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rsidR="009F3D0C" w:rsidRPr="00B31ACD" w:rsidRDefault="009F3D0C" w:rsidP="009F3D0C">
      <w:pPr>
        <w:jc w:val="center"/>
        <w:rPr>
          <w:rFonts w:cs="Times New Roman"/>
          <w:b/>
          <w:sz w:val="28"/>
          <w:szCs w:val="28"/>
        </w:rPr>
      </w:pPr>
      <w:bookmarkStart w:id="0" w:name="_Hlk132720910"/>
      <w:bookmarkEnd w:id="0"/>
    </w:p>
    <w:p w:rsidR="009F3D0C" w:rsidRPr="008E4B06" w:rsidRDefault="009F3D0C" w:rsidP="009F3D0C">
      <w:pPr>
        <w:jc w:val="center"/>
        <w:rPr>
          <w:rFonts w:cs="Times New Roman"/>
          <w:b/>
          <w:sz w:val="28"/>
          <w:szCs w:val="28"/>
        </w:rPr>
      </w:pPr>
    </w:p>
    <w:p w:rsidR="009F3D0C" w:rsidRPr="008E4B06" w:rsidRDefault="009F3D0C" w:rsidP="009F3D0C">
      <w:pPr>
        <w:jc w:val="center"/>
        <w:rPr>
          <w:rFonts w:cs="Times New Roman"/>
          <w:b/>
          <w:sz w:val="28"/>
          <w:szCs w:val="28"/>
        </w:rPr>
      </w:pPr>
    </w:p>
    <w:p w:rsidR="009F3D0C" w:rsidRPr="008E4B06" w:rsidRDefault="009F3D0C" w:rsidP="009F3D0C">
      <w:pPr>
        <w:jc w:val="center"/>
        <w:rPr>
          <w:rFonts w:cs="Times New Roman"/>
          <w:b/>
          <w:sz w:val="28"/>
          <w:szCs w:val="28"/>
        </w:rPr>
      </w:pPr>
    </w:p>
    <w:p w:rsidR="009F3D0C" w:rsidRPr="006B534E" w:rsidRDefault="009F3D0C" w:rsidP="009F3D0C">
      <w:pPr>
        <w:widowControl w:val="0"/>
        <w:suppressAutoHyphens/>
        <w:spacing w:after="0" w:line="240" w:lineRule="auto"/>
        <w:jc w:val="center"/>
        <w:rPr>
          <w:rFonts w:eastAsia="Lucida Sans Unicode" w:cs="Times New Roman"/>
          <w:b/>
          <w:kern w:val="1"/>
          <w:sz w:val="28"/>
          <w:szCs w:val="28"/>
        </w:rPr>
      </w:pPr>
      <w:r w:rsidRPr="006B534E">
        <w:rPr>
          <w:rFonts w:eastAsia="Lucida Sans Unicode" w:cs="Times New Roman"/>
          <w:b/>
          <w:kern w:val="1"/>
          <w:sz w:val="28"/>
          <w:szCs w:val="28"/>
        </w:rPr>
        <w:t>ГЕНЕРАЛЬН</w:t>
      </w:r>
      <w:r w:rsidR="00754E86" w:rsidRPr="006B534E">
        <w:rPr>
          <w:rFonts w:eastAsia="Lucida Sans Unicode" w:cs="Times New Roman"/>
          <w:b/>
          <w:kern w:val="1"/>
          <w:sz w:val="28"/>
          <w:szCs w:val="28"/>
        </w:rPr>
        <w:t>ЫЙ</w:t>
      </w:r>
      <w:r w:rsidRPr="006B534E">
        <w:rPr>
          <w:rFonts w:eastAsia="Lucida Sans Unicode" w:cs="Times New Roman"/>
          <w:b/>
          <w:kern w:val="1"/>
          <w:sz w:val="28"/>
          <w:szCs w:val="28"/>
        </w:rPr>
        <w:t xml:space="preserve"> ПЛАН </w:t>
      </w:r>
    </w:p>
    <w:p w:rsidR="00362895" w:rsidRPr="006B534E" w:rsidRDefault="006B534E" w:rsidP="00362895">
      <w:pPr>
        <w:widowControl w:val="0"/>
        <w:suppressAutoHyphens/>
        <w:spacing w:after="0" w:line="240" w:lineRule="auto"/>
        <w:jc w:val="center"/>
        <w:rPr>
          <w:rFonts w:eastAsia="Lucida Sans Unicode" w:cs="Times New Roman"/>
          <w:b/>
          <w:bCs/>
          <w:kern w:val="1"/>
          <w:sz w:val="28"/>
          <w:szCs w:val="28"/>
        </w:rPr>
      </w:pPr>
      <w:bookmarkStart w:id="1" w:name="_Hlk193786726"/>
      <w:r w:rsidRPr="006B534E">
        <w:rPr>
          <w:rFonts w:eastAsia="Lucida Sans Unicode" w:cs="Times New Roman"/>
          <w:b/>
          <w:bCs/>
          <w:kern w:val="1"/>
          <w:sz w:val="28"/>
          <w:szCs w:val="28"/>
        </w:rPr>
        <w:t>АЛЕКСАНДРО-ДОНСКОГО</w:t>
      </w:r>
      <w:bookmarkEnd w:id="1"/>
      <w:r w:rsidR="00362895" w:rsidRPr="006B534E">
        <w:rPr>
          <w:rFonts w:eastAsia="Lucida Sans Unicode" w:cs="Times New Roman"/>
          <w:b/>
          <w:bCs/>
          <w:kern w:val="1"/>
          <w:sz w:val="28"/>
          <w:szCs w:val="28"/>
        </w:rPr>
        <w:t xml:space="preserve"> СЕЛЬСКОГО ПОСЕЛЕНИЯ </w:t>
      </w:r>
    </w:p>
    <w:p w:rsidR="009F3D0C" w:rsidRPr="006B534E" w:rsidRDefault="006B534E" w:rsidP="00362895">
      <w:pPr>
        <w:widowControl w:val="0"/>
        <w:suppressAutoHyphens/>
        <w:spacing w:after="0" w:line="240" w:lineRule="auto"/>
        <w:jc w:val="center"/>
        <w:rPr>
          <w:rFonts w:eastAsia="Lucida Sans Unicode" w:cs="Times New Roman"/>
          <w:b/>
          <w:kern w:val="1"/>
          <w:sz w:val="28"/>
          <w:szCs w:val="28"/>
        </w:rPr>
      </w:pPr>
      <w:r w:rsidRPr="006B534E">
        <w:rPr>
          <w:rFonts w:eastAsia="Lucida Sans Unicode" w:cs="Times New Roman"/>
          <w:b/>
          <w:bCs/>
          <w:kern w:val="1"/>
          <w:sz w:val="28"/>
          <w:szCs w:val="28"/>
        </w:rPr>
        <w:t>ПАВЛОВСКОГО</w:t>
      </w:r>
      <w:r w:rsidR="00362895" w:rsidRPr="006B534E">
        <w:rPr>
          <w:rFonts w:eastAsia="Lucida Sans Unicode" w:cs="Times New Roman"/>
          <w:b/>
          <w:bCs/>
          <w:kern w:val="1"/>
          <w:sz w:val="28"/>
          <w:szCs w:val="28"/>
        </w:rPr>
        <w:t xml:space="preserve"> МУНИЦИПАЛЬНОГО РАЙОНА</w:t>
      </w:r>
      <w:r w:rsidR="009F3D0C" w:rsidRPr="006B534E">
        <w:rPr>
          <w:rFonts w:eastAsia="Lucida Sans Unicode" w:cs="Times New Roman"/>
          <w:b/>
          <w:kern w:val="1"/>
          <w:sz w:val="28"/>
          <w:szCs w:val="28"/>
        </w:rPr>
        <w:t xml:space="preserve"> </w:t>
      </w:r>
    </w:p>
    <w:p w:rsidR="009F3D0C" w:rsidRPr="006B534E" w:rsidRDefault="009F3D0C" w:rsidP="00754E86">
      <w:pPr>
        <w:spacing w:after="0" w:line="240" w:lineRule="auto"/>
        <w:jc w:val="center"/>
        <w:rPr>
          <w:rFonts w:cs="Times New Roman"/>
          <w:b/>
          <w:sz w:val="28"/>
          <w:szCs w:val="28"/>
        </w:rPr>
      </w:pPr>
      <w:r w:rsidRPr="006B534E">
        <w:rPr>
          <w:rFonts w:eastAsia="Lucida Sans Unicode" w:cs="Times New Roman"/>
          <w:b/>
          <w:kern w:val="1"/>
          <w:sz w:val="28"/>
          <w:szCs w:val="28"/>
        </w:rPr>
        <w:t>ВОРОНЕЖСКОЙ ОБЛАСТИ</w:t>
      </w:r>
    </w:p>
    <w:p w:rsidR="009F3D0C" w:rsidRPr="006B534E" w:rsidRDefault="009F3D0C" w:rsidP="009F3D0C">
      <w:pPr>
        <w:jc w:val="center"/>
        <w:rPr>
          <w:rFonts w:cs="Times New Roman"/>
          <w:b/>
          <w:sz w:val="28"/>
          <w:szCs w:val="28"/>
        </w:rPr>
      </w:pPr>
    </w:p>
    <w:p w:rsidR="00F12ED2" w:rsidRPr="006B534E" w:rsidRDefault="00F12ED2" w:rsidP="009F3D0C">
      <w:pPr>
        <w:jc w:val="center"/>
        <w:rPr>
          <w:rFonts w:cs="Times New Roman"/>
          <w:b/>
          <w:sz w:val="24"/>
          <w:szCs w:val="24"/>
        </w:rPr>
      </w:pPr>
    </w:p>
    <w:p w:rsidR="009F3D0C" w:rsidRPr="006B534E" w:rsidRDefault="009F3D0C" w:rsidP="009F3D0C">
      <w:pPr>
        <w:jc w:val="center"/>
        <w:rPr>
          <w:rFonts w:cs="Times New Roman"/>
          <w:b/>
          <w:sz w:val="24"/>
          <w:szCs w:val="24"/>
        </w:rPr>
      </w:pPr>
    </w:p>
    <w:p w:rsidR="009F3D0C" w:rsidRPr="006B534E" w:rsidRDefault="009F3D0C" w:rsidP="009F3D0C">
      <w:pPr>
        <w:spacing w:after="0" w:line="240" w:lineRule="auto"/>
        <w:jc w:val="center"/>
        <w:rPr>
          <w:rFonts w:cs="Times New Roman"/>
          <w:b/>
          <w:sz w:val="24"/>
          <w:szCs w:val="24"/>
        </w:rPr>
      </w:pPr>
      <w:r w:rsidRPr="006B534E">
        <w:rPr>
          <w:rFonts w:cs="Times New Roman"/>
          <w:b/>
          <w:sz w:val="24"/>
          <w:szCs w:val="24"/>
        </w:rPr>
        <w:t xml:space="preserve">ТОМ </w:t>
      </w:r>
      <w:r w:rsidRPr="006B534E">
        <w:rPr>
          <w:rFonts w:cs="Times New Roman"/>
          <w:b/>
          <w:sz w:val="24"/>
          <w:szCs w:val="24"/>
          <w:lang w:val="en-US"/>
        </w:rPr>
        <w:t>II</w:t>
      </w:r>
    </w:p>
    <w:p w:rsidR="009F3D0C" w:rsidRPr="006B534E" w:rsidRDefault="009F3D0C" w:rsidP="009F3D0C">
      <w:pPr>
        <w:spacing w:after="0" w:line="240" w:lineRule="auto"/>
        <w:jc w:val="center"/>
        <w:rPr>
          <w:rFonts w:cs="Times New Roman"/>
          <w:b/>
          <w:sz w:val="24"/>
          <w:szCs w:val="24"/>
        </w:rPr>
      </w:pPr>
    </w:p>
    <w:p w:rsidR="009F3D0C" w:rsidRPr="006B534E" w:rsidRDefault="009F3D0C" w:rsidP="009F3D0C">
      <w:pPr>
        <w:spacing w:after="0" w:line="240" w:lineRule="auto"/>
        <w:jc w:val="center"/>
        <w:rPr>
          <w:rFonts w:cs="Times New Roman"/>
          <w:b/>
          <w:sz w:val="24"/>
          <w:szCs w:val="24"/>
        </w:rPr>
      </w:pPr>
    </w:p>
    <w:p w:rsidR="00060CE3" w:rsidRPr="006B534E" w:rsidRDefault="00996BD2" w:rsidP="00060CE3">
      <w:pPr>
        <w:spacing w:after="0"/>
        <w:jc w:val="center"/>
        <w:rPr>
          <w:rFonts w:cs="Times New Roman"/>
          <w:b/>
          <w:bCs/>
          <w:sz w:val="24"/>
          <w:szCs w:val="24"/>
        </w:rPr>
      </w:pPr>
      <w:r w:rsidRPr="006B534E">
        <w:rPr>
          <w:rFonts w:cs="Times New Roman"/>
          <w:b/>
          <w:bCs/>
          <w:sz w:val="24"/>
          <w:szCs w:val="24"/>
        </w:rPr>
        <w:t>МАТЕРИАЛЫ ПО ОБОСНОВАНИЮ</w:t>
      </w:r>
    </w:p>
    <w:p w:rsidR="00BF4042" w:rsidRPr="006B534E" w:rsidRDefault="00060CE3" w:rsidP="00060CE3">
      <w:pPr>
        <w:spacing w:after="0"/>
        <w:jc w:val="center"/>
        <w:rPr>
          <w:rFonts w:cs="Times New Roman"/>
          <w:b/>
          <w:bCs/>
          <w:sz w:val="24"/>
          <w:szCs w:val="24"/>
        </w:rPr>
      </w:pPr>
      <w:r w:rsidRPr="006B534E">
        <w:rPr>
          <w:rFonts w:cs="Times New Roman"/>
          <w:b/>
          <w:bCs/>
          <w:sz w:val="24"/>
          <w:szCs w:val="24"/>
        </w:rPr>
        <w:t xml:space="preserve">ГЕНЕРАЛЬНОГО ПЛАНА </w:t>
      </w:r>
    </w:p>
    <w:p w:rsidR="00362895" w:rsidRPr="006B534E" w:rsidRDefault="006B534E" w:rsidP="00362895">
      <w:pPr>
        <w:spacing w:after="0" w:line="240" w:lineRule="auto"/>
        <w:jc w:val="center"/>
        <w:rPr>
          <w:rFonts w:cs="Times New Roman"/>
          <w:b/>
          <w:bCs/>
          <w:sz w:val="24"/>
          <w:szCs w:val="24"/>
        </w:rPr>
      </w:pPr>
      <w:r w:rsidRPr="006B534E">
        <w:rPr>
          <w:rFonts w:eastAsia="Lucida Sans Unicode" w:cs="Times New Roman"/>
          <w:b/>
          <w:bCs/>
          <w:kern w:val="1"/>
          <w:sz w:val="24"/>
          <w:szCs w:val="28"/>
        </w:rPr>
        <w:t>АЛЕКСАНДРО-ДОНСКОГО</w:t>
      </w:r>
      <w:r w:rsidR="00362895" w:rsidRPr="006B534E">
        <w:rPr>
          <w:rFonts w:cs="Times New Roman"/>
          <w:b/>
          <w:bCs/>
          <w:szCs w:val="24"/>
        </w:rPr>
        <w:t xml:space="preserve"> </w:t>
      </w:r>
      <w:r w:rsidR="00362895" w:rsidRPr="006B534E">
        <w:rPr>
          <w:rFonts w:cs="Times New Roman"/>
          <w:b/>
          <w:bCs/>
          <w:sz w:val="24"/>
          <w:szCs w:val="24"/>
        </w:rPr>
        <w:t xml:space="preserve">СЕЛЬСКОГО ПОСЕЛЕНИЯ </w:t>
      </w:r>
    </w:p>
    <w:p w:rsidR="00362895" w:rsidRPr="006B534E" w:rsidRDefault="006B534E" w:rsidP="00362895">
      <w:pPr>
        <w:spacing w:after="0" w:line="240" w:lineRule="auto"/>
        <w:jc w:val="center"/>
        <w:rPr>
          <w:rFonts w:cs="Times New Roman"/>
          <w:b/>
          <w:bCs/>
          <w:sz w:val="24"/>
          <w:szCs w:val="24"/>
        </w:rPr>
      </w:pPr>
      <w:r w:rsidRPr="006B534E">
        <w:rPr>
          <w:rFonts w:cs="Times New Roman"/>
          <w:b/>
          <w:bCs/>
          <w:sz w:val="24"/>
          <w:szCs w:val="24"/>
        </w:rPr>
        <w:t>ПАВЛОВСКОГО</w:t>
      </w:r>
      <w:r w:rsidR="00362895" w:rsidRPr="006B534E">
        <w:rPr>
          <w:rFonts w:cs="Times New Roman"/>
          <w:b/>
          <w:bCs/>
          <w:sz w:val="24"/>
          <w:szCs w:val="24"/>
        </w:rPr>
        <w:t xml:space="preserve"> МУНИЦИПАЛЬНОГО РАЙОНА </w:t>
      </w:r>
    </w:p>
    <w:p w:rsidR="009F3D0C" w:rsidRPr="006B534E" w:rsidRDefault="009F3D0C" w:rsidP="00362895">
      <w:pPr>
        <w:spacing w:after="0" w:line="240" w:lineRule="auto"/>
        <w:jc w:val="center"/>
        <w:rPr>
          <w:rFonts w:cs="Times New Roman"/>
          <w:b/>
          <w:bCs/>
          <w:sz w:val="24"/>
          <w:szCs w:val="24"/>
        </w:rPr>
      </w:pPr>
      <w:r w:rsidRPr="006B534E">
        <w:rPr>
          <w:rFonts w:cs="Times New Roman"/>
          <w:b/>
          <w:bCs/>
          <w:sz w:val="24"/>
          <w:szCs w:val="24"/>
        </w:rPr>
        <w:t>ВОРОНЕЖСКОЙ ОБЛАСТИ</w:t>
      </w: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E54E81" w:rsidRPr="006B534E" w:rsidRDefault="00E54E81"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b/>
          <w:bCs/>
          <w:sz w:val="24"/>
          <w:szCs w:val="24"/>
        </w:rPr>
      </w:pPr>
    </w:p>
    <w:p w:rsidR="009F3D0C" w:rsidRPr="006B534E" w:rsidRDefault="009F3D0C" w:rsidP="009F3D0C">
      <w:pPr>
        <w:jc w:val="center"/>
        <w:rPr>
          <w:rFonts w:cs="Times New Roman"/>
          <w:sz w:val="24"/>
          <w:szCs w:val="24"/>
        </w:rPr>
      </w:pPr>
      <w:r w:rsidRPr="006B534E">
        <w:rPr>
          <w:rFonts w:cs="Times New Roman"/>
          <w:bCs/>
          <w:sz w:val="24"/>
          <w:szCs w:val="24"/>
        </w:rPr>
        <w:t>202</w:t>
      </w:r>
      <w:r w:rsidR="00E127D8" w:rsidRPr="006B534E">
        <w:rPr>
          <w:rFonts w:cs="Times New Roman"/>
          <w:bCs/>
          <w:sz w:val="24"/>
          <w:szCs w:val="24"/>
        </w:rPr>
        <w:t>5</w:t>
      </w:r>
      <w:r w:rsidR="00D45C90" w:rsidRPr="006B534E">
        <w:rPr>
          <w:rFonts w:cs="Times New Roman"/>
          <w:bCs/>
          <w:sz w:val="24"/>
          <w:szCs w:val="24"/>
        </w:rPr>
        <w:t xml:space="preserve"> г.</w:t>
      </w:r>
    </w:p>
    <w:bookmarkStart w:id="2" w:name="_Toc495916853" w:displacedByCustomXml="next"/>
    <w:bookmarkStart w:id="3" w:name="_Toc469398931" w:displacedByCustomXml="next"/>
    <w:bookmarkStart w:id="4" w:name="_Toc469309320" w:displacedByCustomXml="next"/>
    <w:sdt>
      <w:sdtPr>
        <w:rPr>
          <w:rFonts w:asciiTheme="minorHAnsi" w:eastAsiaTheme="minorHAnsi" w:hAnsiTheme="minorHAnsi" w:cstheme="minorBidi"/>
          <w:color w:val="auto"/>
          <w:sz w:val="22"/>
          <w:szCs w:val="22"/>
          <w:lang w:eastAsia="en-US"/>
        </w:rPr>
        <w:id w:val="16429984"/>
        <w:docPartObj>
          <w:docPartGallery w:val="Table of Contents"/>
          <w:docPartUnique/>
        </w:docPartObj>
      </w:sdtPr>
      <w:sdtEndPr>
        <w:rPr>
          <w:rFonts w:ascii="Times New Roman" w:hAnsi="Times New Roman"/>
          <w:b/>
          <w:bCs/>
          <w:highlight w:val="yellow"/>
        </w:rPr>
      </w:sdtEndPr>
      <w:sdtContent>
        <w:p w:rsidR="00442526" w:rsidRPr="006B534E" w:rsidRDefault="00442526" w:rsidP="00442526">
          <w:pPr>
            <w:pStyle w:val="afe"/>
            <w:spacing w:before="0" w:line="240" w:lineRule="auto"/>
            <w:jc w:val="center"/>
            <w:rPr>
              <w:rFonts w:ascii="Times New Roman" w:hAnsi="Times New Roman" w:cs="Times New Roman"/>
              <w:b/>
              <w:color w:val="auto"/>
              <w:sz w:val="24"/>
              <w:szCs w:val="24"/>
            </w:rPr>
          </w:pPr>
          <w:r w:rsidRPr="006B534E">
            <w:rPr>
              <w:rFonts w:ascii="Times New Roman" w:hAnsi="Times New Roman" w:cs="Times New Roman"/>
              <w:b/>
              <w:color w:val="auto"/>
              <w:sz w:val="24"/>
              <w:szCs w:val="24"/>
            </w:rPr>
            <w:t>ОГЛАВЛЕНИЕ</w:t>
          </w:r>
        </w:p>
        <w:p w:rsidR="00442526" w:rsidRPr="006B534E" w:rsidRDefault="00442526" w:rsidP="00FC4B02">
          <w:pPr>
            <w:spacing w:after="0"/>
            <w:rPr>
              <w:rFonts w:cs="Times New Roman"/>
              <w:sz w:val="24"/>
              <w:szCs w:val="24"/>
              <w:lang w:eastAsia="ru-RU"/>
            </w:rPr>
          </w:pPr>
        </w:p>
        <w:p w:rsidR="00CC78F4" w:rsidRPr="006B534E" w:rsidRDefault="007549E3">
          <w:pPr>
            <w:pStyle w:val="18"/>
            <w:rPr>
              <w:rFonts w:asciiTheme="minorHAnsi" w:eastAsiaTheme="minorEastAsia" w:hAnsiTheme="minorHAnsi"/>
              <w:b w:val="0"/>
              <w:sz w:val="22"/>
              <w:szCs w:val="22"/>
              <w:lang w:eastAsia="ru-RU"/>
            </w:rPr>
          </w:pPr>
          <w:r w:rsidRPr="006B534E">
            <w:rPr>
              <w:rFonts w:cs="Times New Roman"/>
              <w:b w:val="0"/>
            </w:rPr>
            <w:fldChar w:fldCharType="begin"/>
          </w:r>
          <w:r w:rsidRPr="006B534E">
            <w:rPr>
              <w:rFonts w:cs="Times New Roman"/>
              <w:b w:val="0"/>
            </w:rPr>
            <w:instrText xml:space="preserve"> TOC \o "1-4" \h \z \u </w:instrText>
          </w:r>
          <w:r w:rsidRPr="006B534E">
            <w:rPr>
              <w:rFonts w:cs="Times New Roman"/>
              <w:b w:val="0"/>
            </w:rPr>
            <w:fldChar w:fldCharType="separate"/>
          </w:r>
          <w:hyperlink w:anchor="_Toc150939415" w:history="1">
            <w:r w:rsidR="00CC78F4" w:rsidRPr="006B534E">
              <w:rPr>
                <w:rStyle w:val="aa"/>
                <w:color w:val="auto"/>
              </w:rPr>
              <w:t>ВВЕДЕНИЕ</w:t>
            </w:r>
            <w:r w:rsidR="00CC78F4" w:rsidRPr="006B534E">
              <w:rPr>
                <w:webHidden/>
              </w:rPr>
              <w:tab/>
            </w:r>
            <w:r w:rsidR="00CC78F4" w:rsidRPr="006B534E">
              <w:rPr>
                <w:webHidden/>
              </w:rPr>
              <w:fldChar w:fldCharType="begin"/>
            </w:r>
            <w:r w:rsidR="00CC78F4" w:rsidRPr="006B534E">
              <w:rPr>
                <w:webHidden/>
              </w:rPr>
              <w:instrText xml:space="preserve"> PAGEREF _Toc150939415 \h </w:instrText>
            </w:r>
            <w:r w:rsidR="00CC78F4" w:rsidRPr="006B534E">
              <w:rPr>
                <w:webHidden/>
              </w:rPr>
            </w:r>
            <w:r w:rsidR="00CC78F4" w:rsidRPr="006B534E">
              <w:rPr>
                <w:webHidden/>
              </w:rPr>
              <w:fldChar w:fldCharType="separate"/>
            </w:r>
            <w:r w:rsidR="00421E64">
              <w:rPr>
                <w:webHidden/>
              </w:rPr>
              <w:t>7</w:t>
            </w:r>
            <w:r w:rsidR="00CC78F4" w:rsidRPr="006B534E">
              <w:rPr>
                <w:webHidden/>
              </w:rPr>
              <w:fldChar w:fldCharType="end"/>
            </w:r>
          </w:hyperlink>
        </w:p>
        <w:p w:rsidR="00CC78F4" w:rsidRPr="006B534E" w:rsidRDefault="00CD597C">
          <w:pPr>
            <w:pStyle w:val="18"/>
            <w:rPr>
              <w:rFonts w:asciiTheme="minorHAnsi" w:eastAsiaTheme="minorEastAsia" w:hAnsiTheme="minorHAnsi"/>
              <w:b w:val="0"/>
              <w:sz w:val="22"/>
              <w:szCs w:val="22"/>
              <w:lang w:eastAsia="ru-RU"/>
            </w:rPr>
          </w:pPr>
          <w:hyperlink w:anchor="_Toc150939416" w:history="1">
            <w:r w:rsidR="00CC78F4" w:rsidRPr="006B534E">
              <w:rPr>
                <w:rStyle w:val="aa"/>
                <w:color w:val="auto"/>
              </w:rPr>
              <w:t>1.</w:t>
            </w:r>
            <w:r w:rsidR="00CC78F4" w:rsidRPr="006B534E">
              <w:rPr>
                <w:rFonts w:asciiTheme="minorHAnsi" w:eastAsiaTheme="minorEastAsia" w:hAnsiTheme="minorHAnsi"/>
                <w:b w:val="0"/>
                <w:sz w:val="22"/>
                <w:szCs w:val="22"/>
                <w:lang w:eastAsia="ru-RU"/>
              </w:rPr>
              <w:tab/>
            </w:r>
            <w:r w:rsidR="00CC78F4" w:rsidRPr="006B534E">
              <w:rPr>
                <w:rStyle w:val="aa"/>
                <w:color w:val="auto"/>
              </w:rPr>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r w:rsidR="00CC78F4" w:rsidRPr="006B534E">
              <w:rPr>
                <w:webHidden/>
              </w:rPr>
              <w:tab/>
            </w:r>
            <w:r w:rsidR="00CC78F4" w:rsidRPr="006B534E">
              <w:rPr>
                <w:webHidden/>
              </w:rPr>
              <w:fldChar w:fldCharType="begin"/>
            </w:r>
            <w:r w:rsidR="00CC78F4" w:rsidRPr="006B534E">
              <w:rPr>
                <w:webHidden/>
              </w:rPr>
              <w:instrText xml:space="preserve"> PAGEREF _Toc150939416 \h </w:instrText>
            </w:r>
            <w:r w:rsidR="00CC78F4" w:rsidRPr="006B534E">
              <w:rPr>
                <w:webHidden/>
              </w:rPr>
            </w:r>
            <w:r w:rsidR="00CC78F4" w:rsidRPr="006B534E">
              <w:rPr>
                <w:webHidden/>
              </w:rPr>
              <w:fldChar w:fldCharType="separate"/>
            </w:r>
            <w:r w:rsidR="00421E64">
              <w:rPr>
                <w:webHidden/>
              </w:rPr>
              <w:t>13</w:t>
            </w:r>
            <w:r w:rsidR="00CC78F4" w:rsidRPr="006B534E">
              <w:rPr>
                <w:webHidden/>
              </w:rPr>
              <w:fldChar w:fldCharType="end"/>
            </w:r>
          </w:hyperlink>
        </w:p>
        <w:p w:rsidR="00CC78F4" w:rsidRPr="006B534E" w:rsidRDefault="00CD597C">
          <w:pPr>
            <w:pStyle w:val="18"/>
            <w:rPr>
              <w:rFonts w:asciiTheme="minorHAnsi" w:eastAsiaTheme="minorEastAsia" w:hAnsiTheme="minorHAnsi"/>
              <w:b w:val="0"/>
              <w:sz w:val="22"/>
              <w:szCs w:val="22"/>
              <w:lang w:eastAsia="ru-RU"/>
            </w:rPr>
          </w:pPr>
          <w:hyperlink w:anchor="_Toc150939417" w:history="1">
            <w:r w:rsidR="00CC78F4" w:rsidRPr="006B534E">
              <w:rPr>
                <w:rStyle w:val="aa"/>
                <w:color w:val="auto"/>
              </w:rPr>
              <w:t>2.</w:t>
            </w:r>
            <w:r w:rsidR="00CC78F4" w:rsidRPr="006B534E">
              <w:rPr>
                <w:rFonts w:asciiTheme="minorHAnsi" w:eastAsiaTheme="minorEastAsia" w:hAnsiTheme="minorHAnsi"/>
                <w:b w:val="0"/>
                <w:sz w:val="22"/>
                <w:szCs w:val="22"/>
                <w:lang w:eastAsia="ru-RU"/>
              </w:rPr>
              <w:tab/>
            </w:r>
            <w:r w:rsidR="00CC78F4" w:rsidRPr="006B534E">
              <w:rPr>
                <w:rStyle w:val="aa"/>
                <w:color w:val="auto"/>
              </w:rPr>
              <w:t>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НА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r w:rsidR="00CC78F4" w:rsidRPr="006B534E">
              <w:rPr>
                <w:webHidden/>
              </w:rPr>
              <w:tab/>
            </w:r>
            <w:r w:rsidR="00CC78F4" w:rsidRPr="006B534E">
              <w:rPr>
                <w:webHidden/>
              </w:rPr>
              <w:fldChar w:fldCharType="begin"/>
            </w:r>
            <w:r w:rsidR="00CC78F4" w:rsidRPr="006B534E">
              <w:rPr>
                <w:webHidden/>
              </w:rPr>
              <w:instrText xml:space="preserve"> PAGEREF _Toc150939417 \h </w:instrText>
            </w:r>
            <w:r w:rsidR="00CC78F4" w:rsidRPr="006B534E">
              <w:rPr>
                <w:webHidden/>
              </w:rPr>
            </w:r>
            <w:r w:rsidR="00CC78F4" w:rsidRPr="006B534E">
              <w:rPr>
                <w:webHidden/>
              </w:rPr>
              <w:fldChar w:fldCharType="separate"/>
            </w:r>
            <w:r w:rsidR="00421E64">
              <w:rPr>
                <w:webHidden/>
              </w:rPr>
              <w:t>15</w:t>
            </w:r>
            <w:r w:rsidR="00CC78F4" w:rsidRPr="006B534E">
              <w:rPr>
                <w:webHidden/>
              </w:rPr>
              <w:fldChar w:fldCharType="end"/>
            </w:r>
          </w:hyperlink>
        </w:p>
        <w:p w:rsidR="00CC78F4" w:rsidRPr="006B534E" w:rsidRDefault="00CD597C">
          <w:pPr>
            <w:pStyle w:val="23"/>
            <w:rPr>
              <w:rFonts w:asciiTheme="minorHAnsi" w:eastAsiaTheme="minorEastAsia" w:hAnsiTheme="minorHAnsi"/>
              <w:b w:val="0"/>
              <w:iCs w:val="0"/>
              <w:sz w:val="22"/>
              <w:szCs w:val="22"/>
              <w:lang w:eastAsia="ru-RU"/>
            </w:rPr>
          </w:pPr>
          <w:hyperlink w:anchor="_Toc150939418" w:history="1">
            <w:r w:rsidR="00CC78F4" w:rsidRPr="006B534E">
              <w:rPr>
                <w:rStyle w:val="aa"/>
                <w:color w:val="auto"/>
              </w:rPr>
              <w:t>2.1.</w:t>
            </w:r>
            <w:r w:rsidR="00CC78F4" w:rsidRPr="006B534E">
              <w:rPr>
                <w:rFonts w:asciiTheme="minorHAnsi" w:eastAsiaTheme="minorEastAsia" w:hAnsiTheme="minorHAnsi"/>
                <w:b w:val="0"/>
                <w:iCs w:val="0"/>
                <w:sz w:val="22"/>
                <w:szCs w:val="22"/>
                <w:lang w:eastAsia="ru-RU"/>
              </w:rPr>
              <w:tab/>
            </w:r>
            <w:r w:rsidR="00CC78F4" w:rsidRPr="006B534E">
              <w:rPr>
                <w:rStyle w:val="aa"/>
                <w:color w:val="auto"/>
              </w:rPr>
              <w:t>Экономико-географическое положение.</w:t>
            </w:r>
            <w:r w:rsidR="00CC78F4" w:rsidRPr="006B534E">
              <w:rPr>
                <w:webHidden/>
              </w:rPr>
              <w:tab/>
            </w:r>
            <w:r w:rsidR="00CC78F4" w:rsidRPr="006B534E">
              <w:rPr>
                <w:webHidden/>
              </w:rPr>
              <w:fldChar w:fldCharType="begin"/>
            </w:r>
            <w:r w:rsidR="00CC78F4" w:rsidRPr="006B534E">
              <w:rPr>
                <w:webHidden/>
              </w:rPr>
              <w:instrText xml:space="preserve"> PAGEREF _Toc150939418 \h </w:instrText>
            </w:r>
            <w:r w:rsidR="00CC78F4" w:rsidRPr="006B534E">
              <w:rPr>
                <w:webHidden/>
              </w:rPr>
            </w:r>
            <w:r w:rsidR="00CC78F4" w:rsidRPr="006B534E">
              <w:rPr>
                <w:webHidden/>
              </w:rPr>
              <w:fldChar w:fldCharType="separate"/>
            </w:r>
            <w:r w:rsidR="00421E64">
              <w:rPr>
                <w:webHidden/>
              </w:rPr>
              <w:t>15</w:t>
            </w:r>
            <w:r w:rsidR="00CC78F4" w:rsidRPr="006B534E">
              <w:rPr>
                <w:webHidden/>
              </w:rPr>
              <w:fldChar w:fldCharType="end"/>
            </w:r>
          </w:hyperlink>
        </w:p>
        <w:p w:rsidR="00CC78F4" w:rsidRPr="006B534E" w:rsidRDefault="00CD597C">
          <w:pPr>
            <w:pStyle w:val="23"/>
            <w:rPr>
              <w:rStyle w:val="aa"/>
              <w:color w:val="auto"/>
            </w:rPr>
          </w:pPr>
          <w:hyperlink w:anchor="_Toc150939419" w:history="1">
            <w:r w:rsidR="00CC78F4" w:rsidRPr="006B534E">
              <w:rPr>
                <w:rStyle w:val="aa"/>
                <w:color w:val="auto"/>
              </w:rPr>
              <w:t>2.2.</w:t>
            </w:r>
            <w:r w:rsidR="00CC78F4" w:rsidRPr="006B534E">
              <w:rPr>
                <w:rFonts w:asciiTheme="minorHAnsi" w:eastAsiaTheme="minorEastAsia" w:hAnsiTheme="minorHAnsi"/>
                <w:b w:val="0"/>
                <w:iCs w:val="0"/>
                <w:sz w:val="22"/>
                <w:szCs w:val="22"/>
                <w:lang w:eastAsia="ru-RU"/>
              </w:rPr>
              <w:tab/>
            </w:r>
            <w:r w:rsidR="00CC78F4" w:rsidRPr="006B534E">
              <w:rPr>
                <w:rStyle w:val="aa"/>
                <w:color w:val="auto"/>
              </w:rPr>
              <w:t>Административно-территориальное устройство. Границы.</w:t>
            </w:r>
            <w:r w:rsidR="00CC78F4" w:rsidRPr="006B534E">
              <w:rPr>
                <w:webHidden/>
              </w:rPr>
              <w:tab/>
            </w:r>
            <w:r w:rsidR="00CC78F4" w:rsidRPr="006B534E">
              <w:rPr>
                <w:webHidden/>
              </w:rPr>
              <w:fldChar w:fldCharType="begin"/>
            </w:r>
            <w:r w:rsidR="00CC78F4" w:rsidRPr="006B534E">
              <w:rPr>
                <w:webHidden/>
              </w:rPr>
              <w:instrText xml:space="preserve"> PAGEREF _Toc150939419 \h </w:instrText>
            </w:r>
            <w:r w:rsidR="00CC78F4" w:rsidRPr="006B534E">
              <w:rPr>
                <w:webHidden/>
              </w:rPr>
            </w:r>
            <w:r w:rsidR="00CC78F4" w:rsidRPr="006B534E">
              <w:rPr>
                <w:webHidden/>
              </w:rPr>
              <w:fldChar w:fldCharType="separate"/>
            </w:r>
            <w:r w:rsidR="00421E64">
              <w:rPr>
                <w:webHidden/>
              </w:rPr>
              <w:t>17</w:t>
            </w:r>
            <w:r w:rsidR="00CC78F4" w:rsidRPr="006B534E">
              <w:rPr>
                <w:webHidden/>
              </w:rPr>
              <w:fldChar w:fldCharType="end"/>
            </w:r>
          </w:hyperlink>
        </w:p>
        <w:bookmarkStart w:id="5" w:name="_Hlk150939619"/>
        <w:p w:rsidR="00CC78F4" w:rsidRPr="006B534E" w:rsidRDefault="00CC78F4" w:rsidP="00CC78F4">
          <w:pPr>
            <w:pStyle w:val="23"/>
          </w:pPr>
          <w:r w:rsidRPr="006B534E">
            <w:rPr>
              <w:u w:val="single"/>
            </w:rPr>
            <w:fldChar w:fldCharType="begin"/>
          </w:r>
          <w:r w:rsidRPr="006B534E">
            <w:rPr>
              <w:u w:val="single"/>
            </w:rPr>
            <w:instrText xml:space="preserve"> </w:instrText>
          </w:r>
          <w:r w:rsidRPr="006B534E">
            <w:instrText>HYPERLINK \l "_Toc150939426"</w:instrText>
          </w:r>
          <w:r w:rsidRPr="006B534E">
            <w:rPr>
              <w:u w:val="single"/>
            </w:rPr>
            <w:instrText xml:space="preserve"> </w:instrText>
          </w:r>
          <w:r w:rsidRPr="006B534E">
            <w:rPr>
              <w:u w:val="single"/>
            </w:rPr>
            <w:fldChar w:fldCharType="separate"/>
          </w:r>
          <w:r w:rsidRPr="006B534E">
            <w:rPr>
              <w:rStyle w:val="aa"/>
              <w:rFonts w:cstheme="minorBidi"/>
              <w:color w:val="auto"/>
            </w:rPr>
            <w:t>2.3.</w:t>
          </w:r>
          <w:r w:rsidRPr="006B534E">
            <w:rPr>
              <w:rStyle w:val="aa"/>
              <w:rFonts w:cstheme="minorBidi"/>
              <w:color w:val="auto"/>
            </w:rPr>
            <w:tab/>
            <w:t xml:space="preserve">Историко-градостроительный анализ территории </w:t>
          </w:r>
          <w:r w:rsidR="006B534E" w:rsidRPr="006B534E">
            <w:rPr>
              <w:rStyle w:val="aa"/>
              <w:rFonts w:cstheme="minorBidi"/>
              <w:color w:val="auto"/>
            </w:rPr>
            <w:t>Александро-Донского</w:t>
          </w:r>
          <w:r w:rsidRPr="006B534E">
            <w:rPr>
              <w:rStyle w:val="aa"/>
              <w:rFonts w:cstheme="minorBidi"/>
              <w:color w:val="auto"/>
            </w:rPr>
            <w:t xml:space="preserve"> сельского поселения.</w:t>
          </w:r>
          <w:r w:rsidRPr="006B534E">
            <w:rPr>
              <w:rStyle w:val="aa"/>
              <w:rFonts w:cstheme="minorBidi"/>
              <w:webHidden/>
              <w:color w:val="auto"/>
            </w:rPr>
            <w:tab/>
          </w:r>
          <w:r w:rsidRPr="006B534E">
            <w:rPr>
              <w:rStyle w:val="aa"/>
              <w:rFonts w:cstheme="minorBidi"/>
              <w:webHidden/>
              <w:color w:val="auto"/>
            </w:rPr>
            <w:fldChar w:fldCharType="begin"/>
          </w:r>
          <w:r w:rsidRPr="006B534E">
            <w:rPr>
              <w:rStyle w:val="aa"/>
              <w:rFonts w:cstheme="minorBidi"/>
              <w:webHidden/>
              <w:color w:val="auto"/>
            </w:rPr>
            <w:instrText xml:space="preserve"> PAGEREF _Toc150939426 \h </w:instrText>
          </w:r>
          <w:r w:rsidRPr="006B534E">
            <w:rPr>
              <w:rStyle w:val="aa"/>
              <w:rFonts w:cstheme="minorBidi"/>
              <w:webHidden/>
              <w:color w:val="auto"/>
            </w:rPr>
          </w:r>
          <w:r w:rsidRPr="006B534E">
            <w:rPr>
              <w:rStyle w:val="aa"/>
              <w:rFonts w:cstheme="minorBidi"/>
              <w:webHidden/>
              <w:color w:val="auto"/>
            </w:rPr>
            <w:fldChar w:fldCharType="separate"/>
          </w:r>
          <w:r w:rsidR="00421E64">
            <w:rPr>
              <w:rStyle w:val="aa"/>
              <w:rFonts w:cstheme="minorBidi"/>
              <w:webHidden/>
              <w:color w:val="auto"/>
            </w:rPr>
            <w:t>25</w:t>
          </w:r>
          <w:r w:rsidRPr="006B534E">
            <w:rPr>
              <w:rStyle w:val="aa"/>
              <w:rFonts w:cstheme="minorBidi"/>
              <w:webHidden/>
              <w:color w:val="auto"/>
            </w:rPr>
            <w:fldChar w:fldCharType="end"/>
          </w:r>
          <w:r w:rsidRPr="006B534E">
            <w:fldChar w:fldCharType="end"/>
          </w:r>
        </w:p>
        <w:p w:rsidR="00CC78F4" w:rsidRPr="006B534E" w:rsidRDefault="00CD597C">
          <w:pPr>
            <w:pStyle w:val="23"/>
            <w:rPr>
              <w:rFonts w:asciiTheme="minorHAnsi" w:eastAsiaTheme="minorEastAsia" w:hAnsiTheme="minorHAnsi"/>
              <w:b w:val="0"/>
              <w:iCs w:val="0"/>
              <w:sz w:val="22"/>
              <w:szCs w:val="22"/>
              <w:lang w:eastAsia="ru-RU"/>
            </w:rPr>
          </w:pPr>
          <w:hyperlink w:anchor="_Toc150939426" w:history="1">
            <w:r w:rsidR="00CC78F4" w:rsidRPr="006B534E">
              <w:rPr>
                <w:rStyle w:val="aa"/>
                <w:snapToGrid w:val="0"/>
                <w:color w:val="auto"/>
              </w:rPr>
              <w:t>2.4.</w:t>
            </w:r>
            <w:r w:rsidR="00CC78F4" w:rsidRPr="006B534E">
              <w:rPr>
                <w:rFonts w:asciiTheme="minorHAnsi" w:eastAsiaTheme="minorEastAsia" w:hAnsiTheme="minorHAnsi"/>
                <w:b w:val="0"/>
                <w:iCs w:val="0"/>
                <w:sz w:val="22"/>
                <w:szCs w:val="22"/>
                <w:lang w:eastAsia="ru-RU"/>
              </w:rPr>
              <w:tab/>
            </w:r>
            <w:r w:rsidR="00CC78F4" w:rsidRPr="006B534E">
              <w:rPr>
                <w:rStyle w:val="aa"/>
                <w:color w:val="auto"/>
                <w:lang w:eastAsia="ru-RU"/>
              </w:rPr>
              <w:t>Природно-ресурсный потенциал. Климатический и агроклиматический потенциал</w:t>
            </w:r>
            <w:r w:rsidR="00CC78F4" w:rsidRPr="006B534E">
              <w:rPr>
                <w:rStyle w:val="aa"/>
                <w:snapToGrid w:val="0"/>
                <w:color w:val="auto"/>
              </w:rPr>
              <w:t>.</w:t>
            </w:r>
            <w:r w:rsidR="00CC78F4" w:rsidRPr="006B534E">
              <w:rPr>
                <w:webHidden/>
              </w:rPr>
              <w:tab/>
            </w:r>
            <w:r w:rsidR="00CC78F4" w:rsidRPr="006B534E">
              <w:rPr>
                <w:webHidden/>
              </w:rPr>
              <w:fldChar w:fldCharType="begin"/>
            </w:r>
            <w:r w:rsidR="00CC78F4" w:rsidRPr="006B534E">
              <w:rPr>
                <w:webHidden/>
              </w:rPr>
              <w:instrText xml:space="preserve"> PAGEREF _Toc150939426 \h </w:instrText>
            </w:r>
            <w:r w:rsidR="00CC78F4" w:rsidRPr="006B534E">
              <w:rPr>
                <w:webHidden/>
              </w:rPr>
            </w:r>
            <w:r w:rsidR="00CC78F4" w:rsidRPr="006B534E">
              <w:rPr>
                <w:webHidden/>
              </w:rPr>
              <w:fldChar w:fldCharType="separate"/>
            </w:r>
            <w:r w:rsidR="00421E64">
              <w:rPr>
                <w:webHidden/>
              </w:rPr>
              <w:t>25</w:t>
            </w:r>
            <w:r w:rsidR="00CC78F4" w:rsidRPr="006B534E">
              <w:rPr>
                <w:webHidden/>
              </w:rPr>
              <w:fldChar w:fldCharType="end"/>
            </w:r>
          </w:hyperlink>
        </w:p>
        <w:bookmarkEnd w:id="5"/>
        <w:p w:rsidR="00CC78F4" w:rsidRPr="006B534E" w:rsidRDefault="00CC78F4">
          <w:pPr>
            <w:pStyle w:val="33"/>
            <w:rPr>
              <w:rFonts w:asciiTheme="minorHAnsi" w:eastAsiaTheme="minorEastAsia" w:hAnsiTheme="minorHAnsi"/>
              <w:sz w:val="22"/>
              <w:szCs w:val="22"/>
              <w:lang w:eastAsia="ru-RU"/>
            </w:rPr>
          </w:pPr>
          <w:r w:rsidRPr="006B534E">
            <w:rPr>
              <w:rStyle w:val="aa"/>
              <w:color w:val="auto"/>
            </w:rPr>
            <w:fldChar w:fldCharType="begin"/>
          </w:r>
          <w:r w:rsidRPr="006B534E">
            <w:rPr>
              <w:rStyle w:val="aa"/>
              <w:color w:val="auto"/>
            </w:rPr>
            <w:instrText xml:space="preserve"> </w:instrText>
          </w:r>
          <w:r w:rsidRPr="006B534E">
            <w:instrText>HYPERLINK \l "_Toc150939427"</w:instrText>
          </w:r>
          <w:r w:rsidRPr="006B534E">
            <w:rPr>
              <w:rStyle w:val="aa"/>
              <w:color w:val="auto"/>
            </w:rPr>
            <w:instrText xml:space="preserve"> </w:instrText>
          </w:r>
          <w:r w:rsidRPr="006B534E">
            <w:rPr>
              <w:rStyle w:val="aa"/>
              <w:color w:val="auto"/>
            </w:rPr>
            <w:fldChar w:fldCharType="separate"/>
          </w:r>
          <w:r w:rsidRPr="006B534E">
            <w:rPr>
              <w:rStyle w:val="aa"/>
              <w:color w:val="auto"/>
            </w:rPr>
            <w:t>2.4.1.</w:t>
          </w:r>
          <w:r w:rsidRPr="006B534E">
            <w:rPr>
              <w:rFonts w:asciiTheme="minorHAnsi" w:eastAsiaTheme="minorEastAsia" w:hAnsiTheme="minorHAnsi"/>
              <w:sz w:val="22"/>
              <w:szCs w:val="22"/>
              <w:lang w:eastAsia="ru-RU"/>
            </w:rPr>
            <w:tab/>
          </w:r>
          <w:r w:rsidRPr="006B534E">
            <w:rPr>
              <w:rStyle w:val="aa"/>
              <w:color w:val="auto"/>
            </w:rPr>
            <w:t>Климат</w:t>
          </w:r>
          <w:r w:rsidRPr="006B534E">
            <w:rPr>
              <w:webHidden/>
            </w:rPr>
            <w:tab/>
          </w:r>
          <w:r w:rsidRPr="006B534E">
            <w:rPr>
              <w:webHidden/>
            </w:rPr>
            <w:fldChar w:fldCharType="begin"/>
          </w:r>
          <w:r w:rsidRPr="006B534E">
            <w:rPr>
              <w:webHidden/>
            </w:rPr>
            <w:instrText xml:space="preserve"> PAGEREF _Toc150939427 \h </w:instrText>
          </w:r>
          <w:r w:rsidRPr="006B534E">
            <w:rPr>
              <w:webHidden/>
            </w:rPr>
          </w:r>
          <w:r w:rsidRPr="006B534E">
            <w:rPr>
              <w:webHidden/>
            </w:rPr>
            <w:fldChar w:fldCharType="separate"/>
          </w:r>
          <w:r w:rsidR="00421E64">
            <w:rPr>
              <w:webHidden/>
            </w:rPr>
            <w:t>25</w:t>
          </w:r>
          <w:r w:rsidRPr="006B534E">
            <w:rPr>
              <w:webHidden/>
            </w:rPr>
            <w:fldChar w:fldCharType="end"/>
          </w:r>
          <w:r w:rsidRPr="006B534E">
            <w:rPr>
              <w:rStyle w:val="aa"/>
              <w:color w:val="auto"/>
            </w:rPr>
            <w:fldChar w:fldCharType="end"/>
          </w:r>
        </w:p>
        <w:p w:rsidR="00CC78F4" w:rsidRPr="006B534E" w:rsidRDefault="00CD597C">
          <w:pPr>
            <w:pStyle w:val="33"/>
            <w:rPr>
              <w:rFonts w:asciiTheme="minorHAnsi" w:eastAsiaTheme="minorEastAsia" w:hAnsiTheme="minorHAnsi"/>
              <w:sz w:val="22"/>
              <w:szCs w:val="22"/>
              <w:lang w:eastAsia="ru-RU"/>
            </w:rPr>
          </w:pPr>
          <w:hyperlink w:anchor="_Toc150939428" w:history="1">
            <w:r w:rsidR="00CC78F4" w:rsidRPr="006B534E">
              <w:rPr>
                <w:rStyle w:val="aa"/>
                <w:color w:val="auto"/>
              </w:rPr>
              <w:t>2.4.2.</w:t>
            </w:r>
            <w:r w:rsidR="00CC78F4" w:rsidRPr="006B534E">
              <w:rPr>
                <w:rFonts w:asciiTheme="minorHAnsi" w:eastAsiaTheme="minorEastAsia" w:hAnsiTheme="minorHAnsi"/>
                <w:sz w:val="22"/>
                <w:szCs w:val="22"/>
                <w:lang w:eastAsia="ru-RU"/>
              </w:rPr>
              <w:tab/>
            </w:r>
            <w:r w:rsidR="00CC78F4" w:rsidRPr="006B534E">
              <w:rPr>
                <w:rStyle w:val="aa"/>
                <w:color w:val="auto"/>
              </w:rPr>
              <w:t>Геологическое строение и минерально-сырьевые ресурсы</w:t>
            </w:r>
            <w:r w:rsidR="00CC78F4" w:rsidRPr="006B534E">
              <w:rPr>
                <w:webHidden/>
              </w:rPr>
              <w:tab/>
            </w:r>
            <w:r w:rsidR="00CC78F4" w:rsidRPr="006B534E">
              <w:rPr>
                <w:webHidden/>
              </w:rPr>
              <w:fldChar w:fldCharType="begin"/>
            </w:r>
            <w:r w:rsidR="00CC78F4" w:rsidRPr="006B534E">
              <w:rPr>
                <w:webHidden/>
              </w:rPr>
              <w:instrText xml:space="preserve"> PAGEREF _Toc150939428 \h </w:instrText>
            </w:r>
            <w:r w:rsidR="00CC78F4" w:rsidRPr="006B534E">
              <w:rPr>
                <w:webHidden/>
              </w:rPr>
            </w:r>
            <w:r w:rsidR="00CC78F4" w:rsidRPr="006B534E">
              <w:rPr>
                <w:webHidden/>
              </w:rPr>
              <w:fldChar w:fldCharType="separate"/>
            </w:r>
            <w:r w:rsidR="00421E64">
              <w:rPr>
                <w:webHidden/>
              </w:rPr>
              <w:t>25</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29" w:history="1">
            <w:r w:rsidR="00CC78F4" w:rsidRPr="006B534E">
              <w:rPr>
                <w:rStyle w:val="aa"/>
                <w:color w:val="auto"/>
              </w:rPr>
              <w:t>2.4.3.</w:t>
            </w:r>
            <w:r w:rsidR="00CC78F4" w:rsidRPr="006B534E">
              <w:rPr>
                <w:rFonts w:asciiTheme="minorHAnsi" w:eastAsiaTheme="minorEastAsia" w:hAnsiTheme="minorHAnsi"/>
                <w:sz w:val="22"/>
                <w:szCs w:val="22"/>
                <w:lang w:eastAsia="ru-RU"/>
              </w:rPr>
              <w:tab/>
            </w:r>
            <w:r w:rsidR="00CC78F4" w:rsidRPr="006B534E">
              <w:rPr>
                <w:rStyle w:val="aa"/>
                <w:color w:val="auto"/>
              </w:rPr>
              <w:t>Водные ресурсы</w:t>
            </w:r>
            <w:r w:rsidR="00CC78F4" w:rsidRPr="006B534E">
              <w:rPr>
                <w:webHidden/>
              </w:rPr>
              <w:tab/>
            </w:r>
            <w:r w:rsidR="00CC78F4" w:rsidRPr="006B534E">
              <w:rPr>
                <w:webHidden/>
              </w:rPr>
              <w:fldChar w:fldCharType="begin"/>
            </w:r>
            <w:r w:rsidR="00CC78F4" w:rsidRPr="006B534E">
              <w:rPr>
                <w:webHidden/>
              </w:rPr>
              <w:instrText xml:space="preserve"> PAGEREF _Toc150939429 \h </w:instrText>
            </w:r>
            <w:r w:rsidR="00CC78F4" w:rsidRPr="006B534E">
              <w:rPr>
                <w:webHidden/>
              </w:rPr>
            </w:r>
            <w:r w:rsidR="00CC78F4" w:rsidRPr="006B534E">
              <w:rPr>
                <w:webHidden/>
              </w:rPr>
              <w:fldChar w:fldCharType="separate"/>
            </w:r>
            <w:r w:rsidR="00421E64">
              <w:rPr>
                <w:webHidden/>
              </w:rPr>
              <w:t>26</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30" w:history="1">
            <w:r w:rsidR="00CC78F4" w:rsidRPr="006B534E">
              <w:rPr>
                <w:rStyle w:val="aa"/>
                <w:i/>
                <w:color w:val="auto"/>
              </w:rPr>
              <w:t>2.4.4.</w:t>
            </w:r>
            <w:r w:rsidR="00CC78F4" w:rsidRPr="006B534E">
              <w:rPr>
                <w:rFonts w:asciiTheme="minorHAnsi" w:eastAsiaTheme="minorEastAsia" w:hAnsiTheme="minorHAnsi"/>
                <w:sz w:val="22"/>
                <w:szCs w:val="22"/>
                <w:lang w:eastAsia="ru-RU"/>
              </w:rPr>
              <w:tab/>
            </w:r>
            <w:r w:rsidR="00CC78F4" w:rsidRPr="006B534E">
              <w:rPr>
                <w:rStyle w:val="aa"/>
                <w:i/>
                <w:color w:val="auto"/>
              </w:rPr>
              <w:t>Почвенные ресурсы</w:t>
            </w:r>
            <w:r w:rsidR="00CC78F4" w:rsidRPr="006B534E">
              <w:rPr>
                <w:webHidden/>
              </w:rPr>
              <w:tab/>
            </w:r>
            <w:r w:rsidR="00CC78F4" w:rsidRPr="006B534E">
              <w:rPr>
                <w:webHidden/>
              </w:rPr>
              <w:fldChar w:fldCharType="begin"/>
            </w:r>
            <w:r w:rsidR="00CC78F4" w:rsidRPr="006B534E">
              <w:rPr>
                <w:webHidden/>
              </w:rPr>
              <w:instrText xml:space="preserve"> PAGEREF _Toc150939430 \h </w:instrText>
            </w:r>
            <w:r w:rsidR="00CC78F4" w:rsidRPr="006B534E">
              <w:rPr>
                <w:webHidden/>
              </w:rPr>
            </w:r>
            <w:r w:rsidR="00CC78F4" w:rsidRPr="006B534E">
              <w:rPr>
                <w:webHidden/>
              </w:rPr>
              <w:fldChar w:fldCharType="separate"/>
            </w:r>
            <w:r w:rsidR="00421E64">
              <w:rPr>
                <w:webHidden/>
              </w:rPr>
              <w:t>26</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31" w:history="1">
            <w:r w:rsidR="00CC78F4" w:rsidRPr="006B534E">
              <w:rPr>
                <w:rStyle w:val="aa"/>
                <w:i/>
                <w:color w:val="auto"/>
              </w:rPr>
              <w:t>2.4.5.</w:t>
            </w:r>
            <w:r w:rsidR="00CC78F4" w:rsidRPr="006B534E">
              <w:rPr>
                <w:rFonts w:asciiTheme="minorHAnsi" w:eastAsiaTheme="minorEastAsia" w:hAnsiTheme="minorHAnsi"/>
                <w:sz w:val="22"/>
                <w:szCs w:val="22"/>
                <w:lang w:eastAsia="ru-RU"/>
              </w:rPr>
              <w:tab/>
            </w:r>
            <w:r w:rsidR="00CC78F4" w:rsidRPr="006B534E">
              <w:rPr>
                <w:rStyle w:val="aa"/>
                <w:i/>
                <w:color w:val="auto"/>
              </w:rPr>
              <w:t>Лесосырьевые ресурсы</w:t>
            </w:r>
            <w:r w:rsidR="00CC78F4" w:rsidRPr="006B534E">
              <w:rPr>
                <w:webHidden/>
              </w:rPr>
              <w:tab/>
            </w:r>
            <w:r w:rsidR="00CC78F4" w:rsidRPr="006B534E">
              <w:rPr>
                <w:webHidden/>
              </w:rPr>
              <w:fldChar w:fldCharType="begin"/>
            </w:r>
            <w:r w:rsidR="00CC78F4" w:rsidRPr="006B534E">
              <w:rPr>
                <w:webHidden/>
              </w:rPr>
              <w:instrText xml:space="preserve"> PAGEREF _Toc150939431 \h </w:instrText>
            </w:r>
            <w:r w:rsidR="00CC78F4" w:rsidRPr="006B534E">
              <w:rPr>
                <w:webHidden/>
              </w:rPr>
            </w:r>
            <w:r w:rsidR="00CC78F4" w:rsidRPr="006B534E">
              <w:rPr>
                <w:webHidden/>
              </w:rPr>
              <w:fldChar w:fldCharType="separate"/>
            </w:r>
            <w:r w:rsidR="00421E64">
              <w:rPr>
                <w:webHidden/>
              </w:rPr>
              <w:t>27</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32" w:history="1">
            <w:r w:rsidR="00CC78F4" w:rsidRPr="006B534E">
              <w:rPr>
                <w:rStyle w:val="aa"/>
                <w:i/>
                <w:color w:val="auto"/>
              </w:rPr>
              <w:t>2.4.6.</w:t>
            </w:r>
            <w:r w:rsidR="00CC78F4" w:rsidRPr="006B534E">
              <w:rPr>
                <w:rFonts w:asciiTheme="minorHAnsi" w:eastAsiaTheme="minorEastAsia" w:hAnsiTheme="minorHAnsi"/>
                <w:sz w:val="22"/>
                <w:szCs w:val="22"/>
                <w:lang w:eastAsia="ru-RU"/>
              </w:rPr>
              <w:tab/>
            </w:r>
            <w:r w:rsidR="00CC78F4" w:rsidRPr="006B534E">
              <w:rPr>
                <w:rStyle w:val="aa"/>
                <w:i/>
                <w:color w:val="auto"/>
              </w:rPr>
              <w:t>Ландшафтно-рекреационный потенциал</w:t>
            </w:r>
            <w:r w:rsidR="00CC78F4" w:rsidRPr="006B534E">
              <w:rPr>
                <w:webHidden/>
              </w:rPr>
              <w:tab/>
            </w:r>
            <w:r w:rsidR="00CC78F4" w:rsidRPr="006B534E">
              <w:rPr>
                <w:webHidden/>
              </w:rPr>
              <w:fldChar w:fldCharType="begin"/>
            </w:r>
            <w:r w:rsidR="00CC78F4" w:rsidRPr="006B534E">
              <w:rPr>
                <w:webHidden/>
              </w:rPr>
              <w:instrText xml:space="preserve"> PAGEREF _Toc150939432 \h </w:instrText>
            </w:r>
            <w:r w:rsidR="00CC78F4" w:rsidRPr="006B534E">
              <w:rPr>
                <w:webHidden/>
              </w:rPr>
            </w:r>
            <w:r w:rsidR="00CC78F4" w:rsidRPr="006B534E">
              <w:rPr>
                <w:webHidden/>
              </w:rPr>
              <w:fldChar w:fldCharType="separate"/>
            </w:r>
            <w:r w:rsidR="00421E64">
              <w:rPr>
                <w:webHidden/>
              </w:rPr>
              <w:t>27</w:t>
            </w:r>
            <w:r w:rsidR="00CC78F4" w:rsidRPr="006B534E">
              <w:rPr>
                <w:webHidden/>
              </w:rPr>
              <w:fldChar w:fldCharType="end"/>
            </w:r>
          </w:hyperlink>
        </w:p>
        <w:p w:rsidR="00CC78F4" w:rsidRPr="006B534E" w:rsidRDefault="00CD597C">
          <w:pPr>
            <w:pStyle w:val="23"/>
            <w:rPr>
              <w:rFonts w:asciiTheme="minorHAnsi" w:eastAsiaTheme="minorEastAsia" w:hAnsiTheme="minorHAnsi"/>
              <w:b w:val="0"/>
              <w:iCs w:val="0"/>
              <w:sz w:val="22"/>
              <w:szCs w:val="22"/>
              <w:lang w:eastAsia="ru-RU"/>
            </w:rPr>
          </w:pPr>
          <w:hyperlink w:anchor="_Toc150939433" w:history="1">
            <w:r w:rsidR="00CC78F4" w:rsidRPr="006B534E">
              <w:rPr>
                <w:rStyle w:val="aa"/>
                <w:color w:val="auto"/>
              </w:rPr>
              <w:t>2.5.</w:t>
            </w:r>
            <w:r w:rsidR="00CC78F4" w:rsidRPr="006B534E">
              <w:rPr>
                <w:rFonts w:asciiTheme="minorHAnsi" w:eastAsiaTheme="minorEastAsia" w:hAnsiTheme="minorHAnsi"/>
                <w:b w:val="0"/>
                <w:iCs w:val="0"/>
                <w:sz w:val="22"/>
                <w:szCs w:val="22"/>
                <w:lang w:eastAsia="ru-RU"/>
              </w:rPr>
              <w:tab/>
            </w:r>
            <w:r w:rsidR="00CC78F4" w:rsidRPr="006B534E">
              <w:rPr>
                <w:rStyle w:val="aa"/>
                <w:color w:val="auto"/>
              </w:rPr>
              <w:t>Население и демография сельского поселения</w:t>
            </w:r>
            <w:r w:rsidR="00CC78F4" w:rsidRPr="006B534E">
              <w:rPr>
                <w:webHidden/>
              </w:rPr>
              <w:tab/>
            </w:r>
            <w:r w:rsidR="00CC78F4" w:rsidRPr="006B534E">
              <w:rPr>
                <w:webHidden/>
              </w:rPr>
              <w:fldChar w:fldCharType="begin"/>
            </w:r>
            <w:r w:rsidR="00CC78F4" w:rsidRPr="006B534E">
              <w:rPr>
                <w:webHidden/>
              </w:rPr>
              <w:instrText xml:space="preserve"> PAGEREF _Toc150939433 \h </w:instrText>
            </w:r>
            <w:r w:rsidR="00CC78F4" w:rsidRPr="006B534E">
              <w:rPr>
                <w:webHidden/>
              </w:rPr>
            </w:r>
            <w:r w:rsidR="00CC78F4" w:rsidRPr="006B534E">
              <w:rPr>
                <w:webHidden/>
              </w:rPr>
              <w:fldChar w:fldCharType="separate"/>
            </w:r>
            <w:r w:rsidR="00421E64">
              <w:rPr>
                <w:webHidden/>
              </w:rPr>
              <w:t>27</w:t>
            </w:r>
            <w:r w:rsidR="00CC78F4" w:rsidRPr="006B534E">
              <w:rPr>
                <w:webHidden/>
              </w:rPr>
              <w:fldChar w:fldCharType="end"/>
            </w:r>
          </w:hyperlink>
        </w:p>
        <w:p w:rsidR="00CC78F4" w:rsidRPr="006B534E" w:rsidRDefault="00CD597C">
          <w:pPr>
            <w:pStyle w:val="23"/>
            <w:rPr>
              <w:rFonts w:asciiTheme="minorHAnsi" w:eastAsiaTheme="minorEastAsia" w:hAnsiTheme="minorHAnsi"/>
              <w:b w:val="0"/>
              <w:iCs w:val="0"/>
              <w:sz w:val="22"/>
              <w:szCs w:val="22"/>
              <w:lang w:eastAsia="ru-RU"/>
            </w:rPr>
          </w:pPr>
          <w:hyperlink w:anchor="_Toc150939434" w:history="1">
            <w:r w:rsidR="00CC78F4" w:rsidRPr="006B534E">
              <w:rPr>
                <w:rStyle w:val="aa"/>
                <w:color w:val="auto"/>
              </w:rPr>
              <w:t>2.6.</w:t>
            </w:r>
            <w:r w:rsidR="00CC78F4" w:rsidRPr="006B534E">
              <w:rPr>
                <w:rFonts w:asciiTheme="minorHAnsi" w:eastAsiaTheme="minorEastAsia" w:hAnsiTheme="minorHAnsi"/>
                <w:b w:val="0"/>
                <w:iCs w:val="0"/>
                <w:sz w:val="22"/>
                <w:szCs w:val="22"/>
                <w:lang w:eastAsia="ru-RU"/>
              </w:rPr>
              <w:tab/>
            </w:r>
            <w:r w:rsidR="00CC78F4" w:rsidRPr="006B534E">
              <w:rPr>
                <w:rStyle w:val="aa"/>
                <w:color w:val="auto"/>
              </w:rPr>
              <w:t>Экономическая база и анализ бюджета.</w:t>
            </w:r>
            <w:r w:rsidR="00CC78F4" w:rsidRPr="006B534E">
              <w:rPr>
                <w:webHidden/>
              </w:rPr>
              <w:tab/>
            </w:r>
            <w:r w:rsidR="00CC78F4" w:rsidRPr="006B534E">
              <w:rPr>
                <w:webHidden/>
              </w:rPr>
              <w:fldChar w:fldCharType="begin"/>
            </w:r>
            <w:r w:rsidR="00CC78F4" w:rsidRPr="006B534E">
              <w:rPr>
                <w:webHidden/>
              </w:rPr>
              <w:instrText xml:space="preserve"> PAGEREF _Toc150939434 \h </w:instrText>
            </w:r>
            <w:r w:rsidR="00CC78F4" w:rsidRPr="006B534E">
              <w:rPr>
                <w:webHidden/>
              </w:rPr>
            </w:r>
            <w:r w:rsidR="00CC78F4" w:rsidRPr="006B534E">
              <w:rPr>
                <w:webHidden/>
              </w:rPr>
              <w:fldChar w:fldCharType="separate"/>
            </w:r>
            <w:r w:rsidR="00421E64">
              <w:rPr>
                <w:webHidden/>
              </w:rPr>
              <w:t>31</w:t>
            </w:r>
            <w:r w:rsidR="00CC78F4" w:rsidRPr="006B534E">
              <w:rPr>
                <w:webHidden/>
              </w:rPr>
              <w:fldChar w:fldCharType="end"/>
            </w:r>
          </w:hyperlink>
        </w:p>
        <w:p w:rsidR="00CC78F4" w:rsidRPr="006B534E" w:rsidRDefault="00CD597C">
          <w:pPr>
            <w:pStyle w:val="23"/>
            <w:rPr>
              <w:rFonts w:asciiTheme="minorHAnsi" w:eastAsiaTheme="minorEastAsia" w:hAnsiTheme="minorHAnsi"/>
              <w:b w:val="0"/>
              <w:iCs w:val="0"/>
              <w:sz w:val="22"/>
              <w:szCs w:val="22"/>
              <w:lang w:eastAsia="ru-RU"/>
            </w:rPr>
          </w:pPr>
          <w:hyperlink w:anchor="_Toc150939435" w:history="1">
            <w:r w:rsidR="00CC78F4" w:rsidRPr="006B534E">
              <w:rPr>
                <w:rStyle w:val="aa"/>
                <w:color w:val="auto"/>
              </w:rPr>
              <w:t>2.7.</w:t>
            </w:r>
            <w:r w:rsidR="00CC78F4" w:rsidRPr="006B534E">
              <w:rPr>
                <w:rFonts w:asciiTheme="minorHAnsi" w:eastAsiaTheme="minorEastAsia" w:hAnsiTheme="minorHAnsi"/>
                <w:b w:val="0"/>
                <w:iCs w:val="0"/>
                <w:sz w:val="22"/>
                <w:szCs w:val="22"/>
                <w:lang w:eastAsia="ru-RU"/>
              </w:rPr>
              <w:tab/>
            </w:r>
            <w:r w:rsidR="00CC78F4" w:rsidRPr="006B534E">
              <w:rPr>
                <w:rStyle w:val="aa"/>
                <w:color w:val="auto"/>
              </w:rPr>
              <w:t>Земельный фонд городского поселения и категории земель.</w:t>
            </w:r>
            <w:r w:rsidR="00CC78F4" w:rsidRPr="006B534E">
              <w:rPr>
                <w:webHidden/>
              </w:rPr>
              <w:tab/>
            </w:r>
            <w:r w:rsidR="00CC78F4" w:rsidRPr="006B534E">
              <w:rPr>
                <w:webHidden/>
              </w:rPr>
              <w:fldChar w:fldCharType="begin"/>
            </w:r>
            <w:r w:rsidR="00CC78F4" w:rsidRPr="006B534E">
              <w:rPr>
                <w:webHidden/>
              </w:rPr>
              <w:instrText xml:space="preserve"> PAGEREF _Toc150939435 \h </w:instrText>
            </w:r>
            <w:r w:rsidR="00CC78F4" w:rsidRPr="006B534E">
              <w:rPr>
                <w:webHidden/>
              </w:rPr>
            </w:r>
            <w:r w:rsidR="00CC78F4" w:rsidRPr="006B534E">
              <w:rPr>
                <w:webHidden/>
              </w:rPr>
              <w:fldChar w:fldCharType="separate"/>
            </w:r>
            <w:r w:rsidR="00421E64">
              <w:rPr>
                <w:webHidden/>
              </w:rPr>
              <w:t>33</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36" w:history="1">
            <w:r w:rsidR="00CC78F4" w:rsidRPr="006B534E">
              <w:rPr>
                <w:rStyle w:val="aa"/>
                <w:i/>
                <w:color w:val="auto"/>
              </w:rPr>
              <w:t>2.7.1.</w:t>
            </w:r>
            <w:r w:rsidR="00CC78F4" w:rsidRPr="006B534E">
              <w:rPr>
                <w:rFonts w:asciiTheme="minorHAnsi" w:eastAsiaTheme="minorEastAsia" w:hAnsiTheme="minorHAnsi"/>
                <w:sz w:val="22"/>
                <w:szCs w:val="22"/>
                <w:lang w:eastAsia="ru-RU"/>
              </w:rPr>
              <w:tab/>
            </w:r>
            <w:r w:rsidR="00CC78F4" w:rsidRPr="006B534E">
              <w:rPr>
                <w:rStyle w:val="aa"/>
                <w:i/>
                <w:color w:val="auto"/>
              </w:rPr>
              <w:t>Земли населенных пунктов</w:t>
            </w:r>
            <w:r w:rsidR="00CC78F4" w:rsidRPr="006B534E">
              <w:rPr>
                <w:webHidden/>
              </w:rPr>
              <w:tab/>
            </w:r>
            <w:r w:rsidR="00CC78F4" w:rsidRPr="006B534E">
              <w:rPr>
                <w:webHidden/>
              </w:rPr>
              <w:fldChar w:fldCharType="begin"/>
            </w:r>
            <w:r w:rsidR="00CC78F4" w:rsidRPr="006B534E">
              <w:rPr>
                <w:webHidden/>
              </w:rPr>
              <w:instrText xml:space="preserve"> PAGEREF _Toc150939436 \h </w:instrText>
            </w:r>
            <w:r w:rsidR="00CC78F4" w:rsidRPr="006B534E">
              <w:rPr>
                <w:webHidden/>
              </w:rPr>
            </w:r>
            <w:r w:rsidR="00CC78F4" w:rsidRPr="006B534E">
              <w:rPr>
                <w:webHidden/>
              </w:rPr>
              <w:fldChar w:fldCharType="separate"/>
            </w:r>
            <w:r w:rsidR="00421E64">
              <w:rPr>
                <w:webHidden/>
              </w:rPr>
              <w:t>35</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37" w:history="1">
            <w:r w:rsidR="00CC78F4" w:rsidRPr="006B534E">
              <w:rPr>
                <w:rStyle w:val="aa"/>
                <w:i/>
                <w:color w:val="auto"/>
              </w:rPr>
              <w:t>2.7.2.</w:t>
            </w:r>
            <w:r w:rsidR="00CC78F4" w:rsidRPr="006B534E">
              <w:rPr>
                <w:rFonts w:asciiTheme="minorHAnsi" w:eastAsiaTheme="minorEastAsia" w:hAnsiTheme="minorHAnsi"/>
                <w:sz w:val="22"/>
                <w:szCs w:val="22"/>
                <w:lang w:eastAsia="ru-RU"/>
              </w:rPr>
              <w:tab/>
            </w:r>
            <w:r w:rsidR="00CC78F4" w:rsidRPr="006B534E">
              <w:rPr>
                <w:rStyle w:val="aa"/>
                <w:i/>
                <w:color w:val="auto"/>
              </w:rPr>
              <w:t>Земли сельскохозяйственного назначения</w:t>
            </w:r>
            <w:r w:rsidR="00CC78F4" w:rsidRPr="006B534E">
              <w:rPr>
                <w:webHidden/>
              </w:rPr>
              <w:tab/>
            </w:r>
            <w:r w:rsidR="00CC78F4" w:rsidRPr="006B534E">
              <w:rPr>
                <w:webHidden/>
              </w:rPr>
              <w:fldChar w:fldCharType="begin"/>
            </w:r>
            <w:r w:rsidR="00CC78F4" w:rsidRPr="006B534E">
              <w:rPr>
                <w:webHidden/>
              </w:rPr>
              <w:instrText xml:space="preserve"> PAGEREF _Toc150939437 \h </w:instrText>
            </w:r>
            <w:r w:rsidR="00CC78F4" w:rsidRPr="006B534E">
              <w:rPr>
                <w:webHidden/>
              </w:rPr>
            </w:r>
            <w:r w:rsidR="00CC78F4" w:rsidRPr="006B534E">
              <w:rPr>
                <w:webHidden/>
              </w:rPr>
              <w:fldChar w:fldCharType="separate"/>
            </w:r>
            <w:r w:rsidR="00421E64">
              <w:rPr>
                <w:webHidden/>
              </w:rPr>
              <w:t>36</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38" w:history="1">
            <w:r w:rsidR="00CC78F4" w:rsidRPr="006B534E">
              <w:rPr>
                <w:rStyle w:val="aa"/>
                <w:i/>
                <w:color w:val="auto"/>
              </w:rPr>
              <w:t>2.7.3.</w:t>
            </w:r>
            <w:r w:rsidR="00CC78F4" w:rsidRPr="006B534E">
              <w:rPr>
                <w:rFonts w:asciiTheme="minorHAnsi" w:eastAsiaTheme="minorEastAsia" w:hAnsiTheme="minorHAnsi"/>
                <w:sz w:val="22"/>
                <w:szCs w:val="22"/>
                <w:lang w:eastAsia="ru-RU"/>
              </w:rPr>
              <w:tab/>
            </w:r>
            <w:r w:rsidR="00CC78F4" w:rsidRPr="006B534E">
              <w:rPr>
                <w:rStyle w:val="aa"/>
                <w:i/>
                <w:color w:val="auto"/>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r w:rsidR="00CC78F4" w:rsidRPr="006B534E">
              <w:rPr>
                <w:webHidden/>
              </w:rPr>
              <w:tab/>
            </w:r>
            <w:r w:rsidR="00CC78F4" w:rsidRPr="006B534E">
              <w:rPr>
                <w:webHidden/>
              </w:rPr>
              <w:fldChar w:fldCharType="begin"/>
            </w:r>
            <w:r w:rsidR="00CC78F4" w:rsidRPr="006B534E">
              <w:rPr>
                <w:webHidden/>
              </w:rPr>
              <w:instrText xml:space="preserve"> PAGEREF _Toc150939438 \h </w:instrText>
            </w:r>
            <w:r w:rsidR="00CC78F4" w:rsidRPr="006B534E">
              <w:rPr>
                <w:webHidden/>
              </w:rPr>
            </w:r>
            <w:r w:rsidR="00CC78F4" w:rsidRPr="006B534E">
              <w:rPr>
                <w:webHidden/>
              </w:rPr>
              <w:fldChar w:fldCharType="separate"/>
            </w:r>
            <w:r w:rsidR="00421E64">
              <w:rPr>
                <w:webHidden/>
              </w:rPr>
              <w:t>37</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39" w:history="1">
            <w:r w:rsidR="00CC78F4" w:rsidRPr="006B534E">
              <w:rPr>
                <w:rStyle w:val="aa"/>
                <w:i/>
                <w:color w:val="auto"/>
              </w:rPr>
              <w:t>2.7.4.</w:t>
            </w:r>
            <w:r w:rsidR="00CC78F4" w:rsidRPr="006B534E">
              <w:rPr>
                <w:rFonts w:asciiTheme="minorHAnsi" w:eastAsiaTheme="minorEastAsia" w:hAnsiTheme="minorHAnsi"/>
                <w:sz w:val="22"/>
                <w:szCs w:val="22"/>
                <w:lang w:eastAsia="ru-RU"/>
              </w:rPr>
              <w:tab/>
            </w:r>
            <w:r w:rsidR="00CC78F4" w:rsidRPr="006B534E">
              <w:rPr>
                <w:rStyle w:val="aa"/>
                <w:i/>
                <w:color w:val="auto"/>
              </w:rPr>
              <w:t>Земли особо охраняемых территорий и объектов</w:t>
            </w:r>
            <w:r w:rsidR="00CC78F4" w:rsidRPr="006B534E">
              <w:rPr>
                <w:webHidden/>
              </w:rPr>
              <w:tab/>
            </w:r>
            <w:r w:rsidR="00CC78F4" w:rsidRPr="006B534E">
              <w:rPr>
                <w:webHidden/>
              </w:rPr>
              <w:fldChar w:fldCharType="begin"/>
            </w:r>
            <w:r w:rsidR="00CC78F4" w:rsidRPr="006B534E">
              <w:rPr>
                <w:webHidden/>
              </w:rPr>
              <w:instrText xml:space="preserve"> PAGEREF _Toc150939439 \h </w:instrText>
            </w:r>
            <w:r w:rsidR="00CC78F4" w:rsidRPr="006B534E">
              <w:rPr>
                <w:webHidden/>
              </w:rPr>
            </w:r>
            <w:r w:rsidR="00CC78F4" w:rsidRPr="006B534E">
              <w:rPr>
                <w:webHidden/>
              </w:rPr>
              <w:fldChar w:fldCharType="separate"/>
            </w:r>
            <w:r w:rsidR="00421E64">
              <w:rPr>
                <w:webHidden/>
              </w:rPr>
              <w:t>38</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40" w:history="1">
            <w:r w:rsidR="00CC78F4" w:rsidRPr="006B534E">
              <w:rPr>
                <w:rStyle w:val="aa"/>
                <w:i/>
                <w:color w:val="auto"/>
              </w:rPr>
              <w:t>2.7.5.</w:t>
            </w:r>
            <w:r w:rsidR="00CC78F4" w:rsidRPr="006B534E">
              <w:rPr>
                <w:rFonts w:asciiTheme="minorHAnsi" w:eastAsiaTheme="minorEastAsia" w:hAnsiTheme="minorHAnsi"/>
                <w:sz w:val="22"/>
                <w:szCs w:val="22"/>
                <w:lang w:eastAsia="ru-RU"/>
              </w:rPr>
              <w:tab/>
            </w:r>
            <w:r w:rsidR="00CC78F4" w:rsidRPr="006B534E">
              <w:rPr>
                <w:rStyle w:val="aa"/>
                <w:i/>
                <w:color w:val="auto"/>
              </w:rPr>
              <w:t>Земли лесного фонда</w:t>
            </w:r>
            <w:r w:rsidR="00CC78F4" w:rsidRPr="006B534E">
              <w:rPr>
                <w:webHidden/>
              </w:rPr>
              <w:tab/>
            </w:r>
            <w:r w:rsidR="00CC78F4" w:rsidRPr="006B534E">
              <w:rPr>
                <w:webHidden/>
              </w:rPr>
              <w:fldChar w:fldCharType="begin"/>
            </w:r>
            <w:r w:rsidR="00CC78F4" w:rsidRPr="006B534E">
              <w:rPr>
                <w:webHidden/>
              </w:rPr>
              <w:instrText xml:space="preserve"> PAGEREF _Toc150939440 \h </w:instrText>
            </w:r>
            <w:r w:rsidR="00CC78F4" w:rsidRPr="006B534E">
              <w:rPr>
                <w:webHidden/>
              </w:rPr>
            </w:r>
            <w:r w:rsidR="00CC78F4" w:rsidRPr="006B534E">
              <w:rPr>
                <w:webHidden/>
              </w:rPr>
              <w:fldChar w:fldCharType="separate"/>
            </w:r>
            <w:r w:rsidR="00421E64">
              <w:rPr>
                <w:webHidden/>
              </w:rPr>
              <w:t>39</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41" w:history="1">
            <w:r w:rsidR="00CC78F4" w:rsidRPr="006B534E">
              <w:rPr>
                <w:rStyle w:val="aa"/>
                <w:i/>
                <w:color w:val="auto"/>
              </w:rPr>
              <w:t>2.7.6.</w:t>
            </w:r>
            <w:r w:rsidR="00CC78F4" w:rsidRPr="006B534E">
              <w:rPr>
                <w:rFonts w:asciiTheme="minorHAnsi" w:eastAsiaTheme="minorEastAsia" w:hAnsiTheme="minorHAnsi"/>
                <w:sz w:val="22"/>
                <w:szCs w:val="22"/>
                <w:lang w:eastAsia="ru-RU"/>
              </w:rPr>
              <w:tab/>
            </w:r>
            <w:r w:rsidR="00CC78F4" w:rsidRPr="006B534E">
              <w:rPr>
                <w:rStyle w:val="aa"/>
                <w:i/>
                <w:color w:val="auto"/>
              </w:rPr>
              <w:t>Земли водного фонда</w:t>
            </w:r>
            <w:r w:rsidR="00CC78F4" w:rsidRPr="006B534E">
              <w:rPr>
                <w:webHidden/>
              </w:rPr>
              <w:tab/>
            </w:r>
            <w:r w:rsidR="00CC78F4" w:rsidRPr="006B534E">
              <w:rPr>
                <w:webHidden/>
              </w:rPr>
              <w:fldChar w:fldCharType="begin"/>
            </w:r>
            <w:r w:rsidR="00CC78F4" w:rsidRPr="006B534E">
              <w:rPr>
                <w:webHidden/>
              </w:rPr>
              <w:instrText xml:space="preserve"> PAGEREF _Toc150939441 \h </w:instrText>
            </w:r>
            <w:r w:rsidR="00CC78F4" w:rsidRPr="006B534E">
              <w:rPr>
                <w:webHidden/>
              </w:rPr>
            </w:r>
            <w:r w:rsidR="00CC78F4" w:rsidRPr="006B534E">
              <w:rPr>
                <w:webHidden/>
              </w:rPr>
              <w:fldChar w:fldCharType="separate"/>
            </w:r>
            <w:r w:rsidR="00421E64">
              <w:rPr>
                <w:webHidden/>
              </w:rPr>
              <w:t>39</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42" w:history="1">
            <w:r w:rsidR="00CC78F4" w:rsidRPr="006B534E">
              <w:rPr>
                <w:rStyle w:val="aa"/>
                <w:i/>
                <w:color w:val="auto"/>
              </w:rPr>
              <w:t>2.7.7.</w:t>
            </w:r>
            <w:r w:rsidR="00CC78F4" w:rsidRPr="006B534E">
              <w:rPr>
                <w:rFonts w:asciiTheme="minorHAnsi" w:eastAsiaTheme="minorEastAsia" w:hAnsiTheme="minorHAnsi"/>
                <w:sz w:val="22"/>
                <w:szCs w:val="22"/>
                <w:lang w:eastAsia="ru-RU"/>
              </w:rPr>
              <w:tab/>
            </w:r>
            <w:r w:rsidR="00CC78F4" w:rsidRPr="006B534E">
              <w:rPr>
                <w:rStyle w:val="aa"/>
                <w:i/>
                <w:color w:val="auto"/>
              </w:rPr>
              <w:t>Земли запаса</w:t>
            </w:r>
            <w:r w:rsidR="00CC78F4" w:rsidRPr="006B534E">
              <w:rPr>
                <w:webHidden/>
              </w:rPr>
              <w:tab/>
            </w:r>
            <w:r w:rsidR="00CC78F4" w:rsidRPr="006B534E">
              <w:rPr>
                <w:webHidden/>
              </w:rPr>
              <w:fldChar w:fldCharType="begin"/>
            </w:r>
            <w:r w:rsidR="00CC78F4" w:rsidRPr="006B534E">
              <w:rPr>
                <w:webHidden/>
              </w:rPr>
              <w:instrText xml:space="preserve"> PAGEREF _Toc150939442 \h </w:instrText>
            </w:r>
            <w:r w:rsidR="00CC78F4" w:rsidRPr="006B534E">
              <w:rPr>
                <w:webHidden/>
              </w:rPr>
            </w:r>
            <w:r w:rsidR="00CC78F4" w:rsidRPr="006B534E">
              <w:rPr>
                <w:webHidden/>
              </w:rPr>
              <w:fldChar w:fldCharType="separate"/>
            </w:r>
            <w:r w:rsidR="00421E64">
              <w:rPr>
                <w:webHidden/>
              </w:rPr>
              <w:t>40</w:t>
            </w:r>
            <w:r w:rsidR="00CC78F4" w:rsidRPr="006B534E">
              <w:rPr>
                <w:webHidden/>
              </w:rPr>
              <w:fldChar w:fldCharType="end"/>
            </w:r>
          </w:hyperlink>
        </w:p>
        <w:p w:rsidR="00CC78F4" w:rsidRPr="006B534E" w:rsidRDefault="00CD597C">
          <w:pPr>
            <w:pStyle w:val="23"/>
            <w:rPr>
              <w:rFonts w:asciiTheme="minorHAnsi" w:eastAsiaTheme="minorEastAsia" w:hAnsiTheme="minorHAnsi"/>
              <w:b w:val="0"/>
              <w:iCs w:val="0"/>
              <w:sz w:val="22"/>
              <w:szCs w:val="22"/>
              <w:lang w:eastAsia="ru-RU"/>
            </w:rPr>
          </w:pPr>
          <w:hyperlink w:anchor="_Toc150939443" w:history="1">
            <w:r w:rsidR="00CC78F4" w:rsidRPr="006B534E">
              <w:rPr>
                <w:rStyle w:val="aa"/>
                <w:color w:val="auto"/>
              </w:rPr>
              <w:t>2.8.</w:t>
            </w:r>
            <w:r w:rsidR="00CC78F4" w:rsidRPr="006B534E">
              <w:rPr>
                <w:rFonts w:asciiTheme="minorHAnsi" w:eastAsiaTheme="minorEastAsia" w:hAnsiTheme="minorHAnsi"/>
                <w:b w:val="0"/>
                <w:iCs w:val="0"/>
                <w:sz w:val="22"/>
                <w:szCs w:val="22"/>
                <w:lang w:eastAsia="ru-RU"/>
              </w:rPr>
              <w:tab/>
            </w:r>
            <w:r w:rsidR="00CC78F4" w:rsidRPr="006B534E">
              <w:rPr>
                <w:rStyle w:val="aa"/>
                <w:color w:val="auto"/>
              </w:rPr>
              <w:t xml:space="preserve">Функциональное зонирование территории </w:t>
            </w:r>
            <w:r w:rsidR="006B534E" w:rsidRPr="006B534E">
              <w:rPr>
                <w:rStyle w:val="aa"/>
                <w:color w:val="auto"/>
              </w:rPr>
              <w:t>Александро-Донского</w:t>
            </w:r>
            <w:r w:rsidR="00CC78F4" w:rsidRPr="006B534E">
              <w:rPr>
                <w:rStyle w:val="aa"/>
                <w:color w:val="auto"/>
              </w:rPr>
              <w:t xml:space="preserve"> сельского поселения</w:t>
            </w:r>
            <w:r w:rsidR="00CC78F4" w:rsidRPr="006B534E">
              <w:rPr>
                <w:webHidden/>
              </w:rPr>
              <w:tab/>
            </w:r>
            <w:r w:rsidR="00CC78F4" w:rsidRPr="006B534E">
              <w:rPr>
                <w:webHidden/>
              </w:rPr>
              <w:fldChar w:fldCharType="begin"/>
            </w:r>
            <w:r w:rsidR="00CC78F4" w:rsidRPr="006B534E">
              <w:rPr>
                <w:webHidden/>
              </w:rPr>
              <w:instrText xml:space="preserve"> PAGEREF _Toc150939443 \h </w:instrText>
            </w:r>
            <w:r w:rsidR="00CC78F4" w:rsidRPr="006B534E">
              <w:rPr>
                <w:webHidden/>
              </w:rPr>
            </w:r>
            <w:r w:rsidR="00CC78F4" w:rsidRPr="006B534E">
              <w:rPr>
                <w:webHidden/>
              </w:rPr>
              <w:fldChar w:fldCharType="separate"/>
            </w:r>
            <w:r w:rsidR="00421E64">
              <w:rPr>
                <w:webHidden/>
              </w:rPr>
              <w:t>40</w:t>
            </w:r>
            <w:r w:rsidR="00CC78F4" w:rsidRPr="006B534E">
              <w:rPr>
                <w:webHidden/>
              </w:rPr>
              <w:fldChar w:fldCharType="end"/>
            </w:r>
          </w:hyperlink>
        </w:p>
        <w:p w:rsidR="00CC78F4" w:rsidRPr="006B534E" w:rsidRDefault="00CD597C">
          <w:pPr>
            <w:pStyle w:val="23"/>
            <w:rPr>
              <w:rFonts w:asciiTheme="minorHAnsi" w:eastAsiaTheme="minorEastAsia" w:hAnsiTheme="minorHAnsi"/>
              <w:b w:val="0"/>
              <w:iCs w:val="0"/>
              <w:sz w:val="22"/>
              <w:szCs w:val="22"/>
              <w:lang w:eastAsia="ru-RU"/>
            </w:rPr>
          </w:pPr>
          <w:hyperlink w:anchor="_Toc150939444" w:history="1">
            <w:r w:rsidR="00CC78F4" w:rsidRPr="006B534E">
              <w:rPr>
                <w:rStyle w:val="aa"/>
                <w:snapToGrid w:val="0"/>
                <w:color w:val="auto"/>
              </w:rPr>
              <w:t>2.9.</w:t>
            </w:r>
            <w:r w:rsidR="00CC78F4" w:rsidRPr="006B534E">
              <w:rPr>
                <w:rFonts w:asciiTheme="minorHAnsi" w:eastAsiaTheme="minorEastAsia" w:hAnsiTheme="minorHAnsi"/>
                <w:b w:val="0"/>
                <w:iCs w:val="0"/>
                <w:sz w:val="22"/>
                <w:szCs w:val="22"/>
                <w:lang w:eastAsia="ru-RU"/>
              </w:rPr>
              <w:tab/>
            </w:r>
            <w:r w:rsidR="00CC78F4" w:rsidRPr="006B534E">
              <w:rPr>
                <w:rStyle w:val="aa"/>
                <w:snapToGrid w:val="0"/>
                <w:color w:val="auto"/>
              </w:rPr>
              <w:t>Зоны ограничений и зоны с особыми условиями использования территории.</w:t>
            </w:r>
            <w:r w:rsidR="00CC78F4" w:rsidRPr="006B534E">
              <w:rPr>
                <w:webHidden/>
              </w:rPr>
              <w:tab/>
            </w:r>
            <w:r w:rsidR="00CC78F4" w:rsidRPr="006B534E">
              <w:rPr>
                <w:webHidden/>
              </w:rPr>
              <w:fldChar w:fldCharType="begin"/>
            </w:r>
            <w:r w:rsidR="00CC78F4" w:rsidRPr="006B534E">
              <w:rPr>
                <w:webHidden/>
              </w:rPr>
              <w:instrText xml:space="preserve"> PAGEREF _Toc150939444 \h </w:instrText>
            </w:r>
            <w:r w:rsidR="00CC78F4" w:rsidRPr="006B534E">
              <w:rPr>
                <w:webHidden/>
              </w:rPr>
            </w:r>
            <w:r w:rsidR="00CC78F4" w:rsidRPr="006B534E">
              <w:rPr>
                <w:webHidden/>
              </w:rPr>
              <w:fldChar w:fldCharType="separate"/>
            </w:r>
            <w:r w:rsidR="00421E64">
              <w:rPr>
                <w:webHidden/>
              </w:rPr>
              <w:t>44</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46" w:history="1">
            <w:r w:rsidR="00CC78F4" w:rsidRPr="006B534E">
              <w:rPr>
                <w:rStyle w:val="aa"/>
                <w:b/>
                <w:i/>
                <w:color w:val="auto"/>
              </w:rPr>
              <w:t>2.9.</w:t>
            </w:r>
            <w:r w:rsidR="00B804B8" w:rsidRPr="006B534E">
              <w:rPr>
                <w:rStyle w:val="aa"/>
                <w:b/>
                <w:i/>
                <w:color w:val="auto"/>
              </w:rPr>
              <w:t>1</w:t>
            </w:r>
            <w:r w:rsidR="00CC78F4" w:rsidRPr="006B534E">
              <w:rPr>
                <w:rStyle w:val="aa"/>
                <w:b/>
                <w:i/>
                <w:color w:val="auto"/>
              </w:rPr>
              <w:t>.</w:t>
            </w:r>
            <w:r w:rsidR="00CC78F4" w:rsidRPr="006B534E">
              <w:rPr>
                <w:rFonts w:asciiTheme="minorHAnsi" w:eastAsiaTheme="minorEastAsia" w:hAnsiTheme="minorHAnsi"/>
                <w:sz w:val="22"/>
                <w:szCs w:val="22"/>
                <w:lang w:eastAsia="ru-RU"/>
              </w:rPr>
              <w:tab/>
            </w:r>
            <w:r w:rsidR="00CC78F4" w:rsidRPr="006B534E">
              <w:rPr>
                <w:rStyle w:val="aa"/>
                <w:b/>
                <w:i/>
                <w:color w:val="auto"/>
              </w:rPr>
              <w:t>Охранные зоны и зоны охраняемого природного ландшафта воинских захоронений.</w:t>
            </w:r>
            <w:r w:rsidR="00CC78F4" w:rsidRPr="006B534E">
              <w:rPr>
                <w:webHidden/>
              </w:rPr>
              <w:tab/>
            </w:r>
            <w:r w:rsidR="00CC78F4" w:rsidRPr="006B534E">
              <w:rPr>
                <w:webHidden/>
              </w:rPr>
              <w:fldChar w:fldCharType="begin"/>
            </w:r>
            <w:r w:rsidR="00CC78F4" w:rsidRPr="006B534E">
              <w:rPr>
                <w:webHidden/>
              </w:rPr>
              <w:instrText xml:space="preserve"> PAGEREF _Toc150939446 \h </w:instrText>
            </w:r>
            <w:r w:rsidR="00CC78F4" w:rsidRPr="006B534E">
              <w:rPr>
                <w:webHidden/>
              </w:rPr>
            </w:r>
            <w:r w:rsidR="00CC78F4" w:rsidRPr="006B534E">
              <w:rPr>
                <w:webHidden/>
              </w:rPr>
              <w:fldChar w:fldCharType="separate"/>
            </w:r>
            <w:r w:rsidR="00421E64">
              <w:rPr>
                <w:webHidden/>
              </w:rPr>
              <w:t>49</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47" w:history="1">
            <w:r w:rsidR="00CC78F4" w:rsidRPr="006B534E">
              <w:rPr>
                <w:rStyle w:val="aa"/>
                <w:b/>
                <w:i/>
                <w:color w:val="auto"/>
              </w:rPr>
              <w:t>2.9.</w:t>
            </w:r>
            <w:r w:rsidR="00B804B8" w:rsidRPr="006B534E">
              <w:rPr>
                <w:rStyle w:val="aa"/>
                <w:b/>
                <w:i/>
                <w:color w:val="auto"/>
              </w:rPr>
              <w:t>2</w:t>
            </w:r>
            <w:r w:rsidR="00CC78F4" w:rsidRPr="006B534E">
              <w:rPr>
                <w:rStyle w:val="aa"/>
                <w:b/>
                <w:i/>
                <w:color w:val="auto"/>
              </w:rPr>
              <w:t>.</w:t>
            </w:r>
            <w:r w:rsidR="00CC78F4" w:rsidRPr="006B534E">
              <w:rPr>
                <w:rFonts w:asciiTheme="minorHAnsi" w:eastAsiaTheme="minorEastAsia" w:hAnsiTheme="minorHAnsi"/>
                <w:sz w:val="22"/>
                <w:szCs w:val="22"/>
                <w:lang w:eastAsia="ru-RU"/>
              </w:rPr>
              <w:tab/>
            </w:r>
            <w:r w:rsidR="00CC78F4" w:rsidRPr="006B534E">
              <w:rPr>
                <w:rStyle w:val="aa"/>
                <w:b/>
                <w:i/>
                <w:color w:val="auto"/>
              </w:rPr>
              <w:t>Охранные зоны объектов инженерной и транспортной инфраструктуры</w:t>
            </w:r>
            <w:r w:rsidR="00CC78F4" w:rsidRPr="006B534E">
              <w:rPr>
                <w:webHidden/>
              </w:rPr>
              <w:tab/>
            </w:r>
            <w:r w:rsidR="00CC78F4" w:rsidRPr="006B534E">
              <w:rPr>
                <w:webHidden/>
              </w:rPr>
              <w:fldChar w:fldCharType="begin"/>
            </w:r>
            <w:r w:rsidR="00CC78F4" w:rsidRPr="006B534E">
              <w:rPr>
                <w:webHidden/>
              </w:rPr>
              <w:instrText xml:space="preserve"> PAGEREF _Toc150939447 \h </w:instrText>
            </w:r>
            <w:r w:rsidR="00CC78F4" w:rsidRPr="006B534E">
              <w:rPr>
                <w:webHidden/>
              </w:rPr>
            </w:r>
            <w:r w:rsidR="00CC78F4" w:rsidRPr="006B534E">
              <w:rPr>
                <w:webHidden/>
              </w:rPr>
              <w:fldChar w:fldCharType="separate"/>
            </w:r>
            <w:r w:rsidR="00421E64">
              <w:rPr>
                <w:webHidden/>
              </w:rPr>
              <w:t>50</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48" w:history="1">
            <w:r w:rsidR="00CC78F4" w:rsidRPr="006B534E">
              <w:rPr>
                <w:rStyle w:val="aa"/>
                <w:b/>
                <w:i/>
                <w:color w:val="auto"/>
              </w:rPr>
              <w:t>2.9.</w:t>
            </w:r>
            <w:r w:rsidR="00B804B8" w:rsidRPr="006B534E">
              <w:rPr>
                <w:rStyle w:val="aa"/>
                <w:b/>
                <w:i/>
                <w:color w:val="auto"/>
              </w:rPr>
              <w:t>3</w:t>
            </w:r>
            <w:r w:rsidR="00CC78F4" w:rsidRPr="006B534E">
              <w:rPr>
                <w:rStyle w:val="aa"/>
                <w:b/>
                <w:i/>
                <w:color w:val="auto"/>
              </w:rPr>
              <w:t>.</w:t>
            </w:r>
            <w:r w:rsidR="00CC78F4" w:rsidRPr="006B534E">
              <w:rPr>
                <w:rFonts w:asciiTheme="minorHAnsi" w:eastAsiaTheme="minorEastAsia" w:hAnsiTheme="minorHAnsi"/>
                <w:sz w:val="22"/>
                <w:szCs w:val="22"/>
                <w:lang w:eastAsia="ru-RU"/>
              </w:rPr>
              <w:tab/>
            </w:r>
            <w:r w:rsidR="00CC78F4" w:rsidRPr="006B534E">
              <w:rPr>
                <w:rStyle w:val="aa"/>
                <w:b/>
                <w:i/>
                <w:snapToGrid w:val="0"/>
                <w:color w:val="auto"/>
              </w:rPr>
              <w:t>Водоохранные зоны и прибрежные защитные полосы</w:t>
            </w:r>
            <w:r w:rsidR="00CC78F4" w:rsidRPr="006B534E">
              <w:rPr>
                <w:webHidden/>
              </w:rPr>
              <w:tab/>
            </w:r>
            <w:r w:rsidR="00CC78F4" w:rsidRPr="006B534E">
              <w:rPr>
                <w:webHidden/>
              </w:rPr>
              <w:fldChar w:fldCharType="begin"/>
            </w:r>
            <w:r w:rsidR="00CC78F4" w:rsidRPr="006B534E">
              <w:rPr>
                <w:webHidden/>
              </w:rPr>
              <w:instrText xml:space="preserve"> PAGEREF _Toc150939448 \h </w:instrText>
            </w:r>
            <w:r w:rsidR="00CC78F4" w:rsidRPr="006B534E">
              <w:rPr>
                <w:webHidden/>
              </w:rPr>
            </w:r>
            <w:r w:rsidR="00CC78F4" w:rsidRPr="006B534E">
              <w:rPr>
                <w:webHidden/>
              </w:rPr>
              <w:fldChar w:fldCharType="separate"/>
            </w:r>
            <w:r w:rsidR="00421E64">
              <w:rPr>
                <w:webHidden/>
              </w:rPr>
              <w:t>57</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49" w:history="1">
            <w:r w:rsidR="00CC78F4" w:rsidRPr="006B534E">
              <w:rPr>
                <w:rStyle w:val="aa"/>
                <w:b/>
                <w:i/>
                <w:color w:val="auto"/>
              </w:rPr>
              <w:t>2.9.</w:t>
            </w:r>
            <w:r w:rsidR="00B804B8" w:rsidRPr="006B534E">
              <w:rPr>
                <w:rStyle w:val="aa"/>
                <w:b/>
                <w:i/>
                <w:color w:val="auto"/>
              </w:rPr>
              <w:t>4</w:t>
            </w:r>
            <w:r w:rsidR="00CC78F4" w:rsidRPr="006B534E">
              <w:rPr>
                <w:rStyle w:val="aa"/>
                <w:b/>
                <w:i/>
                <w:color w:val="auto"/>
              </w:rPr>
              <w:t>.</w:t>
            </w:r>
            <w:r w:rsidR="00CC78F4" w:rsidRPr="006B534E">
              <w:rPr>
                <w:rFonts w:asciiTheme="minorHAnsi" w:eastAsiaTheme="minorEastAsia" w:hAnsiTheme="minorHAnsi"/>
                <w:sz w:val="22"/>
                <w:szCs w:val="22"/>
                <w:lang w:eastAsia="ru-RU"/>
              </w:rPr>
              <w:tab/>
            </w:r>
            <w:r w:rsidR="00CC78F4" w:rsidRPr="006B534E">
              <w:rPr>
                <w:rStyle w:val="aa"/>
                <w:b/>
                <w:i/>
                <w:color w:val="auto"/>
              </w:rPr>
              <w:t>Зоны санитарной охраны источников питьевого и хозяйственно-бытового водоснабжения, а также устанавливаемые в случаях, предусмотренных Водным кодексом Российской Федерации, в отношении подземных водных объектов зоны специальной охраны</w:t>
            </w:r>
            <w:r w:rsidR="00CC78F4" w:rsidRPr="006B534E">
              <w:rPr>
                <w:webHidden/>
              </w:rPr>
              <w:tab/>
            </w:r>
            <w:r w:rsidR="00CC78F4" w:rsidRPr="006B534E">
              <w:rPr>
                <w:webHidden/>
              </w:rPr>
              <w:fldChar w:fldCharType="begin"/>
            </w:r>
            <w:r w:rsidR="00CC78F4" w:rsidRPr="006B534E">
              <w:rPr>
                <w:webHidden/>
              </w:rPr>
              <w:instrText xml:space="preserve"> PAGEREF _Toc150939449 \h </w:instrText>
            </w:r>
            <w:r w:rsidR="00CC78F4" w:rsidRPr="006B534E">
              <w:rPr>
                <w:webHidden/>
              </w:rPr>
            </w:r>
            <w:r w:rsidR="00CC78F4" w:rsidRPr="006B534E">
              <w:rPr>
                <w:webHidden/>
              </w:rPr>
              <w:fldChar w:fldCharType="separate"/>
            </w:r>
            <w:r w:rsidR="00421E64">
              <w:rPr>
                <w:webHidden/>
              </w:rPr>
              <w:t>60</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50" w:history="1">
            <w:r w:rsidR="00CC78F4" w:rsidRPr="006B534E">
              <w:rPr>
                <w:rStyle w:val="aa"/>
                <w:b/>
                <w:i/>
                <w:color w:val="auto"/>
              </w:rPr>
              <w:t>2.9.</w:t>
            </w:r>
            <w:r w:rsidR="00B804B8" w:rsidRPr="006B534E">
              <w:rPr>
                <w:rStyle w:val="aa"/>
                <w:b/>
                <w:i/>
                <w:color w:val="auto"/>
              </w:rPr>
              <w:t>5</w:t>
            </w:r>
            <w:r w:rsidR="00CC78F4" w:rsidRPr="006B534E">
              <w:rPr>
                <w:rStyle w:val="aa"/>
                <w:b/>
                <w:i/>
                <w:color w:val="auto"/>
              </w:rPr>
              <w:t>.</w:t>
            </w:r>
            <w:r w:rsidR="00CC78F4" w:rsidRPr="006B534E">
              <w:rPr>
                <w:rFonts w:asciiTheme="minorHAnsi" w:eastAsiaTheme="minorEastAsia" w:hAnsiTheme="minorHAnsi"/>
                <w:sz w:val="22"/>
                <w:szCs w:val="22"/>
                <w:lang w:eastAsia="ru-RU"/>
              </w:rPr>
              <w:tab/>
            </w:r>
            <w:r w:rsidR="00CC78F4" w:rsidRPr="006B534E">
              <w:rPr>
                <w:rStyle w:val="aa"/>
                <w:b/>
                <w:i/>
                <w:color w:val="auto"/>
              </w:rPr>
              <w:t>Зоны затопления и подтопления</w:t>
            </w:r>
            <w:r w:rsidR="00CC78F4" w:rsidRPr="006B534E">
              <w:rPr>
                <w:webHidden/>
              </w:rPr>
              <w:tab/>
            </w:r>
            <w:r w:rsidR="00CC78F4" w:rsidRPr="006B534E">
              <w:rPr>
                <w:webHidden/>
              </w:rPr>
              <w:fldChar w:fldCharType="begin"/>
            </w:r>
            <w:r w:rsidR="00CC78F4" w:rsidRPr="006B534E">
              <w:rPr>
                <w:webHidden/>
              </w:rPr>
              <w:instrText xml:space="preserve"> PAGEREF _Toc150939450 \h </w:instrText>
            </w:r>
            <w:r w:rsidR="00CC78F4" w:rsidRPr="006B534E">
              <w:rPr>
                <w:webHidden/>
              </w:rPr>
            </w:r>
            <w:r w:rsidR="00CC78F4" w:rsidRPr="006B534E">
              <w:rPr>
                <w:webHidden/>
              </w:rPr>
              <w:fldChar w:fldCharType="separate"/>
            </w:r>
            <w:r w:rsidR="00421E64">
              <w:rPr>
                <w:webHidden/>
              </w:rPr>
              <w:t>62</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51" w:history="1">
            <w:r w:rsidR="00CC78F4" w:rsidRPr="006B534E">
              <w:rPr>
                <w:rStyle w:val="aa"/>
                <w:b/>
                <w:i/>
                <w:color w:val="auto"/>
              </w:rPr>
              <w:t>2.9.</w:t>
            </w:r>
            <w:r w:rsidR="00B804B8" w:rsidRPr="006B534E">
              <w:rPr>
                <w:rStyle w:val="aa"/>
                <w:b/>
                <w:i/>
                <w:color w:val="auto"/>
              </w:rPr>
              <w:t>6</w:t>
            </w:r>
            <w:r w:rsidR="00CC78F4" w:rsidRPr="006B534E">
              <w:rPr>
                <w:rStyle w:val="aa"/>
                <w:b/>
                <w:i/>
                <w:color w:val="auto"/>
              </w:rPr>
              <w:t>.</w:t>
            </w:r>
            <w:r w:rsidR="00CC78F4" w:rsidRPr="006B534E">
              <w:rPr>
                <w:rFonts w:asciiTheme="minorHAnsi" w:eastAsiaTheme="minorEastAsia" w:hAnsiTheme="minorHAnsi"/>
                <w:sz w:val="22"/>
                <w:szCs w:val="22"/>
                <w:lang w:eastAsia="ru-RU"/>
              </w:rPr>
              <w:tab/>
            </w:r>
            <w:r w:rsidR="00CC78F4" w:rsidRPr="006B534E">
              <w:rPr>
                <w:rStyle w:val="aa"/>
                <w:b/>
                <w:i/>
                <w:color w:val="auto"/>
              </w:rPr>
              <w:t>Санитарно-защитные зоны</w:t>
            </w:r>
            <w:r w:rsidR="00CC78F4" w:rsidRPr="006B534E">
              <w:rPr>
                <w:webHidden/>
              </w:rPr>
              <w:tab/>
            </w:r>
            <w:r w:rsidR="00CC78F4" w:rsidRPr="006B534E">
              <w:rPr>
                <w:webHidden/>
              </w:rPr>
              <w:fldChar w:fldCharType="begin"/>
            </w:r>
            <w:r w:rsidR="00CC78F4" w:rsidRPr="006B534E">
              <w:rPr>
                <w:webHidden/>
              </w:rPr>
              <w:instrText xml:space="preserve"> PAGEREF _Toc150939451 \h </w:instrText>
            </w:r>
            <w:r w:rsidR="00CC78F4" w:rsidRPr="006B534E">
              <w:rPr>
                <w:webHidden/>
              </w:rPr>
            </w:r>
            <w:r w:rsidR="00CC78F4" w:rsidRPr="006B534E">
              <w:rPr>
                <w:webHidden/>
              </w:rPr>
              <w:fldChar w:fldCharType="separate"/>
            </w:r>
            <w:r w:rsidR="00421E64">
              <w:rPr>
                <w:webHidden/>
              </w:rPr>
              <w:t>63</w:t>
            </w:r>
            <w:r w:rsidR="00CC78F4" w:rsidRPr="006B534E">
              <w:rPr>
                <w:webHidden/>
              </w:rPr>
              <w:fldChar w:fldCharType="end"/>
            </w:r>
          </w:hyperlink>
        </w:p>
        <w:p w:rsidR="00CC78F4" w:rsidRPr="006B534E" w:rsidRDefault="00CD597C">
          <w:pPr>
            <w:pStyle w:val="23"/>
            <w:tabs>
              <w:tab w:val="left" w:pos="1100"/>
            </w:tabs>
            <w:rPr>
              <w:rFonts w:asciiTheme="minorHAnsi" w:eastAsiaTheme="minorEastAsia" w:hAnsiTheme="minorHAnsi"/>
              <w:b w:val="0"/>
              <w:iCs w:val="0"/>
              <w:sz w:val="22"/>
              <w:szCs w:val="22"/>
              <w:lang w:eastAsia="ru-RU"/>
            </w:rPr>
          </w:pPr>
          <w:hyperlink w:anchor="_Toc150939452" w:history="1">
            <w:r w:rsidR="00CC78F4" w:rsidRPr="006B534E">
              <w:rPr>
                <w:rStyle w:val="aa"/>
                <w:color w:val="auto"/>
              </w:rPr>
              <w:t>2.10.</w:t>
            </w:r>
            <w:r w:rsidR="00CC78F4" w:rsidRPr="006B534E">
              <w:rPr>
                <w:rFonts w:asciiTheme="minorHAnsi" w:eastAsiaTheme="minorEastAsia" w:hAnsiTheme="minorHAnsi"/>
                <w:b w:val="0"/>
                <w:iCs w:val="0"/>
                <w:sz w:val="22"/>
                <w:szCs w:val="22"/>
                <w:lang w:eastAsia="ru-RU"/>
              </w:rPr>
              <w:tab/>
            </w:r>
            <w:r w:rsidR="00CC78F4" w:rsidRPr="006B534E">
              <w:rPr>
                <w:rStyle w:val="aa"/>
                <w:color w:val="auto"/>
              </w:rPr>
              <w:t>Объекты капитального строительства местного значения</w:t>
            </w:r>
            <w:r w:rsidR="00CC78F4" w:rsidRPr="006B534E">
              <w:rPr>
                <w:webHidden/>
              </w:rPr>
              <w:tab/>
            </w:r>
            <w:r w:rsidR="00CC78F4" w:rsidRPr="006B534E">
              <w:rPr>
                <w:webHidden/>
              </w:rPr>
              <w:fldChar w:fldCharType="begin"/>
            </w:r>
            <w:r w:rsidR="00CC78F4" w:rsidRPr="006B534E">
              <w:rPr>
                <w:webHidden/>
              </w:rPr>
              <w:instrText xml:space="preserve"> PAGEREF _Toc150939452 \h </w:instrText>
            </w:r>
            <w:r w:rsidR="00CC78F4" w:rsidRPr="006B534E">
              <w:rPr>
                <w:webHidden/>
              </w:rPr>
            </w:r>
            <w:r w:rsidR="00CC78F4" w:rsidRPr="006B534E">
              <w:rPr>
                <w:webHidden/>
              </w:rPr>
              <w:fldChar w:fldCharType="separate"/>
            </w:r>
            <w:r w:rsidR="00421E64">
              <w:rPr>
                <w:webHidden/>
              </w:rPr>
              <w:t>69</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53" w:history="1">
            <w:r w:rsidR="00CC78F4" w:rsidRPr="006B534E">
              <w:rPr>
                <w:rStyle w:val="aa"/>
                <w:b/>
                <w:i/>
                <w:color w:val="auto"/>
              </w:rPr>
              <w:t>2.10.1.</w:t>
            </w:r>
            <w:r w:rsidR="00CC78F4" w:rsidRPr="006B534E">
              <w:rPr>
                <w:rFonts w:asciiTheme="minorHAnsi" w:eastAsiaTheme="minorEastAsia" w:hAnsiTheme="minorHAnsi"/>
                <w:sz w:val="22"/>
                <w:szCs w:val="22"/>
                <w:lang w:eastAsia="ru-RU"/>
              </w:rPr>
              <w:tab/>
            </w:r>
            <w:r w:rsidR="00CC78F4" w:rsidRPr="006B534E">
              <w:rPr>
                <w:rStyle w:val="aa"/>
                <w:b/>
                <w:i/>
                <w:color w:val="auto"/>
              </w:rPr>
              <w:t xml:space="preserve">Объекты социальной инфраструктуры </w:t>
            </w:r>
            <w:r w:rsidR="006B534E" w:rsidRPr="006B534E">
              <w:rPr>
                <w:rStyle w:val="aa"/>
                <w:b/>
                <w:i/>
                <w:color w:val="auto"/>
              </w:rPr>
              <w:t>Александро-Донского</w:t>
            </w:r>
            <w:r w:rsidR="00CC78F4" w:rsidRPr="006B534E">
              <w:rPr>
                <w:rStyle w:val="aa"/>
                <w:b/>
                <w:i/>
                <w:color w:val="auto"/>
              </w:rPr>
              <w:t xml:space="preserve"> сельского поселения</w:t>
            </w:r>
            <w:r w:rsidR="00CC78F4" w:rsidRPr="006B534E">
              <w:rPr>
                <w:webHidden/>
              </w:rPr>
              <w:tab/>
            </w:r>
            <w:r w:rsidR="00CC78F4" w:rsidRPr="006B534E">
              <w:rPr>
                <w:webHidden/>
              </w:rPr>
              <w:fldChar w:fldCharType="begin"/>
            </w:r>
            <w:r w:rsidR="00CC78F4" w:rsidRPr="006B534E">
              <w:rPr>
                <w:webHidden/>
              </w:rPr>
              <w:instrText xml:space="preserve"> PAGEREF _Toc150939453 \h </w:instrText>
            </w:r>
            <w:r w:rsidR="00CC78F4" w:rsidRPr="006B534E">
              <w:rPr>
                <w:webHidden/>
              </w:rPr>
            </w:r>
            <w:r w:rsidR="00CC78F4" w:rsidRPr="006B534E">
              <w:rPr>
                <w:webHidden/>
              </w:rPr>
              <w:fldChar w:fldCharType="separate"/>
            </w:r>
            <w:r w:rsidR="00421E64">
              <w:rPr>
                <w:webHidden/>
              </w:rPr>
              <w:t>72</w:t>
            </w:r>
            <w:r w:rsidR="00CC78F4" w:rsidRPr="006B534E">
              <w:rPr>
                <w:webHidden/>
              </w:rPr>
              <w:fldChar w:fldCharType="end"/>
            </w:r>
          </w:hyperlink>
        </w:p>
        <w:p w:rsidR="00CC78F4" w:rsidRPr="006B534E" w:rsidRDefault="00CD597C">
          <w:pPr>
            <w:pStyle w:val="41"/>
            <w:tabs>
              <w:tab w:val="left" w:pos="1760"/>
              <w:tab w:val="right" w:leader="dot" w:pos="9345"/>
            </w:tabs>
            <w:rPr>
              <w:rFonts w:asciiTheme="minorHAnsi" w:hAnsiTheme="minorHAnsi"/>
              <w:noProof/>
            </w:rPr>
          </w:pPr>
          <w:hyperlink w:anchor="_Toc150939454" w:history="1">
            <w:r w:rsidR="00CC78F4" w:rsidRPr="006B534E">
              <w:rPr>
                <w:rStyle w:val="aa"/>
                <w:bCs/>
                <w:i/>
                <w:iCs/>
                <w:noProof/>
                <w:color w:val="auto"/>
              </w:rPr>
              <w:t>2.10.1.1.</w:t>
            </w:r>
            <w:r w:rsidR="00CC78F4" w:rsidRPr="006B534E">
              <w:rPr>
                <w:rFonts w:asciiTheme="minorHAnsi" w:hAnsiTheme="minorHAnsi"/>
                <w:noProof/>
              </w:rPr>
              <w:tab/>
            </w:r>
            <w:r w:rsidR="00CC78F4" w:rsidRPr="006B534E">
              <w:rPr>
                <w:rStyle w:val="aa"/>
                <w:bCs/>
                <w:i/>
                <w:iCs/>
                <w:noProof/>
                <w:color w:val="auto"/>
              </w:rPr>
              <w:t>Учреждения образования</w:t>
            </w:r>
            <w:r w:rsidR="00CC78F4" w:rsidRPr="006B534E">
              <w:rPr>
                <w:noProof/>
                <w:webHidden/>
              </w:rPr>
              <w:tab/>
            </w:r>
            <w:r w:rsidR="00CC78F4" w:rsidRPr="006B534E">
              <w:rPr>
                <w:noProof/>
                <w:webHidden/>
              </w:rPr>
              <w:fldChar w:fldCharType="begin"/>
            </w:r>
            <w:r w:rsidR="00CC78F4" w:rsidRPr="006B534E">
              <w:rPr>
                <w:noProof/>
                <w:webHidden/>
              </w:rPr>
              <w:instrText xml:space="preserve"> PAGEREF _Toc150939454 \h </w:instrText>
            </w:r>
            <w:r w:rsidR="00CC78F4" w:rsidRPr="006B534E">
              <w:rPr>
                <w:noProof/>
                <w:webHidden/>
              </w:rPr>
            </w:r>
            <w:r w:rsidR="00CC78F4" w:rsidRPr="006B534E">
              <w:rPr>
                <w:noProof/>
                <w:webHidden/>
              </w:rPr>
              <w:fldChar w:fldCharType="separate"/>
            </w:r>
            <w:r w:rsidR="00421E64">
              <w:rPr>
                <w:noProof/>
                <w:webHidden/>
              </w:rPr>
              <w:t>72</w:t>
            </w:r>
            <w:r w:rsidR="00CC78F4" w:rsidRPr="006B534E">
              <w:rPr>
                <w:noProof/>
                <w:webHidden/>
              </w:rPr>
              <w:fldChar w:fldCharType="end"/>
            </w:r>
          </w:hyperlink>
        </w:p>
        <w:p w:rsidR="00CC78F4" w:rsidRPr="006B534E" w:rsidRDefault="00CD597C">
          <w:pPr>
            <w:pStyle w:val="41"/>
            <w:tabs>
              <w:tab w:val="left" w:pos="1760"/>
              <w:tab w:val="right" w:leader="dot" w:pos="9345"/>
            </w:tabs>
            <w:rPr>
              <w:rFonts w:asciiTheme="minorHAnsi" w:hAnsiTheme="minorHAnsi"/>
              <w:noProof/>
            </w:rPr>
          </w:pPr>
          <w:hyperlink w:anchor="_Toc150939455" w:history="1">
            <w:r w:rsidR="00CC78F4" w:rsidRPr="006B534E">
              <w:rPr>
                <w:rStyle w:val="aa"/>
                <w:rFonts w:eastAsia="Times New Roman"/>
                <w:bCs/>
                <w:i/>
                <w:iCs/>
                <w:noProof/>
                <w:color w:val="auto"/>
              </w:rPr>
              <w:t>2.10.1.2.</w:t>
            </w:r>
            <w:r w:rsidR="00CC78F4" w:rsidRPr="006B534E">
              <w:rPr>
                <w:rFonts w:asciiTheme="minorHAnsi" w:hAnsiTheme="minorHAnsi"/>
                <w:noProof/>
              </w:rPr>
              <w:tab/>
            </w:r>
            <w:r w:rsidR="00CC78F4" w:rsidRPr="006B534E">
              <w:rPr>
                <w:rStyle w:val="aa"/>
                <w:rFonts w:eastAsia="Times New Roman"/>
                <w:bCs/>
                <w:i/>
                <w:iCs/>
                <w:noProof/>
                <w:color w:val="auto"/>
              </w:rPr>
              <w:t>Объекты здравоохранения</w:t>
            </w:r>
            <w:r w:rsidR="00CC78F4" w:rsidRPr="006B534E">
              <w:rPr>
                <w:noProof/>
                <w:webHidden/>
              </w:rPr>
              <w:tab/>
            </w:r>
            <w:r w:rsidR="00CC78F4" w:rsidRPr="006B534E">
              <w:rPr>
                <w:noProof/>
                <w:webHidden/>
              </w:rPr>
              <w:fldChar w:fldCharType="begin"/>
            </w:r>
            <w:r w:rsidR="00CC78F4" w:rsidRPr="006B534E">
              <w:rPr>
                <w:noProof/>
                <w:webHidden/>
              </w:rPr>
              <w:instrText xml:space="preserve"> PAGEREF _Toc150939455 \h </w:instrText>
            </w:r>
            <w:r w:rsidR="00CC78F4" w:rsidRPr="006B534E">
              <w:rPr>
                <w:noProof/>
                <w:webHidden/>
              </w:rPr>
            </w:r>
            <w:r w:rsidR="00CC78F4" w:rsidRPr="006B534E">
              <w:rPr>
                <w:noProof/>
                <w:webHidden/>
              </w:rPr>
              <w:fldChar w:fldCharType="separate"/>
            </w:r>
            <w:r w:rsidR="00421E64">
              <w:rPr>
                <w:noProof/>
                <w:webHidden/>
              </w:rPr>
              <w:t>74</w:t>
            </w:r>
            <w:r w:rsidR="00CC78F4" w:rsidRPr="006B534E">
              <w:rPr>
                <w:noProof/>
                <w:webHidden/>
              </w:rPr>
              <w:fldChar w:fldCharType="end"/>
            </w:r>
          </w:hyperlink>
        </w:p>
        <w:p w:rsidR="00CC78F4" w:rsidRPr="006B534E" w:rsidRDefault="00CD597C">
          <w:pPr>
            <w:pStyle w:val="41"/>
            <w:tabs>
              <w:tab w:val="left" w:pos="1760"/>
              <w:tab w:val="right" w:leader="dot" w:pos="9345"/>
            </w:tabs>
            <w:rPr>
              <w:rFonts w:asciiTheme="minorHAnsi" w:hAnsiTheme="minorHAnsi"/>
              <w:noProof/>
            </w:rPr>
          </w:pPr>
          <w:hyperlink w:anchor="_Toc150939456" w:history="1">
            <w:r w:rsidR="00CC78F4" w:rsidRPr="006B534E">
              <w:rPr>
                <w:rStyle w:val="aa"/>
                <w:bCs/>
                <w:i/>
                <w:noProof/>
                <w:color w:val="auto"/>
              </w:rPr>
              <w:t>2.10.1.3.</w:t>
            </w:r>
            <w:r w:rsidR="00CC78F4" w:rsidRPr="006B534E">
              <w:rPr>
                <w:rFonts w:asciiTheme="minorHAnsi" w:hAnsiTheme="minorHAnsi"/>
                <w:noProof/>
              </w:rPr>
              <w:tab/>
            </w:r>
            <w:r w:rsidR="00CC78F4" w:rsidRPr="006B534E">
              <w:rPr>
                <w:rStyle w:val="aa"/>
                <w:bCs/>
                <w:i/>
                <w:noProof/>
                <w:color w:val="auto"/>
              </w:rPr>
              <w:t>Учреждения социального обеспечения</w:t>
            </w:r>
            <w:r w:rsidR="00CC78F4" w:rsidRPr="006B534E">
              <w:rPr>
                <w:noProof/>
                <w:webHidden/>
              </w:rPr>
              <w:tab/>
            </w:r>
            <w:r w:rsidR="00CC78F4" w:rsidRPr="006B534E">
              <w:rPr>
                <w:noProof/>
                <w:webHidden/>
              </w:rPr>
              <w:fldChar w:fldCharType="begin"/>
            </w:r>
            <w:r w:rsidR="00CC78F4" w:rsidRPr="006B534E">
              <w:rPr>
                <w:noProof/>
                <w:webHidden/>
              </w:rPr>
              <w:instrText xml:space="preserve"> PAGEREF _Toc150939456 \h </w:instrText>
            </w:r>
            <w:r w:rsidR="00CC78F4" w:rsidRPr="006B534E">
              <w:rPr>
                <w:noProof/>
                <w:webHidden/>
              </w:rPr>
            </w:r>
            <w:r w:rsidR="00CC78F4" w:rsidRPr="006B534E">
              <w:rPr>
                <w:noProof/>
                <w:webHidden/>
              </w:rPr>
              <w:fldChar w:fldCharType="separate"/>
            </w:r>
            <w:r w:rsidR="00421E64">
              <w:rPr>
                <w:noProof/>
                <w:webHidden/>
              </w:rPr>
              <w:t>77</w:t>
            </w:r>
            <w:r w:rsidR="00CC78F4" w:rsidRPr="006B534E">
              <w:rPr>
                <w:noProof/>
                <w:webHidden/>
              </w:rPr>
              <w:fldChar w:fldCharType="end"/>
            </w:r>
          </w:hyperlink>
        </w:p>
        <w:p w:rsidR="00CC78F4" w:rsidRPr="006B534E" w:rsidRDefault="00CD597C">
          <w:pPr>
            <w:pStyle w:val="41"/>
            <w:tabs>
              <w:tab w:val="left" w:pos="1760"/>
              <w:tab w:val="right" w:leader="dot" w:pos="9345"/>
            </w:tabs>
            <w:rPr>
              <w:rFonts w:asciiTheme="minorHAnsi" w:hAnsiTheme="minorHAnsi"/>
              <w:noProof/>
            </w:rPr>
          </w:pPr>
          <w:hyperlink w:anchor="_Toc150939457" w:history="1">
            <w:r w:rsidR="00CC78F4" w:rsidRPr="006B534E">
              <w:rPr>
                <w:rStyle w:val="aa"/>
                <w:bCs/>
                <w:i/>
                <w:noProof/>
                <w:color w:val="auto"/>
              </w:rPr>
              <w:t>2.10.1.4.</w:t>
            </w:r>
            <w:r w:rsidR="00CC78F4" w:rsidRPr="006B534E">
              <w:rPr>
                <w:rFonts w:asciiTheme="minorHAnsi" w:hAnsiTheme="minorHAnsi"/>
                <w:noProof/>
              </w:rPr>
              <w:tab/>
            </w:r>
            <w:r w:rsidR="00CC78F4" w:rsidRPr="006B534E">
              <w:rPr>
                <w:rStyle w:val="aa"/>
                <w:bCs/>
                <w:i/>
                <w:noProof/>
                <w:color w:val="auto"/>
              </w:rPr>
              <w:t>Организации и учреждения управления, кредитно-финансовых служб и предприятий связи</w:t>
            </w:r>
            <w:r w:rsidR="00CC78F4" w:rsidRPr="006B534E">
              <w:rPr>
                <w:noProof/>
                <w:webHidden/>
              </w:rPr>
              <w:tab/>
            </w:r>
            <w:r w:rsidR="00CC78F4" w:rsidRPr="006B534E">
              <w:rPr>
                <w:noProof/>
                <w:webHidden/>
              </w:rPr>
              <w:fldChar w:fldCharType="begin"/>
            </w:r>
            <w:r w:rsidR="00CC78F4" w:rsidRPr="006B534E">
              <w:rPr>
                <w:noProof/>
                <w:webHidden/>
              </w:rPr>
              <w:instrText xml:space="preserve"> PAGEREF _Toc150939457 \h </w:instrText>
            </w:r>
            <w:r w:rsidR="00CC78F4" w:rsidRPr="006B534E">
              <w:rPr>
                <w:noProof/>
                <w:webHidden/>
              </w:rPr>
            </w:r>
            <w:r w:rsidR="00CC78F4" w:rsidRPr="006B534E">
              <w:rPr>
                <w:noProof/>
                <w:webHidden/>
              </w:rPr>
              <w:fldChar w:fldCharType="separate"/>
            </w:r>
            <w:r w:rsidR="00421E64">
              <w:rPr>
                <w:noProof/>
                <w:webHidden/>
              </w:rPr>
              <w:t>77</w:t>
            </w:r>
            <w:r w:rsidR="00CC78F4" w:rsidRPr="006B534E">
              <w:rPr>
                <w:noProof/>
                <w:webHidden/>
              </w:rPr>
              <w:fldChar w:fldCharType="end"/>
            </w:r>
          </w:hyperlink>
        </w:p>
        <w:p w:rsidR="00CC78F4" w:rsidRPr="006B534E" w:rsidRDefault="00CD597C">
          <w:pPr>
            <w:pStyle w:val="41"/>
            <w:tabs>
              <w:tab w:val="left" w:pos="1760"/>
              <w:tab w:val="right" w:leader="dot" w:pos="9345"/>
            </w:tabs>
            <w:rPr>
              <w:rFonts w:asciiTheme="minorHAnsi" w:hAnsiTheme="minorHAnsi"/>
              <w:noProof/>
            </w:rPr>
          </w:pPr>
          <w:hyperlink w:anchor="_Toc150939458" w:history="1">
            <w:r w:rsidR="00CC78F4" w:rsidRPr="006B534E">
              <w:rPr>
                <w:rStyle w:val="aa"/>
                <w:rFonts w:eastAsia="Times New Roman"/>
                <w:bCs/>
                <w:i/>
                <w:iCs/>
                <w:noProof/>
                <w:color w:val="auto"/>
              </w:rPr>
              <w:t>2.10.1.5.</w:t>
            </w:r>
            <w:r w:rsidR="00CC78F4" w:rsidRPr="006B534E">
              <w:rPr>
                <w:rFonts w:asciiTheme="minorHAnsi" w:hAnsiTheme="minorHAnsi"/>
                <w:noProof/>
              </w:rPr>
              <w:tab/>
            </w:r>
            <w:r w:rsidR="00CC78F4" w:rsidRPr="006B534E">
              <w:rPr>
                <w:rStyle w:val="aa"/>
                <w:rFonts w:eastAsia="Times New Roman"/>
                <w:bCs/>
                <w:i/>
                <w:iCs/>
                <w:noProof/>
                <w:color w:val="auto"/>
              </w:rPr>
              <w:t>Объекты торговли, общественного питания, бытового обслуживания и жилищно-коммунального хозяйства</w:t>
            </w:r>
            <w:r w:rsidR="00CC78F4" w:rsidRPr="006B534E">
              <w:rPr>
                <w:noProof/>
                <w:webHidden/>
              </w:rPr>
              <w:tab/>
            </w:r>
            <w:r w:rsidR="00CC78F4" w:rsidRPr="006B534E">
              <w:rPr>
                <w:noProof/>
                <w:webHidden/>
              </w:rPr>
              <w:fldChar w:fldCharType="begin"/>
            </w:r>
            <w:r w:rsidR="00CC78F4" w:rsidRPr="006B534E">
              <w:rPr>
                <w:noProof/>
                <w:webHidden/>
              </w:rPr>
              <w:instrText xml:space="preserve"> PAGEREF _Toc150939458 \h </w:instrText>
            </w:r>
            <w:r w:rsidR="00CC78F4" w:rsidRPr="006B534E">
              <w:rPr>
                <w:noProof/>
                <w:webHidden/>
              </w:rPr>
            </w:r>
            <w:r w:rsidR="00CC78F4" w:rsidRPr="006B534E">
              <w:rPr>
                <w:noProof/>
                <w:webHidden/>
              </w:rPr>
              <w:fldChar w:fldCharType="separate"/>
            </w:r>
            <w:r w:rsidR="00421E64">
              <w:rPr>
                <w:noProof/>
                <w:webHidden/>
              </w:rPr>
              <w:t>77</w:t>
            </w:r>
            <w:r w:rsidR="00CC78F4" w:rsidRPr="006B534E">
              <w:rPr>
                <w:noProof/>
                <w:webHidden/>
              </w:rPr>
              <w:fldChar w:fldCharType="end"/>
            </w:r>
          </w:hyperlink>
        </w:p>
        <w:p w:rsidR="00CC78F4" w:rsidRPr="006B534E" w:rsidRDefault="00CD597C">
          <w:pPr>
            <w:pStyle w:val="41"/>
            <w:tabs>
              <w:tab w:val="left" w:pos="1760"/>
              <w:tab w:val="right" w:leader="dot" w:pos="9345"/>
            </w:tabs>
            <w:rPr>
              <w:rFonts w:asciiTheme="minorHAnsi" w:hAnsiTheme="minorHAnsi"/>
              <w:noProof/>
            </w:rPr>
          </w:pPr>
          <w:hyperlink w:anchor="_Toc150939459" w:history="1">
            <w:r w:rsidR="00CC78F4" w:rsidRPr="006B534E">
              <w:rPr>
                <w:rStyle w:val="aa"/>
                <w:bCs/>
                <w:i/>
                <w:iCs/>
                <w:noProof/>
                <w:color w:val="auto"/>
              </w:rPr>
              <w:t>2.10.1.6.</w:t>
            </w:r>
            <w:r w:rsidR="00CC78F4" w:rsidRPr="006B534E">
              <w:rPr>
                <w:rFonts w:asciiTheme="minorHAnsi" w:hAnsiTheme="minorHAnsi"/>
                <w:noProof/>
              </w:rPr>
              <w:tab/>
            </w:r>
            <w:r w:rsidR="00CC78F4" w:rsidRPr="006B534E">
              <w:rPr>
                <w:rStyle w:val="aa"/>
                <w:bCs/>
                <w:i/>
                <w:noProof/>
                <w:color w:val="auto"/>
              </w:rPr>
              <w:t>Объекты библиотечного обслуживания населения, досуга и обеспечение жителей поселения услугами организаций культуры</w:t>
            </w:r>
            <w:r w:rsidR="00CC78F4" w:rsidRPr="006B534E">
              <w:rPr>
                <w:rStyle w:val="aa"/>
                <w:bCs/>
                <w:i/>
                <w:iCs/>
                <w:noProof/>
                <w:color w:val="auto"/>
              </w:rPr>
              <w:t>, культовые объекты</w:t>
            </w:r>
            <w:r w:rsidR="00CC78F4" w:rsidRPr="006B534E">
              <w:rPr>
                <w:noProof/>
                <w:webHidden/>
              </w:rPr>
              <w:tab/>
            </w:r>
            <w:r w:rsidR="00CC78F4" w:rsidRPr="006B534E">
              <w:rPr>
                <w:noProof/>
                <w:webHidden/>
              </w:rPr>
              <w:fldChar w:fldCharType="begin"/>
            </w:r>
            <w:r w:rsidR="00CC78F4" w:rsidRPr="006B534E">
              <w:rPr>
                <w:noProof/>
                <w:webHidden/>
              </w:rPr>
              <w:instrText xml:space="preserve"> PAGEREF _Toc150939459 \h </w:instrText>
            </w:r>
            <w:r w:rsidR="00CC78F4" w:rsidRPr="006B534E">
              <w:rPr>
                <w:noProof/>
                <w:webHidden/>
              </w:rPr>
            </w:r>
            <w:r w:rsidR="00CC78F4" w:rsidRPr="006B534E">
              <w:rPr>
                <w:noProof/>
                <w:webHidden/>
              </w:rPr>
              <w:fldChar w:fldCharType="separate"/>
            </w:r>
            <w:r w:rsidR="00421E64">
              <w:rPr>
                <w:noProof/>
                <w:webHidden/>
              </w:rPr>
              <w:t>79</w:t>
            </w:r>
            <w:r w:rsidR="00CC78F4" w:rsidRPr="006B534E">
              <w:rPr>
                <w:noProof/>
                <w:webHidden/>
              </w:rPr>
              <w:fldChar w:fldCharType="end"/>
            </w:r>
          </w:hyperlink>
        </w:p>
        <w:p w:rsidR="00CC78F4" w:rsidRPr="006B534E" w:rsidRDefault="00CD597C">
          <w:pPr>
            <w:pStyle w:val="41"/>
            <w:tabs>
              <w:tab w:val="left" w:pos="1760"/>
              <w:tab w:val="right" w:leader="dot" w:pos="9345"/>
            </w:tabs>
            <w:rPr>
              <w:rFonts w:asciiTheme="minorHAnsi" w:hAnsiTheme="minorHAnsi"/>
              <w:noProof/>
            </w:rPr>
          </w:pPr>
          <w:hyperlink w:anchor="_Toc150939460" w:history="1">
            <w:r w:rsidR="00CC78F4" w:rsidRPr="006B534E">
              <w:rPr>
                <w:rStyle w:val="aa"/>
                <w:rFonts w:eastAsia="Times New Roman"/>
                <w:bCs/>
                <w:i/>
                <w:iCs/>
                <w:noProof/>
                <w:color w:val="auto"/>
              </w:rPr>
              <w:t>2.10.1.7.</w:t>
            </w:r>
            <w:r w:rsidR="00CC78F4" w:rsidRPr="006B534E">
              <w:rPr>
                <w:rFonts w:asciiTheme="minorHAnsi" w:hAnsiTheme="minorHAnsi"/>
                <w:noProof/>
              </w:rPr>
              <w:tab/>
            </w:r>
            <w:r w:rsidR="00CC78F4" w:rsidRPr="006B534E">
              <w:rPr>
                <w:rStyle w:val="aa"/>
                <w:rFonts w:eastAsia="Times New Roman"/>
                <w:bCs/>
                <w:i/>
                <w:iCs/>
                <w:noProof/>
                <w:color w:val="auto"/>
              </w:rPr>
              <w:t>Физкультурно-спортивные сооружения и объекты</w:t>
            </w:r>
            <w:r w:rsidR="00CC78F4" w:rsidRPr="006B534E">
              <w:rPr>
                <w:noProof/>
                <w:webHidden/>
              </w:rPr>
              <w:tab/>
            </w:r>
            <w:r w:rsidR="00CC78F4" w:rsidRPr="006B534E">
              <w:rPr>
                <w:noProof/>
                <w:webHidden/>
              </w:rPr>
              <w:fldChar w:fldCharType="begin"/>
            </w:r>
            <w:r w:rsidR="00CC78F4" w:rsidRPr="006B534E">
              <w:rPr>
                <w:noProof/>
                <w:webHidden/>
              </w:rPr>
              <w:instrText xml:space="preserve"> PAGEREF _Toc150939460 \h </w:instrText>
            </w:r>
            <w:r w:rsidR="00CC78F4" w:rsidRPr="006B534E">
              <w:rPr>
                <w:noProof/>
                <w:webHidden/>
              </w:rPr>
            </w:r>
            <w:r w:rsidR="00CC78F4" w:rsidRPr="006B534E">
              <w:rPr>
                <w:noProof/>
                <w:webHidden/>
              </w:rPr>
              <w:fldChar w:fldCharType="separate"/>
            </w:r>
            <w:r w:rsidR="00421E64">
              <w:rPr>
                <w:noProof/>
                <w:webHidden/>
              </w:rPr>
              <w:t>80</w:t>
            </w:r>
            <w:r w:rsidR="00CC78F4" w:rsidRPr="006B534E">
              <w:rPr>
                <w:noProof/>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61" w:history="1">
            <w:r w:rsidR="00CC78F4" w:rsidRPr="006B534E">
              <w:rPr>
                <w:rStyle w:val="aa"/>
                <w:b/>
                <w:i/>
                <w:color w:val="auto"/>
              </w:rPr>
              <w:t>2.10.2.</w:t>
            </w:r>
            <w:r w:rsidR="00CC78F4" w:rsidRPr="006B534E">
              <w:rPr>
                <w:rFonts w:asciiTheme="minorHAnsi" w:eastAsiaTheme="minorEastAsia" w:hAnsiTheme="minorHAnsi"/>
                <w:sz w:val="22"/>
                <w:szCs w:val="22"/>
                <w:lang w:eastAsia="ru-RU"/>
              </w:rPr>
              <w:tab/>
            </w:r>
            <w:r w:rsidR="00CC78F4" w:rsidRPr="006B534E">
              <w:rPr>
                <w:rStyle w:val="aa"/>
                <w:b/>
                <w:i/>
                <w:color w:val="auto"/>
              </w:rPr>
              <w:t>Транспортная инфраструктура</w:t>
            </w:r>
            <w:r w:rsidR="00CC78F4" w:rsidRPr="006B534E">
              <w:rPr>
                <w:webHidden/>
              </w:rPr>
              <w:tab/>
            </w:r>
            <w:r w:rsidR="00CC78F4" w:rsidRPr="006B534E">
              <w:rPr>
                <w:webHidden/>
              </w:rPr>
              <w:fldChar w:fldCharType="begin"/>
            </w:r>
            <w:r w:rsidR="00CC78F4" w:rsidRPr="006B534E">
              <w:rPr>
                <w:webHidden/>
              </w:rPr>
              <w:instrText xml:space="preserve"> PAGEREF _Toc150939461 \h </w:instrText>
            </w:r>
            <w:r w:rsidR="00CC78F4" w:rsidRPr="006B534E">
              <w:rPr>
                <w:webHidden/>
              </w:rPr>
            </w:r>
            <w:r w:rsidR="00CC78F4" w:rsidRPr="006B534E">
              <w:rPr>
                <w:webHidden/>
              </w:rPr>
              <w:fldChar w:fldCharType="separate"/>
            </w:r>
            <w:r w:rsidR="00421E64">
              <w:rPr>
                <w:webHidden/>
              </w:rPr>
              <w:t>81</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62" w:history="1">
            <w:r w:rsidR="00CC78F4" w:rsidRPr="006B534E">
              <w:rPr>
                <w:rStyle w:val="aa"/>
                <w:b/>
                <w:i/>
                <w:color w:val="auto"/>
              </w:rPr>
              <w:t>2.10.3.</w:t>
            </w:r>
            <w:r w:rsidR="00CC78F4" w:rsidRPr="006B534E">
              <w:rPr>
                <w:rFonts w:asciiTheme="minorHAnsi" w:eastAsiaTheme="minorEastAsia" w:hAnsiTheme="minorHAnsi"/>
                <w:b/>
                <w:sz w:val="22"/>
                <w:szCs w:val="22"/>
                <w:lang w:eastAsia="ru-RU"/>
              </w:rPr>
              <w:tab/>
            </w:r>
            <w:r w:rsidR="00CC78F4" w:rsidRPr="006B534E">
              <w:rPr>
                <w:rStyle w:val="aa"/>
                <w:b/>
                <w:i/>
                <w:color w:val="auto"/>
              </w:rPr>
              <w:t>Инженерная инфраструктура</w:t>
            </w:r>
            <w:r w:rsidR="00CC78F4" w:rsidRPr="006B534E">
              <w:rPr>
                <w:webHidden/>
              </w:rPr>
              <w:tab/>
            </w:r>
            <w:r w:rsidR="00CC78F4" w:rsidRPr="006B534E">
              <w:rPr>
                <w:webHidden/>
              </w:rPr>
              <w:fldChar w:fldCharType="begin"/>
            </w:r>
            <w:r w:rsidR="00CC78F4" w:rsidRPr="006B534E">
              <w:rPr>
                <w:webHidden/>
              </w:rPr>
              <w:instrText xml:space="preserve"> PAGEREF _Toc150939462 \h </w:instrText>
            </w:r>
            <w:r w:rsidR="00CC78F4" w:rsidRPr="006B534E">
              <w:rPr>
                <w:webHidden/>
              </w:rPr>
            </w:r>
            <w:r w:rsidR="00CC78F4" w:rsidRPr="006B534E">
              <w:rPr>
                <w:webHidden/>
              </w:rPr>
              <w:fldChar w:fldCharType="separate"/>
            </w:r>
            <w:r w:rsidR="00421E64">
              <w:rPr>
                <w:webHidden/>
              </w:rPr>
              <w:t>84</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63" w:history="1">
            <w:r w:rsidR="00CC78F4" w:rsidRPr="006B534E">
              <w:rPr>
                <w:rStyle w:val="aa"/>
                <w:rFonts w:eastAsia="Arial Unicode MS"/>
                <w:b/>
                <w:i/>
                <w:color w:val="auto"/>
              </w:rPr>
              <w:t>2.10.4.</w:t>
            </w:r>
            <w:r w:rsidR="00CC78F4" w:rsidRPr="006B534E">
              <w:rPr>
                <w:rFonts w:asciiTheme="minorHAnsi" w:eastAsiaTheme="minorEastAsia" w:hAnsiTheme="minorHAnsi"/>
                <w:b/>
                <w:sz w:val="22"/>
                <w:szCs w:val="22"/>
                <w:lang w:eastAsia="ru-RU"/>
              </w:rPr>
              <w:tab/>
            </w:r>
            <w:r w:rsidR="00CC78F4" w:rsidRPr="006B534E">
              <w:rPr>
                <w:rStyle w:val="aa"/>
                <w:rFonts w:eastAsia="Lucida Sans Unicode" w:cs="Tahoma"/>
                <w:b/>
                <w:bCs/>
                <w:i/>
                <w:color w:val="auto"/>
                <w:kern w:val="1"/>
              </w:rPr>
              <w:t>Организация строительства и содержания муниципального жилищного фонда, создание условий для жилищного строительства</w:t>
            </w:r>
            <w:r w:rsidR="00CC78F4" w:rsidRPr="006B534E">
              <w:rPr>
                <w:webHidden/>
              </w:rPr>
              <w:tab/>
            </w:r>
            <w:r w:rsidR="00CC78F4" w:rsidRPr="006B534E">
              <w:rPr>
                <w:webHidden/>
              </w:rPr>
              <w:fldChar w:fldCharType="begin"/>
            </w:r>
            <w:r w:rsidR="00CC78F4" w:rsidRPr="006B534E">
              <w:rPr>
                <w:webHidden/>
              </w:rPr>
              <w:instrText xml:space="preserve"> PAGEREF _Toc150939463 \h </w:instrText>
            </w:r>
            <w:r w:rsidR="00CC78F4" w:rsidRPr="006B534E">
              <w:rPr>
                <w:webHidden/>
              </w:rPr>
            </w:r>
            <w:r w:rsidR="00CC78F4" w:rsidRPr="006B534E">
              <w:rPr>
                <w:webHidden/>
              </w:rPr>
              <w:fldChar w:fldCharType="separate"/>
            </w:r>
            <w:r w:rsidR="00421E64">
              <w:rPr>
                <w:webHidden/>
              </w:rPr>
              <w:t>95</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64" w:history="1">
            <w:r w:rsidR="00CC78F4" w:rsidRPr="006B534E">
              <w:rPr>
                <w:rStyle w:val="aa"/>
                <w:i/>
                <w:color w:val="auto"/>
              </w:rPr>
              <w:t>2.10.5.</w:t>
            </w:r>
            <w:r w:rsidR="00CC78F4" w:rsidRPr="006B534E">
              <w:rPr>
                <w:rFonts w:asciiTheme="minorHAnsi" w:eastAsiaTheme="minorEastAsia" w:hAnsiTheme="minorHAnsi"/>
                <w:sz w:val="22"/>
                <w:szCs w:val="22"/>
                <w:lang w:eastAsia="ru-RU"/>
              </w:rPr>
              <w:tab/>
            </w:r>
            <w:r w:rsidR="00CC78F4" w:rsidRPr="006B534E">
              <w:rPr>
                <w:rStyle w:val="aa"/>
                <w:i/>
                <w:color w:val="auto"/>
              </w:rPr>
              <w:t>Объекты массового отдыха жителей поселения, благоустройство и озеленение территории поселения</w:t>
            </w:r>
            <w:r w:rsidR="00CC78F4" w:rsidRPr="006B534E">
              <w:rPr>
                <w:webHidden/>
              </w:rPr>
              <w:tab/>
            </w:r>
            <w:r w:rsidR="00CC78F4" w:rsidRPr="006B534E">
              <w:rPr>
                <w:webHidden/>
              </w:rPr>
              <w:fldChar w:fldCharType="begin"/>
            </w:r>
            <w:r w:rsidR="00CC78F4" w:rsidRPr="006B534E">
              <w:rPr>
                <w:webHidden/>
              </w:rPr>
              <w:instrText xml:space="preserve"> PAGEREF _Toc150939464 \h </w:instrText>
            </w:r>
            <w:r w:rsidR="00CC78F4" w:rsidRPr="006B534E">
              <w:rPr>
                <w:webHidden/>
              </w:rPr>
            </w:r>
            <w:r w:rsidR="00CC78F4" w:rsidRPr="006B534E">
              <w:rPr>
                <w:webHidden/>
              </w:rPr>
              <w:fldChar w:fldCharType="separate"/>
            </w:r>
            <w:r w:rsidR="00421E64">
              <w:rPr>
                <w:webHidden/>
              </w:rPr>
              <w:t>95</w:t>
            </w:r>
            <w:r w:rsidR="00CC78F4" w:rsidRPr="006B534E">
              <w:rPr>
                <w:webHidden/>
              </w:rPr>
              <w:fldChar w:fldCharType="end"/>
            </w:r>
          </w:hyperlink>
        </w:p>
        <w:p w:rsidR="00CC78F4" w:rsidRPr="006B534E" w:rsidRDefault="00CD597C">
          <w:pPr>
            <w:pStyle w:val="33"/>
            <w:rPr>
              <w:rFonts w:asciiTheme="minorHAnsi" w:eastAsiaTheme="minorEastAsia" w:hAnsiTheme="minorHAnsi"/>
              <w:sz w:val="22"/>
              <w:szCs w:val="22"/>
              <w:lang w:eastAsia="ru-RU"/>
            </w:rPr>
          </w:pPr>
          <w:hyperlink w:anchor="_Toc150939466" w:history="1">
            <w:r w:rsidR="00CC78F4" w:rsidRPr="006B534E">
              <w:rPr>
                <w:rStyle w:val="aa"/>
                <w:i/>
                <w:color w:val="auto"/>
              </w:rPr>
              <w:t>2.10.6.</w:t>
            </w:r>
            <w:r w:rsidR="00CC78F4" w:rsidRPr="006B534E">
              <w:rPr>
                <w:rFonts w:asciiTheme="minorHAnsi" w:eastAsiaTheme="minorEastAsia" w:hAnsiTheme="minorHAnsi"/>
                <w:sz w:val="22"/>
                <w:szCs w:val="22"/>
                <w:lang w:eastAsia="ru-RU"/>
              </w:rPr>
              <w:tab/>
            </w:r>
            <w:r w:rsidR="00CC78F4" w:rsidRPr="006B534E">
              <w:rPr>
                <w:rStyle w:val="aa"/>
                <w:i/>
                <w:color w:val="auto"/>
              </w:rPr>
              <w:t>Объекты специального назначения. Обеспечение территории городского поселения местами накопления твердых коммунальных отходов и местами захоронения</w:t>
            </w:r>
            <w:r w:rsidR="00CC78F4" w:rsidRPr="006B534E">
              <w:rPr>
                <w:webHidden/>
              </w:rPr>
              <w:tab/>
            </w:r>
            <w:r w:rsidR="00CC78F4" w:rsidRPr="006B534E">
              <w:rPr>
                <w:webHidden/>
              </w:rPr>
              <w:fldChar w:fldCharType="begin"/>
            </w:r>
            <w:r w:rsidR="00CC78F4" w:rsidRPr="006B534E">
              <w:rPr>
                <w:webHidden/>
              </w:rPr>
              <w:instrText xml:space="preserve"> PAGEREF _Toc150939466 \h </w:instrText>
            </w:r>
            <w:r w:rsidR="00CC78F4" w:rsidRPr="006B534E">
              <w:rPr>
                <w:webHidden/>
              </w:rPr>
            </w:r>
            <w:r w:rsidR="00CC78F4" w:rsidRPr="006B534E">
              <w:rPr>
                <w:webHidden/>
              </w:rPr>
              <w:fldChar w:fldCharType="separate"/>
            </w:r>
            <w:r w:rsidR="00421E64">
              <w:rPr>
                <w:webHidden/>
              </w:rPr>
              <w:t>98</w:t>
            </w:r>
            <w:r w:rsidR="00CC78F4" w:rsidRPr="006B534E">
              <w:rPr>
                <w:webHidden/>
              </w:rPr>
              <w:fldChar w:fldCharType="end"/>
            </w:r>
          </w:hyperlink>
        </w:p>
        <w:p w:rsidR="00CC78F4" w:rsidRPr="006B534E" w:rsidRDefault="00CD597C">
          <w:pPr>
            <w:pStyle w:val="18"/>
            <w:rPr>
              <w:rFonts w:asciiTheme="minorHAnsi" w:eastAsiaTheme="minorEastAsia" w:hAnsiTheme="minorHAnsi"/>
              <w:b w:val="0"/>
              <w:sz w:val="22"/>
              <w:szCs w:val="22"/>
              <w:lang w:eastAsia="ru-RU"/>
            </w:rPr>
          </w:pPr>
          <w:hyperlink w:anchor="_Toc150939467" w:history="1">
            <w:r w:rsidR="00CC78F4" w:rsidRPr="006B534E">
              <w:rPr>
                <w:rStyle w:val="aa"/>
                <w:rFonts w:eastAsia="Calibri"/>
                <w:bCs/>
                <w:color w:val="auto"/>
                <w:kern w:val="2"/>
                <w:lang w:eastAsia="ru-RU"/>
              </w:rPr>
              <w:t>3.</w:t>
            </w:r>
            <w:r w:rsidR="00CC78F4" w:rsidRPr="006B534E">
              <w:rPr>
                <w:rFonts w:asciiTheme="minorHAnsi" w:eastAsiaTheme="minorEastAsia" w:hAnsiTheme="minorHAnsi"/>
                <w:b w:val="0"/>
                <w:sz w:val="22"/>
                <w:szCs w:val="22"/>
                <w:lang w:eastAsia="ru-RU"/>
              </w:rPr>
              <w:tab/>
            </w:r>
            <w:r w:rsidR="00CC78F4" w:rsidRPr="006B534E">
              <w:rPr>
                <w:rStyle w:val="aa"/>
                <w:rFonts w:eastAsia="Calibri"/>
                <w:bCs/>
                <w:color w:val="auto"/>
                <w:kern w:val="2"/>
                <w:lang w:eastAsia="ru-RU"/>
              </w:rPr>
              <w:t>ОЦЕНКА ВОЗМОЖНОГО ВЛИЯНИЯ ПЛАНИРУЕМЫХ ДЛЯ РАЗМЕЩЕНИЯ ОБЪЕКТОВ МЕСТНОГО ЗНАЧЕНИЯ ПОСЕЛЕНИЯ НА КОМПЛЕКСНОЕ РАЗВИТИЕ ТЕРРИТОРИЙ</w:t>
            </w:r>
            <w:r w:rsidR="00CC78F4" w:rsidRPr="006B534E">
              <w:rPr>
                <w:webHidden/>
              </w:rPr>
              <w:tab/>
            </w:r>
            <w:r w:rsidR="00CC78F4" w:rsidRPr="006B534E">
              <w:rPr>
                <w:webHidden/>
              </w:rPr>
              <w:fldChar w:fldCharType="begin"/>
            </w:r>
            <w:r w:rsidR="00CC78F4" w:rsidRPr="006B534E">
              <w:rPr>
                <w:webHidden/>
              </w:rPr>
              <w:instrText xml:space="preserve"> PAGEREF _Toc150939467 \h </w:instrText>
            </w:r>
            <w:r w:rsidR="00CC78F4" w:rsidRPr="006B534E">
              <w:rPr>
                <w:webHidden/>
              </w:rPr>
            </w:r>
            <w:r w:rsidR="00CC78F4" w:rsidRPr="006B534E">
              <w:rPr>
                <w:webHidden/>
              </w:rPr>
              <w:fldChar w:fldCharType="separate"/>
            </w:r>
            <w:r w:rsidR="00421E64">
              <w:rPr>
                <w:webHidden/>
              </w:rPr>
              <w:t>100</w:t>
            </w:r>
            <w:r w:rsidR="00CC78F4" w:rsidRPr="006B534E">
              <w:rPr>
                <w:webHidden/>
              </w:rPr>
              <w:fldChar w:fldCharType="end"/>
            </w:r>
          </w:hyperlink>
        </w:p>
        <w:p w:rsidR="00CC78F4" w:rsidRPr="006B534E" w:rsidRDefault="00CC78F4">
          <w:pPr>
            <w:pStyle w:val="18"/>
            <w:rPr>
              <w:rFonts w:asciiTheme="minorHAnsi" w:eastAsiaTheme="minorEastAsia" w:hAnsiTheme="minorHAnsi"/>
              <w:b w:val="0"/>
              <w:sz w:val="22"/>
              <w:szCs w:val="22"/>
              <w:lang w:eastAsia="ru-RU"/>
            </w:rPr>
          </w:pPr>
          <w:r w:rsidRPr="006B534E">
            <w:rPr>
              <w:rStyle w:val="aa"/>
              <w:color w:val="auto"/>
              <w:u w:val="none"/>
            </w:rPr>
            <w:t xml:space="preserve">4. </w:t>
          </w:r>
          <w:hyperlink w:anchor="_Toc150939471" w:history="1">
            <w:r w:rsidRPr="006B534E">
              <w:rPr>
                <w:rStyle w:val="aa"/>
                <w:rFonts w:eastAsia="Times New Roman"/>
                <w:color w:val="auto"/>
              </w:rPr>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Pr="006B534E">
              <w:rPr>
                <w:webHidden/>
              </w:rPr>
              <w:tab/>
            </w:r>
            <w:r w:rsidRPr="006B534E">
              <w:rPr>
                <w:webHidden/>
              </w:rPr>
              <w:fldChar w:fldCharType="begin"/>
            </w:r>
            <w:r w:rsidRPr="006B534E">
              <w:rPr>
                <w:webHidden/>
              </w:rPr>
              <w:instrText xml:space="preserve"> PAGEREF _Toc150939471 \h </w:instrText>
            </w:r>
            <w:r w:rsidRPr="006B534E">
              <w:rPr>
                <w:webHidden/>
              </w:rPr>
            </w:r>
            <w:r w:rsidRPr="006B534E">
              <w:rPr>
                <w:webHidden/>
              </w:rPr>
              <w:fldChar w:fldCharType="separate"/>
            </w:r>
            <w:r w:rsidR="00421E64">
              <w:rPr>
                <w:webHidden/>
              </w:rPr>
              <w:t>116</w:t>
            </w:r>
            <w:r w:rsidRPr="006B534E">
              <w:rPr>
                <w:webHidden/>
              </w:rPr>
              <w:fldChar w:fldCharType="end"/>
            </w:r>
          </w:hyperlink>
        </w:p>
        <w:p w:rsidR="00CC78F4" w:rsidRPr="006B534E" w:rsidRDefault="00CD597C">
          <w:pPr>
            <w:pStyle w:val="18"/>
            <w:rPr>
              <w:rFonts w:asciiTheme="minorHAnsi" w:eastAsiaTheme="minorEastAsia" w:hAnsiTheme="minorHAnsi"/>
              <w:b w:val="0"/>
              <w:sz w:val="22"/>
              <w:szCs w:val="22"/>
              <w:lang w:eastAsia="ru-RU"/>
            </w:rPr>
          </w:pPr>
          <w:hyperlink w:anchor="_Toc150939472" w:history="1">
            <w:r w:rsidR="00CC78F4" w:rsidRPr="006B534E">
              <w:rPr>
                <w:rStyle w:val="aa"/>
                <w:rFonts w:eastAsia="Times New Roman"/>
                <w:color w:val="auto"/>
              </w:rPr>
              <w:t>5.</w:t>
            </w:r>
            <w:r w:rsidR="00CC78F4" w:rsidRPr="006B534E">
              <w:rPr>
                <w:rFonts w:asciiTheme="minorHAnsi" w:eastAsiaTheme="minorEastAsia" w:hAnsiTheme="minorHAnsi"/>
                <w:b w:val="0"/>
                <w:sz w:val="22"/>
                <w:szCs w:val="22"/>
                <w:lang w:eastAsia="ru-RU"/>
              </w:rPr>
              <w:tab/>
            </w:r>
            <w:r w:rsidR="00CC78F4" w:rsidRPr="006B534E">
              <w:rPr>
                <w:rStyle w:val="aa"/>
                <w:rFonts w:eastAsia="Times New Roman"/>
                <w:color w:val="auto"/>
              </w:rPr>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r w:rsidR="00CC78F4" w:rsidRPr="006B534E">
              <w:rPr>
                <w:webHidden/>
              </w:rPr>
              <w:tab/>
            </w:r>
            <w:r w:rsidR="00CC78F4" w:rsidRPr="006B534E">
              <w:rPr>
                <w:webHidden/>
              </w:rPr>
              <w:fldChar w:fldCharType="begin"/>
            </w:r>
            <w:r w:rsidR="00CC78F4" w:rsidRPr="006B534E">
              <w:rPr>
                <w:webHidden/>
              </w:rPr>
              <w:instrText xml:space="preserve"> PAGEREF _Toc150939472 \h </w:instrText>
            </w:r>
            <w:r w:rsidR="00CC78F4" w:rsidRPr="006B534E">
              <w:rPr>
                <w:webHidden/>
              </w:rPr>
            </w:r>
            <w:r w:rsidR="00CC78F4" w:rsidRPr="006B534E">
              <w:rPr>
                <w:webHidden/>
              </w:rPr>
              <w:fldChar w:fldCharType="separate"/>
            </w:r>
            <w:r w:rsidR="00421E64">
              <w:rPr>
                <w:webHidden/>
              </w:rPr>
              <w:t>118</w:t>
            </w:r>
            <w:r w:rsidR="00CC78F4" w:rsidRPr="006B534E">
              <w:rPr>
                <w:webHidden/>
              </w:rPr>
              <w:fldChar w:fldCharType="end"/>
            </w:r>
          </w:hyperlink>
        </w:p>
        <w:p w:rsidR="00CC78F4" w:rsidRPr="006B534E" w:rsidRDefault="00CD597C">
          <w:pPr>
            <w:pStyle w:val="18"/>
            <w:rPr>
              <w:rFonts w:asciiTheme="minorHAnsi" w:eastAsiaTheme="minorEastAsia" w:hAnsiTheme="minorHAnsi"/>
              <w:b w:val="0"/>
              <w:sz w:val="22"/>
              <w:szCs w:val="22"/>
              <w:lang w:eastAsia="ru-RU"/>
            </w:rPr>
          </w:pPr>
          <w:hyperlink w:anchor="_Toc150939473" w:history="1">
            <w:r w:rsidR="00CC78F4" w:rsidRPr="006B534E">
              <w:rPr>
                <w:rStyle w:val="aa"/>
                <w:rFonts w:ascii="Symbol" w:hAnsi="Symbol"/>
                <w:color w:val="auto"/>
                <w:u w:val="none"/>
              </w:rPr>
              <w:t>6.</w:t>
            </w:r>
            <w:r w:rsidR="00CC78F4" w:rsidRPr="006B534E">
              <w:rPr>
                <w:rStyle w:val="aa"/>
                <w:color w:val="auto"/>
                <w:u w:val="none"/>
              </w:rPr>
              <w:t xml:space="preserve"> ЭКОЛОГИЧ</w:t>
            </w:r>
            <w:r w:rsidR="00CC78F4" w:rsidRPr="006B534E">
              <w:rPr>
                <w:rStyle w:val="aa"/>
                <w:color w:val="auto"/>
              </w:rPr>
              <w:t>ЕСКИЕ ПРОБЛЕМЫ И ПУТИ ИХ РЕШЕНИЯ. ПРИРОДООХРАННЫЕ МЕРОПРИЯТИЯ</w:t>
            </w:r>
            <w:r w:rsidR="00CC78F4" w:rsidRPr="006B534E">
              <w:rPr>
                <w:webHidden/>
              </w:rPr>
              <w:tab/>
            </w:r>
            <w:r w:rsidR="00CC78F4" w:rsidRPr="006B534E">
              <w:rPr>
                <w:webHidden/>
              </w:rPr>
              <w:fldChar w:fldCharType="begin"/>
            </w:r>
            <w:r w:rsidR="00CC78F4" w:rsidRPr="006B534E">
              <w:rPr>
                <w:webHidden/>
              </w:rPr>
              <w:instrText xml:space="preserve"> PAGEREF _Toc150939473 \h </w:instrText>
            </w:r>
            <w:r w:rsidR="00CC78F4" w:rsidRPr="006B534E">
              <w:rPr>
                <w:webHidden/>
              </w:rPr>
            </w:r>
            <w:r w:rsidR="00CC78F4" w:rsidRPr="006B534E">
              <w:rPr>
                <w:webHidden/>
              </w:rPr>
              <w:fldChar w:fldCharType="separate"/>
            </w:r>
            <w:r w:rsidR="00421E64">
              <w:rPr>
                <w:webHidden/>
              </w:rPr>
              <w:t>119</w:t>
            </w:r>
            <w:r w:rsidR="00CC78F4" w:rsidRPr="006B534E">
              <w:rPr>
                <w:webHidden/>
              </w:rPr>
              <w:fldChar w:fldCharType="end"/>
            </w:r>
          </w:hyperlink>
        </w:p>
        <w:p w:rsidR="00CC78F4" w:rsidRPr="006B534E" w:rsidRDefault="00CD597C">
          <w:pPr>
            <w:pStyle w:val="18"/>
            <w:rPr>
              <w:rFonts w:asciiTheme="minorHAnsi" w:eastAsiaTheme="minorEastAsia" w:hAnsiTheme="minorHAnsi"/>
              <w:b w:val="0"/>
              <w:sz w:val="22"/>
              <w:szCs w:val="22"/>
              <w:lang w:eastAsia="ru-RU"/>
            </w:rPr>
          </w:pPr>
          <w:hyperlink w:anchor="_Toc150939474" w:history="1">
            <w:r w:rsidR="00CC78F4" w:rsidRPr="006B534E">
              <w:rPr>
                <w:rStyle w:val="aa"/>
                <w:rFonts w:eastAsia="Times New Roman"/>
                <w:color w:val="auto"/>
              </w:rPr>
              <w:t>7.</w:t>
            </w:r>
            <w:r w:rsidR="00CC78F4" w:rsidRPr="006B534E">
              <w:rPr>
                <w:rFonts w:asciiTheme="minorHAnsi" w:eastAsiaTheme="minorEastAsia" w:hAnsiTheme="minorHAnsi"/>
                <w:b w:val="0"/>
                <w:sz w:val="22"/>
                <w:szCs w:val="22"/>
                <w:lang w:eastAsia="ru-RU"/>
              </w:rPr>
              <w:tab/>
            </w:r>
            <w:r w:rsidR="00CC78F4" w:rsidRPr="006B534E">
              <w:rPr>
                <w:rStyle w:val="aa"/>
                <w:rFonts w:eastAsia="Times New Roman"/>
                <w:color w:val="auto"/>
              </w:rPr>
              <w:t>ПЕРЕЧЕНЬ ОСНОВНЫХ ФАКТОРОВ РИСКА ВОЗНИКНОВЕНИЯ ЧРЕЗВЫЧАЙНЫХ СИТУАЦИЙ ПРИРОДНОГО И ТЕХНОГЕННОГО ХАРАКТЕРА</w:t>
            </w:r>
            <w:r w:rsidR="00CC78F4" w:rsidRPr="006B534E">
              <w:rPr>
                <w:webHidden/>
              </w:rPr>
              <w:tab/>
            </w:r>
            <w:r w:rsidR="00CC78F4" w:rsidRPr="006B534E">
              <w:rPr>
                <w:webHidden/>
              </w:rPr>
              <w:fldChar w:fldCharType="begin"/>
            </w:r>
            <w:r w:rsidR="00CC78F4" w:rsidRPr="006B534E">
              <w:rPr>
                <w:webHidden/>
              </w:rPr>
              <w:instrText xml:space="preserve"> PAGEREF _Toc150939474 \h </w:instrText>
            </w:r>
            <w:r w:rsidR="00CC78F4" w:rsidRPr="006B534E">
              <w:rPr>
                <w:webHidden/>
              </w:rPr>
            </w:r>
            <w:r w:rsidR="00CC78F4" w:rsidRPr="006B534E">
              <w:rPr>
                <w:webHidden/>
              </w:rPr>
              <w:fldChar w:fldCharType="separate"/>
            </w:r>
            <w:r w:rsidR="00421E64">
              <w:rPr>
                <w:webHidden/>
              </w:rPr>
              <w:t>127</w:t>
            </w:r>
            <w:r w:rsidR="00CC78F4" w:rsidRPr="006B534E">
              <w:rPr>
                <w:webHidden/>
              </w:rPr>
              <w:fldChar w:fldCharType="end"/>
            </w:r>
          </w:hyperlink>
        </w:p>
        <w:p w:rsidR="00CC78F4" w:rsidRPr="006B534E" w:rsidRDefault="00CD597C">
          <w:pPr>
            <w:pStyle w:val="18"/>
            <w:rPr>
              <w:rFonts w:asciiTheme="minorHAnsi" w:eastAsiaTheme="minorEastAsia" w:hAnsiTheme="minorHAnsi"/>
              <w:b w:val="0"/>
              <w:sz w:val="22"/>
              <w:szCs w:val="22"/>
              <w:lang w:eastAsia="ru-RU"/>
            </w:rPr>
          </w:pPr>
          <w:hyperlink w:anchor="_Toc150939479" w:history="1">
            <w:r w:rsidR="00CC78F4" w:rsidRPr="006B534E">
              <w:rPr>
                <w:rStyle w:val="aa"/>
                <w:rFonts w:eastAsia="Times New Roman"/>
                <w:color w:val="auto"/>
              </w:rPr>
              <w:t xml:space="preserve">8. ПЕРЕЧЕНЬ ЗЕМЕЛЬНЫХ УЧАСТКОВ, КОТОРЫЕ ВКЛЮЧАЮТСЯ В ГРАНИЦЫ НАСЕЛЕННЫХ ПУНКТОВ, ВХОДЯЩИХ В СОСТАВ ПОСЕЛЕНИЯ, </w:t>
            </w:r>
            <w:r w:rsidR="00CC78F4" w:rsidRPr="006B534E">
              <w:rPr>
                <w:rStyle w:val="aa"/>
                <w:rFonts w:eastAsia="Times New Roman"/>
                <w:color w:val="auto"/>
              </w:rPr>
              <w:lastRenderedPageBreak/>
              <w:t>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r w:rsidR="00CC78F4" w:rsidRPr="006B534E">
              <w:rPr>
                <w:webHidden/>
              </w:rPr>
              <w:tab/>
            </w:r>
            <w:r w:rsidR="00CC78F4" w:rsidRPr="006B534E">
              <w:rPr>
                <w:webHidden/>
              </w:rPr>
              <w:fldChar w:fldCharType="begin"/>
            </w:r>
            <w:r w:rsidR="00CC78F4" w:rsidRPr="006B534E">
              <w:rPr>
                <w:webHidden/>
              </w:rPr>
              <w:instrText xml:space="preserve"> PAGEREF _Toc150939479 \h </w:instrText>
            </w:r>
            <w:r w:rsidR="00CC78F4" w:rsidRPr="006B534E">
              <w:rPr>
                <w:webHidden/>
              </w:rPr>
            </w:r>
            <w:r w:rsidR="00CC78F4" w:rsidRPr="006B534E">
              <w:rPr>
                <w:webHidden/>
              </w:rPr>
              <w:fldChar w:fldCharType="separate"/>
            </w:r>
            <w:r w:rsidR="00421E64">
              <w:rPr>
                <w:webHidden/>
              </w:rPr>
              <w:t>138</w:t>
            </w:r>
            <w:r w:rsidR="00CC78F4" w:rsidRPr="006B534E">
              <w:rPr>
                <w:webHidden/>
              </w:rPr>
              <w:fldChar w:fldCharType="end"/>
            </w:r>
          </w:hyperlink>
        </w:p>
        <w:p w:rsidR="00CC78F4" w:rsidRPr="006B534E" w:rsidRDefault="00CD597C">
          <w:pPr>
            <w:pStyle w:val="18"/>
            <w:rPr>
              <w:rFonts w:asciiTheme="minorHAnsi" w:eastAsiaTheme="minorEastAsia" w:hAnsiTheme="minorHAnsi"/>
              <w:b w:val="0"/>
              <w:sz w:val="22"/>
              <w:szCs w:val="22"/>
              <w:lang w:eastAsia="ru-RU"/>
            </w:rPr>
          </w:pPr>
          <w:hyperlink w:anchor="_Toc150939480" w:history="1">
            <w:r w:rsidR="00CC78F4" w:rsidRPr="006B534E">
              <w:rPr>
                <w:rStyle w:val="aa"/>
                <w:rFonts w:eastAsia="Calibri"/>
                <w:color w:val="auto"/>
              </w:rPr>
              <w:t>9.  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r w:rsidR="00CC78F4" w:rsidRPr="006B534E">
              <w:rPr>
                <w:webHidden/>
              </w:rPr>
              <w:tab/>
            </w:r>
            <w:r w:rsidR="00CC78F4" w:rsidRPr="006B534E">
              <w:rPr>
                <w:webHidden/>
              </w:rPr>
              <w:fldChar w:fldCharType="begin"/>
            </w:r>
            <w:r w:rsidR="00CC78F4" w:rsidRPr="006B534E">
              <w:rPr>
                <w:webHidden/>
              </w:rPr>
              <w:instrText xml:space="preserve"> PAGEREF _Toc150939480 \h </w:instrText>
            </w:r>
            <w:r w:rsidR="00CC78F4" w:rsidRPr="006B534E">
              <w:rPr>
                <w:webHidden/>
              </w:rPr>
            </w:r>
            <w:r w:rsidR="00CC78F4" w:rsidRPr="006B534E">
              <w:rPr>
                <w:webHidden/>
              </w:rPr>
              <w:fldChar w:fldCharType="separate"/>
            </w:r>
            <w:r w:rsidR="00421E64">
              <w:rPr>
                <w:webHidden/>
              </w:rPr>
              <w:t>140</w:t>
            </w:r>
            <w:r w:rsidR="00CC78F4" w:rsidRPr="006B534E">
              <w:rPr>
                <w:webHidden/>
              </w:rPr>
              <w:fldChar w:fldCharType="end"/>
            </w:r>
          </w:hyperlink>
        </w:p>
        <w:p w:rsidR="00CC78F4" w:rsidRPr="006B534E" w:rsidRDefault="00CD597C">
          <w:pPr>
            <w:pStyle w:val="23"/>
            <w:rPr>
              <w:rFonts w:asciiTheme="minorHAnsi" w:eastAsiaTheme="minorEastAsia" w:hAnsiTheme="minorHAnsi"/>
              <w:b w:val="0"/>
              <w:iCs w:val="0"/>
              <w:sz w:val="22"/>
              <w:szCs w:val="22"/>
              <w:lang w:eastAsia="ru-RU"/>
            </w:rPr>
          </w:pPr>
          <w:hyperlink w:anchor="_Toc150939481" w:history="1">
            <w:r w:rsidR="00CC78F4" w:rsidRPr="006B534E">
              <w:rPr>
                <w:rStyle w:val="aa"/>
                <w:color w:val="auto"/>
              </w:rPr>
              <w:t>ТЕХНИКО-ЭКОНОМИЧЕСКИЕ ПОКАЗАТЕЛИ</w:t>
            </w:r>
            <w:r w:rsidR="00CC78F4" w:rsidRPr="006B534E">
              <w:rPr>
                <w:webHidden/>
              </w:rPr>
              <w:tab/>
            </w:r>
            <w:r w:rsidR="00CC78F4" w:rsidRPr="006B534E">
              <w:rPr>
                <w:webHidden/>
              </w:rPr>
              <w:fldChar w:fldCharType="begin"/>
            </w:r>
            <w:r w:rsidR="00CC78F4" w:rsidRPr="006B534E">
              <w:rPr>
                <w:webHidden/>
              </w:rPr>
              <w:instrText xml:space="preserve"> PAGEREF _Toc150939481 \h </w:instrText>
            </w:r>
            <w:r w:rsidR="00CC78F4" w:rsidRPr="006B534E">
              <w:rPr>
                <w:webHidden/>
              </w:rPr>
            </w:r>
            <w:r w:rsidR="00CC78F4" w:rsidRPr="006B534E">
              <w:rPr>
                <w:webHidden/>
              </w:rPr>
              <w:fldChar w:fldCharType="separate"/>
            </w:r>
            <w:r w:rsidR="00421E64">
              <w:rPr>
                <w:webHidden/>
              </w:rPr>
              <w:t>141</w:t>
            </w:r>
            <w:r w:rsidR="00CC78F4" w:rsidRPr="006B534E">
              <w:rPr>
                <w:webHidden/>
              </w:rPr>
              <w:fldChar w:fldCharType="end"/>
            </w:r>
          </w:hyperlink>
        </w:p>
        <w:p w:rsidR="00442526" w:rsidRPr="006B534E" w:rsidRDefault="007549E3" w:rsidP="00FC4B02">
          <w:pPr>
            <w:spacing w:after="0" w:line="240" w:lineRule="auto"/>
            <w:rPr>
              <w:highlight w:val="yellow"/>
            </w:rPr>
          </w:pPr>
          <w:r w:rsidRPr="006B534E">
            <w:rPr>
              <w:rFonts w:cs="Times New Roman"/>
              <w:noProof/>
              <w:sz w:val="24"/>
              <w:szCs w:val="24"/>
            </w:rPr>
            <w:fldChar w:fldCharType="end"/>
          </w:r>
        </w:p>
      </w:sdtContent>
    </w:sdt>
    <w:p w:rsidR="008776A1" w:rsidRPr="006B534E" w:rsidRDefault="008776A1" w:rsidP="00B05CE1">
      <w:pPr>
        <w:pStyle w:val="a3"/>
        <w:outlineLvl w:val="9"/>
        <w:rPr>
          <w:highlight w:val="yellow"/>
        </w:rPr>
      </w:pPr>
    </w:p>
    <w:p w:rsidR="00E127D8" w:rsidRPr="006B534E" w:rsidRDefault="00E127D8" w:rsidP="00565358">
      <w:pPr>
        <w:spacing w:after="0"/>
        <w:jc w:val="cente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E127D8">
      <w:pPr>
        <w:rPr>
          <w:sz w:val="28"/>
          <w:szCs w:val="28"/>
          <w:highlight w:val="yellow"/>
        </w:rPr>
      </w:pPr>
    </w:p>
    <w:p w:rsidR="00E127D8" w:rsidRPr="006B534E" w:rsidRDefault="00E127D8" w:rsidP="00565358">
      <w:pPr>
        <w:spacing w:after="0"/>
        <w:jc w:val="center"/>
        <w:rPr>
          <w:sz w:val="28"/>
          <w:szCs w:val="28"/>
          <w:highlight w:val="yellow"/>
        </w:rPr>
      </w:pPr>
    </w:p>
    <w:p w:rsidR="00FC275F" w:rsidRPr="006B534E" w:rsidRDefault="008776A1" w:rsidP="00565358">
      <w:pPr>
        <w:spacing w:after="0"/>
        <w:jc w:val="center"/>
        <w:rPr>
          <w:sz w:val="24"/>
          <w:szCs w:val="24"/>
        </w:rPr>
      </w:pPr>
      <w:r w:rsidRPr="006B534E">
        <w:rPr>
          <w:sz w:val="28"/>
          <w:szCs w:val="28"/>
          <w:highlight w:val="yellow"/>
        </w:rPr>
        <w:br w:type="page"/>
      </w:r>
      <w:r w:rsidR="00207F24" w:rsidRPr="006B534E">
        <w:rPr>
          <w:sz w:val="24"/>
          <w:szCs w:val="24"/>
        </w:rPr>
        <w:lastRenderedPageBreak/>
        <w:t>СОСТАВ ГЕНЕРАЛЬНОГО ПЛАНА</w:t>
      </w:r>
      <w:bookmarkEnd w:id="4"/>
      <w:bookmarkEnd w:id="3"/>
      <w:bookmarkEnd w:id="2"/>
    </w:p>
    <w:p w:rsidR="00362895" w:rsidRPr="006B534E" w:rsidRDefault="006B534E" w:rsidP="00362895">
      <w:pPr>
        <w:pStyle w:val="a5"/>
        <w:jc w:val="center"/>
        <w:rPr>
          <w:bCs/>
          <w:sz w:val="24"/>
          <w:szCs w:val="24"/>
        </w:rPr>
      </w:pPr>
      <w:r w:rsidRPr="006B534E">
        <w:rPr>
          <w:bCs/>
          <w:sz w:val="24"/>
          <w:szCs w:val="24"/>
        </w:rPr>
        <w:t xml:space="preserve">АЛЕКСАНДРО-ДОНСКОГО </w:t>
      </w:r>
      <w:r w:rsidR="00362895" w:rsidRPr="006B534E">
        <w:rPr>
          <w:bCs/>
          <w:sz w:val="24"/>
          <w:szCs w:val="24"/>
        </w:rPr>
        <w:t xml:space="preserve">СЕЛЬСКОГО ПОСЕЛЕНИЯ </w:t>
      </w:r>
    </w:p>
    <w:p w:rsidR="00362895" w:rsidRPr="006B534E" w:rsidRDefault="006B534E" w:rsidP="00362895">
      <w:pPr>
        <w:pStyle w:val="a5"/>
        <w:jc w:val="center"/>
        <w:rPr>
          <w:bCs/>
          <w:sz w:val="24"/>
          <w:szCs w:val="24"/>
        </w:rPr>
      </w:pPr>
      <w:r w:rsidRPr="006B534E">
        <w:rPr>
          <w:bCs/>
          <w:sz w:val="24"/>
          <w:szCs w:val="24"/>
        </w:rPr>
        <w:t>ПАВЛОВСКОГО</w:t>
      </w:r>
      <w:r w:rsidR="00362895" w:rsidRPr="006B534E">
        <w:rPr>
          <w:bCs/>
          <w:sz w:val="24"/>
          <w:szCs w:val="24"/>
        </w:rPr>
        <w:t xml:space="preserve"> МУНИЦИПАЛЬНОГО РАЙОНА </w:t>
      </w:r>
    </w:p>
    <w:p w:rsidR="00207F24" w:rsidRPr="006B534E" w:rsidRDefault="003D365C" w:rsidP="00362895">
      <w:pPr>
        <w:pStyle w:val="a5"/>
        <w:jc w:val="center"/>
        <w:rPr>
          <w:sz w:val="24"/>
          <w:szCs w:val="24"/>
        </w:rPr>
      </w:pPr>
      <w:r w:rsidRPr="006B534E">
        <w:rPr>
          <w:sz w:val="24"/>
          <w:szCs w:val="24"/>
        </w:rPr>
        <w:t>ВОРОНЕЖСКОЙ</w:t>
      </w:r>
      <w:r w:rsidR="00207F24" w:rsidRPr="006B534E">
        <w:rPr>
          <w:sz w:val="24"/>
          <w:szCs w:val="24"/>
        </w:rPr>
        <w:t xml:space="preserve"> ОБЛАСТИ</w:t>
      </w:r>
    </w:p>
    <w:p w:rsidR="00207F24" w:rsidRPr="00403D57" w:rsidRDefault="00207F24" w:rsidP="00207F24">
      <w:pPr>
        <w:pStyle w:val="a5"/>
        <w:jc w:val="center"/>
      </w:pPr>
    </w:p>
    <w:p w:rsidR="00455C33" w:rsidRPr="00403D57" w:rsidRDefault="00455C33" w:rsidP="00207F24">
      <w:pPr>
        <w:pStyle w:val="a5"/>
        <w:jc w:val="center"/>
        <w:rPr>
          <w:b/>
          <w:sz w:val="24"/>
          <w:szCs w:val="24"/>
        </w:rPr>
      </w:pPr>
      <w:r w:rsidRPr="00403D57">
        <w:rPr>
          <w:b/>
          <w:sz w:val="24"/>
          <w:szCs w:val="24"/>
        </w:rPr>
        <w:t xml:space="preserve">ТОМ </w:t>
      </w:r>
      <w:r w:rsidRPr="00403D57">
        <w:rPr>
          <w:b/>
          <w:sz w:val="24"/>
          <w:szCs w:val="24"/>
          <w:lang w:val="en-US"/>
        </w:rPr>
        <w:t>I</w:t>
      </w:r>
    </w:p>
    <w:tbl>
      <w:tblPr>
        <w:tblW w:w="9356" w:type="dxa"/>
        <w:tblLayout w:type="fixed"/>
        <w:tblCellMar>
          <w:left w:w="0" w:type="dxa"/>
          <w:right w:w="0" w:type="dxa"/>
        </w:tblCellMar>
        <w:tblLook w:val="04A0" w:firstRow="1" w:lastRow="0" w:firstColumn="1" w:lastColumn="0" w:noHBand="0" w:noVBand="1"/>
      </w:tblPr>
      <w:tblGrid>
        <w:gridCol w:w="709"/>
        <w:gridCol w:w="8647"/>
      </w:tblGrid>
      <w:tr w:rsidR="008E4B06" w:rsidRPr="00403D57" w:rsidTr="00403D57">
        <w:trPr>
          <w:trHeight w:val="360"/>
        </w:trPr>
        <w:tc>
          <w:tcPr>
            <w:tcW w:w="709" w:type="dxa"/>
            <w:hideMark/>
          </w:tcPr>
          <w:p w:rsidR="00207F24" w:rsidRPr="00403D57" w:rsidRDefault="00207F24" w:rsidP="00396894">
            <w:pPr>
              <w:pStyle w:val="a7"/>
              <w:snapToGrid w:val="0"/>
              <w:spacing w:before="40" w:after="40" w:line="256" w:lineRule="auto"/>
              <w:jc w:val="both"/>
              <w:rPr>
                <w:b/>
              </w:rPr>
            </w:pPr>
            <w:r w:rsidRPr="00403D57">
              <w:rPr>
                <w:b/>
              </w:rPr>
              <w:t>1.</w:t>
            </w:r>
          </w:p>
        </w:tc>
        <w:tc>
          <w:tcPr>
            <w:tcW w:w="8647" w:type="dxa"/>
            <w:hideMark/>
          </w:tcPr>
          <w:p w:rsidR="00207F24" w:rsidRPr="00403D57" w:rsidRDefault="00207F24" w:rsidP="00396894">
            <w:pPr>
              <w:pStyle w:val="a7"/>
              <w:snapToGrid w:val="0"/>
              <w:spacing w:before="40" w:after="40" w:line="256" w:lineRule="auto"/>
              <w:jc w:val="both"/>
              <w:rPr>
                <w:b/>
              </w:rPr>
            </w:pPr>
            <w:r w:rsidRPr="00403D57">
              <w:rPr>
                <w:b/>
              </w:rPr>
              <w:t>УТВЕРЖДАЕМАЯ ЧАСТЬ</w:t>
            </w:r>
          </w:p>
        </w:tc>
      </w:tr>
      <w:tr w:rsidR="008E4B06" w:rsidRPr="00403D57" w:rsidTr="00AC7D04">
        <w:tc>
          <w:tcPr>
            <w:tcW w:w="9356" w:type="dxa"/>
            <w:gridSpan w:val="2"/>
            <w:hideMark/>
          </w:tcPr>
          <w:p w:rsidR="00207F24" w:rsidRPr="00403D57" w:rsidRDefault="00207F24" w:rsidP="00396894">
            <w:pPr>
              <w:pStyle w:val="a7"/>
              <w:snapToGrid w:val="0"/>
              <w:spacing w:before="40" w:after="40" w:line="256" w:lineRule="auto"/>
              <w:jc w:val="center"/>
              <w:rPr>
                <w:i/>
              </w:rPr>
            </w:pPr>
            <w:r w:rsidRPr="00403D57">
              <w:rPr>
                <w:i/>
              </w:rPr>
              <w:t>Текстовая часть</w:t>
            </w:r>
          </w:p>
        </w:tc>
      </w:tr>
      <w:tr w:rsidR="008E4B06" w:rsidRPr="00403D57" w:rsidTr="00403D57">
        <w:tc>
          <w:tcPr>
            <w:tcW w:w="709" w:type="dxa"/>
            <w:hideMark/>
          </w:tcPr>
          <w:p w:rsidR="00207F24" w:rsidRPr="006C0645" w:rsidRDefault="00207F24" w:rsidP="00F72A5B">
            <w:pPr>
              <w:pStyle w:val="a7"/>
              <w:snapToGrid w:val="0"/>
              <w:spacing w:before="40" w:after="40" w:line="256" w:lineRule="auto"/>
              <w:jc w:val="center"/>
              <w:rPr>
                <w:b/>
              </w:rPr>
            </w:pPr>
            <w:r w:rsidRPr="006C0645">
              <w:rPr>
                <w:b/>
              </w:rPr>
              <w:t>1.1.</w:t>
            </w:r>
          </w:p>
        </w:tc>
        <w:tc>
          <w:tcPr>
            <w:tcW w:w="8647" w:type="dxa"/>
            <w:hideMark/>
          </w:tcPr>
          <w:p w:rsidR="00207F24" w:rsidRPr="006C0645" w:rsidRDefault="00E079B0" w:rsidP="00A57E5E">
            <w:pPr>
              <w:pStyle w:val="a7"/>
              <w:snapToGrid w:val="0"/>
              <w:spacing w:before="40" w:after="40" w:line="256" w:lineRule="auto"/>
              <w:ind w:right="137"/>
              <w:jc w:val="both"/>
              <w:rPr>
                <w:b/>
                <w:bCs/>
              </w:rPr>
            </w:pPr>
            <w:r w:rsidRPr="006C0645">
              <w:rPr>
                <w:b/>
              </w:rPr>
              <w:t xml:space="preserve">Том </w:t>
            </w:r>
            <w:r w:rsidRPr="006C0645">
              <w:rPr>
                <w:b/>
                <w:lang w:val="en-US"/>
              </w:rPr>
              <w:t>I</w:t>
            </w:r>
            <w:r w:rsidRPr="006C0645">
              <w:t xml:space="preserve"> «Положение о территориальном планировании </w:t>
            </w:r>
            <w:r w:rsidR="00403D57" w:rsidRPr="006C0645">
              <w:rPr>
                <w:bCs/>
              </w:rPr>
              <w:t>Александро-Донского</w:t>
            </w:r>
            <w:r w:rsidR="0094076C" w:rsidRPr="006C0645">
              <w:rPr>
                <w:bCs/>
              </w:rPr>
              <w:t xml:space="preserve"> сельского поселения </w:t>
            </w:r>
            <w:r w:rsidR="00403D57" w:rsidRPr="006C0645">
              <w:rPr>
                <w:bCs/>
              </w:rPr>
              <w:t>Павловского</w:t>
            </w:r>
            <w:r w:rsidR="0094076C" w:rsidRPr="006C0645">
              <w:rPr>
                <w:bCs/>
              </w:rPr>
              <w:t xml:space="preserve"> муниципального района </w:t>
            </w:r>
            <w:r w:rsidRPr="006C0645">
              <w:t>Воронежской области</w:t>
            </w:r>
            <w:r w:rsidR="00207F24" w:rsidRPr="006C0645">
              <w:t>»</w:t>
            </w:r>
          </w:p>
        </w:tc>
      </w:tr>
      <w:tr w:rsidR="008E4B06" w:rsidRPr="006B534E" w:rsidTr="00403D57">
        <w:tc>
          <w:tcPr>
            <w:tcW w:w="709" w:type="dxa"/>
          </w:tcPr>
          <w:p w:rsidR="0087554D" w:rsidRPr="006C0645" w:rsidRDefault="0087554D" w:rsidP="00F72A5B">
            <w:pPr>
              <w:pStyle w:val="a7"/>
              <w:snapToGrid w:val="0"/>
              <w:spacing w:before="40" w:after="40" w:line="256" w:lineRule="auto"/>
              <w:jc w:val="center"/>
              <w:rPr>
                <w:b/>
              </w:rPr>
            </w:pPr>
            <w:r w:rsidRPr="006C0645">
              <w:rPr>
                <w:b/>
              </w:rPr>
              <w:t>1.2.</w:t>
            </w:r>
          </w:p>
        </w:tc>
        <w:tc>
          <w:tcPr>
            <w:tcW w:w="8647" w:type="dxa"/>
          </w:tcPr>
          <w:p w:rsidR="0087554D" w:rsidRPr="006C0645" w:rsidRDefault="00E03105" w:rsidP="00930F68">
            <w:pPr>
              <w:autoSpaceDE w:val="0"/>
              <w:autoSpaceDN w:val="0"/>
              <w:adjustRightInd w:val="0"/>
              <w:spacing w:after="0" w:line="240" w:lineRule="auto"/>
              <w:ind w:right="146"/>
              <w:jc w:val="both"/>
              <w:rPr>
                <w:rFonts w:cs="Times New Roman"/>
                <w:sz w:val="24"/>
                <w:szCs w:val="24"/>
              </w:rPr>
            </w:pPr>
            <w:r w:rsidRPr="006C0645">
              <w:rPr>
                <w:rFonts w:cs="Times New Roman"/>
                <w:b/>
                <w:sz w:val="24"/>
                <w:szCs w:val="24"/>
              </w:rPr>
              <w:t>Приложение к Тому I</w:t>
            </w:r>
            <w:r w:rsidRPr="006C0645">
              <w:rPr>
                <w:rFonts w:cs="Times New Roman"/>
                <w:sz w:val="24"/>
                <w:szCs w:val="24"/>
              </w:rPr>
              <w:t xml:space="preserve"> «</w:t>
            </w:r>
            <w:r w:rsidR="00930F68" w:rsidRPr="006C0645">
              <w:rPr>
                <w:rFonts w:cs="Times New Roman"/>
                <w:sz w:val="24"/>
                <w:szCs w:val="24"/>
              </w:rPr>
              <w:t>Сведения о границах населенн</w:t>
            </w:r>
            <w:r w:rsidR="00FE4A6D" w:rsidRPr="006C0645">
              <w:rPr>
                <w:rFonts w:cs="Times New Roman"/>
                <w:sz w:val="24"/>
                <w:szCs w:val="24"/>
              </w:rPr>
              <w:t>ого</w:t>
            </w:r>
            <w:r w:rsidR="00930F68" w:rsidRPr="006C0645">
              <w:rPr>
                <w:rFonts w:cs="Times New Roman"/>
                <w:sz w:val="24"/>
                <w:szCs w:val="24"/>
              </w:rPr>
              <w:t xml:space="preserve"> пункт</w:t>
            </w:r>
            <w:r w:rsidR="00FE4A6D" w:rsidRPr="006C0645">
              <w:rPr>
                <w:rFonts w:cs="Times New Roman"/>
                <w:sz w:val="24"/>
                <w:szCs w:val="24"/>
              </w:rPr>
              <w:t>а</w:t>
            </w:r>
            <w:r w:rsidR="00930F68" w:rsidRPr="006C0645">
              <w:rPr>
                <w:rFonts w:cs="Times New Roman"/>
                <w:sz w:val="24"/>
                <w:szCs w:val="24"/>
              </w:rPr>
              <w:t xml:space="preserve"> села </w:t>
            </w:r>
            <w:r w:rsidR="00403D57" w:rsidRPr="006C0645">
              <w:rPr>
                <w:rFonts w:cs="Times New Roman"/>
                <w:sz w:val="24"/>
                <w:szCs w:val="24"/>
              </w:rPr>
              <w:t>Алекса</w:t>
            </w:r>
            <w:r w:rsidR="00111FB2" w:rsidRPr="006C0645">
              <w:rPr>
                <w:rFonts w:cs="Times New Roman"/>
                <w:sz w:val="24"/>
                <w:szCs w:val="24"/>
              </w:rPr>
              <w:t>н</w:t>
            </w:r>
            <w:r w:rsidR="00403D57" w:rsidRPr="006C0645">
              <w:rPr>
                <w:rFonts w:cs="Times New Roman"/>
                <w:sz w:val="24"/>
                <w:szCs w:val="24"/>
              </w:rPr>
              <w:t>дровка Донская</w:t>
            </w:r>
            <w:r w:rsidR="006C0645" w:rsidRPr="006C0645">
              <w:rPr>
                <w:rFonts w:cs="Times New Roman"/>
                <w:sz w:val="24"/>
                <w:szCs w:val="24"/>
              </w:rPr>
              <w:t xml:space="preserve">, </w:t>
            </w:r>
            <w:r w:rsidR="006C0645">
              <w:rPr>
                <w:rFonts w:cs="Times New Roman"/>
                <w:sz w:val="24"/>
                <w:szCs w:val="24"/>
              </w:rPr>
              <w:t>посёлка</w:t>
            </w:r>
            <w:r w:rsidR="006C0645" w:rsidRPr="006C0645">
              <w:rPr>
                <w:rFonts w:cs="Times New Roman"/>
                <w:sz w:val="24"/>
                <w:szCs w:val="24"/>
              </w:rPr>
              <w:t xml:space="preserve"> </w:t>
            </w:r>
            <w:proofErr w:type="spellStart"/>
            <w:r w:rsidR="006C0645" w:rsidRPr="006C0645">
              <w:rPr>
                <w:rFonts w:cs="Times New Roman"/>
                <w:sz w:val="24"/>
                <w:szCs w:val="24"/>
              </w:rPr>
              <w:t>Заосередные</w:t>
            </w:r>
            <w:proofErr w:type="spellEnd"/>
            <w:r w:rsidR="006C0645" w:rsidRPr="006C0645">
              <w:rPr>
                <w:rFonts w:cs="Times New Roman"/>
                <w:sz w:val="24"/>
                <w:szCs w:val="24"/>
              </w:rPr>
              <w:t xml:space="preserve"> Сады</w:t>
            </w:r>
            <w:r w:rsidRPr="006C0645">
              <w:rPr>
                <w:rFonts w:cs="Times New Roman"/>
                <w:sz w:val="24"/>
                <w:szCs w:val="24"/>
              </w:rPr>
              <w:t>»</w:t>
            </w:r>
          </w:p>
        </w:tc>
      </w:tr>
      <w:tr w:rsidR="00437AAF" w:rsidRPr="006B534E" w:rsidTr="00403D57">
        <w:tc>
          <w:tcPr>
            <w:tcW w:w="709" w:type="dxa"/>
          </w:tcPr>
          <w:p w:rsidR="00437AAF" w:rsidRPr="006C0645" w:rsidRDefault="00437AAF" w:rsidP="00437AAF">
            <w:pPr>
              <w:pStyle w:val="a7"/>
              <w:snapToGrid w:val="0"/>
              <w:spacing w:before="40" w:after="40" w:line="256" w:lineRule="auto"/>
              <w:jc w:val="center"/>
              <w:rPr>
                <w:b/>
              </w:rPr>
            </w:pPr>
            <w:r w:rsidRPr="006C0645">
              <w:rPr>
                <w:b/>
              </w:rPr>
              <w:t>1.3</w:t>
            </w:r>
          </w:p>
        </w:tc>
        <w:tc>
          <w:tcPr>
            <w:tcW w:w="8647" w:type="dxa"/>
          </w:tcPr>
          <w:p w:rsidR="00437AAF" w:rsidRPr="006C0645" w:rsidRDefault="00437AAF" w:rsidP="00437AAF">
            <w:pPr>
              <w:autoSpaceDE w:val="0"/>
              <w:autoSpaceDN w:val="0"/>
              <w:adjustRightInd w:val="0"/>
              <w:spacing w:after="0" w:line="240" w:lineRule="auto"/>
              <w:ind w:right="146"/>
              <w:jc w:val="both"/>
              <w:rPr>
                <w:rFonts w:cs="Times New Roman"/>
                <w:sz w:val="24"/>
                <w:szCs w:val="24"/>
              </w:rPr>
            </w:pPr>
            <w:r w:rsidRPr="006C0645">
              <w:rPr>
                <w:rFonts w:cs="Times New Roman"/>
                <w:b/>
                <w:sz w:val="24"/>
                <w:szCs w:val="24"/>
              </w:rPr>
              <w:t>Приложение к Тому I</w:t>
            </w:r>
            <w:r w:rsidRPr="006C0645">
              <w:rPr>
                <w:rFonts w:cs="Times New Roman"/>
                <w:sz w:val="24"/>
                <w:szCs w:val="24"/>
              </w:rPr>
              <w:t xml:space="preserve"> «Сведения о границах населенного пункта </w:t>
            </w:r>
            <w:r w:rsidR="006C0645" w:rsidRPr="006C0645">
              <w:rPr>
                <w:rFonts w:cs="Times New Roman"/>
                <w:sz w:val="24"/>
                <w:szCs w:val="24"/>
              </w:rPr>
              <w:t xml:space="preserve">села Бабка, села Березки, хутора </w:t>
            </w:r>
            <w:proofErr w:type="spellStart"/>
            <w:r w:rsidR="006C0645" w:rsidRPr="006C0645">
              <w:rPr>
                <w:rFonts w:cs="Times New Roman"/>
                <w:sz w:val="24"/>
                <w:szCs w:val="24"/>
              </w:rPr>
              <w:t>Поддубный</w:t>
            </w:r>
            <w:proofErr w:type="spellEnd"/>
            <w:r w:rsidRPr="006C0645">
              <w:rPr>
                <w:rFonts w:cs="Times New Roman"/>
                <w:sz w:val="24"/>
                <w:szCs w:val="24"/>
              </w:rPr>
              <w:t>»</w:t>
            </w:r>
          </w:p>
        </w:tc>
      </w:tr>
      <w:tr w:rsidR="00437AAF" w:rsidRPr="006B534E" w:rsidTr="00AC7D04">
        <w:tc>
          <w:tcPr>
            <w:tcW w:w="9356" w:type="dxa"/>
            <w:gridSpan w:val="2"/>
            <w:hideMark/>
          </w:tcPr>
          <w:p w:rsidR="00437AAF" w:rsidRPr="00403D57" w:rsidRDefault="00437AAF" w:rsidP="00437AAF">
            <w:pPr>
              <w:pStyle w:val="a7"/>
              <w:snapToGrid w:val="0"/>
              <w:spacing w:before="40" w:after="40" w:line="256" w:lineRule="auto"/>
              <w:jc w:val="center"/>
              <w:rPr>
                <w:i/>
                <w:strike/>
              </w:rPr>
            </w:pPr>
            <w:r w:rsidRPr="00403D57">
              <w:rPr>
                <w:i/>
              </w:rPr>
              <w:t>Графическая часть</w:t>
            </w:r>
          </w:p>
        </w:tc>
      </w:tr>
      <w:tr w:rsidR="00437AAF" w:rsidRPr="006B534E" w:rsidTr="00403D57">
        <w:tc>
          <w:tcPr>
            <w:tcW w:w="709" w:type="dxa"/>
            <w:hideMark/>
          </w:tcPr>
          <w:p w:rsidR="00437AAF" w:rsidRPr="00403D57" w:rsidRDefault="00437AAF" w:rsidP="00437AAF">
            <w:pPr>
              <w:pStyle w:val="a5"/>
              <w:snapToGrid w:val="0"/>
              <w:spacing w:before="40" w:after="40" w:line="256" w:lineRule="auto"/>
              <w:jc w:val="center"/>
              <w:rPr>
                <w:b/>
                <w:sz w:val="24"/>
                <w:szCs w:val="24"/>
              </w:rPr>
            </w:pPr>
            <w:r w:rsidRPr="00403D57">
              <w:rPr>
                <w:b/>
                <w:sz w:val="24"/>
                <w:szCs w:val="24"/>
              </w:rPr>
              <w:t>1.</w:t>
            </w:r>
            <w:r w:rsidRPr="00403D57">
              <w:rPr>
                <w:b/>
                <w:sz w:val="24"/>
                <w:szCs w:val="24"/>
                <w:lang w:val="en-US"/>
              </w:rPr>
              <w:t>3</w:t>
            </w:r>
            <w:r w:rsidRPr="00403D57">
              <w:rPr>
                <w:b/>
                <w:sz w:val="24"/>
                <w:szCs w:val="24"/>
              </w:rPr>
              <w:t>.</w:t>
            </w:r>
          </w:p>
        </w:tc>
        <w:tc>
          <w:tcPr>
            <w:tcW w:w="8647" w:type="dxa"/>
            <w:hideMark/>
          </w:tcPr>
          <w:p w:rsidR="00437AAF" w:rsidRPr="00403D57" w:rsidRDefault="00437AAF" w:rsidP="00437AAF">
            <w:pPr>
              <w:pStyle w:val="a5"/>
              <w:snapToGrid w:val="0"/>
              <w:spacing w:before="40" w:after="40" w:line="256" w:lineRule="auto"/>
              <w:jc w:val="both"/>
              <w:rPr>
                <w:sz w:val="24"/>
                <w:szCs w:val="24"/>
              </w:rPr>
            </w:pPr>
            <w:r w:rsidRPr="00403D57">
              <w:rPr>
                <w:rFonts w:eastAsia="Lucida Sans Unicode"/>
                <w:kern w:val="1"/>
                <w:sz w:val="24"/>
                <w:szCs w:val="24"/>
                <w:lang w:eastAsia="en-US"/>
              </w:rPr>
              <w:t>Карта границ населенных пунктов, входящих в состав поселения.</w:t>
            </w:r>
          </w:p>
        </w:tc>
      </w:tr>
      <w:tr w:rsidR="00437AAF" w:rsidRPr="006B534E" w:rsidTr="00403D57">
        <w:tc>
          <w:tcPr>
            <w:tcW w:w="709" w:type="dxa"/>
            <w:hideMark/>
          </w:tcPr>
          <w:p w:rsidR="00437AAF" w:rsidRPr="00403D57" w:rsidRDefault="00437AAF" w:rsidP="00437AAF">
            <w:pPr>
              <w:pStyle w:val="a5"/>
              <w:snapToGrid w:val="0"/>
              <w:spacing w:before="40" w:after="40" w:line="256" w:lineRule="auto"/>
              <w:jc w:val="center"/>
              <w:rPr>
                <w:b/>
                <w:sz w:val="24"/>
                <w:szCs w:val="24"/>
              </w:rPr>
            </w:pPr>
            <w:r w:rsidRPr="00403D57">
              <w:rPr>
                <w:b/>
                <w:sz w:val="24"/>
                <w:szCs w:val="24"/>
              </w:rPr>
              <w:t>1.</w:t>
            </w:r>
            <w:r w:rsidRPr="00403D57">
              <w:rPr>
                <w:b/>
                <w:sz w:val="24"/>
                <w:szCs w:val="24"/>
                <w:lang w:val="en-US"/>
              </w:rPr>
              <w:t>4</w:t>
            </w:r>
            <w:r w:rsidRPr="00403D57">
              <w:rPr>
                <w:b/>
                <w:sz w:val="24"/>
                <w:szCs w:val="24"/>
              </w:rPr>
              <w:t>.</w:t>
            </w:r>
          </w:p>
        </w:tc>
        <w:tc>
          <w:tcPr>
            <w:tcW w:w="8647" w:type="dxa"/>
            <w:hideMark/>
          </w:tcPr>
          <w:p w:rsidR="00437AAF" w:rsidRPr="00403D57" w:rsidRDefault="00437AAF" w:rsidP="00437AAF">
            <w:pPr>
              <w:pStyle w:val="a5"/>
              <w:snapToGrid w:val="0"/>
              <w:spacing w:before="40" w:after="40" w:line="256" w:lineRule="auto"/>
              <w:jc w:val="both"/>
              <w:rPr>
                <w:sz w:val="24"/>
                <w:szCs w:val="24"/>
              </w:rPr>
            </w:pPr>
            <w:r w:rsidRPr="00403D57">
              <w:rPr>
                <w:sz w:val="24"/>
                <w:szCs w:val="24"/>
              </w:rPr>
              <w:t>Карта функциональных зон территории поселения.</w:t>
            </w:r>
          </w:p>
        </w:tc>
      </w:tr>
      <w:tr w:rsidR="00437AAF" w:rsidRPr="006B534E" w:rsidTr="00403D57">
        <w:tc>
          <w:tcPr>
            <w:tcW w:w="709" w:type="dxa"/>
            <w:hideMark/>
          </w:tcPr>
          <w:p w:rsidR="00437AAF" w:rsidRPr="00403D57" w:rsidRDefault="00437AAF" w:rsidP="00437AAF">
            <w:pPr>
              <w:pStyle w:val="a5"/>
              <w:snapToGrid w:val="0"/>
              <w:spacing w:before="40" w:after="40" w:line="256" w:lineRule="auto"/>
              <w:jc w:val="center"/>
              <w:rPr>
                <w:b/>
                <w:sz w:val="24"/>
                <w:szCs w:val="24"/>
              </w:rPr>
            </w:pPr>
            <w:r w:rsidRPr="00403D57">
              <w:rPr>
                <w:b/>
                <w:sz w:val="24"/>
                <w:szCs w:val="24"/>
              </w:rPr>
              <w:t>1.</w:t>
            </w:r>
            <w:r w:rsidRPr="00403D57">
              <w:rPr>
                <w:b/>
                <w:sz w:val="24"/>
                <w:szCs w:val="24"/>
                <w:lang w:val="en-US"/>
              </w:rPr>
              <w:t>5</w:t>
            </w:r>
            <w:r w:rsidRPr="00403D57">
              <w:rPr>
                <w:b/>
                <w:sz w:val="24"/>
                <w:szCs w:val="24"/>
              </w:rPr>
              <w:t>.</w:t>
            </w:r>
          </w:p>
        </w:tc>
        <w:tc>
          <w:tcPr>
            <w:tcW w:w="8647" w:type="dxa"/>
            <w:hideMark/>
          </w:tcPr>
          <w:p w:rsidR="00437AAF" w:rsidRPr="00403D57" w:rsidRDefault="00437AAF" w:rsidP="00437AAF">
            <w:pPr>
              <w:pStyle w:val="a5"/>
              <w:snapToGrid w:val="0"/>
              <w:spacing w:before="40" w:after="40" w:line="256" w:lineRule="auto"/>
              <w:jc w:val="both"/>
              <w:rPr>
                <w:sz w:val="24"/>
                <w:szCs w:val="24"/>
              </w:rPr>
            </w:pPr>
            <w:r w:rsidRPr="00403D57">
              <w:rPr>
                <w:sz w:val="24"/>
                <w:szCs w:val="24"/>
              </w:rPr>
              <w:t>Карта планируемого размещения объектов капитального строительства местного значения.</w:t>
            </w:r>
          </w:p>
        </w:tc>
      </w:tr>
      <w:tr w:rsidR="00437AAF" w:rsidRPr="00403D57" w:rsidTr="00403D57">
        <w:tc>
          <w:tcPr>
            <w:tcW w:w="709" w:type="dxa"/>
          </w:tcPr>
          <w:p w:rsidR="00437AAF" w:rsidRPr="006B534E" w:rsidRDefault="00437AAF" w:rsidP="00437AAF">
            <w:pPr>
              <w:pStyle w:val="a5"/>
              <w:snapToGrid w:val="0"/>
              <w:spacing w:before="40" w:after="40" w:line="256" w:lineRule="auto"/>
              <w:jc w:val="both"/>
              <w:rPr>
                <w:b/>
                <w:sz w:val="24"/>
                <w:szCs w:val="24"/>
                <w:highlight w:val="yellow"/>
              </w:rPr>
            </w:pPr>
          </w:p>
        </w:tc>
        <w:tc>
          <w:tcPr>
            <w:tcW w:w="8647" w:type="dxa"/>
          </w:tcPr>
          <w:p w:rsidR="00437AAF" w:rsidRPr="00403D57" w:rsidRDefault="00437AAF" w:rsidP="00437AAF">
            <w:pPr>
              <w:pStyle w:val="a5"/>
              <w:snapToGrid w:val="0"/>
              <w:spacing w:before="40" w:after="40" w:line="256" w:lineRule="auto"/>
              <w:jc w:val="both"/>
              <w:rPr>
                <w:sz w:val="24"/>
                <w:szCs w:val="24"/>
              </w:rPr>
            </w:pPr>
          </w:p>
        </w:tc>
      </w:tr>
      <w:tr w:rsidR="00437AAF" w:rsidRPr="00403D57" w:rsidTr="00403D57">
        <w:tc>
          <w:tcPr>
            <w:tcW w:w="709" w:type="dxa"/>
          </w:tcPr>
          <w:p w:rsidR="00437AAF" w:rsidRPr="006B534E" w:rsidRDefault="00437AAF" w:rsidP="00437AAF">
            <w:pPr>
              <w:pStyle w:val="a5"/>
              <w:snapToGrid w:val="0"/>
              <w:spacing w:before="40" w:after="40" w:line="256" w:lineRule="auto"/>
              <w:jc w:val="both"/>
              <w:rPr>
                <w:b/>
                <w:sz w:val="24"/>
                <w:szCs w:val="24"/>
                <w:highlight w:val="yellow"/>
              </w:rPr>
            </w:pPr>
          </w:p>
        </w:tc>
        <w:tc>
          <w:tcPr>
            <w:tcW w:w="8647" w:type="dxa"/>
          </w:tcPr>
          <w:p w:rsidR="00437AAF" w:rsidRPr="00403D57" w:rsidRDefault="00437AAF" w:rsidP="00437AAF">
            <w:pPr>
              <w:pStyle w:val="a5"/>
              <w:jc w:val="center"/>
              <w:rPr>
                <w:b/>
                <w:sz w:val="24"/>
                <w:szCs w:val="24"/>
              </w:rPr>
            </w:pPr>
            <w:r w:rsidRPr="00403D57">
              <w:rPr>
                <w:b/>
                <w:sz w:val="24"/>
                <w:szCs w:val="24"/>
              </w:rPr>
              <w:t xml:space="preserve">ТОМ </w:t>
            </w:r>
            <w:r w:rsidRPr="00403D57">
              <w:rPr>
                <w:b/>
                <w:sz w:val="24"/>
                <w:szCs w:val="24"/>
                <w:lang w:val="en-US"/>
              </w:rPr>
              <w:t>II</w:t>
            </w:r>
          </w:p>
        </w:tc>
      </w:tr>
      <w:tr w:rsidR="00437AAF" w:rsidRPr="00403D57" w:rsidTr="00403D57">
        <w:tc>
          <w:tcPr>
            <w:tcW w:w="709" w:type="dxa"/>
            <w:hideMark/>
          </w:tcPr>
          <w:p w:rsidR="00437AAF" w:rsidRPr="00403D57" w:rsidRDefault="00437AAF" w:rsidP="00437AAF">
            <w:pPr>
              <w:pStyle w:val="a5"/>
              <w:snapToGrid w:val="0"/>
              <w:spacing w:before="40" w:after="40" w:line="256" w:lineRule="auto"/>
              <w:jc w:val="center"/>
              <w:rPr>
                <w:b/>
                <w:sz w:val="24"/>
                <w:szCs w:val="24"/>
              </w:rPr>
            </w:pPr>
            <w:r w:rsidRPr="00403D57">
              <w:rPr>
                <w:b/>
                <w:sz w:val="24"/>
                <w:szCs w:val="24"/>
              </w:rPr>
              <w:t>2.</w:t>
            </w:r>
          </w:p>
        </w:tc>
        <w:tc>
          <w:tcPr>
            <w:tcW w:w="8647" w:type="dxa"/>
            <w:hideMark/>
          </w:tcPr>
          <w:p w:rsidR="00437AAF" w:rsidRPr="00403D57" w:rsidRDefault="00437AAF" w:rsidP="00437AAF">
            <w:pPr>
              <w:pStyle w:val="a5"/>
              <w:snapToGrid w:val="0"/>
              <w:spacing w:before="40" w:after="40" w:line="256" w:lineRule="auto"/>
              <w:jc w:val="both"/>
              <w:rPr>
                <w:b/>
                <w:sz w:val="24"/>
                <w:szCs w:val="24"/>
              </w:rPr>
            </w:pPr>
            <w:r w:rsidRPr="00403D57">
              <w:rPr>
                <w:b/>
                <w:sz w:val="24"/>
                <w:szCs w:val="24"/>
              </w:rPr>
              <w:t>МАТЕРИАЛЫ ПО ОБОСНОВАНИЮ</w:t>
            </w:r>
          </w:p>
        </w:tc>
      </w:tr>
      <w:tr w:rsidR="00437AAF" w:rsidRPr="00403D57" w:rsidTr="00AC7D04">
        <w:tc>
          <w:tcPr>
            <w:tcW w:w="9356" w:type="dxa"/>
            <w:gridSpan w:val="2"/>
            <w:hideMark/>
          </w:tcPr>
          <w:p w:rsidR="00437AAF" w:rsidRPr="00403D57" w:rsidRDefault="00437AAF" w:rsidP="00437AAF">
            <w:pPr>
              <w:pStyle w:val="a7"/>
              <w:snapToGrid w:val="0"/>
              <w:spacing w:before="40" w:after="40" w:line="256" w:lineRule="auto"/>
              <w:jc w:val="center"/>
            </w:pPr>
            <w:r w:rsidRPr="00403D57">
              <w:rPr>
                <w:i/>
              </w:rPr>
              <w:t>Текстовая часть</w:t>
            </w:r>
          </w:p>
        </w:tc>
      </w:tr>
      <w:tr w:rsidR="00437AAF" w:rsidRPr="00403D57" w:rsidTr="00403D57">
        <w:tc>
          <w:tcPr>
            <w:tcW w:w="709" w:type="dxa"/>
            <w:hideMark/>
          </w:tcPr>
          <w:p w:rsidR="00437AAF" w:rsidRPr="00403D57" w:rsidRDefault="00437AAF" w:rsidP="00437AAF">
            <w:pPr>
              <w:pStyle w:val="a7"/>
              <w:snapToGrid w:val="0"/>
              <w:spacing w:before="40" w:after="40" w:line="256" w:lineRule="auto"/>
              <w:jc w:val="center"/>
              <w:rPr>
                <w:b/>
              </w:rPr>
            </w:pPr>
            <w:r w:rsidRPr="00403D57">
              <w:rPr>
                <w:b/>
              </w:rPr>
              <w:t>2.1.</w:t>
            </w:r>
          </w:p>
        </w:tc>
        <w:tc>
          <w:tcPr>
            <w:tcW w:w="8647" w:type="dxa"/>
            <w:hideMark/>
          </w:tcPr>
          <w:p w:rsidR="00437AAF" w:rsidRPr="00403D57" w:rsidRDefault="00437AAF" w:rsidP="00437AAF">
            <w:pPr>
              <w:pStyle w:val="a7"/>
              <w:snapToGrid w:val="0"/>
              <w:spacing w:before="40" w:after="40" w:line="256" w:lineRule="auto"/>
              <w:jc w:val="both"/>
            </w:pPr>
            <w:r w:rsidRPr="00403D57">
              <w:rPr>
                <w:b/>
              </w:rPr>
              <w:t xml:space="preserve">Том </w:t>
            </w:r>
            <w:r w:rsidRPr="00403D57">
              <w:rPr>
                <w:b/>
                <w:lang w:val="en-US"/>
              </w:rPr>
              <w:t>II</w:t>
            </w:r>
            <w:r w:rsidRPr="00403D57">
              <w:t xml:space="preserve"> «Материалы по обоснованию генерального плана </w:t>
            </w:r>
            <w:bookmarkStart w:id="6" w:name="_Hlk124239973"/>
            <w:r w:rsidR="00403D57" w:rsidRPr="00403D57">
              <w:rPr>
                <w:bCs/>
              </w:rPr>
              <w:t>Александро-Донского</w:t>
            </w:r>
            <w:r w:rsidRPr="00403D57">
              <w:rPr>
                <w:bCs/>
              </w:rPr>
              <w:t xml:space="preserve"> сельского поселения </w:t>
            </w:r>
            <w:r w:rsidR="00403D57" w:rsidRPr="00403D57">
              <w:rPr>
                <w:bCs/>
              </w:rPr>
              <w:t>Павловского</w:t>
            </w:r>
            <w:r w:rsidRPr="00403D57">
              <w:rPr>
                <w:bCs/>
              </w:rPr>
              <w:t xml:space="preserve"> муниципального района </w:t>
            </w:r>
            <w:bookmarkEnd w:id="6"/>
            <w:r w:rsidRPr="00403D57">
              <w:t>Воронежской области»</w:t>
            </w:r>
          </w:p>
        </w:tc>
      </w:tr>
      <w:tr w:rsidR="00437AAF" w:rsidRPr="006B534E" w:rsidTr="00AC7D04">
        <w:tc>
          <w:tcPr>
            <w:tcW w:w="9356" w:type="dxa"/>
            <w:gridSpan w:val="2"/>
            <w:hideMark/>
          </w:tcPr>
          <w:p w:rsidR="00437AAF" w:rsidRPr="00403D57" w:rsidRDefault="00437AAF" w:rsidP="00437AAF">
            <w:pPr>
              <w:pStyle w:val="a5"/>
              <w:snapToGrid w:val="0"/>
              <w:spacing w:before="40" w:after="40" w:line="256" w:lineRule="auto"/>
              <w:jc w:val="center"/>
              <w:rPr>
                <w:i/>
                <w:sz w:val="24"/>
                <w:szCs w:val="24"/>
              </w:rPr>
            </w:pPr>
            <w:r w:rsidRPr="00403D57">
              <w:rPr>
                <w:i/>
                <w:sz w:val="24"/>
                <w:szCs w:val="24"/>
              </w:rPr>
              <w:t>Графическая часть</w:t>
            </w:r>
          </w:p>
        </w:tc>
      </w:tr>
      <w:tr w:rsidR="00437AAF" w:rsidRPr="006B534E" w:rsidTr="00403D57">
        <w:tc>
          <w:tcPr>
            <w:tcW w:w="709" w:type="dxa"/>
            <w:hideMark/>
          </w:tcPr>
          <w:p w:rsidR="00437AAF" w:rsidRPr="00403D57" w:rsidRDefault="00437AAF" w:rsidP="00437AAF">
            <w:pPr>
              <w:pStyle w:val="a5"/>
              <w:snapToGrid w:val="0"/>
              <w:spacing w:before="40" w:after="40" w:line="256" w:lineRule="auto"/>
              <w:jc w:val="center"/>
              <w:rPr>
                <w:b/>
                <w:sz w:val="24"/>
                <w:szCs w:val="24"/>
              </w:rPr>
            </w:pPr>
            <w:r w:rsidRPr="00403D57">
              <w:rPr>
                <w:b/>
                <w:sz w:val="24"/>
                <w:szCs w:val="24"/>
              </w:rPr>
              <w:t>2.</w:t>
            </w:r>
            <w:r w:rsidR="006C0645">
              <w:rPr>
                <w:b/>
                <w:sz w:val="24"/>
                <w:szCs w:val="24"/>
              </w:rPr>
              <w:t>2</w:t>
            </w:r>
            <w:r w:rsidRPr="00403D57">
              <w:rPr>
                <w:b/>
                <w:sz w:val="24"/>
                <w:szCs w:val="24"/>
              </w:rPr>
              <w:t>.</w:t>
            </w:r>
          </w:p>
        </w:tc>
        <w:tc>
          <w:tcPr>
            <w:tcW w:w="8647" w:type="dxa"/>
            <w:hideMark/>
          </w:tcPr>
          <w:p w:rsidR="00437AAF" w:rsidRPr="00403D57" w:rsidRDefault="00437AAF" w:rsidP="00437AAF">
            <w:pPr>
              <w:pStyle w:val="a5"/>
              <w:snapToGrid w:val="0"/>
              <w:spacing w:before="40" w:after="40" w:line="256" w:lineRule="auto"/>
              <w:jc w:val="both"/>
              <w:rPr>
                <w:sz w:val="24"/>
                <w:szCs w:val="24"/>
              </w:rPr>
            </w:pPr>
            <w:r w:rsidRPr="00403D57">
              <w:rPr>
                <w:sz w:val="24"/>
                <w:szCs w:val="24"/>
              </w:rPr>
              <w:t>Карта планируемого размещения объектов капитального строительства федерального, регионального и местного значения.</w:t>
            </w:r>
          </w:p>
        </w:tc>
      </w:tr>
      <w:tr w:rsidR="00437AAF" w:rsidRPr="006B534E" w:rsidTr="00403D57">
        <w:tc>
          <w:tcPr>
            <w:tcW w:w="709" w:type="dxa"/>
          </w:tcPr>
          <w:p w:rsidR="00437AAF" w:rsidRPr="00403D57" w:rsidRDefault="00437AAF" w:rsidP="00437AAF">
            <w:pPr>
              <w:pStyle w:val="a5"/>
              <w:snapToGrid w:val="0"/>
              <w:spacing w:before="40" w:after="40" w:line="256" w:lineRule="auto"/>
              <w:jc w:val="center"/>
              <w:rPr>
                <w:b/>
                <w:sz w:val="24"/>
                <w:szCs w:val="24"/>
              </w:rPr>
            </w:pPr>
            <w:r w:rsidRPr="00403D57">
              <w:rPr>
                <w:b/>
                <w:sz w:val="24"/>
                <w:szCs w:val="24"/>
              </w:rPr>
              <w:t>2.</w:t>
            </w:r>
            <w:r w:rsidR="006C0645">
              <w:rPr>
                <w:b/>
                <w:sz w:val="24"/>
                <w:szCs w:val="24"/>
              </w:rPr>
              <w:t>3</w:t>
            </w:r>
            <w:r w:rsidRPr="00403D57">
              <w:rPr>
                <w:b/>
                <w:sz w:val="24"/>
                <w:szCs w:val="24"/>
              </w:rPr>
              <w:t>.</w:t>
            </w:r>
          </w:p>
        </w:tc>
        <w:tc>
          <w:tcPr>
            <w:tcW w:w="8647" w:type="dxa"/>
          </w:tcPr>
          <w:p w:rsidR="00437AAF" w:rsidRPr="00403D57" w:rsidRDefault="00437AAF" w:rsidP="00437AAF">
            <w:pPr>
              <w:pStyle w:val="a5"/>
              <w:snapToGrid w:val="0"/>
              <w:spacing w:before="40" w:after="40" w:line="256" w:lineRule="auto"/>
              <w:jc w:val="both"/>
              <w:rPr>
                <w:sz w:val="24"/>
                <w:szCs w:val="24"/>
              </w:rPr>
            </w:pPr>
            <w:r w:rsidRPr="00403D57">
              <w:rPr>
                <w:sz w:val="24"/>
                <w:szCs w:val="24"/>
              </w:rPr>
              <w:t>Карта развития инженерной и транспортной инфраструктуры.</w:t>
            </w:r>
          </w:p>
        </w:tc>
      </w:tr>
      <w:tr w:rsidR="00437AAF" w:rsidRPr="006B534E" w:rsidTr="00403D57">
        <w:tc>
          <w:tcPr>
            <w:tcW w:w="709" w:type="dxa"/>
          </w:tcPr>
          <w:p w:rsidR="00437AAF" w:rsidRPr="00403D57" w:rsidRDefault="00437AAF" w:rsidP="00437AAF">
            <w:pPr>
              <w:pStyle w:val="a5"/>
              <w:snapToGrid w:val="0"/>
              <w:spacing w:before="40" w:after="40" w:line="256" w:lineRule="auto"/>
              <w:jc w:val="center"/>
              <w:rPr>
                <w:b/>
                <w:sz w:val="24"/>
                <w:szCs w:val="24"/>
              </w:rPr>
            </w:pPr>
            <w:r w:rsidRPr="00403D57">
              <w:rPr>
                <w:b/>
                <w:sz w:val="24"/>
                <w:szCs w:val="24"/>
              </w:rPr>
              <w:t>2.</w:t>
            </w:r>
            <w:r w:rsidR="006C0645">
              <w:rPr>
                <w:b/>
                <w:sz w:val="24"/>
                <w:szCs w:val="24"/>
              </w:rPr>
              <w:t>4</w:t>
            </w:r>
            <w:r w:rsidRPr="00403D57">
              <w:rPr>
                <w:b/>
                <w:sz w:val="24"/>
                <w:szCs w:val="24"/>
              </w:rPr>
              <w:t>.</w:t>
            </w:r>
          </w:p>
        </w:tc>
        <w:tc>
          <w:tcPr>
            <w:tcW w:w="8647" w:type="dxa"/>
          </w:tcPr>
          <w:p w:rsidR="00437AAF" w:rsidRPr="00403D57" w:rsidRDefault="00437AAF" w:rsidP="00437AAF">
            <w:pPr>
              <w:pStyle w:val="a5"/>
              <w:snapToGrid w:val="0"/>
              <w:spacing w:before="40" w:after="40" w:line="256" w:lineRule="auto"/>
              <w:jc w:val="both"/>
              <w:rPr>
                <w:sz w:val="24"/>
                <w:szCs w:val="24"/>
              </w:rPr>
            </w:pPr>
            <w:r w:rsidRPr="00403D57">
              <w:rPr>
                <w:sz w:val="24"/>
                <w:szCs w:val="24"/>
              </w:rPr>
              <w:t>Карта современного состояния территории с отображением зон с особыми условиями использования, территорий объектов культурного наследия и объектов капитального строительства федерального, регионального и местного значения.</w:t>
            </w:r>
          </w:p>
        </w:tc>
      </w:tr>
      <w:tr w:rsidR="00437AAF" w:rsidRPr="006B534E" w:rsidTr="00403D57">
        <w:tc>
          <w:tcPr>
            <w:tcW w:w="709" w:type="dxa"/>
          </w:tcPr>
          <w:p w:rsidR="00437AAF" w:rsidRPr="006C0645" w:rsidRDefault="00437AAF" w:rsidP="00437AAF">
            <w:pPr>
              <w:pStyle w:val="a5"/>
              <w:snapToGrid w:val="0"/>
              <w:spacing w:before="40" w:after="40" w:line="256" w:lineRule="auto"/>
              <w:jc w:val="center"/>
              <w:rPr>
                <w:b/>
                <w:sz w:val="24"/>
                <w:szCs w:val="24"/>
              </w:rPr>
            </w:pPr>
            <w:r w:rsidRPr="006C0645">
              <w:rPr>
                <w:b/>
                <w:sz w:val="24"/>
                <w:szCs w:val="24"/>
              </w:rPr>
              <w:t>2.</w:t>
            </w:r>
            <w:r w:rsidR="006C0645" w:rsidRPr="006C0645">
              <w:rPr>
                <w:b/>
                <w:sz w:val="24"/>
                <w:szCs w:val="24"/>
              </w:rPr>
              <w:t>5</w:t>
            </w:r>
            <w:r w:rsidRPr="006C0645">
              <w:rPr>
                <w:b/>
                <w:sz w:val="24"/>
                <w:szCs w:val="24"/>
              </w:rPr>
              <w:t>.</w:t>
            </w:r>
          </w:p>
        </w:tc>
        <w:tc>
          <w:tcPr>
            <w:tcW w:w="8647" w:type="dxa"/>
          </w:tcPr>
          <w:p w:rsidR="00437AAF" w:rsidRPr="006C0645" w:rsidRDefault="00437AAF" w:rsidP="00437AAF">
            <w:pPr>
              <w:pStyle w:val="a5"/>
              <w:snapToGrid w:val="0"/>
              <w:spacing w:before="40" w:after="40" w:line="256" w:lineRule="auto"/>
              <w:jc w:val="both"/>
              <w:rPr>
                <w:sz w:val="24"/>
                <w:szCs w:val="24"/>
              </w:rPr>
            </w:pPr>
            <w:r w:rsidRPr="006C0645">
              <w:rPr>
                <w:rFonts w:eastAsia="Calibri"/>
                <w:sz w:val="24"/>
                <w:szCs w:val="24"/>
                <w:lang w:eastAsia="en-US"/>
              </w:rPr>
              <w:t>Карта границ территорий, подверженных риску возникновения чрезвычайных ситуаций природного и техногенного характера</w:t>
            </w:r>
          </w:p>
        </w:tc>
      </w:tr>
      <w:tr w:rsidR="00437AAF" w:rsidRPr="006B534E" w:rsidTr="00403D57">
        <w:trPr>
          <w:trHeight w:val="461"/>
        </w:trPr>
        <w:tc>
          <w:tcPr>
            <w:tcW w:w="709" w:type="dxa"/>
          </w:tcPr>
          <w:p w:rsidR="00437AAF" w:rsidRPr="006C0645" w:rsidRDefault="00437AAF" w:rsidP="00437AAF">
            <w:pPr>
              <w:pStyle w:val="a5"/>
              <w:snapToGrid w:val="0"/>
              <w:spacing w:before="40" w:after="40" w:line="256" w:lineRule="auto"/>
              <w:jc w:val="center"/>
              <w:rPr>
                <w:b/>
                <w:sz w:val="24"/>
                <w:szCs w:val="24"/>
              </w:rPr>
            </w:pPr>
            <w:r w:rsidRPr="006C0645">
              <w:rPr>
                <w:b/>
                <w:sz w:val="24"/>
                <w:szCs w:val="24"/>
              </w:rPr>
              <w:t>2.</w:t>
            </w:r>
            <w:r w:rsidR="006C0645" w:rsidRPr="006C0645">
              <w:rPr>
                <w:b/>
                <w:sz w:val="24"/>
                <w:szCs w:val="24"/>
              </w:rPr>
              <w:t>6</w:t>
            </w:r>
            <w:r w:rsidRPr="006C0645">
              <w:rPr>
                <w:b/>
                <w:sz w:val="24"/>
                <w:szCs w:val="24"/>
              </w:rPr>
              <w:t>.</w:t>
            </w:r>
          </w:p>
        </w:tc>
        <w:tc>
          <w:tcPr>
            <w:tcW w:w="8647" w:type="dxa"/>
          </w:tcPr>
          <w:p w:rsidR="00437AAF" w:rsidRPr="006C0645" w:rsidRDefault="00437AAF" w:rsidP="00437AAF">
            <w:pPr>
              <w:pStyle w:val="a5"/>
              <w:snapToGrid w:val="0"/>
              <w:spacing w:before="40" w:after="40" w:line="256" w:lineRule="auto"/>
              <w:jc w:val="both"/>
              <w:rPr>
                <w:rFonts w:eastAsia="Calibri"/>
                <w:sz w:val="24"/>
                <w:szCs w:val="24"/>
                <w:lang w:eastAsia="en-US"/>
              </w:rPr>
            </w:pPr>
            <w:r w:rsidRPr="006C0645">
              <w:rPr>
                <w:rFonts w:eastAsia="Calibri"/>
                <w:sz w:val="24"/>
                <w:szCs w:val="24"/>
                <w:lang w:eastAsia="en-US"/>
              </w:rPr>
              <w:t xml:space="preserve">Фрагмент карты границ населенных пунктов. Границы населенного пункта </w:t>
            </w:r>
            <w:r w:rsidR="006C0645" w:rsidRPr="006C0645">
              <w:rPr>
                <w:rFonts w:eastAsia="Calibri"/>
                <w:sz w:val="24"/>
                <w:szCs w:val="24"/>
                <w:lang w:eastAsia="en-US"/>
              </w:rPr>
              <w:t xml:space="preserve">села Александровка Донская, посёлка </w:t>
            </w:r>
            <w:proofErr w:type="spellStart"/>
            <w:r w:rsidR="006C0645" w:rsidRPr="006C0645">
              <w:rPr>
                <w:rFonts w:eastAsia="Calibri"/>
                <w:sz w:val="24"/>
                <w:szCs w:val="24"/>
                <w:lang w:eastAsia="en-US"/>
              </w:rPr>
              <w:t>Заосередные</w:t>
            </w:r>
            <w:proofErr w:type="spellEnd"/>
            <w:r w:rsidR="006C0645" w:rsidRPr="006C0645">
              <w:rPr>
                <w:rFonts w:eastAsia="Calibri"/>
                <w:sz w:val="24"/>
                <w:szCs w:val="24"/>
                <w:lang w:eastAsia="en-US"/>
              </w:rPr>
              <w:t xml:space="preserve"> Сады</w:t>
            </w:r>
            <w:r w:rsidRPr="006C0645">
              <w:rPr>
                <w:rFonts w:eastAsia="Calibri"/>
                <w:sz w:val="24"/>
                <w:szCs w:val="24"/>
                <w:lang w:eastAsia="en-US"/>
              </w:rPr>
              <w:t>.</w:t>
            </w:r>
          </w:p>
        </w:tc>
      </w:tr>
    </w:tbl>
    <w:p w:rsidR="008776A1" w:rsidRPr="006B534E" w:rsidRDefault="008776A1">
      <w:pPr>
        <w:rPr>
          <w:rFonts w:eastAsiaTheme="majorEastAsia" w:cstheme="majorBidi"/>
          <w:sz w:val="28"/>
          <w:szCs w:val="32"/>
          <w:highlight w:val="yellow"/>
        </w:rPr>
      </w:pPr>
      <w:r w:rsidRPr="006B534E">
        <w:rPr>
          <w:highlight w:val="yellow"/>
        </w:rPr>
        <w:br w:type="page"/>
      </w:r>
    </w:p>
    <w:p w:rsidR="008776A1" w:rsidRPr="00403D57" w:rsidRDefault="008776A1" w:rsidP="00AE746C">
      <w:pPr>
        <w:pStyle w:val="1"/>
        <w:pageBreakBefore/>
        <w:spacing w:before="0"/>
        <w:jc w:val="center"/>
        <w:rPr>
          <w:rFonts w:ascii="Times New Roman" w:hAnsi="Times New Roman" w:cs="Times New Roman"/>
          <w:b/>
          <w:color w:val="auto"/>
          <w:sz w:val="24"/>
          <w:szCs w:val="24"/>
        </w:rPr>
      </w:pPr>
      <w:bookmarkStart w:id="7" w:name="_Toc495916854"/>
      <w:bookmarkStart w:id="8" w:name="_Toc150939415"/>
      <w:r w:rsidRPr="00403D57">
        <w:rPr>
          <w:rFonts w:ascii="Times New Roman" w:hAnsi="Times New Roman" w:cs="Times New Roman"/>
          <w:b/>
          <w:color w:val="auto"/>
          <w:sz w:val="24"/>
          <w:szCs w:val="24"/>
        </w:rPr>
        <w:lastRenderedPageBreak/>
        <w:t>ВВЕДЕНИЕ</w:t>
      </w:r>
      <w:bookmarkEnd w:id="7"/>
      <w:bookmarkEnd w:id="8"/>
    </w:p>
    <w:p w:rsidR="008776A1" w:rsidRPr="00403D57" w:rsidRDefault="008776A1" w:rsidP="00AE746C">
      <w:pPr>
        <w:spacing w:after="0" w:line="240" w:lineRule="auto"/>
        <w:ind w:firstLine="567"/>
        <w:jc w:val="both"/>
        <w:rPr>
          <w:rFonts w:cs="Times New Roman"/>
          <w:b/>
          <w:iCs/>
          <w:sz w:val="24"/>
          <w:szCs w:val="24"/>
        </w:rPr>
      </w:pPr>
    </w:p>
    <w:p w:rsidR="001E13A8" w:rsidRPr="00403D57" w:rsidRDefault="009C0BB6" w:rsidP="009C0BB6">
      <w:pPr>
        <w:pStyle w:val="ConsPlusTitle"/>
        <w:ind w:firstLine="567"/>
        <w:jc w:val="both"/>
        <w:rPr>
          <w:rFonts w:ascii="Times New Roman" w:eastAsia="Calibri" w:hAnsi="Times New Roman" w:cs="Times New Roman"/>
          <w:b w:val="0"/>
          <w:sz w:val="24"/>
          <w:szCs w:val="24"/>
        </w:rPr>
      </w:pPr>
      <w:r w:rsidRPr="00403D57">
        <w:rPr>
          <w:rFonts w:ascii="Times New Roman" w:hAnsi="Times New Roman" w:cs="Times New Roman"/>
          <w:b w:val="0"/>
          <w:sz w:val="24"/>
          <w:szCs w:val="24"/>
        </w:rPr>
        <w:t xml:space="preserve">Генеральный план </w:t>
      </w:r>
      <w:r w:rsidR="00653235" w:rsidRPr="00403D57">
        <w:rPr>
          <w:rFonts w:ascii="Times New Roman" w:hAnsi="Times New Roman" w:cs="Times New Roman"/>
          <w:b w:val="0"/>
          <w:sz w:val="24"/>
          <w:szCs w:val="24"/>
          <w:lang w:bidi="en-US"/>
        </w:rPr>
        <w:t xml:space="preserve">разработан </w:t>
      </w:r>
      <w:r w:rsidRPr="00403D57">
        <w:rPr>
          <w:rFonts w:ascii="Times New Roman" w:hAnsi="Times New Roman" w:cs="Times New Roman"/>
          <w:b w:val="0"/>
          <w:bCs/>
          <w:sz w:val="24"/>
          <w:szCs w:val="24"/>
        </w:rPr>
        <w:t xml:space="preserve">на основании постановления администрации </w:t>
      </w:r>
      <w:bookmarkStart w:id="9" w:name="_Hlk201070049"/>
      <w:r w:rsidR="00403D57" w:rsidRPr="00403D57">
        <w:rPr>
          <w:rFonts w:ascii="Times New Roman" w:hAnsi="Times New Roman" w:cs="Times New Roman"/>
          <w:b w:val="0"/>
          <w:bCs/>
          <w:sz w:val="24"/>
          <w:szCs w:val="24"/>
        </w:rPr>
        <w:t>Александро-Донского</w:t>
      </w:r>
      <w:r w:rsidR="006F3298" w:rsidRPr="00403D57">
        <w:rPr>
          <w:rFonts w:ascii="Times New Roman" w:hAnsi="Times New Roman" w:cs="Times New Roman"/>
          <w:b w:val="0"/>
          <w:bCs/>
          <w:sz w:val="24"/>
          <w:szCs w:val="24"/>
        </w:rPr>
        <w:t xml:space="preserve"> сельского поселения </w:t>
      </w:r>
      <w:r w:rsidR="00403D57" w:rsidRPr="00403D57">
        <w:rPr>
          <w:rFonts w:ascii="Times New Roman" w:hAnsi="Times New Roman" w:cs="Times New Roman"/>
          <w:b w:val="0"/>
          <w:bCs/>
          <w:sz w:val="24"/>
          <w:szCs w:val="24"/>
        </w:rPr>
        <w:t>Павловского</w:t>
      </w:r>
      <w:r w:rsidR="006F3298" w:rsidRPr="00403D57">
        <w:rPr>
          <w:rFonts w:ascii="Times New Roman" w:hAnsi="Times New Roman" w:cs="Times New Roman"/>
          <w:b w:val="0"/>
          <w:bCs/>
          <w:sz w:val="24"/>
          <w:szCs w:val="24"/>
        </w:rPr>
        <w:t xml:space="preserve"> муниципального района</w:t>
      </w:r>
      <w:r w:rsidRPr="00403D57">
        <w:rPr>
          <w:rFonts w:ascii="Times New Roman" w:hAnsi="Times New Roman" w:cs="Times New Roman"/>
          <w:b w:val="0"/>
          <w:bCs/>
          <w:sz w:val="24"/>
          <w:szCs w:val="24"/>
        </w:rPr>
        <w:t xml:space="preserve"> </w:t>
      </w:r>
      <w:bookmarkEnd w:id="9"/>
      <w:r w:rsidRPr="00403D57">
        <w:rPr>
          <w:rFonts w:ascii="Times New Roman" w:hAnsi="Times New Roman" w:cs="Times New Roman"/>
          <w:b w:val="0"/>
          <w:sz w:val="24"/>
          <w:szCs w:val="24"/>
        </w:rPr>
        <w:t xml:space="preserve">от </w:t>
      </w:r>
      <w:bookmarkStart w:id="10" w:name="_Hlk160029394"/>
      <w:r w:rsidR="00403D57" w:rsidRPr="00403D57">
        <w:rPr>
          <w:rFonts w:ascii="Times New Roman" w:hAnsi="Times New Roman" w:cs="Times New Roman"/>
          <w:b w:val="0"/>
          <w:sz w:val="24"/>
          <w:szCs w:val="24"/>
        </w:rPr>
        <w:t xml:space="preserve">27.01.2025 </w:t>
      </w:r>
      <w:r w:rsidRPr="00403D57">
        <w:rPr>
          <w:rFonts w:ascii="Times New Roman" w:hAnsi="Times New Roman" w:cs="Times New Roman"/>
          <w:b w:val="0"/>
          <w:sz w:val="24"/>
          <w:szCs w:val="24"/>
        </w:rPr>
        <w:t>№</w:t>
      </w:r>
      <w:r w:rsidR="00F47EBC" w:rsidRPr="00403D57">
        <w:rPr>
          <w:rFonts w:ascii="Times New Roman" w:hAnsi="Times New Roman" w:cs="Times New Roman"/>
          <w:b w:val="0"/>
          <w:sz w:val="24"/>
          <w:szCs w:val="24"/>
        </w:rPr>
        <w:t xml:space="preserve"> </w:t>
      </w:r>
      <w:bookmarkEnd w:id="10"/>
      <w:r w:rsidR="00403D57" w:rsidRPr="00403D57">
        <w:rPr>
          <w:rFonts w:ascii="Times New Roman" w:hAnsi="Times New Roman" w:cs="Times New Roman"/>
          <w:b w:val="0"/>
          <w:sz w:val="24"/>
          <w:szCs w:val="24"/>
        </w:rPr>
        <w:t>5</w:t>
      </w:r>
      <w:r w:rsidRPr="00403D57">
        <w:rPr>
          <w:rFonts w:ascii="Times New Roman" w:hAnsi="Times New Roman" w:cs="Times New Roman"/>
          <w:b w:val="0"/>
          <w:sz w:val="24"/>
          <w:szCs w:val="24"/>
        </w:rPr>
        <w:t>, в соответствии с требованиями Градостроительного кодекса Российской Федерации к составу, содержанию указанного документа территориального планирования, а также цифровому описанию местоположения границ населенн</w:t>
      </w:r>
      <w:r w:rsidR="00A22373" w:rsidRPr="00403D57">
        <w:rPr>
          <w:rFonts w:ascii="Times New Roman" w:hAnsi="Times New Roman" w:cs="Times New Roman"/>
          <w:b w:val="0"/>
          <w:sz w:val="24"/>
          <w:szCs w:val="24"/>
        </w:rPr>
        <w:t>ых</w:t>
      </w:r>
      <w:r w:rsidRPr="00403D57">
        <w:rPr>
          <w:rFonts w:ascii="Times New Roman" w:hAnsi="Times New Roman" w:cs="Times New Roman"/>
          <w:b w:val="0"/>
          <w:sz w:val="24"/>
          <w:szCs w:val="24"/>
        </w:rPr>
        <w:t xml:space="preserve"> пункт</w:t>
      </w:r>
      <w:r w:rsidR="00A22373" w:rsidRPr="00403D57">
        <w:rPr>
          <w:rFonts w:ascii="Times New Roman" w:hAnsi="Times New Roman" w:cs="Times New Roman"/>
          <w:b w:val="0"/>
          <w:sz w:val="24"/>
          <w:szCs w:val="24"/>
        </w:rPr>
        <w:t>ов</w:t>
      </w:r>
      <w:r w:rsidRPr="00403D57">
        <w:rPr>
          <w:rFonts w:ascii="Times New Roman" w:hAnsi="Times New Roman" w:cs="Times New Roman"/>
          <w:b w:val="0"/>
          <w:sz w:val="24"/>
          <w:szCs w:val="24"/>
        </w:rPr>
        <w:t>.</w:t>
      </w:r>
    </w:p>
    <w:p w:rsidR="00DD1C34" w:rsidRPr="00F41D92" w:rsidRDefault="00503C53" w:rsidP="00DD1C34">
      <w:pPr>
        <w:pStyle w:val="ConsPlusTitle"/>
        <w:ind w:firstLine="567"/>
        <w:jc w:val="both"/>
        <w:rPr>
          <w:rFonts w:ascii="Times New Roman" w:hAnsi="Times New Roman" w:cs="Times New Roman"/>
          <w:b w:val="0"/>
          <w:sz w:val="24"/>
          <w:szCs w:val="24"/>
        </w:rPr>
      </w:pPr>
      <w:bookmarkStart w:id="11" w:name="_Hlk81818470"/>
      <w:r w:rsidRPr="00F41D92">
        <w:rPr>
          <w:rFonts w:ascii="Times New Roman" w:hAnsi="Times New Roman" w:cs="Times New Roman"/>
          <w:b w:val="0"/>
          <w:sz w:val="24"/>
          <w:szCs w:val="24"/>
        </w:rPr>
        <w:t>Генеральн</w:t>
      </w:r>
      <w:r w:rsidR="00653235" w:rsidRPr="00F41D92">
        <w:rPr>
          <w:rFonts w:ascii="Times New Roman" w:hAnsi="Times New Roman" w:cs="Times New Roman"/>
          <w:b w:val="0"/>
          <w:sz w:val="24"/>
          <w:szCs w:val="24"/>
        </w:rPr>
        <w:t>ый</w:t>
      </w:r>
      <w:r w:rsidRPr="00F41D92">
        <w:rPr>
          <w:rFonts w:ascii="Times New Roman" w:hAnsi="Times New Roman" w:cs="Times New Roman"/>
          <w:b w:val="0"/>
          <w:sz w:val="24"/>
          <w:szCs w:val="24"/>
        </w:rPr>
        <w:t xml:space="preserve"> план </w:t>
      </w:r>
      <w:r w:rsidR="00361269" w:rsidRPr="00F41D92">
        <w:rPr>
          <w:rFonts w:ascii="Times New Roman" w:hAnsi="Times New Roman" w:cs="Times New Roman"/>
          <w:b w:val="0"/>
          <w:sz w:val="24"/>
          <w:szCs w:val="24"/>
        </w:rPr>
        <w:t>выполн</w:t>
      </w:r>
      <w:r w:rsidR="00653235" w:rsidRPr="00F41D92">
        <w:rPr>
          <w:rFonts w:ascii="Times New Roman" w:hAnsi="Times New Roman" w:cs="Times New Roman"/>
          <w:b w:val="0"/>
          <w:sz w:val="24"/>
          <w:szCs w:val="24"/>
        </w:rPr>
        <w:t>яется</w:t>
      </w:r>
      <w:r w:rsidR="00361269" w:rsidRPr="00F41D92">
        <w:rPr>
          <w:rFonts w:ascii="Times New Roman" w:hAnsi="Times New Roman" w:cs="Times New Roman"/>
          <w:b w:val="0"/>
          <w:sz w:val="24"/>
          <w:szCs w:val="24"/>
        </w:rPr>
        <w:t xml:space="preserve"> с целью обоснования и формирования решений, направленных на обеспечение комплексного социально-экономического и пространственного развития территории муниципального образования </w:t>
      </w:r>
      <w:r w:rsidR="00F41D92" w:rsidRPr="00F41D92">
        <w:rPr>
          <w:rFonts w:ascii="Times New Roman" w:hAnsi="Times New Roman" w:cs="Times New Roman"/>
          <w:b w:val="0"/>
          <w:bCs/>
          <w:sz w:val="24"/>
          <w:szCs w:val="24"/>
        </w:rPr>
        <w:t>Александро-Донского</w:t>
      </w:r>
      <w:r w:rsidR="006F3298" w:rsidRPr="00F41D92">
        <w:rPr>
          <w:rFonts w:ascii="Times New Roman" w:eastAsia="Calibri" w:hAnsi="Times New Roman" w:cs="Times New Roman"/>
          <w:b w:val="0"/>
          <w:bCs/>
          <w:sz w:val="24"/>
          <w:szCs w:val="24"/>
        </w:rPr>
        <w:t xml:space="preserve"> сельского поселения </w:t>
      </w:r>
      <w:r w:rsidR="00F41D92" w:rsidRPr="00F41D92">
        <w:rPr>
          <w:rFonts w:ascii="Times New Roman" w:eastAsia="Calibri" w:hAnsi="Times New Roman" w:cs="Times New Roman"/>
          <w:b w:val="0"/>
          <w:bCs/>
          <w:sz w:val="24"/>
          <w:szCs w:val="24"/>
        </w:rPr>
        <w:t>Павловского</w:t>
      </w:r>
      <w:r w:rsidR="006F3298" w:rsidRPr="00F41D92">
        <w:rPr>
          <w:rFonts w:ascii="Times New Roman" w:eastAsia="Calibri" w:hAnsi="Times New Roman" w:cs="Times New Roman"/>
          <w:b w:val="0"/>
          <w:bCs/>
          <w:sz w:val="24"/>
          <w:szCs w:val="24"/>
        </w:rPr>
        <w:t xml:space="preserve"> муниципального района </w:t>
      </w:r>
      <w:r w:rsidR="00361269" w:rsidRPr="00F41D92">
        <w:rPr>
          <w:rFonts w:ascii="Times New Roman" w:eastAsia="Calibri" w:hAnsi="Times New Roman" w:cs="Times New Roman"/>
          <w:b w:val="0"/>
          <w:sz w:val="24"/>
          <w:szCs w:val="24"/>
        </w:rPr>
        <w:t xml:space="preserve">Воронежской области </w:t>
      </w:r>
      <w:r w:rsidR="00361269" w:rsidRPr="00F41D92">
        <w:rPr>
          <w:rFonts w:ascii="Times New Roman" w:hAnsi="Times New Roman" w:cs="Times New Roman"/>
          <w:b w:val="0"/>
          <w:sz w:val="24"/>
          <w:szCs w:val="24"/>
        </w:rPr>
        <w:t>(далее также – МО, поселение), создани</w:t>
      </w:r>
      <w:r w:rsidR="006F3298" w:rsidRPr="00F41D92">
        <w:rPr>
          <w:rFonts w:ascii="Times New Roman" w:hAnsi="Times New Roman" w:cs="Times New Roman"/>
          <w:b w:val="0"/>
          <w:sz w:val="24"/>
          <w:szCs w:val="24"/>
        </w:rPr>
        <w:t>я</w:t>
      </w:r>
      <w:r w:rsidR="00361269" w:rsidRPr="00F41D92">
        <w:rPr>
          <w:rFonts w:ascii="Times New Roman" w:hAnsi="Times New Roman" w:cs="Times New Roman"/>
          <w:b w:val="0"/>
          <w:sz w:val="24"/>
          <w:szCs w:val="24"/>
        </w:rPr>
        <w:t xml:space="preserve"> комфортных условий для проживания населения, развити</w:t>
      </w:r>
      <w:r w:rsidR="006F3298" w:rsidRPr="00F41D92">
        <w:rPr>
          <w:rFonts w:ascii="Times New Roman" w:hAnsi="Times New Roman" w:cs="Times New Roman"/>
          <w:b w:val="0"/>
          <w:sz w:val="24"/>
          <w:szCs w:val="24"/>
        </w:rPr>
        <w:t>я</w:t>
      </w:r>
      <w:r w:rsidR="00361269" w:rsidRPr="00F41D92">
        <w:rPr>
          <w:rFonts w:ascii="Times New Roman" w:hAnsi="Times New Roman" w:cs="Times New Roman"/>
          <w:b w:val="0"/>
          <w:sz w:val="24"/>
          <w:szCs w:val="24"/>
        </w:rPr>
        <w:t xml:space="preserve"> инженерной, транспортной и социальной инфраструктур, обеспечени</w:t>
      </w:r>
      <w:r w:rsidR="006F3298" w:rsidRPr="00F41D92">
        <w:rPr>
          <w:rFonts w:ascii="Times New Roman" w:hAnsi="Times New Roman" w:cs="Times New Roman"/>
          <w:b w:val="0"/>
          <w:sz w:val="24"/>
          <w:szCs w:val="24"/>
        </w:rPr>
        <w:t>я</w:t>
      </w:r>
      <w:r w:rsidR="00361269" w:rsidRPr="00F41D92">
        <w:rPr>
          <w:rFonts w:ascii="Times New Roman" w:hAnsi="Times New Roman" w:cs="Times New Roman"/>
          <w:b w:val="0"/>
          <w:sz w:val="24"/>
          <w:szCs w:val="24"/>
        </w:rPr>
        <w:t xml:space="preserve"> экологического равновесия, санитарного благополучия, а также улучшени</w:t>
      </w:r>
      <w:r w:rsidR="006F3298" w:rsidRPr="00F41D92">
        <w:rPr>
          <w:rFonts w:ascii="Times New Roman" w:hAnsi="Times New Roman" w:cs="Times New Roman"/>
          <w:b w:val="0"/>
          <w:sz w:val="24"/>
          <w:szCs w:val="24"/>
        </w:rPr>
        <w:t>я</w:t>
      </w:r>
      <w:r w:rsidR="00361269" w:rsidRPr="00F41D92">
        <w:rPr>
          <w:rFonts w:ascii="Times New Roman" w:hAnsi="Times New Roman" w:cs="Times New Roman"/>
          <w:b w:val="0"/>
          <w:sz w:val="24"/>
          <w:szCs w:val="24"/>
        </w:rPr>
        <w:t xml:space="preserve"> инвестиционного климата.</w:t>
      </w:r>
    </w:p>
    <w:p w:rsidR="00DD1C34" w:rsidRPr="00F41D92" w:rsidRDefault="00DD1C34" w:rsidP="00DD1C34">
      <w:pPr>
        <w:pStyle w:val="ConsPlusTitle"/>
        <w:ind w:firstLine="567"/>
        <w:jc w:val="both"/>
        <w:rPr>
          <w:rFonts w:ascii="Times New Roman" w:hAnsi="Times New Roman" w:cs="Times New Roman"/>
          <w:b w:val="0"/>
          <w:sz w:val="24"/>
          <w:szCs w:val="24"/>
        </w:rPr>
      </w:pPr>
      <w:r w:rsidRPr="00F41D92">
        <w:rPr>
          <w:rFonts w:ascii="Times New Roman" w:hAnsi="Times New Roman" w:cs="Times New Roman"/>
          <w:b w:val="0"/>
          <w:sz w:val="24"/>
          <w:szCs w:val="24"/>
        </w:rPr>
        <w:t>Основными задачами Генерального плана являются:</w:t>
      </w:r>
    </w:p>
    <w:p w:rsidR="00DD1C34" w:rsidRPr="00F41D92" w:rsidRDefault="00DD1C34" w:rsidP="007A2366">
      <w:pPr>
        <w:pStyle w:val="ConsPlusTitle"/>
        <w:numPr>
          <w:ilvl w:val="0"/>
          <w:numId w:val="34"/>
        </w:numPr>
        <w:tabs>
          <w:tab w:val="left" w:pos="851"/>
        </w:tabs>
        <w:ind w:left="0" w:firstLine="567"/>
        <w:jc w:val="both"/>
        <w:rPr>
          <w:rFonts w:ascii="Times New Roman" w:hAnsi="Times New Roman" w:cs="Times New Roman"/>
          <w:b w:val="0"/>
          <w:sz w:val="24"/>
          <w:szCs w:val="24"/>
        </w:rPr>
      </w:pPr>
      <w:r w:rsidRPr="00F41D92">
        <w:rPr>
          <w:rFonts w:ascii="Times New Roman" w:hAnsi="Times New Roman" w:cs="Times New Roman"/>
          <w:b w:val="0"/>
          <w:sz w:val="24"/>
          <w:szCs w:val="24"/>
        </w:rPr>
        <w:t xml:space="preserve">учет положений утвержденных документов стратегического планирования, в том числе стратегий социально-экономического развития Воронежской области и </w:t>
      </w:r>
      <w:r w:rsidR="00F41D92" w:rsidRPr="00F41D92">
        <w:rPr>
          <w:rFonts w:ascii="Times New Roman" w:hAnsi="Times New Roman" w:cs="Times New Roman"/>
          <w:b w:val="0"/>
          <w:sz w:val="24"/>
          <w:szCs w:val="24"/>
        </w:rPr>
        <w:t>Павловского</w:t>
      </w:r>
      <w:r w:rsidR="00D860AC" w:rsidRPr="00F41D92">
        <w:rPr>
          <w:rFonts w:ascii="Times New Roman" w:hAnsi="Times New Roman" w:cs="Times New Roman"/>
          <w:b w:val="0"/>
          <w:sz w:val="24"/>
          <w:szCs w:val="24"/>
        </w:rPr>
        <w:t xml:space="preserve"> муниципального района</w:t>
      </w:r>
      <w:r w:rsidRPr="00F41D92">
        <w:rPr>
          <w:rFonts w:ascii="Times New Roman" w:hAnsi="Times New Roman" w:cs="Times New Roman"/>
          <w:b w:val="0"/>
          <w:sz w:val="24"/>
          <w:szCs w:val="24"/>
        </w:rPr>
        <w:t>, программ и решений, предусматривающих создание объектов федерального значения, объектов регионального значения, объектов местного значения, национальных проектов, инвестиционных программ субъектов естественных монополий, организаций коммунального комплекса;</w:t>
      </w:r>
    </w:p>
    <w:p w:rsidR="00DD1C34" w:rsidRPr="00F41D92" w:rsidRDefault="00DD1C34" w:rsidP="007A2366">
      <w:pPr>
        <w:pStyle w:val="ConsPlusTitle"/>
        <w:numPr>
          <w:ilvl w:val="0"/>
          <w:numId w:val="34"/>
        </w:numPr>
        <w:tabs>
          <w:tab w:val="left" w:pos="851"/>
        </w:tabs>
        <w:ind w:left="0" w:firstLine="567"/>
        <w:jc w:val="both"/>
        <w:rPr>
          <w:rFonts w:ascii="Times New Roman" w:hAnsi="Times New Roman" w:cs="Times New Roman"/>
          <w:b w:val="0"/>
          <w:sz w:val="24"/>
          <w:szCs w:val="24"/>
        </w:rPr>
      </w:pPr>
      <w:r w:rsidRPr="00F41D92">
        <w:rPr>
          <w:rFonts w:ascii="Times New Roman" w:hAnsi="Times New Roman" w:cs="Times New Roman"/>
          <w:b w:val="0"/>
          <w:sz w:val="24"/>
          <w:szCs w:val="24"/>
        </w:rPr>
        <w:t xml:space="preserve">учет утвержденных документов территориального планирования Российской Федерации, Воронежской области, </w:t>
      </w:r>
      <w:r w:rsidR="00F41D92" w:rsidRPr="00F41D92">
        <w:rPr>
          <w:rFonts w:ascii="Times New Roman" w:hAnsi="Times New Roman" w:cs="Times New Roman"/>
          <w:b w:val="0"/>
          <w:sz w:val="24"/>
          <w:szCs w:val="24"/>
        </w:rPr>
        <w:t>Павловского</w:t>
      </w:r>
      <w:r w:rsidR="00D860AC" w:rsidRPr="00F41D92">
        <w:rPr>
          <w:rFonts w:ascii="Times New Roman" w:hAnsi="Times New Roman" w:cs="Times New Roman"/>
          <w:b w:val="0"/>
          <w:sz w:val="24"/>
          <w:szCs w:val="24"/>
        </w:rPr>
        <w:t xml:space="preserve"> муниципального района</w:t>
      </w:r>
      <w:r w:rsidRPr="00F41D92">
        <w:rPr>
          <w:rFonts w:ascii="Times New Roman" w:hAnsi="Times New Roman" w:cs="Times New Roman"/>
          <w:b w:val="0"/>
          <w:sz w:val="24"/>
          <w:szCs w:val="24"/>
        </w:rPr>
        <w:t>, в том числе планируемых для размещения объектов федерального значения, объектов регионального значения и объектов местного значения;</w:t>
      </w:r>
    </w:p>
    <w:p w:rsidR="00DD1C34" w:rsidRPr="00F41D92" w:rsidRDefault="00DD1C34" w:rsidP="007A2366">
      <w:pPr>
        <w:pStyle w:val="ConsPlusTitle"/>
        <w:numPr>
          <w:ilvl w:val="0"/>
          <w:numId w:val="34"/>
        </w:numPr>
        <w:tabs>
          <w:tab w:val="left" w:pos="851"/>
        </w:tabs>
        <w:ind w:left="0" w:firstLine="567"/>
        <w:jc w:val="both"/>
        <w:rPr>
          <w:rFonts w:ascii="Times New Roman" w:hAnsi="Times New Roman" w:cs="Times New Roman"/>
          <w:b w:val="0"/>
          <w:sz w:val="24"/>
          <w:szCs w:val="24"/>
        </w:rPr>
      </w:pPr>
      <w:r w:rsidRPr="00F41D92">
        <w:rPr>
          <w:rFonts w:ascii="Times New Roman" w:hAnsi="Times New Roman" w:cs="Times New Roman"/>
          <w:b w:val="0"/>
          <w:sz w:val="24"/>
          <w:szCs w:val="24"/>
        </w:rPr>
        <w:t xml:space="preserve">обеспечение согласованности положений Генерального плана и Правил землепользования и застройки </w:t>
      </w:r>
      <w:r w:rsidR="00F41D92" w:rsidRPr="00F41D92">
        <w:rPr>
          <w:rFonts w:ascii="Times New Roman" w:hAnsi="Times New Roman" w:cs="Times New Roman"/>
          <w:b w:val="0"/>
          <w:bCs/>
          <w:sz w:val="24"/>
          <w:szCs w:val="24"/>
        </w:rPr>
        <w:t>Александро-Донского</w:t>
      </w:r>
      <w:r w:rsidR="00010B58" w:rsidRPr="00F41D92">
        <w:rPr>
          <w:rFonts w:ascii="Times New Roman" w:hAnsi="Times New Roman" w:cs="Times New Roman"/>
          <w:b w:val="0"/>
          <w:sz w:val="24"/>
          <w:szCs w:val="24"/>
        </w:rPr>
        <w:t xml:space="preserve"> сельского поселения </w:t>
      </w:r>
      <w:r w:rsidR="00F41D92" w:rsidRPr="00F41D92">
        <w:rPr>
          <w:rFonts w:ascii="Times New Roman" w:hAnsi="Times New Roman" w:cs="Times New Roman"/>
          <w:b w:val="0"/>
          <w:sz w:val="24"/>
          <w:szCs w:val="24"/>
        </w:rPr>
        <w:t>Павловского</w:t>
      </w:r>
      <w:r w:rsidR="00D860AC" w:rsidRPr="00F41D92">
        <w:rPr>
          <w:rFonts w:ascii="Times New Roman" w:hAnsi="Times New Roman" w:cs="Times New Roman"/>
          <w:b w:val="0"/>
          <w:sz w:val="24"/>
          <w:szCs w:val="24"/>
        </w:rPr>
        <w:t xml:space="preserve"> муниципального района</w:t>
      </w:r>
      <w:r w:rsidRPr="00F41D92">
        <w:rPr>
          <w:rFonts w:ascii="Times New Roman" w:hAnsi="Times New Roman" w:cs="Times New Roman"/>
          <w:b w:val="0"/>
          <w:sz w:val="24"/>
          <w:szCs w:val="24"/>
        </w:rPr>
        <w:t xml:space="preserve"> Воронежской области;</w:t>
      </w:r>
    </w:p>
    <w:p w:rsidR="00DD1C34" w:rsidRPr="00F41D92" w:rsidRDefault="00DD1C34" w:rsidP="007A2366">
      <w:pPr>
        <w:pStyle w:val="ConsPlusTitle"/>
        <w:numPr>
          <w:ilvl w:val="0"/>
          <w:numId w:val="34"/>
        </w:numPr>
        <w:tabs>
          <w:tab w:val="left" w:pos="851"/>
        </w:tabs>
        <w:ind w:left="0" w:firstLine="567"/>
        <w:jc w:val="both"/>
        <w:rPr>
          <w:rFonts w:ascii="Times New Roman" w:hAnsi="Times New Roman" w:cs="Times New Roman"/>
          <w:b w:val="0"/>
          <w:sz w:val="24"/>
          <w:szCs w:val="24"/>
        </w:rPr>
      </w:pPr>
      <w:r w:rsidRPr="00F41D92">
        <w:rPr>
          <w:rFonts w:ascii="Times New Roman" w:hAnsi="Times New Roman" w:cs="Times New Roman"/>
          <w:b w:val="0"/>
          <w:sz w:val="24"/>
          <w:szCs w:val="24"/>
        </w:rPr>
        <w:t>учет градостроительных ограничений;</w:t>
      </w:r>
    </w:p>
    <w:p w:rsidR="00DD1C34" w:rsidRPr="00F41D92" w:rsidRDefault="00DD1C34" w:rsidP="007A2366">
      <w:pPr>
        <w:pStyle w:val="ConsPlusTitle"/>
        <w:numPr>
          <w:ilvl w:val="0"/>
          <w:numId w:val="34"/>
        </w:numPr>
        <w:tabs>
          <w:tab w:val="left" w:pos="851"/>
        </w:tabs>
        <w:ind w:left="0" w:firstLine="567"/>
        <w:jc w:val="both"/>
        <w:rPr>
          <w:rFonts w:ascii="Times New Roman" w:hAnsi="Times New Roman" w:cs="Times New Roman"/>
          <w:b w:val="0"/>
          <w:sz w:val="24"/>
          <w:szCs w:val="24"/>
        </w:rPr>
      </w:pPr>
      <w:r w:rsidRPr="00F41D92">
        <w:rPr>
          <w:rFonts w:ascii="Times New Roman" w:hAnsi="Times New Roman" w:cs="Times New Roman"/>
          <w:b w:val="0"/>
          <w:sz w:val="24"/>
          <w:szCs w:val="24"/>
        </w:rPr>
        <w:t>уточнение и изменение функционального назначения территорий с учетом: сведений Единого государственного реестра недвижимости (далее – ЕГРН), планируемых к размещению объектов федерального значения, объектов регионального значения и объектов местного значения, предложений физических и юридических лиц, органов местного самоуправления, органов исполнительной власти Воронежской области;</w:t>
      </w:r>
    </w:p>
    <w:p w:rsidR="00DD1C34" w:rsidRPr="00F41D92" w:rsidRDefault="00DD1C34" w:rsidP="007A2366">
      <w:pPr>
        <w:pStyle w:val="ConsPlusTitle"/>
        <w:numPr>
          <w:ilvl w:val="0"/>
          <w:numId w:val="34"/>
        </w:numPr>
        <w:tabs>
          <w:tab w:val="left" w:pos="851"/>
        </w:tabs>
        <w:ind w:left="0" w:firstLine="567"/>
        <w:jc w:val="both"/>
        <w:rPr>
          <w:rFonts w:ascii="Times New Roman" w:hAnsi="Times New Roman" w:cs="Times New Roman"/>
          <w:b w:val="0"/>
          <w:sz w:val="24"/>
          <w:szCs w:val="24"/>
        </w:rPr>
      </w:pPr>
      <w:r w:rsidRPr="00F41D92">
        <w:rPr>
          <w:rFonts w:ascii="Times New Roman" w:hAnsi="Times New Roman" w:cs="Times New Roman"/>
          <w:b w:val="0"/>
          <w:sz w:val="24"/>
          <w:szCs w:val="24"/>
        </w:rPr>
        <w:t xml:space="preserve">установление (уточнение) границ </w:t>
      </w:r>
      <w:r w:rsidR="00154F7A" w:rsidRPr="00F41D92">
        <w:rPr>
          <w:rFonts w:ascii="Times New Roman" w:hAnsi="Times New Roman" w:cs="Times New Roman"/>
          <w:b w:val="0"/>
          <w:sz w:val="24"/>
          <w:szCs w:val="24"/>
        </w:rPr>
        <w:t>населенн</w:t>
      </w:r>
      <w:r w:rsidR="00772933" w:rsidRPr="00F41D92">
        <w:rPr>
          <w:rFonts w:ascii="Times New Roman" w:hAnsi="Times New Roman" w:cs="Times New Roman"/>
          <w:b w:val="0"/>
          <w:sz w:val="24"/>
          <w:szCs w:val="24"/>
        </w:rPr>
        <w:t>ых</w:t>
      </w:r>
      <w:r w:rsidR="00154F7A" w:rsidRPr="00F41D92">
        <w:rPr>
          <w:rFonts w:ascii="Times New Roman" w:hAnsi="Times New Roman" w:cs="Times New Roman"/>
          <w:b w:val="0"/>
          <w:sz w:val="24"/>
          <w:szCs w:val="24"/>
        </w:rPr>
        <w:t xml:space="preserve"> пункт</w:t>
      </w:r>
      <w:r w:rsidR="00772933" w:rsidRPr="00F41D92">
        <w:rPr>
          <w:rFonts w:ascii="Times New Roman" w:hAnsi="Times New Roman" w:cs="Times New Roman"/>
          <w:b w:val="0"/>
          <w:sz w:val="24"/>
          <w:szCs w:val="24"/>
        </w:rPr>
        <w:t>ов</w:t>
      </w:r>
      <w:r w:rsidR="00154F7A" w:rsidRPr="00F41D92">
        <w:rPr>
          <w:rFonts w:ascii="Times New Roman" w:hAnsi="Times New Roman" w:cs="Times New Roman"/>
          <w:b w:val="0"/>
          <w:sz w:val="24"/>
          <w:szCs w:val="24"/>
        </w:rPr>
        <w:t xml:space="preserve"> </w:t>
      </w:r>
      <w:bookmarkStart w:id="12" w:name="_Hlk124259973"/>
      <w:r w:rsidR="00F41D92" w:rsidRPr="00F41D92">
        <w:rPr>
          <w:rFonts w:ascii="Times New Roman" w:hAnsi="Times New Roman" w:cs="Times New Roman"/>
          <w:b w:val="0"/>
          <w:bCs/>
          <w:sz w:val="24"/>
          <w:szCs w:val="24"/>
        </w:rPr>
        <w:t>Александро-Донского</w:t>
      </w:r>
      <w:r w:rsidR="00010B58" w:rsidRPr="00F41D92">
        <w:rPr>
          <w:rFonts w:ascii="Times New Roman" w:hAnsi="Times New Roman" w:cs="Times New Roman"/>
          <w:b w:val="0"/>
          <w:sz w:val="24"/>
          <w:szCs w:val="24"/>
        </w:rPr>
        <w:t xml:space="preserve"> сельского поселения</w:t>
      </w:r>
      <w:bookmarkEnd w:id="12"/>
      <w:r w:rsidRPr="00F41D92">
        <w:rPr>
          <w:rFonts w:ascii="Times New Roman" w:hAnsi="Times New Roman" w:cs="Times New Roman"/>
          <w:b w:val="0"/>
          <w:sz w:val="24"/>
          <w:szCs w:val="24"/>
        </w:rPr>
        <w:t xml:space="preserve">. </w:t>
      </w:r>
    </w:p>
    <w:p w:rsidR="00DD1C34" w:rsidRPr="00F41D92" w:rsidRDefault="00DD1C34" w:rsidP="00DD1C34">
      <w:pPr>
        <w:spacing w:after="0" w:line="240" w:lineRule="auto"/>
        <w:ind w:firstLine="567"/>
        <w:jc w:val="both"/>
        <w:rPr>
          <w:rFonts w:cs="Times New Roman"/>
          <w:sz w:val="24"/>
          <w:szCs w:val="24"/>
        </w:rPr>
      </w:pPr>
    </w:p>
    <w:p w:rsidR="00DD1C34" w:rsidRPr="00F41D92" w:rsidRDefault="00DD1C34" w:rsidP="00DD1C34">
      <w:pPr>
        <w:spacing w:after="0" w:line="240" w:lineRule="auto"/>
        <w:ind w:firstLine="567"/>
        <w:jc w:val="both"/>
        <w:rPr>
          <w:rFonts w:cs="Times New Roman"/>
          <w:sz w:val="24"/>
          <w:szCs w:val="24"/>
        </w:rPr>
      </w:pPr>
      <w:r w:rsidRPr="00F41D92">
        <w:rPr>
          <w:rFonts w:cs="Times New Roman"/>
          <w:sz w:val="24"/>
          <w:szCs w:val="24"/>
        </w:rPr>
        <w:t>В настоящем томе представлены материалы по обоснованию Генерального плана в текстовой форме (пояснительная записка), в которых проведен комплексный анализ использования территорий поселения, возможных направлений развития этих территорий и прогнозируемых ограничений их использования с учетом</w:t>
      </w:r>
      <w:r w:rsidRPr="00F41D92">
        <w:rPr>
          <w:sz w:val="24"/>
          <w:szCs w:val="24"/>
        </w:rPr>
        <w:t xml:space="preserve"> </w:t>
      </w:r>
      <w:r w:rsidRPr="00F41D92">
        <w:rPr>
          <w:rFonts w:cs="Times New Roman"/>
          <w:sz w:val="24"/>
          <w:szCs w:val="24"/>
        </w:rPr>
        <w:t>ранее разработанной градостроительной документации.</w:t>
      </w:r>
    </w:p>
    <w:p w:rsidR="00DD1C34" w:rsidRPr="00F41D92" w:rsidRDefault="00DD1C34" w:rsidP="00DD1C34">
      <w:pPr>
        <w:spacing w:after="0" w:line="240" w:lineRule="auto"/>
        <w:ind w:firstLine="567"/>
        <w:jc w:val="both"/>
        <w:rPr>
          <w:rFonts w:cs="Times New Roman"/>
          <w:sz w:val="24"/>
          <w:szCs w:val="24"/>
        </w:rPr>
      </w:pPr>
      <w:r w:rsidRPr="00F41D92">
        <w:rPr>
          <w:rFonts w:cs="Times New Roman"/>
          <w:sz w:val="24"/>
          <w:szCs w:val="24"/>
        </w:rPr>
        <w:t xml:space="preserve">Специальный </w:t>
      </w:r>
      <w:r w:rsidR="00C56450" w:rsidRPr="00F41D92">
        <w:rPr>
          <w:rFonts w:cs="Times New Roman"/>
          <w:sz w:val="24"/>
          <w:szCs w:val="24"/>
        </w:rPr>
        <w:t>раздел</w:t>
      </w:r>
      <w:r w:rsidR="00C87959" w:rsidRPr="00F41D92">
        <w:rPr>
          <w:rFonts w:cs="Times New Roman"/>
          <w:sz w:val="24"/>
          <w:szCs w:val="24"/>
        </w:rPr>
        <w:t xml:space="preserve"> </w:t>
      </w:r>
      <w:r w:rsidRPr="00F41D92">
        <w:rPr>
          <w:rFonts w:cs="Times New Roman"/>
          <w:sz w:val="24"/>
          <w:szCs w:val="24"/>
        </w:rPr>
        <w:t xml:space="preserve">включает инженерно-технические мероприятия по предупреждению чрезвычайных ситуаций техногенного и природного характера. </w:t>
      </w:r>
    </w:p>
    <w:p w:rsidR="00DD1C34" w:rsidRPr="00F41D92" w:rsidRDefault="00DD1C34" w:rsidP="00DD1C34">
      <w:pPr>
        <w:spacing w:after="0" w:line="240" w:lineRule="auto"/>
        <w:ind w:firstLine="567"/>
        <w:jc w:val="both"/>
        <w:rPr>
          <w:rFonts w:eastAsia="Times New Roman" w:cs="Times New Roman"/>
          <w:iCs/>
          <w:sz w:val="24"/>
          <w:szCs w:val="24"/>
        </w:rPr>
      </w:pPr>
      <w:r w:rsidRPr="00F41D92">
        <w:rPr>
          <w:rFonts w:eastAsia="Times New Roman" w:cs="Times New Roman"/>
          <w:iCs/>
          <w:sz w:val="24"/>
          <w:szCs w:val="24"/>
        </w:rPr>
        <w:t xml:space="preserve">В Генеральном плане </w:t>
      </w:r>
      <w:r w:rsidR="00F41D92" w:rsidRPr="00F41D92">
        <w:rPr>
          <w:rFonts w:cs="Times New Roman"/>
          <w:b/>
          <w:bCs/>
          <w:sz w:val="24"/>
          <w:szCs w:val="24"/>
        </w:rPr>
        <w:t>Александро-Донского</w:t>
      </w:r>
      <w:r w:rsidR="0018749D" w:rsidRPr="00F41D92">
        <w:rPr>
          <w:rFonts w:eastAsia="Times New Roman" w:cs="Times New Roman"/>
          <w:iCs/>
          <w:sz w:val="24"/>
          <w:szCs w:val="24"/>
        </w:rPr>
        <w:t xml:space="preserve"> сельского поселения</w:t>
      </w:r>
      <w:r w:rsidRPr="00F41D92">
        <w:rPr>
          <w:rFonts w:eastAsia="Times New Roman" w:cs="Times New Roman"/>
          <w:iCs/>
          <w:sz w:val="24"/>
          <w:szCs w:val="24"/>
        </w:rPr>
        <w:t xml:space="preserve"> определены следующие сроки реализации проектных решений: </w:t>
      </w:r>
    </w:p>
    <w:p w:rsidR="004C4E43" w:rsidRPr="00F41D92" w:rsidRDefault="004C4E43" w:rsidP="00D230E5">
      <w:pPr>
        <w:pStyle w:val="ab"/>
        <w:numPr>
          <w:ilvl w:val="0"/>
          <w:numId w:val="21"/>
        </w:numPr>
        <w:tabs>
          <w:tab w:val="left" w:pos="993"/>
        </w:tabs>
        <w:ind w:left="0" w:firstLine="567"/>
        <w:jc w:val="both"/>
        <w:rPr>
          <w:rFonts w:eastAsia="Times New Roman"/>
          <w:iCs/>
        </w:rPr>
      </w:pPr>
      <w:r w:rsidRPr="00F41D92">
        <w:rPr>
          <w:rFonts w:eastAsia="Times New Roman"/>
          <w:iCs/>
        </w:rPr>
        <w:t>I очередь – 203</w:t>
      </w:r>
      <w:r w:rsidR="007C1F7D" w:rsidRPr="00F41D92">
        <w:rPr>
          <w:rFonts w:eastAsia="Times New Roman"/>
          <w:iCs/>
        </w:rPr>
        <w:t>5</w:t>
      </w:r>
      <w:r w:rsidRPr="00F41D92">
        <w:rPr>
          <w:rFonts w:eastAsia="Times New Roman"/>
          <w:iCs/>
        </w:rPr>
        <w:t xml:space="preserve"> г.</w:t>
      </w:r>
    </w:p>
    <w:p w:rsidR="004C4E43" w:rsidRPr="00F41D92" w:rsidRDefault="004C4E43" w:rsidP="00D230E5">
      <w:pPr>
        <w:pStyle w:val="ab"/>
        <w:numPr>
          <w:ilvl w:val="0"/>
          <w:numId w:val="21"/>
        </w:numPr>
        <w:tabs>
          <w:tab w:val="left" w:pos="993"/>
        </w:tabs>
        <w:ind w:left="0" w:firstLine="567"/>
        <w:jc w:val="both"/>
        <w:rPr>
          <w:rFonts w:eastAsia="Times New Roman"/>
          <w:iCs/>
        </w:rPr>
      </w:pPr>
      <w:r w:rsidRPr="00F41D92">
        <w:rPr>
          <w:rFonts w:eastAsia="Times New Roman"/>
          <w:iCs/>
          <w:lang w:val="en-US"/>
        </w:rPr>
        <w:t xml:space="preserve">II </w:t>
      </w:r>
      <w:r w:rsidRPr="00F41D92">
        <w:rPr>
          <w:rFonts w:eastAsia="Times New Roman"/>
          <w:iCs/>
        </w:rPr>
        <w:t>очередь – 204</w:t>
      </w:r>
      <w:r w:rsidR="007C1F7D" w:rsidRPr="00F41D92">
        <w:rPr>
          <w:rFonts w:eastAsia="Times New Roman"/>
          <w:iCs/>
        </w:rPr>
        <w:t>5</w:t>
      </w:r>
      <w:r w:rsidRPr="00F41D92">
        <w:rPr>
          <w:rFonts w:eastAsia="Times New Roman"/>
          <w:iCs/>
        </w:rPr>
        <w:t xml:space="preserve"> г.</w:t>
      </w:r>
    </w:p>
    <w:p w:rsidR="009A3096" w:rsidRPr="006B534E" w:rsidRDefault="009A3096" w:rsidP="009A3096">
      <w:pPr>
        <w:pStyle w:val="ab"/>
        <w:tabs>
          <w:tab w:val="left" w:pos="993"/>
        </w:tabs>
        <w:ind w:left="567"/>
        <w:jc w:val="both"/>
        <w:rPr>
          <w:rFonts w:eastAsia="Times New Roman"/>
          <w:iCs/>
          <w:highlight w:val="yellow"/>
        </w:rPr>
      </w:pPr>
    </w:p>
    <w:p w:rsidR="00776CE1" w:rsidRPr="006B534E" w:rsidRDefault="00776CE1" w:rsidP="0054030E">
      <w:pPr>
        <w:snapToGrid w:val="0"/>
        <w:spacing w:after="0"/>
        <w:ind w:firstLine="567"/>
        <w:rPr>
          <w:rFonts w:cs="Times New Roman"/>
          <w:b/>
          <w:sz w:val="24"/>
          <w:szCs w:val="24"/>
          <w:highlight w:val="yellow"/>
        </w:rPr>
      </w:pPr>
      <w:r w:rsidRPr="006B534E">
        <w:rPr>
          <w:rFonts w:cs="Times New Roman"/>
          <w:b/>
          <w:sz w:val="24"/>
          <w:szCs w:val="24"/>
          <w:highlight w:val="yellow"/>
        </w:rPr>
        <w:lastRenderedPageBreak/>
        <w:t>Нормативная база:</w:t>
      </w:r>
    </w:p>
    <w:p w:rsidR="00CD597C" w:rsidRPr="00CD597C" w:rsidRDefault="00CD597C" w:rsidP="00CD597C">
      <w:pPr>
        <w:widowControl w:val="0"/>
        <w:suppressAutoHyphens/>
        <w:spacing w:after="0" w:line="240" w:lineRule="auto"/>
        <w:ind w:firstLine="567"/>
        <w:jc w:val="both"/>
        <w:rPr>
          <w:rFonts w:eastAsia="Times New Roman" w:cs="Times New Roman"/>
          <w:kern w:val="2"/>
          <w:sz w:val="24"/>
          <w:szCs w:val="24"/>
        </w:rPr>
      </w:pPr>
      <w:r w:rsidRPr="00CD597C">
        <w:rPr>
          <w:rFonts w:eastAsia="Times New Roman" w:cs="Times New Roman"/>
          <w:kern w:val="2"/>
          <w:sz w:val="24"/>
          <w:szCs w:val="24"/>
        </w:rPr>
        <w:t>Генеральный план выполнен в соответствии со следующими основными нормативными правовыми актами Российской Федерации и Воронежской области:</w:t>
      </w:r>
    </w:p>
    <w:p w:rsidR="00CD597C" w:rsidRPr="00CD597C" w:rsidRDefault="00CD597C" w:rsidP="00CD597C">
      <w:pPr>
        <w:numPr>
          <w:ilvl w:val="0"/>
          <w:numId w:val="102"/>
        </w:numPr>
        <w:tabs>
          <w:tab w:val="clear" w:pos="720"/>
          <w:tab w:val="left" w:pos="851"/>
        </w:tabs>
        <w:spacing w:after="0" w:line="240" w:lineRule="auto"/>
        <w:ind w:left="0" w:firstLine="567"/>
        <w:jc w:val="both"/>
        <w:rPr>
          <w:rFonts w:eastAsia="Calibri" w:cs="Times New Roman"/>
          <w:sz w:val="24"/>
          <w:szCs w:val="24"/>
        </w:rPr>
      </w:pPr>
      <w:r w:rsidRPr="00CD597C">
        <w:rPr>
          <w:rFonts w:eastAsia="Calibri" w:cs="Times New Roman"/>
          <w:sz w:val="24"/>
          <w:szCs w:val="24"/>
        </w:rPr>
        <w:t xml:space="preserve">Градостроительный кодекс Российской Федерации;  </w:t>
      </w:r>
    </w:p>
    <w:p w:rsidR="00CD597C" w:rsidRPr="00CD597C" w:rsidRDefault="00CD597C" w:rsidP="00CD597C">
      <w:pPr>
        <w:numPr>
          <w:ilvl w:val="0"/>
          <w:numId w:val="102"/>
        </w:numPr>
        <w:tabs>
          <w:tab w:val="clear" w:pos="720"/>
          <w:tab w:val="left" w:pos="851"/>
        </w:tabs>
        <w:spacing w:after="0" w:line="240" w:lineRule="auto"/>
        <w:ind w:left="0" w:firstLine="567"/>
        <w:jc w:val="both"/>
        <w:rPr>
          <w:rFonts w:eastAsia="Calibri" w:cs="Times New Roman"/>
          <w:sz w:val="24"/>
          <w:szCs w:val="24"/>
        </w:rPr>
      </w:pPr>
      <w:r w:rsidRPr="00CD597C">
        <w:rPr>
          <w:rFonts w:eastAsia="Calibri" w:cs="Times New Roman"/>
          <w:sz w:val="24"/>
          <w:szCs w:val="24"/>
        </w:rPr>
        <w:t>Земельный кодекс Российской Федерации;</w:t>
      </w:r>
    </w:p>
    <w:p w:rsidR="00CD597C" w:rsidRPr="00CD597C" w:rsidRDefault="00CD597C" w:rsidP="00CD597C">
      <w:pPr>
        <w:numPr>
          <w:ilvl w:val="0"/>
          <w:numId w:val="102"/>
        </w:numPr>
        <w:tabs>
          <w:tab w:val="clear" w:pos="720"/>
          <w:tab w:val="left" w:pos="851"/>
        </w:tabs>
        <w:spacing w:after="0" w:line="240" w:lineRule="auto"/>
        <w:ind w:left="0" w:firstLine="567"/>
        <w:jc w:val="both"/>
        <w:rPr>
          <w:rFonts w:eastAsia="Calibri" w:cs="Times New Roman"/>
          <w:sz w:val="24"/>
          <w:szCs w:val="24"/>
        </w:rPr>
      </w:pPr>
      <w:r w:rsidRPr="00CD597C">
        <w:rPr>
          <w:rFonts w:eastAsia="Calibri" w:cs="Times New Roman"/>
          <w:sz w:val="24"/>
          <w:szCs w:val="24"/>
        </w:rPr>
        <w:t xml:space="preserve">Лесной кодекс Российской Федерации; </w:t>
      </w:r>
    </w:p>
    <w:p w:rsidR="00CD597C" w:rsidRPr="00CD597C" w:rsidRDefault="00CD597C" w:rsidP="00CD597C">
      <w:pPr>
        <w:numPr>
          <w:ilvl w:val="0"/>
          <w:numId w:val="102"/>
        </w:numPr>
        <w:tabs>
          <w:tab w:val="clear" w:pos="720"/>
          <w:tab w:val="left" w:pos="851"/>
        </w:tabs>
        <w:spacing w:after="0" w:line="240" w:lineRule="auto"/>
        <w:ind w:left="0" w:firstLine="567"/>
        <w:jc w:val="both"/>
        <w:rPr>
          <w:rFonts w:eastAsia="Calibri" w:cs="Times New Roman"/>
          <w:sz w:val="24"/>
          <w:szCs w:val="24"/>
        </w:rPr>
      </w:pPr>
      <w:r w:rsidRPr="00CD597C">
        <w:rPr>
          <w:rFonts w:eastAsia="Calibri" w:cs="Times New Roman"/>
          <w:sz w:val="24"/>
          <w:szCs w:val="24"/>
        </w:rPr>
        <w:t>Водный кодекс Российской Федерации;</w:t>
      </w:r>
    </w:p>
    <w:p w:rsidR="00CD597C" w:rsidRPr="00CD597C" w:rsidRDefault="00CD597C" w:rsidP="00CD597C">
      <w:pPr>
        <w:numPr>
          <w:ilvl w:val="0"/>
          <w:numId w:val="102"/>
        </w:numPr>
        <w:tabs>
          <w:tab w:val="clear" w:pos="720"/>
          <w:tab w:val="left" w:pos="851"/>
        </w:tabs>
        <w:spacing w:after="0" w:line="240" w:lineRule="auto"/>
        <w:ind w:left="0" w:firstLine="567"/>
        <w:jc w:val="both"/>
        <w:rPr>
          <w:rFonts w:eastAsia="Calibri" w:cs="Times New Roman"/>
          <w:sz w:val="24"/>
          <w:szCs w:val="24"/>
        </w:rPr>
      </w:pPr>
      <w:r w:rsidRPr="00CD597C">
        <w:rPr>
          <w:rFonts w:eastAsia="Calibri" w:cs="Times New Roman"/>
          <w:sz w:val="24"/>
          <w:szCs w:val="24"/>
        </w:rPr>
        <w:t>Воздушный кодекс Российской Федерации;</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29.12.2004 года № 191 - ФЗ «О введении в действие Градостроительного кодекса Российской Федерации»;</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27.12.2019 года № 472-ФЗ «О внесении изменений в Градостроительный кодекс Российской Федерации и отдельные законодательные акты РФ»;</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21.12.2004 № 172-ФЗ «О переводе земель или земельных участков из одной категории в другую»;</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14.03.1995 № 33-ФЗ «Об особо охраняемых природных территориях»;</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30.03.1999 № 52-ФЗ «О санитарно-эпидемиологическом благополучии населения»;</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28.06.2014 № 172-ФЗ «О стратегическом планировании в Российской Федерации»;</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13.07.2015 № 218-ФЗ «О государственной регистрации недвижимости»;</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03.08.2018 года № 342-ФЗ «О внесении изменений в Градостроительный кодекс Российской Федерации и отдельные законодательные акты Российской Федерации»;</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06.10.2003 года № 131-ФЗ «Об общих принципах организации местного самоуправления в Российской Федерации»;</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25.06.2002 года № 73-ФЗ «Об объектах культурного наследия (памятниках истории и культуры) народов Российской Федерации»;</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18 октября 2007 года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p>
    <w:p w:rsidR="00CD597C" w:rsidRPr="00CD597C" w:rsidRDefault="00CD597C" w:rsidP="00CD597C">
      <w:pPr>
        <w:numPr>
          <w:ilvl w:val="0"/>
          <w:numId w:val="102"/>
        </w:numPr>
        <w:tabs>
          <w:tab w:val="clear" w:pos="720"/>
          <w:tab w:val="left" w:pos="-2127"/>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21.12.1994 г. № 68-ФЗ «О защите населения и территорий от чрезвычайных ситуаций природного и техногенного характера»;</w:t>
      </w:r>
    </w:p>
    <w:p w:rsidR="00CD597C" w:rsidRPr="00CD597C" w:rsidRDefault="00CD597C" w:rsidP="00CD597C">
      <w:pPr>
        <w:numPr>
          <w:ilvl w:val="0"/>
          <w:numId w:val="102"/>
        </w:numPr>
        <w:tabs>
          <w:tab w:val="clear" w:pos="720"/>
          <w:tab w:val="left" w:pos="-2127"/>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21.07.1997 г. № 116-ФЗ «О промышленной безопасности опасных производственных объектов»;</w:t>
      </w:r>
    </w:p>
    <w:p w:rsidR="00CD597C" w:rsidRPr="00CD597C" w:rsidRDefault="00CD597C" w:rsidP="00CD597C">
      <w:pPr>
        <w:numPr>
          <w:ilvl w:val="0"/>
          <w:numId w:val="102"/>
        </w:numPr>
        <w:tabs>
          <w:tab w:val="clear" w:pos="720"/>
          <w:tab w:val="left" w:pos="-2410"/>
          <w:tab w:val="left" w:pos="-2127"/>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21.12.1994 г. № 69-ФЗ «О пожарной безопасности»;</w:t>
      </w:r>
    </w:p>
    <w:p w:rsidR="00CD597C" w:rsidRPr="00CD597C" w:rsidRDefault="00CD597C" w:rsidP="00CD597C">
      <w:pPr>
        <w:numPr>
          <w:ilvl w:val="0"/>
          <w:numId w:val="102"/>
        </w:numPr>
        <w:tabs>
          <w:tab w:val="clear" w:pos="720"/>
          <w:tab w:val="left" w:pos="-2410"/>
          <w:tab w:val="left" w:pos="-2127"/>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22.07.2008 № 123-ФЗ «Технический регламент о требованиях пожарной безопасности»;</w:t>
      </w:r>
    </w:p>
    <w:p w:rsidR="00CD597C" w:rsidRPr="00CD597C" w:rsidRDefault="00CD597C" w:rsidP="00CD597C">
      <w:pPr>
        <w:numPr>
          <w:ilvl w:val="0"/>
          <w:numId w:val="102"/>
        </w:numPr>
        <w:tabs>
          <w:tab w:val="clear" w:pos="720"/>
          <w:tab w:val="left" w:pos="-2410"/>
          <w:tab w:val="left" w:pos="-2127"/>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30.12.2009 № 384-ФЗ «Технический регламент о безопасности зданий и сооружений»;</w:t>
      </w:r>
    </w:p>
    <w:p w:rsidR="00CD597C" w:rsidRPr="00CD597C" w:rsidRDefault="00CD597C" w:rsidP="00CD597C">
      <w:pPr>
        <w:numPr>
          <w:ilvl w:val="0"/>
          <w:numId w:val="102"/>
        </w:numPr>
        <w:tabs>
          <w:tab w:val="clear" w:pos="720"/>
          <w:tab w:val="left" w:pos="-2410"/>
          <w:tab w:val="left" w:pos="-2127"/>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10.01.2002 № 7-ФЗ «Об охране окружающей среды»;</w:t>
      </w:r>
    </w:p>
    <w:p w:rsidR="00CD597C" w:rsidRPr="00CD597C" w:rsidRDefault="00CD597C" w:rsidP="00CD597C">
      <w:pPr>
        <w:numPr>
          <w:ilvl w:val="0"/>
          <w:numId w:val="102"/>
        </w:numPr>
        <w:tabs>
          <w:tab w:val="clear" w:pos="720"/>
          <w:tab w:val="left" w:pos="-2410"/>
          <w:tab w:val="left" w:pos="-2127"/>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24.06.1998 №89-ФЗ «Об отходах производства и потребления»;</w:t>
      </w:r>
    </w:p>
    <w:p w:rsidR="00CD597C" w:rsidRPr="00CD597C" w:rsidRDefault="00CD597C" w:rsidP="00CD597C">
      <w:pPr>
        <w:numPr>
          <w:ilvl w:val="0"/>
          <w:numId w:val="102"/>
        </w:numPr>
        <w:tabs>
          <w:tab w:val="clear" w:pos="720"/>
          <w:tab w:val="left" w:pos="-2410"/>
          <w:tab w:val="left" w:pos="-2127"/>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Федеральный закон от 21.11.1995 № 170-ФЗ «Об использовании атомной энергии»</w:t>
      </w:r>
    </w:p>
    <w:p w:rsidR="00CD597C" w:rsidRPr="00CD597C" w:rsidRDefault="00CD597C" w:rsidP="00CD597C">
      <w:pPr>
        <w:numPr>
          <w:ilvl w:val="0"/>
          <w:numId w:val="102"/>
        </w:numPr>
        <w:tabs>
          <w:tab w:val="clear" w:pos="720"/>
          <w:tab w:val="left" w:pos="-2410"/>
          <w:tab w:val="left" w:pos="-2127"/>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Указ Президента Российской Федерации от 09.10.2007 № 1351 «Об утверждении Концепции демографической политики Российской Федерации на период до 2025 года»;</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lastRenderedPageBreak/>
        <w:t>Закон Воронежской области от 07.07.2006 года № 61-ОЗ «О регулировании градостроительной деятельности в Воронежской области»;</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 xml:space="preserve">Закон Воронежской области от 02.12.2004 N 88-ОЗ «Об установлении границ, наделении соответствующим статусом, определении административных центров муниципальных образований Грибановского, Каширского, Острогожского, Семилукского, </w:t>
      </w:r>
      <w:proofErr w:type="spellStart"/>
      <w:r w:rsidRPr="00CD597C">
        <w:rPr>
          <w:rFonts w:eastAsia="Calibri" w:cs="Times New Roman"/>
          <w:sz w:val="24"/>
          <w:szCs w:val="24"/>
        </w:rPr>
        <w:t>Таловского</w:t>
      </w:r>
      <w:proofErr w:type="spellEnd"/>
      <w:r w:rsidRPr="00CD597C">
        <w:rPr>
          <w:rFonts w:eastAsia="Calibri" w:cs="Times New Roman"/>
          <w:sz w:val="24"/>
          <w:szCs w:val="24"/>
        </w:rPr>
        <w:t xml:space="preserve">, Хохольского районов и города Нововоронеж» </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Закон Воронежской области от 05.05.2015 № 46-ОЗ «Об особенностях правового регулирования отношений, связанных с сохранением, использованием, популяризацией и государственной охраной объектов культурного наследия на территории Воронежской области»;</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Закон Воронежской области от 27.10.2006 № 87-ОЗ «Об административно-территориальном устройстве Воронежской области и порядке его изменения»;</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Закон Воронежской области от 20.12.2018 № 168-ОЗ «О Стратегии социально-экономического развития Воронежской области на период до 2035 года»;</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Постановление Правительства РФ от 28.05.2021 № 815 «Об утверждении перечня национальных стандартов и сводов правил (частей таких стандартов и сводов правил), в результате применения которых на обязательной основе обеспечивается соблюдение требований Федерального закона «Технический регламент о безопасности зданий и сооружений», и о признании утратившим силу постановления Правительства Российской Федерации от 4 июля 2020 г. № 985»;</w:t>
      </w:r>
    </w:p>
    <w:p w:rsidR="00CD597C" w:rsidRPr="00CD597C" w:rsidRDefault="00CD597C" w:rsidP="00CD597C">
      <w:pPr>
        <w:numPr>
          <w:ilvl w:val="0"/>
          <w:numId w:val="102"/>
        </w:numPr>
        <w:tabs>
          <w:tab w:val="clear" w:pos="720"/>
          <w:tab w:val="num" w:pos="851"/>
        </w:tabs>
        <w:spacing w:after="0" w:line="240" w:lineRule="auto"/>
        <w:ind w:left="0" w:firstLine="567"/>
        <w:jc w:val="both"/>
        <w:rPr>
          <w:rFonts w:eastAsia="Calibri" w:cs="Times New Roman"/>
          <w:sz w:val="24"/>
          <w:szCs w:val="24"/>
        </w:rPr>
      </w:pPr>
      <w:r w:rsidRPr="00CD597C">
        <w:rPr>
          <w:rFonts w:eastAsia="Calibri" w:cs="Times New Roman"/>
          <w:sz w:val="24"/>
          <w:szCs w:val="24"/>
        </w:rPr>
        <w:t>Постановление Правительства Российской Федерации от 12.04.2012 № 289 «О федеральной государственной информационной системе территориального планирования»;</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Распоряжение Правительства Российской Федерации от 13.02.2019 № 207-р «Об утверждении Стратегии пространственного развития Российской Федерации на период до 2025 года»;</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Постановление Правительства Российской Федерации от 18.09.2020 № 1485 «Об утверждении Положения о подготовке граждан Российской Федерации, иностранных граждан и лиц без гражданства в области защиты от чрезвычайных ситуаций природного и техногенного характера»;</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Постановление Правительства Российской Федерации от 30.12.2003 № 794 «О единой государственной системе предупреждения и ликвидации чрезвычайных ситуаций»;</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Постановление Правительства Российской Федерации от 21.05.2007 № 304 «О классификации чрезвычайных ситуаций природного и техногенного характера»;</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Постановление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Постановление Правительства Российской Федерации от 31.08.2018 № 1039 «Об утверждении правил обустройства мест (площадок) накопления твердых коммунальных отходов и ведения их реестра».</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Постановление Правительства Российской Федерации от 12.09.2015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утративших силу отдельных положений нормативных правовых актов Правительства Российской Федерации»;</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Постановление Правительства Российской Федерации от 24.02.2009 № 160 «О порядке установления охранных зон объектов электросетевого хозяйства и особых условий использования земельных участков, расположенных в границах таких зон»;</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lastRenderedPageBreak/>
        <w:t>Постановление Правительства Российской Федерации от 20.11.2000 № 878 «Об утверждении Правил охраны газораспределительных сетей»;</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Постановление Правительства Российской Федерации от 18.04.2014 № 360 «Положение о зонах затопления, подтопления»;</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Приказ Минсельхоза России от 26.10.2020 № 626 «Об утверждении Ветеринарных правил перемещения, хранения, переработки и утилизации биологических отходов»;</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Приказ Министерства экономического развития Российской Федерации от 09.01.2018 № 10 «Об утверждении Требований к описанию и отображению в документах территориального планирования объектов федерального значения, объектов регионального значения, объектов местного значения и о признании утратившим силу приказа Минэкономразвития России от 07.12.2016 № 793»;</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Приказ Министерства экономического развития Российской Федерации от 06.05.2024 № 273 «Об утверждении Методических рекомендаций по разработке проектов схем территориального планирования муниципальных районов, генеральных планов городских округов, муниципальных округов, городских и сельских поселений (проектов внесения изменений в такие документы)»;</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Приказ Министерства экономического развития Российской Федерации от 21.07.2016 № 460 «Об утверждении порядка согласования проектов документов территориального планирования муниципальных образований, состава и порядка работы согласительной комиссии при согласовании проектов документов территориального планирования»;</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Приказ Росреестра от 26.07.2022 № П/0292 «Об установлении формы графического описания местоположения границ населенных пунктов, территориальных зон, особо охраняемых природных территорий, зон с особыми условиями использования территории, формы текстового описания местоположения границ населенных пунктов, территориальных зон, требований к точности определения координат характерных точек границ населенных пунктов, территориальных зон, особо охраняемых природных территорий, зон с особыми условиями использования территории, формату электронного документа, содержащего сведения о границах населенных пунктов, территориальных зон, особо охраняемых природных территорий, зон с особыми условиями использования территории»;</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Приказ Министерства экономического развития Российской Федерации от 17.06.2021 № 349 «Об утверждении требований к структуре и форматам информации, предусмотренной частью 2 статьи 57.1 Градостроительного кодекса Российской Федерации, составляющей информационный ресурс федеральной государственной информационной системы территориального планирования»;</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Приказ Министерства спорта Российской Федерации от 21.03.2018 № 244 «Об утверждении Методических рекомендаций о применении нормативов и норм при определении потребности субъектов Российской Федерации в объектах физической культуры и спорта»;</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Приказ Министерства спорта Российской Федерации от 19.08.2021 № 649 «О рекомендованных нормативах и нормах обеспеченности населения объектами спортивной инфраструктуры»;</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Приказ Министерства здравоохранения Российской Федерации от 20.04.2018 № 182 «Об утверждении методических рекомендаций о применении нормативов и норм ресурсной обеспеченности населения в сфере здравоохранения»;</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Приказ Министерства здравоохранения и социального развития Российской Федерации от 15.05.2012 № 543н «Об утверждении Положения об организации оказания первичной медико-санитарной помощи взрослому населению»;</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lastRenderedPageBreak/>
        <w:t>Распоряжение Министерства культуры Российской Федерации от 23.10.2023 № Р-2879 «Об утверждении методических рекомендаций органам государственной власти субъектов Российской Федерации и органам местного самоуправления о применении нормативов и норм оптимального размещения организаций культуры и обеспеченности населения услугами организаций культуры»;</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 xml:space="preserve">Приказ Министерства Российской Федерации по делам гражданской обороны, чрезвычайным ситуациям и ликвидации последствий стихийных </w:t>
      </w:r>
      <w:proofErr w:type="gramStart"/>
      <w:r w:rsidRPr="00CD597C">
        <w:rPr>
          <w:rFonts w:eastAsia="Lucida Sans Unicode" w:cs="Times New Roman"/>
          <w:kern w:val="2"/>
          <w:sz w:val="24"/>
          <w:szCs w:val="24"/>
        </w:rPr>
        <w:t>бедствий  от</w:t>
      </w:r>
      <w:proofErr w:type="gramEnd"/>
      <w:r w:rsidRPr="00CD597C">
        <w:rPr>
          <w:rFonts w:eastAsia="Lucida Sans Unicode" w:cs="Times New Roman"/>
          <w:kern w:val="2"/>
          <w:sz w:val="24"/>
          <w:szCs w:val="24"/>
        </w:rPr>
        <w:t xml:space="preserve"> 30.03.2020 № 225 «Об утверждении свода правил СП 8.13130 «Системы противопожарной защиты. Наружное противопожарное водоснабжение. Требования пожарной безопасности»;</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Постановление Правительства Воронежской области от 22.08.2012 № 731 «Об утверждении перечня особо ценных продуктивных сельскохозяйственных угодий из состава земель сельскохозяйственного назначения, использование которых для других целей не допускается»;</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Постановление администрации Воронежской области от 30.12.2005 № 1239 «Об утверждении критериев отнесения автомобильных дорог к автомобильным дорогам общего пользования регионального или межмуниципального значения Воронежской области» (вместе с «Перечнем автомобильных дорог общего пользования регионального или межмуниципального значения Воронежской области»);</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Указ Губернатора Воронежской области от 15.11.2021 №200-у «Об утверждении Лесного плана Воронежской области»;</w:t>
      </w:r>
    </w:p>
    <w:p w:rsidR="00CD597C" w:rsidRPr="00CD597C" w:rsidRDefault="00CD597C" w:rsidP="00CD597C">
      <w:pPr>
        <w:numPr>
          <w:ilvl w:val="0"/>
          <w:numId w:val="103"/>
        </w:numPr>
        <w:tabs>
          <w:tab w:val="left" w:pos="-2268"/>
          <w:tab w:val="left" w:pos="851"/>
        </w:tabs>
        <w:spacing w:after="0" w:line="240" w:lineRule="auto"/>
        <w:ind w:left="0" w:firstLine="567"/>
        <w:jc w:val="both"/>
        <w:rPr>
          <w:rFonts w:eastAsia="Calibri" w:cs="Times New Roman"/>
          <w:sz w:val="24"/>
          <w:szCs w:val="24"/>
        </w:rPr>
      </w:pPr>
      <w:r w:rsidRPr="00CD597C">
        <w:rPr>
          <w:rFonts w:eastAsia="Calibri" w:cs="Times New Roman"/>
          <w:sz w:val="24"/>
          <w:szCs w:val="24"/>
        </w:rPr>
        <w:t>РД 34.20.185-94 «Инструкция по проектированию городских электрических сетей» (утверждена: Министерством топлива и энергетики Российской Федерации 07.07.94, Российским акционерным обществом энергетики и электрификации «ЕЭС России» 31.05.94) (с изм. от 29.06.1999)</w:t>
      </w:r>
      <w:r w:rsidRPr="00CD597C">
        <w:rPr>
          <w:rFonts w:eastAsia="Calibri" w:cs="Times New Roman"/>
          <w:iCs/>
          <w:sz w:val="24"/>
          <w:szCs w:val="24"/>
        </w:rPr>
        <w:t>;</w:t>
      </w:r>
    </w:p>
    <w:p w:rsidR="00CD597C" w:rsidRPr="00CD597C" w:rsidRDefault="00CD597C" w:rsidP="00CD597C">
      <w:pPr>
        <w:numPr>
          <w:ilvl w:val="0"/>
          <w:numId w:val="103"/>
        </w:numPr>
        <w:tabs>
          <w:tab w:val="left" w:pos="-2268"/>
          <w:tab w:val="left" w:pos="851"/>
        </w:tabs>
        <w:spacing w:after="0" w:line="240" w:lineRule="auto"/>
        <w:ind w:left="0" w:firstLine="567"/>
        <w:jc w:val="both"/>
        <w:rPr>
          <w:rFonts w:eastAsia="Calibri" w:cs="Times New Roman"/>
          <w:sz w:val="24"/>
          <w:szCs w:val="24"/>
        </w:rPr>
      </w:pPr>
      <w:r w:rsidRPr="00CD597C">
        <w:rPr>
          <w:rFonts w:eastAsia="Calibri" w:cs="Times New Roman"/>
          <w:sz w:val="24"/>
          <w:szCs w:val="24"/>
        </w:rPr>
        <w:t>Приказ Управления архитектуры и градостроительства Воронежской области от 09.10.2017 № 45-01-04/115 «Об утверждении региональных нормативов градостроительного проектирования Воронежской области»;</w:t>
      </w:r>
    </w:p>
    <w:p w:rsidR="00CD597C" w:rsidRPr="00CD597C" w:rsidRDefault="00CD597C" w:rsidP="00CD597C">
      <w:pPr>
        <w:widowControl w:val="0"/>
        <w:suppressAutoHyphens/>
        <w:spacing w:after="0" w:line="240" w:lineRule="auto"/>
        <w:ind w:firstLine="567"/>
        <w:jc w:val="both"/>
        <w:rPr>
          <w:rFonts w:eastAsia="Times New Roman" w:cs="Times New Roman"/>
          <w:kern w:val="2"/>
          <w:sz w:val="24"/>
          <w:szCs w:val="24"/>
        </w:rPr>
      </w:pPr>
      <w:r w:rsidRPr="00CD597C">
        <w:rPr>
          <w:rFonts w:eastAsia="Times New Roman" w:cs="Times New Roman"/>
          <w:kern w:val="2"/>
          <w:sz w:val="24"/>
          <w:szCs w:val="24"/>
        </w:rPr>
        <w:t>а также сводами правил,</w:t>
      </w:r>
      <w:r w:rsidRPr="00CD597C">
        <w:rPr>
          <w:rFonts w:eastAsia="Lucida Sans Unicode" w:cs="Times New Roman"/>
          <w:kern w:val="2"/>
          <w:sz w:val="24"/>
          <w:szCs w:val="24"/>
        </w:rPr>
        <w:t xml:space="preserve"> </w:t>
      </w:r>
      <w:r w:rsidRPr="00CD597C">
        <w:rPr>
          <w:rFonts w:eastAsia="Times New Roman" w:cs="Times New Roman"/>
          <w:kern w:val="2"/>
          <w:sz w:val="24"/>
          <w:szCs w:val="24"/>
        </w:rPr>
        <w:t>санитарными правилами и нормами:</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4.13130.2013. Свод правил. 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8.13130 «Системы противопожарной защиты. Наружное противопожарное водоснабжение. Требования пожарной безопасности»;</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19.13330.2019. Свод правил. Сельскохозяйственные предприятия. Планировочная организация земельного участка;</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30-102-99. Планировка и застройка территорий малоэтажного жилищного строительства;</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31.13330.2021. Свод правил. Водоснабжение. Наружные сети и сооружения. Актуализированная редакция СНиП 2.04.02-84*;</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31-110-2003. Свод правил по проектированию и строительству. Проектирование и монтаж электроустановок жилых и общественных зданий;</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hyperlink r:id="rId8" w:tooltip="Канализация. Наружные сети и сооружения" w:history="1">
        <w:r w:rsidRPr="00CD597C">
          <w:rPr>
            <w:rFonts w:eastAsia="Lucida Sans Unicode" w:cs="Times New Roman"/>
            <w:kern w:val="2"/>
            <w:sz w:val="24"/>
            <w:szCs w:val="24"/>
          </w:rPr>
          <w:t>СП 32.13330.2018</w:t>
        </w:r>
      </w:hyperlink>
      <w:r w:rsidRPr="00CD597C">
        <w:rPr>
          <w:rFonts w:eastAsia="Lucida Sans Unicode" w:cs="Times New Roman"/>
          <w:kern w:val="2"/>
          <w:sz w:val="24"/>
          <w:szCs w:val="24"/>
        </w:rPr>
        <w:t>. Свод правил. Канализация. Наружные сети и сооружения. Актуализированная редакция СНиП 2.04.03-85;</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34.13330.2021. Свод правил. Автомобильные дороги;</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36.13330.2012. Свод правил. Магистральные трубопроводы;</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42.13330.2016 Свод правил. Градостроительство. Планировка и застройка городских и сельских поселений. Актуализированная редакция СНиП 2.07.01-89*;</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lastRenderedPageBreak/>
        <w:t>СП 53.13330.2019. Свод правил. Планировка и застройка территории ведения гражданами садоводства. Здания и сооружения (СНиП 30-02-97*. Планировка и застройка территорий садоводческих (дачных) объединений граждан, здания и сооружения);</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58.13330.2019. Свод правил. Гидротехнические сооружения. Основные положения. СНиП 33-01-2003;</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59.13330.2020. Свод правил. Доступность зданий и сооружений для маломобильных групп населения. Актуализированная редакция СНиП 35-01-2001;</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104.13330.2016. Свод правил. Инженерная защита территории от затопления и подтопления. Актуализированная редакция СНиП 2.06.15-85;</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115.13330.2016. Свод правил. Геофизика опасных природных воздействий. Актуализированная редакция СНиП 22-01-95;</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116.13330.2012. Свод правил. Инженерная защита территорий, </w:t>
      </w:r>
      <w:r w:rsidRPr="00CD597C">
        <w:rPr>
          <w:rFonts w:eastAsia="Lucida Sans Unicode" w:cs="Times New Roman"/>
          <w:kern w:val="2"/>
          <w:sz w:val="24"/>
          <w:szCs w:val="24"/>
        </w:rPr>
        <w:br/>
        <w:t>зданий и сооружений от опасных геологических процессов основные положения. Актуализированная редакция СНиП 22-02-2003;</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119.13330.2017. Свод правил. Железные дороги колеи 1520 мм. Актуализированная редакция СНиП 32-01-95»;</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131.13330.2020. Свод правил. Строительная климатология. Актуализированная редакция СНиП 23-01-99*;</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СП 396.1325800.2018. Свод правил. Улицы и дороги населенных пунктов. Правила градостроительного проектирования;</w:t>
      </w:r>
    </w:p>
    <w:p w:rsidR="00CD597C" w:rsidRPr="00CD597C" w:rsidRDefault="00CD597C" w:rsidP="00CD597C">
      <w:pPr>
        <w:numPr>
          <w:ilvl w:val="0"/>
          <w:numId w:val="104"/>
        </w:numPr>
        <w:tabs>
          <w:tab w:val="left" w:pos="851"/>
        </w:tabs>
        <w:spacing w:after="0" w:line="240" w:lineRule="auto"/>
        <w:ind w:left="0" w:firstLine="567"/>
        <w:jc w:val="both"/>
        <w:rPr>
          <w:rFonts w:eastAsia="Calibri" w:cs="Times New Roman"/>
          <w:sz w:val="24"/>
          <w:szCs w:val="24"/>
        </w:rPr>
      </w:pPr>
      <w:r w:rsidRPr="00CD597C">
        <w:rPr>
          <w:rFonts w:eastAsia="Calibri" w:cs="Times New Roman"/>
          <w:sz w:val="24"/>
          <w:szCs w:val="24"/>
        </w:rPr>
        <w:t>СанПиН 2.2.1/2.1.1.1200-03 «Санитарно-защитные зоны и санитарная классификация предприятий, сооружений и иных объектов»;</w:t>
      </w:r>
    </w:p>
    <w:p w:rsidR="00CD597C" w:rsidRPr="00CD597C" w:rsidRDefault="00CD597C" w:rsidP="00CD597C">
      <w:pPr>
        <w:numPr>
          <w:ilvl w:val="0"/>
          <w:numId w:val="104"/>
        </w:numPr>
        <w:tabs>
          <w:tab w:val="left" w:pos="851"/>
        </w:tabs>
        <w:spacing w:after="0" w:line="240" w:lineRule="auto"/>
        <w:ind w:left="0" w:firstLine="567"/>
        <w:jc w:val="both"/>
        <w:rPr>
          <w:rFonts w:eastAsia="Calibri" w:cs="Times New Roman"/>
          <w:sz w:val="24"/>
          <w:szCs w:val="24"/>
        </w:rPr>
      </w:pPr>
      <w:r w:rsidRPr="00CD597C">
        <w:rPr>
          <w:rFonts w:eastAsia="Calibri" w:cs="Times New Roman"/>
          <w:sz w:val="24"/>
          <w:szCs w:val="24"/>
        </w:rPr>
        <w:t>СанПиН 2.1.4.1110-02 «Зоны санитарной охраны источников водоснабжения и водопроводов питьевого назначения»;</w:t>
      </w:r>
    </w:p>
    <w:p w:rsidR="00CD597C" w:rsidRPr="00CD597C" w:rsidRDefault="00CD597C" w:rsidP="00CD597C">
      <w:pPr>
        <w:numPr>
          <w:ilvl w:val="0"/>
          <w:numId w:val="103"/>
        </w:numPr>
        <w:tabs>
          <w:tab w:val="left" w:pos="851"/>
        </w:tabs>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Pr>
          <w:rFonts w:eastAsia="Lucida Sans Unicode" w:cs="Times New Roman"/>
          <w:kern w:val="2"/>
          <w:sz w:val="24"/>
          <w:szCs w:val="24"/>
        </w:rPr>
        <w:t>.</w:t>
      </w:r>
    </w:p>
    <w:p w:rsidR="00CD597C" w:rsidRPr="00CD597C" w:rsidRDefault="00CD597C" w:rsidP="00CD597C">
      <w:pPr>
        <w:tabs>
          <w:tab w:val="num" w:pos="-2410"/>
        </w:tabs>
        <w:spacing w:after="0" w:line="240" w:lineRule="auto"/>
        <w:ind w:firstLine="567"/>
        <w:jc w:val="both"/>
        <w:rPr>
          <w:rFonts w:eastAsia="Calibri" w:cs="Times New Roman"/>
          <w:snapToGrid w:val="0"/>
          <w:sz w:val="24"/>
          <w:szCs w:val="24"/>
        </w:rPr>
      </w:pPr>
    </w:p>
    <w:p w:rsidR="00CD597C" w:rsidRPr="00CD597C" w:rsidRDefault="00CD597C" w:rsidP="00CD597C">
      <w:pPr>
        <w:tabs>
          <w:tab w:val="num" w:pos="-2410"/>
        </w:tabs>
        <w:spacing w:after="0" w:line="240" w:lineRule="auto"/>
        <w:ind w:firstLine="567"/>
        <w:jc w:val="both"/>
        <w:rPr>
          <w:rFonts w:eastAsia="Calibri" w:cs="Times New Roman"/>
          <w:snapToGrid w:val="0"/>
          <w:sz w:val="24"/>
          <w:szCs w:val="24"/>
        </w:rPr>
      </w:pPr>
      <w:r w:rsidRPr="00CD597C">
        <w:rPr>
          <w:rFonts w:eastAsia="Calibri" w:cs="Times New Roman"/>
          <w:snapToGrid w:val="0"/>
          <w:sz w:val="24"/>
          <w:szCs w:val="24"/>
        </w:rPr>
        <w:t>Стандарты:</w:t>
      </w:r>
    </w:p>
    <w:p w:rsidR="00CD597C" w:rsidRPr="00CD597C" w:rsidRDefault="00CD597C" w:rsidP="00CD597C">
      <w:pPr>
        <w:numPr>
          <w:ilvl w:val="0"/>
          <w:numId w:val="105"/>
        </w:numPr>
        <w:tabs>
          <w:tab w:val="num" w:pos="-6946"/>
          <w:tab w:val="left" w:pos="851"/>
        </w:tabs>
        <w:spacing w:after="0" w:line="240" w:lineRule="auto"/>
        <w:ind w:left="0" w:firstLine="567"/>
        <w:jc w:val="both"/>
        <w:rPr>
          <w:rFonts w:eastAsia="Calibri" w:cs="Times New Roman"/>
          <w:sz w:val="24"/>
          <w:szCs w:val="24"/>
        </w:rPr>
      </w:pPr>
      <w:r w:rsidRPr="00CD597C">
        <w:rPr>
          <w:rFonts w:eastAsia="Calibri" w:cs="Times New Roman"/>
          <w:sz w:val="24"/>
          <w:szCs w:val="24"/>
        </w:rPr>
        <w:t>ГОСТ Р 22.0.02-2016. Национальный стандарт Российской Федерации. «Безопасность в чрезвычайных ситуациях. Термины и определения» (утвержден и введен в действие Приказом Росстандарта от 12.09.2016 № 1111-ст);</w:t>
      </w:r>
    </w:p>
    <w:p w:rsidR="00CD597C" w:rsidRPr="00CD597C" w:rsidRDefault="00CD597C" w:rsidP="00CD597C">
      <w:pPr>
        <w:widowControl w:val="0"/>
        <w:numPr>
          <w:ilvl w:val="0"/>
          <w:numId w:val="105"/>
        </w:numPr>
        <w:tabs>
          <w:tab w:val="left" w:pos="851"/>
        </w:tabs>
        <w:suppressAutoHyphens/>
        <w:autoSpaceDE w:val="0"/>
        <w:autoSpaceDN w:val="0"/>
        <w:adjustRightInd w:val="0"/>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kern w:val="2"/>
          <w:sz w:val="24"/>
          <w:szCs w:val="24"/>
        </w:rPr>
        <w:t>ГОСТ Р 22.0.03-2020 «Безопасность в чрезвычайных ситуациях. Природные чрезвычайные ситуации. Термины и определения» (утвержден и введен в действие Приказом Росстандарта от 11.09.2020 № 641-ст «Об утверждении национального стандарта Российской Федерации»).</w:t>
      </w:r>
    </w:p>
    <w:p w:rsidR="00CD597C" w:rsidRPr="00CD597C" w:rsidRDefault="00CD597C" w:rsidP="00CD597C">
      <w:pPr>
        <w:widowControl w:val="0"/>
        <w:numPr>
          <w:ilvl w:val="0"/>
          <w:numId w:val="105"/>
        </w:numPr>
        <w:tabs>
          <w:tab w:val="left" w:pos="851"/>
        </w:tabs>
        <w:suppressAutoHyphens/>
        <w:autoSpaceDE w:val="0"/>
        <w:autoSpaceDN w:val="0"/>
        <w:adjustRightInd w:val="0"/>
        <w:spacing w:after="0" w:line="240" w:lineRule="auto"/>
        <w:ind w:left="0" w:firstLine="567"/>
        <w:contextualSpacing/>
        <w:jc w:val="both"/>
        <w:rPr>
          <w:rFonts w:eastAsia="Lucida Sans Unicode" w:cs="Times New Roman"/>
          <w:kern w:val="2"/>
          <w:sz w:val="24"/>
          <w:szCs w:val="24"/>
        </w:rPr>
      </w:pPr>
      <w:r w:rsidRPr="00CD597C">
        <w:rPr>
          <w:rFonts w:eastAsia="Lucida Sans Unicode" w:cs="Times New Roman"/>
          <w:bCs/>
          <w:kern w:val="2"/>
          <w:sz w:val="24"/>
          <w:szCs w:val="24"/>
        </w:rPr>
        <w:t>ГОСТ</w:t>
      </w:r>
      <w:r w:rsidRPr="00CD597C">
        <w:rPr>
          <w:rFonts w:eastAsia="Lucida Sans Unicode" w:cs="Times New Roman"/>
          <w:kern w:val="2"/>
          <w:sz w:val="24"/>
          <w:szCs w:val="24"/>
        </w:rPr>
        <w:t xml:space="preserve"> </w:t>
      </w:r>
      <w:r w:rsidRPr="00CD597C">
        <w:rPr>
          <w:rFonts w:eastAsia="Lucida Sans Unicode" w:cs="Times New Roman"/>
          <w:bCs/>
          <w:kern w:val="2"/>
          <w:sz w:val="24"/>
          <w:szCs w:val="24"/>
        </w:rPr>
        <w:t>Р</w:t>
      </w:r>
      <w:r w:rsidRPr="00CD597C">
        <w:rPr>
          <w:rFonts w:eastAsia="Lucida Sans Unicode" w:cs="Times New Roman"/>
          <w:kern w:val="2"/>
          <w:sz w:val="24"/>
          <w:szCs w:val="24"/>
        </w:rPr>
        <w:t xml:space="preserve"> </w:t>
      </w:r>
      <w:r w:rsidRPr="00CD597C">
        <w:rPr>
          <w:rFonts w:eastAsia="Lucida Sans Unicode" w:cs="Times New Roman"/>
          <w:bCs/>
          <w:kern w:val="2"/>
          <w:sz w:val="24"/>
          <w:szCs w:val="24"/>
        </w:rPr>
        <w:t>22</w:t>
      </w:r>
      <w:r w:rsidRPr="00CD597C">
        <w:rPr>
          <w:rFonts w:eastAsia="Lucida Sans Unicode" w:cs="Times New Roman"/>
          <w:kern w:val="2"/>
          <w:sz w:val="24"/>
          <w:szCs w:val="24"/>
        </w:rPr>
        <w:t>.</w:t>
      </w:r>
      <w:r w:rsidRPr="00CD597C">
        <w:rPr>
          <w:rFonts w:eastAsia="Lucida Sans Unicode" w:cs="Times New Roman"/>
          <w:bCs/>
          <w:kern w:val="2"/>
          <w:sz w:val="24"/>
          <w:szCs w:val="24"/>
        </w:rPr>
        <w:t>0</w:t>
      </w:r>
      <w:r w:rsidRPr="00CD597C">
        <w:rPr>
          <w:rFonts w:eastAsia="Lucida Sans Unicode" w:cs="Times New Roman"/>
          <w:kern w:val="2"/>
          <w:sz w:val="24"/>
          <w:szCs w:val="24"/>
        </w:rPr>
        <w:t>.</w:t>
      </w:r>
      <w:r w:rsidRPr="00CD597C">
        <w:rPr>
          <w:rFonts w:eastAsia="Lucida Sans Unicode" w:cs="Times New Roman"/>
          <w:bCs/>
          <w:kern w:val="2"/>
          <w:sz w:val="24"/>
          <w:szCs w:val="24"/>
        </w:rPr>
        <w:t>05</w:t>
      </w:r>
      <w:r w:rsidRPr="00CD597C">
        <w:rPr>
          <w:rFonts w:eastAsia="Lucida Sans Unicode" w:cs="Times New Roman"/>
          <w:kern w:val="2"/>
          <w:sz w:val="24"/>
          <w:szCs w:val="24"/>
        </w:rPr>
        <w:t>-</w:t>
      </w:r>
      <w:r w:rsidRPr="00CD597C">
        <w:rPr>
          <w:rFonts w:eastAsia="Lucida Sans Unicode" w:cs="Times New Roman"/>
          <w:bCs/>
          <w:kern w:val="2"/>
          <w:sz w:val="24"/>
          <w:szCs w:val="24"/>
        </w:rPr>
        <w:t>2020</w:t>
      </w:r>
      <w:r w:rsidRPr="00CD597C">
        <w:rPr>
          <w:rFonts w:eastAsia="Lucida Sans Unicode" w:cs="Times New Roman"/>
          <w:kern w:val="2"/>
          <w:sz w:val="24"/>
          <w:szCs w:val="24"/>
        </w:rPr>
        <w:t xml:space="preserve"> «Безопасность в чрезвычайных ситуациях. Техногенные чрезвычайные ситуации. Термины и определения» (утвержден и введен в действие Приказом Федерального агентства по техническому регулированию и метрологии от 11.09.2020 № 644-ст).</w:t>
      </w:r>
    </w:p>
    <w:p w:rsidR="00CD597C" w:rsidRPr="00CD597C" w:rsidRDefault="00CD597C" w:rsidP="00CD597C">
      <w:pPr>
        <w:widowControl w:val="0"/>
        <w:tabs>
          <w:tab w:val="left" w:pos="851"/>
        </w:tabs>
        <w:suppressAutoHyphens/>
        <w:autoSpaceDE w:val="0"/>
        <w:autoSpaceDN w:val="0"/>
        <w:adjustRightInd w:val="0"/>
        <w:spacing w:after="0" w:line="240" w:lineRule="auto"/>
        <w:ind w:left="567"/>
        <w:contextualSpacing/>
        <w:jc w:val="both"/>
        <w:rPr>
          <w:rFonts w:eastAsia="Lucida Sans Unicode" w:cs="Times New Roman"/>
          <w:kern w:val="2"/>
          <w:sz w:val="24"/>
          <w:szCs w:val="24"/>
        </w:rPr>
      </w:pPr>
    </w:p>
    <w:p w:rsidR="00776CE1" w:rsidRPr="00F41D92" w:rsidRDefault="000926AC" w:rsidP="004B6EB7">
      <w:pPr>
        <w:spacing w:after="0" w:line="240" w:lineRule="auto"/>
        <w:ind w:firstLine="567"/>
        <w:jc w:val="both"/>
        <w:rPr>
          <w:rFonts w:cs="Times New Roman"/>
          <w:sz w:val="24"/>
          <w:szCs w:val="24"/>
        </w:rPr>
      </w:pPr>
      <w:r w:rsidRPr="00F41D92">
        <w:rPr>
          <w:rFonts w:cs="Times New Roman"/>
          <w:sz w:val="24"/>
          <w:szCs w:val="24"/>
        </w:rPr>
        <w:t>Генеральн</w:t>
      </w:r>
      <w:r w:rsidR="00C56450" w:rsidRPr="00F41D92">
        <w:rPr>
          <w:rFonts w:cs="Times New Roman"/>
          <w:sz w:val="24"/>
          <w:szCs w:val="24"/>
        </w:rPr>
        <w:t>ый</w:t>
      </w:r>
      <w:r w:rsidRPr="00F41D92">
        <w:rPr>
          <w:rFonts w:cs="Times New Roman"/>
          <w:sz w:val="24"/>
          <w:szCs w:val="24"/>
        </w:rPr>
        <w:t xml:space="preserve"> план выполнен на основе данных, предоставленных ведомствами и администрацией</w:t>
      </w:r>
      <w:r w:rsidR="00776CE1" w:rsidRPr="00F41D92">
        <w:rPr>
          <w:rFonts w:cs="Times New Roman"/>
          <w:sz w:val="24"/>
          <w:szCs w:val="24"/>
        </w:rPr>
        <w:t xml:space="preserve"> </w:t>
      </w:r>
      <w:r w:rsidR="00F41D92" w:rsidRPr="00F41D92">
        <w:rPr>
          <w:rFonts w:cs="Times New Roman"/>
          <w:sz w:val="24"/>
          <w:szCs w:val="24"/>
        </w:rPr>
        <w:t>Александро-Донского</w:t>
      </w:r>
      <w:r w:rsidR="00187484" w:rsidRPr="00F41D92">
        <w:rPr>
          <w:rFonts w:cs="Times New Roman"/>
          <w:sz w:val="24"/>
          <w:szCs w:val="24"/>
        </w:rPr>
        <w:t xml:space="preserve"> сельского поселения</w:t>
      </w:r>
      <w:r w:rsidR="003852AF" w:rsidRPr="00F41D92">
        <w:rPr>
          <w:rFonts w:cs="Times New Roman"/>
          <w:sz w:val="24"/>
          <w:szCs w:val="24"/>
        </w:rPr>
        <w:t xml:space="preserve"> </w:t>
      </w:r>
      <w:r w:rsidR="004B64ED" w:rsidRPr="00F41D92">
        <w:rPr>
          <w:rFonts w:cs="Times New Roman"/>
          <w:sz w:val="24"/>
          <w:szCs w:val="24"/>
        </w:rPr>
        <w:t>в</w:t>
      </w:r>
      <w:r w:rsidR="00776CE1" w:rsidRPr="00F41D92">
        <w:rPr>
          <w:rFonts w:cs="Times New Roman"/>
          <w:sz w:val="24"/>
          <w:szCs w:val="24"/>
        </w:rPr>
        <w:t xml:space="preserve"> 202</w:t>
      </w:r>
      <w:r w:rsidR="007C1F7D" w:rsidRPr="00F41D92">
        <w:rPr>
          <w:rFonts w:cs="Times New Roman"/>
          <w:sz w:val="24"/>
          <w:szCs w:val="24"/>
        </w:rPr>
        <w:t>5</w:t>
      </w:r>
      <w:r w:rsidR="00776CE1" w:rsidRPr="00F41D92">
        <w:rPr>
          <w:rFonts w:cs="Times New Roman"/>
          <w:sz w:val="24"/>
          <w:szCs w:val="24"/>
        </w:rPr>
        <w:t xml:space="preserve"> г:</w:t>
      </w:r>
    </w:p>
    <w:p w:rsidR="001101AF" w:rsidRPr="00F41D92" w:rsidRDefault="001101AF" w:rsidP="00BF20ED">
      <w:pPr>
        <w:pStyle w:val="ab"/>
        <w:numPr>
          <w:ilvl w:val="0"/>
          <w:numId w:val="2"/>
        </w:numPr>
        <w:tabs>
          <w:tab w:val="clear" w:pos="7023"/>
          <w:tab w:val="num" w:pos="851"/>
        </w:tabs>
        <w:ind w:left="0" w:firstLine="567"/>
        <w:jc w:val="both"/>
      </w:pPr>
      <w:r w:rsidRPr="00F41D92">
        <w:t xml:space="preserve">Паспорт </w:t>
      </w:r>
      <w:r w:rsidR="00F41D92" w:rsidRPr="00F41D92">
        <w:t>Александро-Донского</w:t>
      </w:r>
      <w:r w:rsidR="003B3C5D" w:rsidRPr="00F41D92">
        <w:t xml:space="preserve"> с</w:t>
      </w:r>
      <w:r w:rsidR="00187484" w:rsidRPr="00F41D92">
        <w:t>ельского поселения</w:t>
      </w:r>
      <w:r w:rsidRPr="00F41D92">
        <w:t>;</w:t>
      </w:r>
    </w:p>
    <w:p w:rsidR="001101AF" w:rsidRPr="00F41D92" w:rsidRDefault="001101AF" w:rsidP="00BF20ED">
      <w:pPr>
        <w:pStyle w:val="ab"/>
        <w:numPr>
          <w:ilvl w:val="0"/>
          <w:numId w:val="2"/>
        </w:numPr>
        <w:tabs>
          <w:tab w:val="clear" w:pos="7023"/>
          <w:tab w:val="num" w:pos="-8080"/>
          <w:tab w:val="num" w:pos="851"/>
        </w:tabs>
        <w:ind w:left="0" w:firstLine="567"/>
        <w:jc w:val="both"/>
      </w:pPr>
      <w:r w:rsidRPr="00F41D92">
        <w:t xml:space="preserve">Реестр (справочник) «Административно-территориальное устройство Воронежской области» (по состоянию на 1 </w:t>
      </w:r>
      <w:r w:rsidR="00187484" w:rsidRPr="00F41D92">
        <w:t>декабря</w:t>
      </w:r>
      <w:r w:rsidRPr="00F41D92">
        <w:t xml:space="preserve"> 20</w:t>
      </w:r>
      <w:r w:rsidR="008F546A" w:rsidRPr="00F41D92">
        <w:t>2</w:t>
      </w:r>
      <w:r w:rsidR="00F8353D" w:rsidRPr="00F41D92">
        <w:t>4</w:t>
      </w:r>
      <w:r w:rsidRPr="00F41D92">
        <w:t xml:space="preserve"> года), утвержденный </w:t>
      </w:r>
      <w:hyperlink r:id="rId9" w:history="1">
        <w:r w:rsidRPr="00F41D92">
          <w:rPr>
            <w:rStyle w:val="aa"/>
            <w:color w:val="auto"/>
            <w:u w:val="none"/>
          </w:rPr>
          <w:t>Законом Воронежской о</w:t>
        </w:r>
        <w:r w:rsidR="000A237A" w:rsidRPr="00F41D92">
          <w:rPr>
            <w:rStyle w:val="aa"/>
            <w:color w:val="auto"/>
            <w:u w:val="none"/>
          </w:rPr>
          <w:t>бласти от 27.10.2006 г. № 87-ОЗ</w:t>
        </w:r>
      </w:hyperlink>
      <w:r w:rsidR="00BF3A2C" w:rsidRPr="00F41D92">
        <w:rPr>
          <w:rStyle w:val="aa"/>
          <w:color w:val="auto"/>
          <w:u w:val="none"/>
        </w:rPr>
        <w:t>;</w:t>
      </w:r>
    </w:p>
    <w:p w:rsidR="00776CE1" w:rsidRPr="00F41D92" w:rsidRDefault="00776CE1" w:rsidP="00BF20ED">
      <w:pPr>
        <w:pStyle w:val="ab"/>
        <w:numPr>
          <w:ilvl w:val="0"/>
          <w:numId w:val="2"/>
        </w:numPr>
        <w:tabs>
          <w:tab w:val="clear" w:pos="7023"/>
          <w:tab w:val="num" w:pos="-8080"/>
          <w:tab w:val="num" w:pos="851"/>
        </w:tabs>
        <w:ind w:left="0" w:firstLine="567"/>
        <w:jc w:val="both"/>
      </w:pPr>
      <w:r w:rsidRPr="00F41D92">
        <w:lastRenderedPageBreak/>
        <w:t xml:space="preserve">Картографические материалы </w:t>
      </w:r>
      <w:r w:rsidR="00F41D92" w:rsidRPr="00F41D92">
        <w:t>Александро-Донского</w:t>
      </w:r>
      <w:r w:rsidR="00C71D9D" w:rsidRPr="00F41D92">
        <w:t xml:space="preserve"> </w:t>
      </w:r>
      <w:r w:rsidR="00187484" w:rsidRPr="00F41D92">
        <w:t>сельского поселения</w:t>
      </w:r>
      <w:r w:rsidRPr="00F41D92">
        <w:t>;</w:t>
      </w:r>
    </w:p>
    <w:p w:rsidR="00776CE1" w:rsidRPr="00F41D92" w:rsidRDefault="00776CE1" w:rsidP="00BF20ED">
      <w:pPr>
        <w:pStyle w:val="ab"/>
        <w:numPr>
          <w:ilvl w:val="0"/>
          <w:numId w:val="2"/>
        </w:numPr>
        <w:tabs>
          <w:tab w:val="clear" w:pos="7023"/>
          <w:tab w:val="num" w:pos="-8080"/>
          <w:tab w:val="num" w:pos="851"/>
        </w:tabs>
        <w:ind w:left="0" w:firstLine="567"/>
        <w:jc w:val="both"/>
      </w:pPr>
      <w:r w:rsidRPr="00F41D92">
        <w:t>Данные анкетного обследования;</w:t>
      </w:r>
    </w:p>
    <w:p w:rsidR="00776CE1" w:rsidRPr="00F41D92" w:rsidRDefault="000926AC" w:rsidP="00BF20ED">
      <w:pPr>
        <w:pStyle w:val="ab"/>
        <w:numPr>
          <w:ilvl w:val="0"/>
          <w:numId w:val="2"/>
        </w:numPr>
        <w:tabs>
          <w:tab w:val="clear" w:pos="7023"/>
          <w:tab w:val="num" w:pos="-8080"/>
          <w:tab w:val="num" w:pos="851"/>
        </w:tabs>
        <w:ind w:left="0" w:firstLine="567"/>
        <w:jc w:val="both"/>
      </w:pPr>
      <w:r w:rsidRPr="00F41D92">
        <w:t>Представленные ответы на запросы</w:t>
      </w:r>
      <w:r w:rsidR="00776CE1" w:rsidRPr="00F41D92">
        <w:t xml:space="preserve"> от соответствующих служб и организаций, ведущих хозяйственную деятельность на территории </w:t>
      </w:r>
      <w:r w:rsidR="00F41D92" w:rsidRPr="00F41D92">
        <w:t>Александро-Донского</w:t>
      </w:r>
      <w:r w:rsidR="00C71D9D" w:rsidRPr="00F41D92">
        <w:t xml:space="preserve"> </w:t>
      </w:r>
      <w:r w:rsidR="00187484" w:rsidRPr="00F41D92">
        <w:t>сельского поселения</w:t>
      </w:r>
      <w:r w:rsidR="00776CE1" w:rsidRPr="00F41D92">
        <w:t>.</w:t>
      </w:r>
    </w:p>
    <w:p w:rsidR="00776CE1" w:rsidRPr="00F41D92" w:rsidRDefault="00776CE1" w:rsidP="004B6EB7">
      <w:pPr>
        <w:pStyle w:val="ab"/>
        <w:ind w:left="0" w:firstLine="567"/>
        <w:jc w:val="both"/>
      </w:pPr>
      <w:r w:rsidRPr="00F41D92">
        <w:t>При разработке проекта были использованы также следующие документы и материалы:</w:t>
      </w:r>
    </w:p>
    <w:p w:rsidR="00776CE1" w:rsidRPr="00F41D92" w:rsidRDefault="00776CE1" w:rsidP="00BF20ED">
      <w:pPr>
        <w:pStyle w:val="ab"/>
        <w:numPr>
          <w:ilvl w:val="0"/>
          <w:numId w:val="1"/>
        </w:numPr>
        <w:tabs>
          <w:tab w:val="clear" w:pos="720"/>
          <w:tab w:val="num" w:pos="851"/>
        </w:tabs>
        <w:ind w:left="0" w:firstLine="567"/>
        <w:jc w:val="both"/>
      </w:pPr>
      <w:r w:rsidRPr="00F41D92">
        <w:t xml:space="preserve">Схема территориального планирования Российской </w:t>
      </w:r>
      <w:r w:rsidR="000723AD" w:rsidRPr="00F41D92">
        <w:t>Ф</w:t>
      </w:r>
      <w:r w:rsidRPr="00F41D92">
        <w:t>едерации, утвержденная Распоряжением Правительства РФ от 19.03.2013 №</w:t>
      </w:r>
      <w:r w:rsidR="00FB67BB" w:rsidRPr="00F41D92">
        <w:t xml:space="preserve"> </w:t>
      </w:r>
      <w:r w:rsidRPr="00F41D92">
        <w:t>384-р;</w:t>
      </w:r>
    </w:p>
    <w:p w:rsidR="00776CE1" w:rsidRPr="00F41D92" w:rsidRDefault="003C1665" w:rsidP="00BF20ED">
      <w:pPr>
        <w:pStyle w:val="ab"/>
        <w:numPr>
          <w:ilvl w:val="0"/>
          <w:numId w:val="1"/>
        </w:numPr>
        <w:tabs>
          <w:tab w:val="clear" w:pos="720"/>
          <w:tab w:val="num" w:pos="360"/>
          <w:tab w:val="num" w:pos="851"/>
        </w:tabs>
        <w:ind w:left="0" w:firstLine="567"/>
        <w:jc w:val="both"/>
      </w:pPr>
      <w:r w:rsidRPr="00F41D92">
        <w:t xml:space="preserve">Схема территориального планирования Воронежской области, утвержденная постановлением </w:t>
      </w:r>
      <w:r w:rsidR="000723AD" w:rsidRPr="00F41D92">
        <w:t>п</w:t>
      </w:r>
      <w:r w:rsidRPr="00F41D92">
        <w:t xml:space="preserve">равительства Воронежской области от </w:t>
      </w:r>
      <w:r w:rsidR="003B3C5D" w:rsidRPr="00F41D92">
        <w:t>22</w:t>
      </w:r>
      <w:r w:rsidRPr="00F41D92">
        <w:t>.0</w:t>
      </w:r>
      <w:r w:rsidR="003B3C5D" w:rsidRPr="00F41D92">
        <w:t>8</w:t>
      </w:r>
      <w:r w:rsidRPr="00F41D92">
        <w:t>.20</w:t>
      </w:r>
      <w:r w:rsidR="003B3C5D" w:rsidRPr="00F41D92">
        <w:t>24</w:t>
      </w:r>
      <w:r w:rsidRPr="00F41D92">
        <w:t xml:space="preserve"> №</w:t>
      </w:r>
      <w:r w:rsidR="000E5FFE" w:rsidRPr="00F41D92">
        <w:t xml:space="preserve"> </w:t>
      </w:r>
      <w:r w:rsidR="003B3C5D" w:rsidRPr="00F41D92">
        <w:t>588</w:t>
      </w:r>
      <w:r w:rsidR="00776CE1" w:rsidRPr="00F41D92">
        <w:t>;</w:t>
      </w:r>
    </w:p>
    <w:p w:rsidR="003C1665" w:rsidRPr="00013DF1" w:rsidRDefault="00CA6B05" w:rsidP="00C355BD">
      <w:pPr>
        <w:pStyle w:val="ab"/>
        <w:numPr>
          <w:ilvl w:val="0"/>
          <w:numId w:val="1"/>
        </w:numPr>
        <w:tabs>
          <w:tab w:val="clear" w:pos="720"/>
          <w:tab w:val="num" w:pos="851"/>
        </w:tabs>
        <w:ind w:left="0" w:firstLine="360"/>
        <w:jc w:val="both"/>
      </w:pPr>
      <w:bookmarkStart w:id="13" w:name="_Hlk148708366"/>
      <w:bookmarkStart w:id="14" w:name="_Hlk137632564"/>
      <w:r w:rsidRPr="00F41D92">
        <w:t xml:space="preserve">Схема территориального планирования </w:t>
      </w:r>
      <w:bookmarkEnd w:id="13"/>
      <w:r w:rsidR="00F41D92" w:rsidRPr="00F41D92">
        <w:t>Павловского</w:t>
      </w:r>
      <w:r w:rsidR="00C71D9D" w:rsidRPr="00F41D92">
        <w:t xml:space="preserve"> муниципального района </w:t>
      </w:r>
      <w:r w:rsidR="00C71D9D" w:rsidRPr="00CD597C">
        <w:t xml:space="preserve">Воронежской области, утвержденная решением </w:t>
      </w:r>
      <w:bookmarkStart w:id="15" w:name="_Hlk186202349"/>
      <w:r w:rsidR="00C71D9D" w:rsidRPr="00CD597C">
        <w:t xml:space="preserve">Совета народных депутатов </w:t>
      </w:r>
      <w:r w:rsidR="00F41D92" w:rsidRPr="00CD597C">
        <w:t>Павловского</w:t>
      </w:r>
      <w:r w:rsidR="00C71D9D" w:rsidRPr="00CD597C">
        <w:t xml:space="preserve"> </w:t>
      </w:r>
      <w:r w:rsidR="00C71D9D" w:rsidRPr="00013DF1">
        <w:t>муниципального района от</w:t>
      </w:r>
      <w:r w:rsidR="000E5FFE" w:rsidRPr="00013DF1">
        <w:t xml:space="preserve"> </w:t>
      </w:r>
      <w:r w:rsidR="00F41D92" w:rsidRPr="00013DF1">
        <w:t>23.06.2011</w:t>
      </w:r>
      <w:r w:rsidR="00C355BD" w:rsidRPr="00013DF1">
        <w:t xml:space="preserve"> № </w:t>
      </w:r>
      <w:bookmarkEnd w:id="15"/>
      <w:r w:rsidR="00F41D92" w:rsidRPr="00013DF1">
        <w:t>273</w:t>
      </w:r>
      <w:r w:rsidR="003C1665" w:rsidRPr="00013DF1">
        <w:t>;</w:t>
      </w:r>
    </w:p>
    <w:bookmarkEnd w:id="14"/>
    <w:p w:rsidR="00B718B1" w:rsidRPr="00013DF1" w:rsidRDefault="00CA6B05" w:rsidP="00013DF1">
      <w:pPr>
        <w:pStyle w:val="ab"/>
        <w:numPr>
          <w:ilvl w:val="0"/>
          <w:numId w:val="1"/>
        </w:numPr>
        <w:tabs>
          <w:tab w:val="clear" w:pos="720"/>
          <w:tab w:val="num" w:pos="851"/>
        </w:tabs>
        <w:ind w:left="0" w:firstLine="360"/>
        <w:jc w:val="both"/>
        <w:rPr>
          <w:rFonts w:eastAsia="Times New Roman"/>
          <w:shd w:val="clear" w:color="auto" w:fill="FFFFFF"/>
          <w:lang w:eastAsia="ru-RU"/>
        </w:rPr>
      </w:pPr>
      <w:r w:rsidRPr="00013DF1">
        <w:t xml:space="preserve">Генеральный план </w:t>
      </w:r>
      <w:r w:rsidR="00F41D92" w:rsidRPr="00013DF1">
        <w:t>Александро-Донского</w:t>
      </w:r>
      <w:r w:rsidR="00187484" w:rsidRPr="00013DF1">
        <w:t xml:space="preserve"> сельского поселения</w:t>
      </w:r>
      <w:r w:rsidRPr="00013DF1">
        <w:t xml:space="preserve">, утвержденный решением Совета народных депутатов </w:t>
      </w:r>
      <w:r w:rsidR="00F41D92" w:rsidRPr="00013DF1">
        <w:t xml:space="preserve">Александро-Донского </w:t>
      </w:r>
      <w:r w:rsidR="00187484" w:rsidRPr="00013DF1">
        <w:t>сельского поселения от</w:t>
      </w:r>
      <w:r w:rsidR="00C355BD" w:rsidRPr="00013DF1">
        <w:t xml:space="preserve"> </w:t>
      </w:r>
      <w:r w:rsidR="00CD597C" w:rsidRPr="00013DF1">
        <w:rPr>
          <w:rFonts w:eastAsia="Times New Roman"/>
          <w:shd w:val="clear" w:color="auto" w:fill="FFFFFF"/>
          <w:lang w:eastAsia="ru-RU"/>
        </w:rPr>
        <w:t>10</w:t>
      </w:r>
      <w:r w:rsidR="00C355BD" w:rsidRPr="00013DF1">
        <w:rPr>
          <w:rFonts w:eastAsia="Times New Roman"/>
          <w:shd w:val="clear" w:color="auto" w:fill="FFFFFF"/>
          <w:lang w:eastAsia="ru-RU"/>
        </w:rPr>
        <w:t>.1</w:t>
      </w:r>
      <w:r w:rsidR="00CD597C" w:rsidRPr="00013DF1">
        <w:rPr>
          <w:rFonts w:eastAsia="Times New Roman"/>
          <w:shd w:val="clear" w:color="auto" w:fill="FFFFFF"/>
          <w:lang w:eastAsia="ru-RU"/>
        </w:rPr>
        <w:t>1</w:t>
      </w:r>
      <w:r w:rsidR="00C355BD" w:rsidRPr="00013DF1">
        <w:rPr>
          <w:rFonts w:eastAsia="Times New Roman"/>
          <w:shd w:val="clear" w:color="auto" w:fill="FFFFFF"/>
          <w:lang w:eastAsia="ru-RU"/>
        </w:rPr>
        <w:t>.201</w:t>
      </w:r>
      <w:r w:rsidR="00CD597C" w:rsidRPr="00013DF1">
        <w:rPr>
          <w:rFonts w:eastAsia="Times New Roman"/>
          <w:shd w:val="clear" w:color="auto" w:fill="FFFFFF"/>
          <w:lang w:eastAsia="ru-RU"/>
        </w:rPr>
        <w:t>0</w:t>
      </w:r>
      <w:r w:rsidR="00C355BD" w:rsidRPr="00013DF1">
        <w:rPr>
          <w:rFonts w:eastAsia="Times New Roman"/>
          <w:shd w:val="clear" w:color="auto" w:fill="FFFFFF"/>
          <w:lang w:eastAsia="ru-RU"/>
        </w:rPr>
        <w:t xml:space="preserve"> № </w:t>
      </w:r>
      <w:r w:rsidR="00CD597C" w:rsidRPr="00013DF1">
        <w:rPr>
          <w:rFonts w:eastAsia="Times New Roman"/>
          <w:shd w:val="clear" w:color="auto" w:fill="FFFFFF"/>
          <w:lang w:eastAsia="ru-RU"/>
        </w:rPr>
        <w:t>32</w:t>
      </w:r>
      <w:r w:rsidR="00C355BD" w:rsidRPr="00013DF1">
        <w:rPr>
          <w:rFonts w:eastAsia="Times New Roman"/>
          <w:shd w:val="clear" w:color="auto" w:fill="FFFFFF"/>
          <w:lang w:eastAsia="ru-RU"/>
        </w:rPr>
        <w:t xml:space="preserve"> (в ред. решения от </w:t>
      </w:r>
      <w:r w:rsidR="00F41D92" w:rsidRPr="00013DF1">
        <w:rPr>
          <w:rFonts w:eastAsia="Times New Roman"/>
          <w:shd w:val="clear" w:color="auto" w:fill="FFFFFF"/>
          <w:lang w:eastAsia="ru-RU"/>
        </w:rPr>
        <w:t>21</w:t>
      </w:r>
      <w:r w:rsidR="00C355BD" w:rsidRPr="00013DF1">
        <w:rPr>
          <w:rFonts w:eastAsia="Times New Roman"/>
          <w:shd w:val="clear" w:color="auto" w:fill="FFFFFF"/>
          <w:lang w:eastAsia="ru-RU"/>
        </w:rPr>
        <w:t>.</w:t>
      </w:r>
      <w:r w:rsidR="00F41D92" w:rsidRPr="00013DF1">
        <w:rPr>
          <w:rFonts w:eastAsia="Times New Roman"/>
          <w:shd w:val="clear" w:color="auto" w:fill="FFFFFF"/>
          <w:lang w:eastAsia="ru-RU"/>
        </w:rPr>
        <w:t>07</w:t>
      </w:r>
      <w:r w:rsidR="00C355BD" w:rsidRPr="00013DF1">
        <w:rPr>
          <w:rFonts w:eastAsia="Times New Roman"/>
          <w:shd w:val="clear" w:color="auto" w:fill="FFFFFF"/>
          <w:lang w:eastAsia="ru-RU"/>
        </w:rPr>
        <w:t>.20</w:t>
      </w:r>
      <w:r w:rsidR="00F41D92" w:rsidRPr="00013DF1">
        <w:rPr>
          <w:rFonts w:eastAsia="Times New Roman"/>
          <w:shd w:val="clear" w:color="auto" w:fill="FFFFFF"/>
          <w:lang w:eastAsia="ru-RU"/>
        </w:rPr>
        <w:t>22</w:t>
      </w:r>
      <w:r w:rsidR="00C355BD" w:rsidRPr="00013DF1">
        <w:rPr>
          <w:rFonts w:eastAsia="Times New Roman"/>
          <w:shd w:val="clear" w:color="auto" w:fill="FFFFFF"/>
          <w:lang w:eastAsia="ru-RU"/>
        </w:rPr>
        <w:t xml:space="preserve"> № 1</w:t>
      </w:r>
      <w:r w:rsidR="00F41D92" w:rsidRPr="00013DF1">
        <w:rPr>
          <w:rFonts w:eastAsia="Times New Roman"/>
          <w:shd w:val="clear" w:color="auto" w:fill="FFFFFF"/>
          <w:lang w:eastAsia="ru-RU"/>
        </w:rPr>
        <w:t>10</w:t>
      </w:r>
      <w:r w:rsidR="00C355BD" w:rsidRPr="00013DF1">
        <w:rPr>
          <w:rFonts w:eastAsia="Times New Roman"/>
          <w:shd w:val="clear" w:color="auto" w:fill="FFFFFF"/>
          <w:lang w:eastAsia="ru-RU"/>
        </w:rPr>
        <w:t xml:space="preserve">, </w:t>
      </w:r>
      <w:r w:rsidR="00CD597C" w:rsidRPr="00013DF1">
        <w:rPr>
          <w:rFonts w:eastAsia="Times New Roman"/>
          <w:shd w:val="clear" w:color="auto" w:fill="FFFFFF"/>
          <w:lang w:eastAsia="ru-RU"/>
        </w:rPr>
        <w:t>в ред. от 20.09.2016 № 65;</w:t>
      </w:r>
      <w:r w:rsidR="00013DF1" w:rsidRPr="00013DF1">
        <w:rPr>
          <w:rFonts w:eastAsia="Times New Roman"/>
          <w:shd w:val="clear" w:color="auto" w:fill="FFFFFF"/>
          <w:lang w:eastAsia="ru-RU"/>
        </w:rPr>
        <w:t xml:space="preserve"> </w:t>
      </w:r>
      <w:r w:rsidR="00CD597C" w:rsidRPr="00013DF1">
        <w:rPr>
          <w:rFonts w:eastAsia="Times New Roman"/>
          <w:shd w:val="clear" w:color="auto" w:fill="FFFFFF"/>
          <w:lang w:eastAsia="ru-RU"/>
        </w:rPr>
        <w:t>от 13.03.2017 № 110; от 27.09.2017 № 140; от 09.08.2018 № 212; от 29.11.2018 № 225; от 15.10.2019 № 275,</w:t>
      </w:r>
      <w:r w:rsidR="00013DF1" w:rsidRPr="00013DF1">
        <w:rPr>
          <w:rFonts w:eastAsia="Times New Roman"/>
          <w:shd w:val="clear" w:color="auto" w:fill="FFFFFF"/>
          <w:lang w:eastAsia="ru-RU"/>
        </w:rPr>
        <w:t xml:space="preserve"> </w:t>
      </w:r>
      <w:r w:rsidR="00CD597C" w:rsidRPr="00013DF1">
        <w:rPr>
          <w:rFonts w:eastAsia="Times New Roman"/>
          <w:shd w:val="clear" w:color="auto" w:fill="FFFFFF"/>
          <w:lang w:eastAsia="ru-RU"/>
        </w:rPr>
        <w:t>от 21.07.2021 №110</w:t>
      </w:r>
      <w:r w:rsidR="00013DF1" w:rsidRPr="00013DF1">
        <w:rPr>
          <w:rFonts w:eastAsia="Times New Roman"/>
          <w:shd w:val="clear" w:color="auto" w:fill="FFFFFF"/>
          <w:lang w:eastAsia="ru-RU"/>
        </w:rPr>
        <w:t>, от 29.08.2023 № 180</w:t>
      </w:r>
      <w:r w:rsidR="00C355BD" w:rsidRPr="00013DF1">
        <w:rPr>
          <w:rFonts w:eastAsia="Times New Roman"/>
          <w:shd w:val="clear" w:color="auto" w:fill="FFFFFF"/>
          <w:lang w:eastAsia="ru-RU"/>
        </w:rPr>
        <w:t>)</w:t>
      </w:r>
      <w:r w:rsidR="009A1047" w:rsidRPr="00013DF1">
        <w:t>;</w:t>
      </w:r>
    </w:p>
    <w:p w:rsidR="00CD597C" w:rsidRPr="00013DF1" w:rsidRDefault="00776CE1" w:rsidP="00ED4B8B">
      <w:pPr>
        <w:pStyle w:val="ab"/>
        <w:widowControl/>
        <w:numPr>
          <w:ilvl w:val="0"/>
          <w:numId w:val="1"/>
        </w:numPr>
        <w:tabs>
          <w:tab w:val="clear" w:pos="720"/>
          <w:tab w:val="num" w:pos="360"/>
          <w:tab w:val="num" w:pos="851"/>
          <w:tab w:val="num" w:pos="1134"/>
        </w:tabs>
        <w:suppressAutoHyphens w:val="0"/>
        <w:autoSpaceDE w:val="0"/>
        <w:autoSpaceDN w:val="0"/>
        <w:adjustRightInd w:val="0"/>
        <w:ind w:left="0" w:firstLine="567"/>
        <w:jc w:val="both"/>
      </w:pPr>
      <w:r w:rsidRPr="00013DF1">
        <w:t>Сведения, содержащиеся в Едином государственном реестре недвижимости</w:t>
      </w:r>
      <w:r w:rsidRPr="00013DF1">
        <w:rPr>
          <w:rFonts w:eastAsia="Calibri"/>
          <w:bCs/>
          <w:kern w:val="0"/>
        </w:rPr>
        <w:t xml:space="preserve"> (ЕГРН).</w:t>
      </w:r>
    </w:p>
    <w:p w:rsidR="004B6EB7" w:rsidRPr="00013DF1" w:rsidRDefault="004B6EB7" w:rsidP="00ED4B8B">
      <w:pPr>
        <w:pStyle w:val="ab"/>
        <w:widowControl/>
        <w:numPr>
          <w:ilvl w:val="0"/>
          <w:numId w:val="1"/>
        </w:numPr>
        <w:tabs>
          <w:tab w:val="clear" w:pos="720"/>
          <w:tab w:val="num" w:pos="360"/>
          <w:tab w:val="num" w:pos="851"/>
          <w:tab w:val="num" w:pos="1134"/>
        </w:tabs>
        <w:suppressAutoHyphens w:val="0"/>
        <w:autoSpaceDE w:val="0"/>
        <w:autoSpaceDN w:val="0"/>
        <w:adjustRightInd w:val="0"/>
        <w:ind w:left="0" w:firstLine="567"/>
        <w:jc w:val="both"/>
      </w:pPr>
      <w:r w:rsidRPr="00013DF1">
        <w:br w:type="page"/>
      </w:r>
    </w:p>
    <w:p w:rsidR="00313D2A" w:rsidRPr="00F41D92" w:rsidRDefault="00313D2A" w:rsidP="00CD71BF">
      <w:pPr>
        <w:pStyle w:val="ab"/>
        <w:numPr>
          <w:ilvl w:val="2"/>
          <w:numId w:val="7"/>
        </w:numPr>
        <w:tabs>
          <w:tab w:val="left" w:pos="709"/>
          <w:tab w:val="left" w:pos="851"/>
        </w:tabs>
        <w:autoSpaceDE w:val="0"/>
        <w:autoSpaceDN w:val="0"/>
        <w:adjustRightInd w:val="0"/>
        <w:ind w:left="0" w:firstLine="567"/>
        <w:jc w:val="center"/>
        <w:outlineLvl w:val="0"/>
        <w:rPr>
          <w:b/>
        </w:rPr>
      </w:pPr>
      <w:bookmarkStart w:id="16" w:name="_Toc150939416"/>
      <w:bookmarkStart w:id="17" w:name="_Hlk81819491"/>
      <w:bookmarkEnd w:id="11"/>
      <w:r w:rsidRPr="00F41D92">
        <w:rPr>
          <w:b/>
        </w:rPr>
        <w:lastRenderedPageBreak/>
        <w:t>СВЕДЕНИЯ ОБ УТВЕРЖДЕННЫХ ДОКУМЕНТАХ СТРАТЕГИЧЕСКОГО ПЛАНИРОВАНИЯ, О НАЦИОНАЛЬНЫХ ПРОЕКТАХ, ОБ ИНВЕСТИЦИОННЫХ ПРОГРАММАХ СУБЪЕКТОВ ЕСТЕСТВЕННЫХ МОНОПОЛИЙ, ОРГАНИЗАЦИЙ КОММУНАЛЬНОГО КОМПЛЕКСА, О РЕШЕНИЯХ ОРГАНОВ МЕСТНОГО САМОУПРАВЛЕНИЯ, ИНЫХ ГЛАВНЫХ РАСПОРЯДИТЕЛЕЙ СРЕДСТВ СООТВЕТСТВУЮЩИХ БЮДЖЕТОВ, ПРЕДУСМАТРИВАЮЩИХ СОЗДАНИЕ ОБЪЕКТОВ МЕСТНОГО ЗНАЧЕНИЯ</w:t>
      </w:r>
      <w:bookmarkEnd w:id="16"/>
    </w:p>
    <w:p w:rsidR="00313D2A" w:rsidRPr="00F41D92" w:rsidRDefault="00313D2A" w:rsidP="00313D2A">
      <w:pPr>
        <w:pStyle w:val="ab"/>
        <w:tabs>
          <w:tab w:val="left" w:pos="851"/>
        </w:tabs>
        <w:autoSpaceDE w:val="0"/>
        <w:autoSpaceDN w:val="0"/>
        <w:adjustRightInd w:val="0"/>
        <w:ind w:left="567"/>
        <w:outlineLvl w:val="0"/>
        <w:rPr>
          <w:b/>
        </w:rPr>
      </w:pPr>
    </w:p>
    <w:p w:rsidR="00313D2A" w:rsidRPr="00F41D92" w:rsidRDefault="00313D2A" w:rsidP="00313D2A">
      <w:pPr>
        <w:widowControl w:val="0"/>
        <w:suppressAutoHyphens/>
        <w:spacing w:after="0" w:line="240" w:lineRule="auto"/>
        <w:ind w:firstLine="567"/>
        <w:contextualSpacing/>
        <w:jc w:val="both"/>
        <w:rPr>
          <w:rFonts w:eastAsia="Lucida Sans Unicode" w:cs="Times New Roman"/>
          <w:kern w:val="2"/>
          <w:sz w:val="24"/>
          <w:szCs w:val="24"/>
        </w:rPr>
      </w:pPr>
      <w:r w:rsidRPr="00F41D92">
        <w:rPr>
          <w:rFonts w:eastAsia="Lucida Sans Unicode" w:cs="Times New Roman"/>
          <w:kern w:val="2"/>
          <w:sz w:val="24"/>
          <w:szCs w:val="24"/>
        </w:rPr>
        <w:t xml:space="preserve">При разработке генерального плана </w:t>
      </w:r>
      <w:r w:rsidR="00F41D92" w:rsidRPr="00F41D92">
        <w:rPr>
          <w:rFonts w:eastAsia="Lucida Sans Unicode" w:cs="Times New Roman"/>
          <w:kern w:val="2"/>
          <w:sz w:val="24"/>
          <w:szCs w:val="24"/>
        </w:rPr>
        <w:t>Александро-Донского</w:t>
      </w:r>
      <w:r w:rsidRPr="00F41D92">
        <w:rPr>
          <w:rFonts w:eastAsia="Lucida Sans Unicode" w:cs="Times New Roman"/>
          <w:kern w:val="2"/>
          <w:sz w:val="24"/>
          <w:szCs w:val="24"/>
        </w:rPr>
        <w:t xml:space="preserve"> сельского поселения учитывались:</w:t>
      </w:r>
    </w:p>
    <w:p w:rsidR="00313D2A" w:rsidRPr="00F41D92" w:rsidRDefault="00313D2A" w:rsidP="007A2366">
      <w:pPr>
        <w:widowControl w:val="0"/>
        <w:numPr>
          <w:ilvl w:val="0"/>
          <w:numId w:val="49"/>
        </w:numPr>
        <w:suppressAutoHyphens/>
        <w:spacing w:after="0" w:line="240" w:lineRule="auto"/>
        <w:ind w:left="0" w:firstLine="567"/>
        <w:contextualSpacing/>
        <w:jc w:val="both"/>
        <w:rPr>
          <w:rFonts w:eastAsia="Lucida Sans Unicode" w:cs="Times New Roman"/>
          <w:kern w:val="2"/>
          <w:sz w:val="24"/>
          <w:szCs w:val="24"/>
        </w:rPr>
      </w:pPr>
      <w:r w:rsidRPr="00F41D92">
        <w:rPr>
          <w:rFonts w:eastAsia="Lucida Sans Unicode" w:cs="Times New Roman"/>
          <w:kern w:val="2"/>
          <w:sz w:val="24"/>
          <w:szCs w:val="24"/>
        </w:rPr>
        <w:t xml:space="preserve"> Схема территориального планирования Российской Федерации, утвержденная распоряжением Правительства РФ от 19.03.2013 № 384-р (с последующими изменениями и дополнениями);</w:t>
      </w:r>
    </w:p>
    <w:p w:rsidR="00313D2A" w:rsidRPr="00F41D92" w:rsidRDefault="00313D2A" w:rsidP="007A2366">
      <w:pPr>
        <w:widowControl w:val="0"/>
        <w:numPr>
          <w:ilvl w:val="0"/>
          <w:numId w:val="49"/>
        </w:numPr>
        <w:autoSpaceDN w:val="0"/>
        <w:adjustRightInd w:val="0"/>
        <w:spacing w:after="0" w:line="100" w:lineRule="atLeast"/>
        <w:ind w:left="0" w:firstLine="567"/>
        <w:jc w:val="both"/>
        <w:rPr>
          <w:rFonts w:eastAsia="Times New Roman" w:cs="Tahoma"/>
          <w:iCs/>
          <w:sz w:val="24"/>
          <w:szCs w:val="24"/>
          <w:lang w:eastAsia="ru-RU"/>
        </w:rPr>
      </w:pPr>
      <w:r w:rsidRPr="00F41D92">
        <w:rPr>
          <w:rFonts w:eastAsia="Times New Roman" w:cs="Tahoma"/>
          <w:iCs/>
          <w:sz w:val="24"/>
          <w:szCs w:val="24"/>
          <w:lang w:eastAsia="ru-RU"/>
        </w:rPr>
        <w:t>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w:t>
      </w:r>
      <w:r w:rsidR="00581F22" w:rsidRPr="00F41D92">
        <w:rPr>
          <w:rFonts w:eastAsia="Times New Roman" w:cs="Tahoma"/>
          <w:iCs/>
          <w:sz w:val="24"/>
          <w:szCs w:val="24"/>
          <w:lang w:eastAsia="ru-RU"/>
        </w:rPr>
        <w:t xml:space="preserve"> </w:t>
      </w:r>
      <w:r w:rsidRPr="00F41D92">
        <w:rPr>
          <w:rFonts w:eastAsia="Times New Roman" w:cs="Tahoma"/>
          <w:iCs/>
          <w:sz w:val="24"/>
          <w:szCs w:val="24"/>
          <w:lang w:eastAsia="ru-RU"/>
        </w:rPr>
        <w:t>2607-р (с последующими изменениями и дополнениями);</w:t>
      </w:r>
    </w:p>
    <w:p w:rsidR="00313D2A" w:rsidRPr="00F41D92" w:rsidRDefault="00313D2A" w:rsidP="007A2366">
      <w:pPr>
        <w:widowControl w:val="0"/>
        <w:numPr>
          <w:ilvl w:val="0"/>
          <w:numId w:val="49"/>
        </w:numPr>
        <w:autoSpaceDN w:val="0"/>
        <w:adjustRightInd w:val="0"/>
        <w:spacing w:after="0" w:line="100" w:lineRule="atLeast"/>
        <w:ind w:left="0" w:firstLine="567"/>
        <w:jc w:val="both"/>
        <w:rPr>
          <w:rFonts w:eastAsia="Times New Roman" w:cs="Tahoma"/>
          <w:iCs/>
          <w:sz w:val="24"/>
          <w:szCs w:val="24"/>
          <w:lang w:eastAsia="ru-RU"/>
        </w:rPr>
      </w:pPr>
      <w:r w:rsidRPr="00F41D92">
        <w:rPr>
          <w:rFonts w:eastAsia="Times New Roman" w:cs="Tahoma"/>
          <w:iCs/>
          <w:sz w:val="24"/>
          <w:szCs w:val="24"/>
          <w:lang w:eastAsia="ru-RU"/>
        </w:rPr>
        <w:t>Схема территориального планирования Российской Федерации в области высшего профессионального образования, утвержденная распоряжением Правительства Российской Федерации от 26.02.2013 №</w:t>
      </w:r>
      <w:r w:rsidR="00581F22" w:rsidRPr="00F41D92">
        <w:rPr>
          <w:rFonts w:eastAsia="Times New Roman" w:cs="Tahoma"/>
          <w:iCs/>
          <w:sz w:val="24"/>
          <w:szCs w:val="24"/>
          <w:lang w:eastAsia="ru-RU"/>
        </w:rPr>
        <w:t xml:space="preserve"> </w:t>
      </w:r>
      <w:r w:rsidRPr="00F41D92">
        <w:rPr>
          <w:rFonts w:eastAsia="Times New Roman" w:cs="Tahoma"/>
          <w:iCs/>
          <w:sz w:val="24"/>
          <w:szCs w:val="24"/>
          <w:lang w:eastAsia="ru-RU"/>
        </w:rPr>
        <w:t>247-р;</w:t>
      </w:r>
    </w:p>
    <w:p w:rsidR="00313D2A" w:rsidRPr="00F41D92" w:rsidRDefault="00313D2A" w:rsidP="007A2366">
      <w:pPr>
        <w:widowControl w:val="0"/>
        <w:numPr>
          <w:ilvl w:val="0"/>
          <w:numId w:val="49"/>
        </w:numPr>
        <w:autoSpaceDN w:val="0"/>
        <w:adjustRightInd w:val="0"/>
        <w:spacing w:after="0" w:line="100" w:lineRule="atLeast"/>
        <w:ind w:left="0" w:firstLine="567"/>
        <w:jc w:val="both"/>
        <w:rPr>
          <w:rFonts w:eastAsia="Times New Roman" w:cs="Tahoma"/>
          <w:iCs/>
          <w:sz w:val="24"/>
          <w:szCs w:val="24"/>
          <w:lang w:eastAsia="ru-RU"/>
        </w:rPr>
      </w:pPr>
      <w:r w:rsidRPr="00F41D92">
        <w:rPr>
          <w:rFonts w:eastAsia="Times New Roman" w:cs="Tahoma"/>
          <w:iCs/>
          <w:sz w:val="24"/>
          <w:szCs w:val="24"/>
          <w:lang w:eastAsia="ru-RU"/>
        </w:rPr>
        <w:t>Схема территориального планирования Российской Федерации в области федерального транспорта (железнодорожного, воздушного, морского, внутреннего водного), автомобильных дорог федерального значения, утвержденная распоряжением Правительства Российской Федерации от 19.03.2013 №</w:t>
      </w:r>
      <w:r w:rsidR="00581F22" w:rsidRPr="00F41D92">
        <w:rPr>
          <w:rFonts w:eastAsia="Times New Roman" w:cs="Tahoma"/>
          <w:iCs/>
          <w:sz w:val="24"/>
          <w:szCs w:val="24"/>
          <w:lang w:eastAsia="ru-RU"/>
        </w:rPr>
        <w:t xml:space="preserve"> </w:t>
      </w:r>
      <w:r w:rsidRPr="00F41D92">
        <w:rPr>
          <w:rFonts w:eastAsia="Times New Roman" w:cs="Tahoma"/>
          <w:iCs/>
          <w:sz w:val="24"/>
          <w:szCs w:val="24"/>
          <w:lang w:eastAsia="ru-RU"/>
        </w:rPr>
        <w:t>384-р (с последующими изменениями и дополнениями);</w:t>
      </w:r>
    </w:p>
    <w:p w:rsidR="00313D2A" w:rsidRPr="00F41D92" w:rsidRDefault="00313D2A" w:rsidP="007A2366">
      <w:pPr>
        <w:widowControl w:val="0"/>
        <w:numPr>
          <w:ilvl w:val="0"/>
          <w:numId w:val="49"/>
        </w:numPr>
        <w:autoSpaceDN w:val="0"/>
        <w:adjustRightInd w:val="0"/>
        <w:spacing w:after="0" w:line="100" w:lineRule="atLeast"/>
        <w:ind w:left="0" w:firstLine="567"/>
        <w:jc w:val="both"/>
        <w:rPr>
          <w:rFonts w:eastAsia="Times New Roman" w:cs="Tahoma"/>
          <w:iCs/>
          <w:sz w:val="24"/>
          <w:szCs w:val="24"/>
          <w:lang w:eastAsia="ru-RU"/>
        </w:rPr>
      </w:pPr>
      <w:r w:rsidRPr="00F41D92">
        <w:rPr>
          <w:rFonts w:eastAsia="Times New Roman" w:cs="Tahoma"/>
          <w:iCs/>
          <w:sz w:val="24"/>
          <w:szCs w:val="24"/>
          <w:lang w:eastAsia="ru-RU"/>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w:t>
      </w:r>
      <w:r w:rsidR="00581F22" w:rsidRPr="00F41D92">
        <w:rPr>
          <w:rFonts w:eastAsia="Times New Roman" w:cs="Tahoma"/>
          <w:iCs/>
          <w:sz w:val="24"/>
          <w:szCs w:val="24"/>
          <w:lang w:eastAsia="ru-RU"/>
        </w:rPr>
        <w:t xml:space="preserve"> </w:t>
      </w:r>
      <w:r w:rsidRPr="00F41D92">
        <w:rPr>
          <w:rFonts w:eastAsia="Times New Roman" w:cs="Tahoma"/>
          <w:iCs/>
          <w:sz w:val="24"/>
          <w:szCs w:val="24"/>
          <w:lang w:eastAsia="ru-RU"/>
        </w:rPr>
        <w:t>816-р (с последующими изменениями и дополнениями);</w:t>
      </w:r>
    </w:p>
    <w:p w:rsidR="00313D2A" w:rsidRPr="00F41D92" w:rsidRDefault="00313D2A" w:rsidP="007A2366">
      <w:pPr>
        <w:widowControl w:val="0"/>
        <w:numPr>
          <w:ilvl w:val="0"/>
          <w:numId w:val="49"/>
        </w:numPr>
        <w:autoSpaceDN w:val="0"/>
        <w:adjustRightInd w:val="0"/>
        <w:spacing w:after="0" w:line="100" w:lineRule="atLeast"/>
        <w:ind w:left="0" w:firstLine="567"/>
        <w:jc w:val="both"/>
        <w:rPr>
          <w:rFonts w:eastAsia="Times New Roman" w:cs="Tahoma"/>
          <w:iCs/>
          <w:sz w:val="24"/>
          <w:szCs w:val="24"/>
          <w:lang w:eastAsia="ru-RU"/>
        </w:rPr>
      </w:pPr>
      <w:r w:rsidRPr="00F41D92">
        <w:rPr>
          <w:rFonts w:eastAsia="Times New Roman" w:cs="Tahoma"/>
          <w:iCs/>
          <w:sz w:val="24"/>
          <w:szCs w:val="24"/>
          <w:lang w:eastAsia="ru-RU"/>
        </w:rPr>
        <w:t>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 615сс;</w:t>
      </w:r>
    </w:p>
    <w:p w:rsidR="00313D2A" w:rsidRPr="00F41D92" w:rsidRDefault="00313D2A" w:rsidP="007A2366">
      <w:pPr>
        <w:widowControl w:val="0"/>
        <w:numPr>
          <w:ilvl w:val="0"/>
          <w:numId w:val="49"/>
        </w:numPr>
        <w:autoSpaceDN w:val="0"/>
        <w:adjustRightInd w:val="0"/>
        <w:spacing w:after="0" w:line="100" w:lineRule="atLeast"/>
        <w:ind w:left="0" w:firstLine="567"/>
        <w:jc w:val="both"/>
        <w:rPr>
          <w:rFonts w:eastAsia="Times New Roman" w:cs="Tahoma"/>
          <w:iCs/>
          <w:sz w:val="24"/>
          <w:szCs w:val="24"/>
          <w:lang w:eastAsia="ru-RU"/>
        </w:rPr>
      </w:pPr>
      <w:r w:rsidRPr="00F41D92">
        <w:rPr>
          <w:rFonts w:eastAsia="Times New Roman" w:cs="Tahoma"/>
          <w:iCs/>
          <w:sz w:val="24"/>
          <w:szCs w:val="24"/>
          <w:lang w:eastAsia="ru-RU"/>
        </w:rPr>
        <w:t>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 1634-р (с последующими изменениями и дополнениями);</w:t>
      </w:r>
    </w:p>
    <w:p w:rsidR="00313D2A" w:rsidRPr="00F41D92" w:rsidRDefault="00313D2A" w:rsidP="007A2366">
      <w:pPr>
        <w:widowControl w:val="0"/>
        <w:numPr>
          <w:ilvl w:val="0"/>
          <w:numId w:val="50"/>
        </w:numPr>
        <w:tabs>
          <w:tab w:val="num" w:pos="360"/>
          <w:tab w:val="num" w:pos="851"/>
        </w:tabs>
        <w:suppressAutoHyphens/>
        <w:spacing w:after="0" w:line="240" w:lineRule="auto"/>
        <w:ind w:left="0" w:firstLine="567"/>
        <w:contextualSpacing/>
        <w:jc w:val="both"/>
        <w:rPr>
          <w:rFonts w:eastAsia="Lucida Sans Unicode" w:cs="Times New Roman"/>
          <w:kern w:val="2"/>
          <w:sz w:val="24"/>
          <w:szCs w:val="24"/>
        </w:rPr>
      </w:pPr>
      <w:r w:rsidRPr="00F41D92">
        <w:rPr>
          <w:rFonts w:eastAsia="Lucida Sans Unicode" w:cs="Times New Roman"/>
          <w:kern w:val="2"/>
          <w:sz w:val="24"/>
          <w:szCs w:val="24"/>
        </w:rPr>
        <w:t xml:space="preserve">Схема территориального планирования Воронежской области, утвержденная постановлением правительства Воронежской области от </w:t>
      </w:r>
      <w:r w:rsidR="00C355BD" w:rsidRPr="00F41D92">
        <w:rPr>
          <w:rFonts w:eastAsia="Lucida Sans Unicode" w:cs="Times New Roman"/>
          <w:kern w:val="2"/>
          <w:sz w:val="24"/>
          <w:szCs w:val="24"/>
        </w:rPr>
        <w:t>22</w:t>
      </w:r>
      <w:r w:rsidRPr="00F41D92">
        <w:rPr>
          <w:rFonts w:eastAsia="Lucida Sans Unicode" w:cs="Times New Roman"/>
          <w:kern w:val="2"/>
          <w:sz w:val="24"/>
          <w:szCs w:val="24"/>
        </w:rPr>
        <w:t>.0</w:t>
      </w:r>
      <w:r w:rsidR="00C355BD" w:rsidRPr="00F41D92">
        <w:rPr>
          <w:rFonts w:eastAsia="Lucida Sans Unicode" w:cs="Times New Roman"/>
          <w:kern w:val="2"/>
          <w:sz w:val="24"/>
          <w:szCs w:val="24"/>
        </w:rPr>
        <w:t>8</w:t>
      </w:r>
      <w:r w:rsidRPr="00F41D92">
        <w:rPr>
          <w:rFonts w:eastAsia="Lucida Sans Unicode" w:cs="Times New Roman"/>
          <w:kern w:val="2"/>
          <w:sz w:val="24"/>
          <w:szCs w:val="24"/>
        </w:rPr>
        <w:t>.20</w:t>
      </w:r>
      <w:r w:rsidR="00C355BD" w:rsidRPr="00F41D92">
        <w:rPr>
          <w:rFonts w:eastAsia="Lucida Sans Unicode" w:cs="Times New Roman"/>
          <w:kern w:val="2"/>
          <w:sz w:val="24"/>
          <w:szCs w:val="24"/>
        </w:rPr>
        <w:t>24</w:t>
      </w:r>
      <w:r w:rsidRPr="00F41D92">
        <w:rPr>
          <w:rFonts w:eastAsia="Lucida Sans Unicode" w:cs="Times New Roman"/>
          <w:kern w:val="2"/>
          <w:sz w:val="24"/>
          <w:szCs w:val="24"/>
        </w:rPr>
        <w:t xml:space="preserve"> №</w:t>
      </w:r>
      <w:r w:rsidR="00581F22" w:rsidRPr="00F41D92">
        <w:rPr>
          <w:rFonts w:eastAsia="Lucida Sans Unicode" w:cs="Times New Roman"/>
          <w:kern w:val="2"/>
          <w:sz w:val="24"/>
          <w:szCs w:val="24"/>
        </w:rPr>
        <w:t xml:space="preserve"> </w:t>
      </w:r>
      <w:r w:rsidR="00C355BD" w:rsidRPr="00F41D92">
        <w:rPr>
          <w:rFonts w:eastAsia="Lucida Sans Unicode" w:cs="Times New Roman"/>
          <w:kern w:val="2"/>
          <w:sz w:val="24"/>
          <w:szCs w:val="24"/>
        </w:rPr>
        <w:t>58</w:t>
      </w:r>
      <w:r w:rsidRPr="00F41D92">
        <w:rPr>
          <w:rFonts w:eastAsia="Lucida Sans Unicode" w:cs="Times New Roman"/>
          <w:kern w:val="2"/>
          <w:sz w:val="24"/>
          <w:szCs w:val="24"/>
        </w:rPr>
        <w:t>8 (с последующими изменениями и дополнениями);</w:t>
      </w:r>
    </w:p>
    <w:p w:rsidR="00313D2A" w:rsidRPr="00F41D92" w:rsidRDefault="00313D2A" w:rsidP="007A2366">
      <w:pPr>
        <w:widowControl w:val="0"/>
        <w:numPr>
          <w:ilvl w:val="0"/>
          <w:numId w:val="50"/>
        </w:numPr>
        <w:tabs>
          <w:tab w:val="num" w:pos="360"/>
          <w:tab w:val="num" w:pos="851"/>
        </w:tabs>
        <w:suppressAutoHyphens/>
        <w:spacing w:after="0" w:line="240" w:lineRule="auto"/>
        <w:ind w:left="0" w:firstLine="567"/>
        <w:contextualSpacing/>
        <w:jc w:val="both"/>
        <w:rPr>
          <w:rFonts w:eastAsia="Lucida Sans Unicode" w:cs="Times New Roman"/>
          <w:kern w:val="2"/>
          <w:sz w:val="24"/>
          <w:szCs w:val="24"/>
        </w:rPr>
      </w:pPr>
      <w:r w:rsidRPr="00F41D92">
        <w:rPr>
          <w:rFonts w:eastAsia="Lucida Sans Unicode" w:cs="Times New Roman"/>
          <w:kern w:val="2"/>
          <w:sz w:val="24"/>
          <w:szCs w:val="24"/>
        </w:rPr>
        <w:t>Постановление Правительства Воронежской области от 24.01.2023 № 21 «Об утверждении областной адресной инвестиционной программы по объектам государственной (областной) собственности на 2023 год и на плановый период 2024 и 2025 годов»;</w:t>
      </w:r>
    </w:p>
    <w:p w:rsidR="00313D2A" w:rsidRPr="00D22EA2" w:rsidRDefault="00313D2A" w:rsidP="007A2366">
      <w:pPr>
        <w:widowControl w:val="0"/>
        <w:numPr>
          <w:ilvl w:val="0"/>
          <w:numId w:val="50"/>
        </w:numPr>
        <w:tabs>
          <w:tab w:val="num" w:pos="851"/>
        </w:tabs>
        <w:suppressAutoHyphens/>
        <w:spacing w:after="0" w:line="240" w:lineRule="auto"/>
        <w:ind w:left="0" w:firstLine="567"/>
        <w:contextualSpacing/>
        <w:jc w:val="both"/>
        <w:rPr>
          <w:rFonts w:eastAsia="Lucida Sans Unicode" w:cs="Times New Roman"/>
          <w:kern w:val="2"/>
          <w:sz w:val="24"/>
          <w:szCs w:val="24"/>
        </w:rPr>
      </w:pPr>
      <w:r w:rsidRPr="00F41D92">
        <w:rPr>
          <w:rFonts w:eastAsia="Lucida Sans Unicode" w:cs="Times New Roman"/>
          <w:kern w:val="2"/>
          <w:sz w:val="24"/>
          <w:szCs w:val="24"/>
        </w:rPr>
        <w:t xml:space="preserve">Закон Воронежской области от 20.12.2018 № 168-ОЗ (в редакции закона </w:t>
      </w:r>
      <w:r w:rsidRPr="00D22EA2">
        <w:rPr>
          <w:rFonts w:eastAsia="Lucida Sans Unicode" w:cs="Times New Roman"/>
          <w:kern w:val="2"/>
          <w:sz w:val="24"/>
          <w:szCs w:val="24"/>
        </w:rPr>
        <w:t>Воронежской области от 23.12.2019 № 165-ОЗ) «О Стратегии социально- экономического развития Воронежской области на период до 2035 года»;</w:t>
      </w:r>
    </w:p>
    <w:p w:rsidR="007F2A4F" w:rsidRPr="00D22EA2" w:rsidRDefault="00A248CD" w:rsidP="007A2366">
      <w:pPr>
        <w:pStyle w:val="ab"/>
        <w:numPr>
          <w:ilvl w:val="0"/>
          <w:numId w:val="50"/>
        </w:numPr>
        <w:tabs>
          <w:tab w:val="clear" w:pos="720"/>
        </w:tabs>
        <w:ind w:left="0" w:firstLine="360"/>
        <w:jc w:val="both"/>
      </w:pPr>
      <w:r w:rsidRPr="00D22EA2">
        <w:rPr>
          <w:kern w:val="2"/>
        </w:rPr>
        <w:t xml:space="preserve">Схема территориального планирования </w:t>
      </w:r>
      <w:r w:rsidR="00F41D92" w:rsidRPr="00D22EA2">
        <w:rPr>
          <w:kern w:val="2"/>
        </w:rPr>
        <w:t>Павловского</w:t>
      </w:r>
      <w:r w:rsidRPr="00D22EA2">
        <w:rPr>
          <w:kern w:val="2"/>
        </w:rPr>
        <w:t xml:space="preserve"> муниципального района Воронежской области, утвержденная решением Совета народных депутатов </w:t>
      </w:r>
      <w:r w:rsidR="00D22EA2" w:rsidRPr="00D22EA2">
        <w:rPr>
          <w:kern w:val="2"/>
        </w:rPr>
        <w:t>Павловского</w:t>
      </w:r>
      <w:r w:rsidRPr="00D22EA2">
        <w:rPr>
          <w:kern w:val="2"/>
        </w:rPr>
        <w:t xml:space="preserve"> муниципального района </w:t>
      </w:r>
      <w:r w:rsidR="008B0077" w:rsidRPr="00D22EA2">
        <w:t xml:space="preserve">от </w:t>
      </w:r>
      <w:r w:rsidR="00D22EA2" w:rsidRPr="00D22EA2">
        <w:t>23.06.2011 № 273</w:t>
      </w:r>
      <w:r w:rsidR="00D22EA2">
        <w:t xml:space="preserve"> (в ред. </w:t>
      </w:r>
      <w:proofErr w:type="spellStart"/>
      <w:r w:rsidR="00D22EA2">
        <w:t>реш</w:t>
      </w:r>
      <w:proofErr w:type="spellEnd"/>
      <w:r w:rsidR="00D22EA2">
        <w:t xml:space="preserve">. </w:t>
      </w:r>
      <w:r w:rsidR="00D22EA2" w:rsidRPr="00D22EA2">
        <w:t xml:space="preserve">Совета народных депутатов Павловского муниципального района Воронежской области </w:t>
      </w:r>
      <w:r w:rsidR="00D22EA2">
        <w:t>от 20.02.2025 № 134 «</w:t>
      </w:r>
      <w:r w:rsidR="00D22EA2" w:rsidRPr="00D22EA2">
        <w:t xml:space="preserve">О внесении изменений в решение Совета народных депутатов Павловского муниципального района от 23.06.2011 № 273 </w:t>
      </w:r>
      <w:r w:rsidR="00D22EA2">
        <w:t>«</w:t>
      </w:r>
      <w:r w:rsidR="00D22EA2" w:rsidRPr="00D22EA2">
        <w:t xml:space="preserve">Об утверждении Схемы территориального планирования </w:t>
      </w:r>
      <w:r w:rsidR="00D22EA2" w:rsidRPr="00D22EA2">
        <w:lastRenderedPageBreak/>
        <w:t>Павловского муниципального района</w:t>
      </w:r>
      <w:r w:rsidR="00D22EA2">
        <w:t>»)</w:t>
      </w:r>
      <w:r w:rsidRPr="00D22EA2">
        <w:rPr>
          <w:kern w:val="2"/>
        </w:rPr>
        <w:t>;</w:t>
      </w:r>
    </w:p>
    <w:p w:rsidR="00313D2A" w:rsidRPr="00731672" w:rsidRDefault="00D22EA2" w:rsidP="007A2366">
      <w:pPr>
        <w:pStyle w:val="ab"/>
        <w:numPr>
          <w:ilvl w:val="0"/>
          <w:numId w:val="50"/>
        </w:numPr>
        <w:tabs>
          <w:tab w:val="clear" w:pos="720"/>
          <w:tab w:val="num" w:pos="426"/>
        </w:tabs>
        <w:ind w:left="0" w:firstLine="360"/>
        <w:jc w:val="both"/>
        <w:rPr>
          <w:kern w:val="2"/>
        </w:rPr>
      </w:pPr>
      <w:r w:rsidRPr="00D22EA2">
        <w:rPr>
          <w:kern w:val="2"/>
        </w:rPr>
        <w:t>Постановление</w:t>
      </w:r>
      <w:r w:rsidR="004313A5" w:rsidRPr="00D22EA2">
        <w:rPr>
          <w:kern w:val="2"/>
        </w:rPr>
        <w:t xml:space="preserve"> </w:t>
      </w:r>
      <w:r w:rsidR="0025047B" w:rsidRPr="00D22EA2">
        <w:rPr>
          <w:kern w:val="2"/>
        </w:rPr>
        <w:t>администрации</w:t>
      </w:r>
      <w:r w:rsidR="004313A5" w:rsidRPr="00D22EA2">
        <w:rPr>
          <w:kern w:val="2"/>
        </w:rPr>
        <w:t xml:space="preserve"> </w:t>
      </w:r>
      <w:r w:rsidRPr="00D22EA2">
        <w:rPr>
          <w:kern w:val="2"/>
        </w:rPr>
        <w:t>Павловского</w:t>
      </w:r>
      <w:r w:rsidR="004313A5" w:rsidRPr="00D22EA2">
        <w:rPr>
          <w:kern w:val="2"/>
        </w:rPr>
        <w:t xml:space="preserve"> муниципального района Воронежской области </w:t>
      </w:r>
      <w:r w:rsidRPr="00D22EA2">
        <w:rPr>
          <w:kern w:val="2"/>
        </w:rPr>
        <w:t xml:space="preserve">от 29.12.2018 № 898 </w:t>
      </w:r>
      <w:r w:rsidR="00C65EB2" w:rsidRPr="00D22EA2">
        <w:t>(</w:t>
      </w:r>
      <w:r w:rsidR="0041613F" w:rsidRPr="00D22EA2">
        <w:t>«</w:t>
      </w:r>
      <w:r w:rsidRPr="00D22EA2">
        <w:t xml:space="preserve">Об утверждении Плана мероприятий по реализации Стратегии социально-экономического развития Павловского муниципального района </w:t>
      </w:r>
      <w:r w:rsidRPr="00731672">
        <w:t>Воронежской области на период до 2035 года</w:t>
      </w:r>
      <w:r w:rsidR="0041613F" w:rsidRPr="00731672">
        <w:t>»</w:t>
      </w:r>
      <w:r w:rsidR="00C65EB2" w:rsidRPr="00731672">
        <w:t>)</w:t>
      </w:r>
      <w:r w:rsidR="007F2A4F" w:rsidRPr="00731672">
        <w:t>;</w:t>
      </w:r>
    </w:p>
    <w:p w:rsidR="00313D2A" w:rsidRPr="00731672" w:rsidRDefault="00452F52" w:rsidP="007A2366">
      <w:pPr>
        <w:widowControl w:val="0"/>
        <w:numPr>
          <w:ilvl w:val="0"/>
          <w:numId w:val="51"/>
        </w:numPr>
        <w:tabs>
          <w:tab w:val="left" w:pos="851"/>
        </w:tabs>
        <w:suppressAutoHyphens/>
        <w:autoSpaceDE w:val="0"/>
        <w:autoSpaceDN w:val="0"/>
        <w:spacing w:after="0" w:line="240" w:lineRule="auto"/>
        <w:ind w:left="0" w:firstLine="360"/>
        <w:contextualSpacing/>
        <w:jc w:val="both"/>
        <w:rPr>
          <w:rFonts w:eastAsia="Times New Roman" w:cs="Times New Roman"/>
          <w:bCs/>
          <w:kern w:val="28"/>
          <w:sz w:val="24"/>
          <w:szCs w:val="24"/>
          <w:lang w:eastAsia="ru-RU"/>
        </w:rPr>
      </w:pPr>
      <w:r w:rsidRPr="00731672">
        <w:rPr>
          <w:rFonts w:eastAsia="Lucida Sans Unicode" w:cs="Times New Roman"/>
          <w:kern w:val="2"/>
          <w:sz w:val="24"/>
          <w:szCs w:val="24"/>
        </w:rPr>
        <w:t xml:space="preserve">Решение Совета народных депутатов </w:t>
      </w:r>
      <w:r w:rsidR="00086254" w:rsidRPr="00731672">
        <w:rPr>
          <w:rFonts w:eastAsia="Lucida Sans Unicode" w:cs="Times New Roman"/>
          <w:kern w:val="2"/>
          <w:sz w:val="24"/>
          <w:szCs w:val="24"/>
        </w:rPr>
        <w:t>Александро-Донского</w:t>
      </w:r>
      <w:r w:rsidRPr="00731672">
        <w:rPr>
          <w:rFonts w:eastAsia="Lucida Sans Unicode" w:cs="Times New Roman"/>
          <w:kern w:val="2"/>
          <w:sz w:val="24"/>
          <w:szCs w:val="24"/>
        </w:rPr>
        <w:t xml:space="preserve"> сельского поселения </w:t>
      </w:r>
      <w:r w:rsidR="00731672" w:rsidRPr="00731672">
        <w:rPr>
          <w:rFonts w:eastAsia="Lucida Sans Unicode" w:cs="Times New Roman"/>
          <w:kern w:val="2"/>
          <w:sz w:val="24"/>
          <w:szCs w:val="24"/>
        </w:rPr>
        <w:t>Павловского</w:t>
      </w:r>
      <w:r w:rsidRPr="00731672">
        <w:rPr>
          <w:rFonts w:eastAsia="Lucida Sans Unicode" w:cs="Times New Roman"/>
          <w:kern w:val="2"/>
          <w:sz w:val="24"/>
          <w:szCs w:val="24"/>
        </w:rPr>
        <w:t xml:space="preserve"> муниципального района Воронежской области</w:t>
      </w:r>
      <w:r w:rsidR="00313D2A" w:rsidRPr="00731672">
        <w:rPr>
          <w:rFonts w:eastAsia="Lucida Sans Unicode" w:cs="Times New Roman"/>
          <w:kern w:val="2"/>
          <w:sz w:val="24"/>
          <w:szCs w:val="24"/>
        </w:rPr>
        <w:t xml:space="preserve"> от </w:t>
      </w:r>
      <w:r w:rsidR="00731672" w:rsidRPr="00731672">
        <w:rPr>
          <w:rFonts w:eastAsia="Lucida Sans Unicode" w:cs="Times New Roman"/>
          <w:kern w:val="2"/>
          <w:sz w:val="24"/>
          <w:szCs w:val="24"/>
        </w:rPr>
        <w:t xml:space="preserve">24.08.2011 № 89 </w:t>
      </w:r>
      <w:r w:rsidR="00313D2A" w:rsidRPr="00731672">
        <w:rPr>
          <w:rFonts w:eastAsia="Lucida Sans Unicode" w:cs="Times New Roman"/>
          <w:kern w:val="2"/>
          <w:sz w:val="24"/>
          <w:szCs w:val="24"/>
        </w:rPr>
        <w:t>«</w:t>
      </w:r>
      <w:r w:rsidR="00731672" w:rsidRPr="00731672">
        <w:rPr>
          <w:rFonts w:eastAsia="Times New Roman" w:cs="Times New Roman"/>
          <w:bCs/>
          <w:kern w:val="28"/>
          <w:sz w:val="24"/>
          <w:szCs w:val="24"/>
          <w:lang w:eastAsia="ru-RU"/>
        </w:rPr>
        <w:t>Об утверждении программы комплексного развития систем коммунальной инфраструктуры Александро-Донского сельского поселения Павловского муниципального района Воронежской области на 2011-2030 годы</w:t>
      </w:r>
      <w:r w:rsidR="00313D2A" w:rsidRPr="00731672">
        <w:rPr>
          <w:rFonts w:eastAsia="Times New Roman" w:cs="Times New Roman"/>
          <w:bCs/>
          <w:kern w:val="2"/>
          <w:sz w:val="24"/>
          <w:szCs w:val="24"/>
          <w:lang w:eastAsia="ru-RU"/>
        </w:rPr>
        <w:t>»</w:t>
      </w:r>
      <w:r w:rsidR="00313D2A" w:rsidRPr="00731672">
        <w:rPr>
          <w:rFonts w:eastAsia="Lucida Sans Unicode" w:cs="Times New Roman"/>
          <w:kern w:val="2"/>
          <w:sz w:val="24"/>
          <w:szCs w:val="24"/>
        </w:rPr>
        <w:t>;</w:t>
      </w:r>
    </w:p>
    <w:p w:rsidR="00731672" w:rsidRDefault="00731672" w:rsidP="007A2366">
      <w:pPr>
        <w:pStyle w:val="ab"/>
        <w:numPr>
          <w:ilvl w:val="0"/>
          <w:numId w:val="51"/>
        </w:numPr>
        <w:ind w:left="0" w:firstLine="360"/>
        <w:jc w:val="both"/>
        <w:rPr>
          <w:kern w:val="2"/>
        </w:rPr>
      </w:pPr>
      <w:bookmarkStart w:id="18" w:name="_Hlk191897074"/>
      <w:bookmarkStart w:id="19" w:name="_Hlk137633623"/>
      <w:r w:rsidRPr="00731672">
        <w:rPr>
          <w:kern w:val="2"/>
        </w:rPr>
        <w:t xml:space="preserve">Решение Совета народных депутатов </w:t>
      </w:r>
      <w:bookmarkStart w:id="20" w:name="_Hlk193790835"/>
      <w:r w:rsidRPr="00731672">
        <w:rPr>
          <w:kern w:val="2"/>
        </w:rPr>
        <w:t xml:space="preserve">Александро-Донского сельского поселения Павловского муниципального района Воронежской области </w:t>
      </w:r>
      <w:bookmarkEnd w:id="20"/>
      <w:r w:rsidRPr="00731672">
        <w:rPr>
          <w:kern w:val="2"/>
        </w:rPr>
        <w:t>от 2</w:t>
      </w:r>
      <w:r>
        <w:rPr>
          <w:kern w:val="2"/>
        </w:rPr>
        <w:t>3</w:t>
      </w:r>
      <w:r w:rsidRPr="00731672">
        <w:rPr>
          <w:kern w:val="2"/>
        </w:rPr>
        <w:t>.0</w:t>
      </w:r>
      <w:r>
        <w:rPr>
          <w:kern w:val="2"/>
        </w:rPr>
        <w:t>1</w:t>
      </w:r>
      <w:r w:rsidRPr="00731672">
        <w:rPr>
          <w:kern w:val="2"/>
        </w:rPr>
        <w:t>.201</w:t>
      </w:r>
      <w:r>
        <w:rPr>
          <w:kern w:val="2"/>
        </w:rPr>
        <w:t>7</w:t>
      </w:r>
      <w:r w:rsidRPr="00731672">
        <w:rPr>
          <w:kern w:val="2"/>
        </w:rPr>
        <w:t xml:space="preserve"> № </w:t>
      </w:r>
      <w:r>
        <w:rPr>
          <w:kern w:val="2"/>
        </w:rPr>
        <w:t>100</w:t>
      </w:r>
      <w:r w:rsidRPr="00731672">
        <w:rPr>
          <w:kern w:val="2"/>
        </w:rPr>
        <w:t xml:space="preserve"> «Об утверждении </w:t>
      </w:r>
      <w:r>
        <w:rPr>
          <w:kern w:val="2"/>
        </w:rPr>
        <w:t>П</w:t>
      </w:r>
      <w:r w:rsidRPr="00731672">
        <w:rPr>
          <w:kern w:val="2"/>
        </w:rPr>
        <w:t xml:space="preserve">рограммы комплексного развития </w:t>
      </w:r>
      <w:r>
        <w:rPr>
          <w:kern w:val="2"/>
        </w:rPr>
        <w:t>социальной</w:t>
      </w:r>
      <w:r w:rsidRPr="00731672">
        <w:rPr>
          <w:kern w:val="2"/>
        </w:rPr>
        <w:t xml:space="preserve"> инфраструктуры Александро-Донского сельского поселения Павловского муниципального района Воронежской области на 2017-2030 годы»;</w:t>
      </w:r>
      <w:bookmarkEnd w:id="18"/>
    </w:p>
    <w:p w:rsidR="00731672" w:rsidRPr="00731672" w:rsidRDefault="00452F52" w:rsidP="007A2366">
      <w:pPr>
        <w:pStyle w:val="ab"/>
        <w:numPr>
          <w:ilvl w:val="0"/>
          <w:numId w:val="51"/>
        </w:numPr>
        <w:ind w:left="0" w:firstLine="360"/>
        <w:jc w:val="both"/>
        <w:rPr>
          <w:kern w:val="2"/>
        </w:rPr>
      </w:pPr>
      <w:r w:rsidRPr="00731672">
        <w:rPr>
          <w:kern w:val="2"/>
        </w:rPr>
        <w:t xml:space="preserve">Решение Совета </w:t>
      </w:r>
      <w:bookmarkStart w:id="21" w:name="_Hlk191897131"/>
      <w:r w:rsidRPr="00731672">
        <w:rPr>
          <w:kern w:val="2"/>
        </w:rPr>
        <w:t xml:space="preserve">народных депутатов </w:t>
      </w:r>
      <w:bookmarkEnd w:id="21"/>
      <w:r w:rsidR="00731672" w:rsidRPr="00731672">
        <w:rPr>
          <w:kern w:val="2"/>
        </w:rPr>
        <w:t xml:space="preserve">Александро-Донского сельского поселения Павловского муниципального района Воронежской области </w:t>
      </w:r>
      <w:r w:rsidRPr="00731672">
        <w:rPr>
          <w:kern w:val="2"/>
        </w:rPr>
        <w:t xml:space="preserve">от </w:t>
      </w:r>
      <w:r w:rsidR="00731672" w:rsidRPr="00731672">
        <w:rPr>
          <w:kern w:val="2"/>
        </w:rPr>
        <w:t>20. 06.2017 № 122</w:t>
      </w:r>
      <w:r w:rsidRPr="00731672">
        <w:rPr>
          <w:kern w:val="2"/>
        </w:rPr>
        <w:t xml:space="preserve"> «</w:t>
      </w:r>
      <w:r w:rsidR="00731672" w:rsidRPr="00731672">
        <w:rPr>
          <w:rFonts w:eastAsia="Times New Roman"/>
          <w:bCs/>
          <w:kern w:val="28"/>
          <w:lang w:eastAsia="ru-RU"/>
        </w:rPr>
        <w:t>Об утверждении Программы комплексного развития транспортной инфраструктуры на территории Александро-Донского сельского поселения Павловского муниципального района Воронежской области на 2017-2030 годы</w:t>
      </w:r>
      <w:r w:rsidRPr="00731672">
        <w:rPr>
          <w:rFonts w:eastAsia="Times New Roman"/>
          <w:bCs/>
          <w:kern w:val="2"/>
          <w:lang w:eastAsia="ru-RU"/>
        </w:rPr>
        <w:t>»</w:t>
      </w:r>
      <w:bookmarkEnd w:id="19"/>
      <w:r w:rsidR="00731672" w:rsidRPr="00731672">
        <w:rPr>
          <w:kern w:val="2"/>
        </w:rPr>
        <w:t>.</w:t>
      </w:r>
    </w:p>
    <w:p w:rsidR="00313D2A" w:rsidRPr="00914558" w:rsidRDefault="00731672" w:rsidP="00731672">
      <w:pPr>
        <w:widowControl w:val="0"/>
        <w:tabs>
          <w:tab w:val="left" w:pos="851"/>
        </w:tabs>
        <w:suppressAutoHyphens/>
        <w:autoSpaceDE w:val="0"/>
        <w:autoSpaceDN w:val="0"/>
        <w:spacing w:after="0" w:line="240" w:lineRule="auto"/>
        <w:ind w:left="360"/>
        <w:contextualSpacing/>
        <w:jc w:val="both"/>
        <w:rPr>
          <w:rFonts w:eastAsia="Lucida Sans Unicode" w:cs="Times New Roman"/>
          <w:kern w:val="2"/>
          <w:sz w:val="24"/>
          <w:szCs w:val="24"/>
        </w:rPr>
      </w:pPr>
      <w:r w:rsidRPr="006B534E">
        <w:rPr>
          <w:rFonts w:eastAsia="Lucida Sans Unicode" w:cs="Times New Roman"/>
          <w:kern w:val="2"/>
          <w:sz w:val="24"/>
          <w:szCs w:val="24"/>
          <w:highlight w:val="yellow"/>
        </w:rPr>
        <w:t xml:space="preserve"> </w:t>
      </w:r>
      <w:r w:rsidR="002B05C6" w:rsidRPr="006B534E">
        <w:rPr>
          <w:rFonts w:eastAsia="Lucida Sans Unicode" w:cs="Times New Roman"/>
          <w:kern w:val="2"/>
          <w:sz w:val="24"/>
          <w:szCs w:val="24"/>
          <w:highlight w:val="yellow"/>
        </w:rPr>
        <w:br w:type="page"/>
      </w:r>
    </w:p>
    <w:p w:rsidR="003C2BBD" w:rsidRPr="00914558" w:rsidRDefault="00005CA0" w:rsidP="00CD71BF">
      <w:pPr>
        <w:pStyle w:val="ab"/>
        <w:numPr>
          <w:ilvl w:val="2"/>
          <w:numId w:val="7"/>
        </w:numPr>
        <w:tabs>
          <w:tab w:val="left" w:pos="709"/>
          <w:tab w:val="left" w:pos="851"/>
        </w:tabs>
        <w:autoSpaceDE w:val="0"/>
        <w:autoSpaceDN w:val="0"/>
        <w:adjustRightInd w:val="0"/>
        <w:ind w:left="0" w:firstLine="567"/>
        <w:jc w:val="center"/>
        <w:outlineLvl w:val="0"/>
        <w:rPr>
          <w:b/>
        </w:rPr>
      </w:pPr>
      <w:bookmarkStart w:id="22" w:name="_Toc150939417"/>
      <w:r w:rsidRPr="00914558">
        <w:rPr>
          <w:b/>
        </w:rPr>
        <w:lastRenderedPageBreak/>
        <w:t>ОБОСНОВАНИЕ ВЫБРАННОГО ВАРИАНТА РАЗМЕЩЕНИЯ ОБЪЕКТОВ МЕСТНОГО ЗНАЧЕНИЯ ПОСЕЛЕНИЯ, НА ОСНОВЕ АНАЛИЗА ИСПОЛЬЗОВАНИЯ ТЕРРИТОРИЙ ПОСЕЛЕНИЯ, ВОЗМОЖНЫХ НАПРАВЛЕНИЙ РАЗВИТИЯ ЭТИХ ТЕРРИТОРИЙ И ПРОГНОЗИРУЕМЫХ ОГРАНИЧЕНИЙ ИХ ИСПОЛЬЗОВАНИЯ, ОПРЕДЕЛЯЕМЫХ В ТОМ ЧИСЛЕ НА ОСНОВАНИИ СВЕДЕНИЙ, ДОКУМЕНТОВ, МАТЕРИАЛОВ, СОДЕРЖАЩИХСЯ В ГОСУДАРСТВЕННЫХ ИНФОРМАЦИОННЫХ СИСТЕМАХ ОБЕСПЕЧЕНИЯ ГРАДОСТРОИТЕЛЬНОЙ ДЕЯТЕЛЬНОСТИ, ФЕДЕРАЛЬНОЙ ГОСУДАРСТВЕННОЙ ИНФОРМАЦИОННОЙ СИСТЕМЕ ТЕРРИТОРИАЛЬНОГО ПЛАНИРОВАНИЯ, В ТОМ ЧИСЛЕ МАТЕРИАЛОВ И РЕЗУЛЬТАТОВ ИНЖЕНЕРНЫХ ИЗЫСКАНИЙ, СОДЕРЖАЩИХСЯ В ГОСУДАРСТВЕННЫХ ИНФОРМАЦИОННЫХ СИСТЕМАХ ОБЕСПЕЧЕНИЯ ГРАДОСТРОИТЕЛЬНОЙ ДЕЯТЕЛЬНОСТИ</w:t>
      </w:r>
      <w:bookmarkEnd w:id="22"/>
    </w:p>
    <w:p w:rsidR="00005CA0" w:rsidRPr="00914558" w:rsidRDefault="00005CA0" w:rsidP="00005CA0">
      <w:pPr>
        <w:pStyle w:val="ab"/>
        <w:tabs>
          <w:tab w:val="left" w:pos="851"/>
        </w:tabs>
        <w:autoSpaceDE w:val="0"/>
        <w:autoSpaceDN w:val="0"/>
        <w:adjustRightInd w:val="0"/>
        <w:ind w:left="567"/>
        <w:outlineLvl w:val="0"/>
        <w:rPr>
          <w:b/>
        </w:rPr>
      </w:pPr>
    </w:p>
    <w:p w:rsidR="003C2BBD" w:rsidRPr="00914558" w:rsidRDefault="00F7660A" w:rsidP="007A2366">
      <w:pPr>
        <w:pStyle w:val="ab"/>
        <w:numPr>
          <w:ilvl w:val="1"/>
          <w:numId w:val="52"/>
        </w:numPr>
        <w:tabs>
          <w:tab w:val="left" w:pos="-4536"/>
        </w:tabs>
        <w:autoSpaceDE w:val="0"/>
        <w:autoSpaceDN w:val="0"/>
        <w:adjustRightInd w:val="0"/>
        <w:ind w:left="0" w:firstLine="0"/>
        <w:jc w:val="center"/>
        <w:outlineLvl w:val="1"/>
        <w:rPr>
          <w:b/>
        </w:rPr>
      </w:pPr>
      <w:bookmarkStart w:id="23" w:name="_Toc469398934"/>
      <w:bookmarkStart w:id="24" w:name="_Toc32498595"/>
      <w:bookmarkEnd w:id="17"/>
      <w:r w:rsidRPr="00914558">
        <w:rPr>
          <w:b/>
        </w:rPr>
        <w:t xml:space="preserve"> </w:t>
      </w:r>
      <w:bookmarkStart w:id="25" w:name="_Toc150939418"/>
      <w:r w:rsidR="00282966" w:rsidRPr="00914558">
        <w:rPr>
          <w:b/>
        </w:rPr>
        <w:t>Экономико-географическое положение.</w:t>
      </w:r>
      <w:bookmarkEnd w:id="23"/>
      <w:bookmarkEnd w:id="24"/>
      <w:bookmarkEnd w:id="25"/>
    </w:p>
    <w:p w:rsidR="00CB6932" w:rsidRPr="006B534E" w:rsidRDefault="00CB6932" w:rsidP="00FF11D6">
      <w:pPr>
        <w:pStyle w:val="ab"/>
        <w:tabs>
          <w:tab w:val="left" w:pos="0"/>
        </w:tabs>
        <w:autoSpaceDE w:val="0"/>
        <w:autoSpaceDN w:val="0"/>
        <w:adjustRightInd w:val="0"/>
        <w:ind w:left="0" w:firstLine="567"/>
        <w:jc w:val="both"/>
        <w:rPr>
          <w:highlight w:val="yellow"/>
        </w:rPr>
      </w:pPr>
    </w:p>
    <w:p w:rsidR="008E2738" w:rsidRDefault="00F026FC" w:rsidP="00C86484">
      <w:pPr>
        <w:spacing w:after="0" w:line="240" w:lineRule="auto"/>
        <w:ind w:firstLine="567"/>
        <w:jc w:val="both"/>
        <w:rPr>
          <w:rFonts w:cs="Times New Roman"/>
          <w:sz w:val="24"/>
          <w:szCs w:val="24"/>
        </w:rPr>
      </w:pPr>
      <w:r w:rsidRPr="00F026FC">
        <w:rPr>
          <w:rFonts w:cs="Times New Roman"/>
          <w:sz w:val="24"/>
          <w:szCs w:val="24"/>
        </w:rPr>
        <w:t xml:space="preserve">Александро-Донское сельское поселение расположено в западной части Павловского муниципального района. Административный центр поселения – село Александровка Донская. </w:t>
      </w:r>
    </w:p>
    <w:p w:rsidR="008E2738" w:rsidRPr="008E2738" w:rsidRDefault="008E2738" w:rsidP="008E2738">
      <w:pPr>
        <w:pStyle w:val="100"/>
        <w:ind w:firstLine="567"/>
        <w:rPr>
          <w:rFonts w:eastAsiaTheme="minorHAnsi"/>
          <w:color w:val="auto"/>
          <w:kern w:val="0"/>
        </w:rPr>
      </w:pPr>
      <w:r w:rsidRPr="008E2738">
        <w:rPr>
          <w:rFonts w:eastAsiaTheme="minorHAnsi"/>
          <w:color w:val="auto"/>
          <w:kern w:val="0"/>
        </w:rPr>
        <w:t xml:space="preserve">Юго-западную границу сельского поселения образует река Дон. Южную границу поселения образует река </w:t>
      </w:r>
      <w:proofErr w:type="spellStart"/>
      <w:r w:rsidRPr="008E2738">
        <w:rPr>
          <w:rFonts w:eastAsiaTheme="minorHAnsi"/>
          <w:color w:val="auto"/>
          <w:kern w:val="0"/>
        </w:rPr>
        <w:t>Осередь</w:t>
      </w:r>
      <w:proofErr w:type="spellEnd"/>
      <w:r w:rsidRPr="008E2738">
        <w:rPr>
          <w:rFonts w:eastAsiaTheme="minorHAnsi"/>
          <w:color w:val="auto"/>
          <w:kern w:val="0"/>
        </w:rPr>
        <w:t xml:space="preserve">, впадающая в реку Дон с левого берега. С севера на запад территорию поселения пересекает река Бабка (водоток б/н, в 1,1 км к ЮВ от с. Бабка) – приток реки Дон. </w:t>
      </w:r>
    </w:p>
    <w:p w:rsidR="008E2738" w:rsidRDefault="008E2738" w:rsidP="008E2738">
      <w:pPr>
        <w:pStyle w:val="100"/>
        <w:ind w:firstLine="567"/>
        <w:rPr>
          <w:rFonts w:eastAsiaTheme="minorHAnsi"/>
          <w:color w:val="auto"/>
          <w:kern w:val="0"/>
        </w:rPr>
      </w:pPr>
      <w:r w:rsidRPr="008E2738">
        <w:rPr>
          <w:rFonts w:eastAsiaTheme="minorHAnsi"/>
          <w:color w:val="auto"/>
          <w:kern w:val="0"/>
        </w:rPr>
        <w:t xml:space="preserve">Территория Александро-Донского поселения граничит с </w:t>
      </w:r>
      <w:proofErr w:type="spellStart"/>
      <w:r w:rsidRPr="008E2738">
        <w:rPr>
          <w:rFonts w:eastAsiaTheme="minorHAnsi"/>
          <w:color w:val="auto"/>
          <w:kern w:val="0"/>
        </w:rPr>
        <w:t>Ерышевским</w:t>
      </w:r>
      <w:proofErr w:type="spellEnd"/>
      <w:r w:rsidRPr="008E2738">
        <w:rPr>
          <w:rFonts w:eastAsiaTheme="minorHAnsi"/>
          <w:color w:val="auto"/>
          <w:kern w:val="0"/>
        </w:rPr>
        <w:t xml:space="preserve">, </w:t>
      </w:r>
      <w:proofErr w:type="spellStart"/>
      <w:r w:rsidRPr="008E2738">
        <w:rPr>
          <w:rFonts w:eastAsiaTheme="minorHAnsi"/>
          <w:color w:val="auto"/>
          <w:kern w:val="0"/>
        </w:rPr>
        <w:t>Лосевским</w:t>
      </w:r>
      <w:proofErr w:type="spellEnd"/>
      <w:r w:rsidRPr="008E2738">
        <w:rPr>
          <w:rFonts w:eastAsiaTheme="minorHAnsi"/>
          <w:color w:val="auto"/>
          <w:kern w:val="0"/>
        </w:rPr>
        <w:t xml:space="preserve">, </w:t>
      </w:r>
      <w:proofErr w:type="spellStart"/>
      <w:r w:rsidRPr="008E2738">
        <w:rPr>
          <w:rFonts w:eastAsiaTheme="minorHAnsi"/>
          <w:color w:val="auto"/>
          <w:kern w:val="0"/>
        </w:rPr>
        <w:t>Елизаветовским</w:t>
      </w:r>
      <w:proofErr w:type="spellEnd"/>
      <w:r w:rsidRPr="008E2738">
        <w:rPr>
          <w:rFonts w:eastAsiaTheme="minorHAnsi"/>
          <w:color w:val="auto"/>
          <w:kern w:val="0"/>
        </w:rPr>
        <w:t xml:space="preserve">, Петровским, </w:t>
      </w:r>
      <w:proofErr w:type="spellStart"/>
      <w:r w:rsidRPr="008E2738">
        <w:rPr>
          <w:rFonts w:eastAsiaTheme="minorHAnsi"/>
          <w:color w:val="auto"/>
          <w:kern w:val="0"/>
        </w:rPr>
        <w:t>Воронцовским</w:t>
      </w:r>
      <w:proofErr w:type="spellEnd"/>
      <w:r w:rsidRPr="008E2738">
        <w:rPr>
          <w:rFonts w:eastAsiaTheme="minorHAnsi"/>
          <w:color w:val="auto"/>
          <w:kern w:val="0"/>
        </w:rPr>
        <w:t xml:space="preserve"> сельскими поселениями Павловского муниципального района, Павловским городским поселением – город Павловск Павловского муниципального района. А также имеет протяженную границу с северо-запада на юго-запад - с Подгоренским муниципальным районом. </w:t>
      </w:r>
    </w:p>
    <w:p w:rsidR="008E2738" w:rsidRDefault="008E2738" w:rsidP="008E2738">
      <w:pPr>
        <w:pStyle w:val="100"/>
        <w:ind w:firstLine="567"/>
        <w:rPr>
          <w:rFonts w:eastAsiaTheme="minorHAnsi"/>
          <w:color w:val="auto"/>
          <w:kern w:val="0"/>
        </w:rPr>
      </w:pPr>
      <w:r w:rsidRPr="008E2738">
        <w:rPr>
          <w:rFonts w:eastAsiaTheme="minorHAnsi"/>
          <w:color w:val="auto"/>
          <w:kern w:val="0"/>
        </w:rPr>
        <w:t>Расстояние от села Александровка Донская до областного центра - города Воронеж - 157 км.</w:t>
      </w:r>
    </w:p>
    <w:p w:rsidR="008E2738" w:rsidRDefault="008E2738" w:rsidP="008E2738">
      <w:pPr>
        <w:pStyle w:val="100"/>
        <w:ind w:firstLine="567"/>
        <w:rPr>
          <w:rFonts w:eastAsiaTheme="minorHAnsi" w:cstheme="minorBidi"/>
          <w:color w:val="auto"/>
          <w:kern w:val="0"/>
          <w:szCs w:val="22"/>
        </w:rPr>
      </w:pPr>
      <w:r w:rsidRPr="008E2738">
        <w:rPr>
          <w:rFonts w:eastAsiaTheme="minorHAnsi" w:cstheme="minorBidi"/>
          <w:color w:val="auto"/>
          <w:kern w:val="0"/>
          <w:szCs w:val="22"/>
        </w:rPr>
        <w:t xml:space="preserve">В состав поселения входят шесть населенных пунктов: село Александровка Донская, которое расположено в юго-западной части поселения; село Бабка, расположенное в западной части поселения; село Березки, которое расположено в северной части поселения; хутор </w:t>
      </w:r>
      <w:proofErr w:type="spellStart"/>
      <w:r w:rsidRPr="008E2738">
        <w:rPr>
          <w:rFonts w:eastAsiaTheme="minorHAnsi" w:cstheme="minorBidi"/>
          <w:color w:val="auto"/>
          <w:kern w:val="0"/>
          <w:szCs w:val="22"/>
        </w:rPr>
        <w:t>Поддубный</w:t>
      </w:r>
      <w:proofErr w:type="spellEnd"/>
      <w:r w:rsidRPr="008E2738">
        <w:rPr>
          <w:rFonts w:eastAsiaTheme="minorHAnsi" w:cstheme="minorBidi"/>
          <w:color w:val="auto"/>
          <w:kern w:val="0"/>
          <w:szCs w:val="22"/>
        </w:rPr>
        <w:t xml:space="preserve">, расположенный в северо-восточной части поселения; поселок им. Жданова и поселок </w:t>
      </w:r>
      <w:proofErr w:type="spellStart"/>
      <w:r w:rsidRPr="008E2738">
        <w:rPr>
          <w:rFonts w:eastAsiaTheme="minorHAnsi" w:cstheme="minorBidi"/>
          <w:color w:val="auto"/>
          <w:kern w:val="0"/>
          <w:szCs w:val="22"/>
        </w:rPr>
        <w:t>Заосерёдные</w:t>
      </w:r>
      <w:proofErr w:type="spellEnd"/>
      <w:r w:rsidRPr="008E2738">
        <w:rPr>
          <w:rFonts w:eastAsiaTheme="minorHAnsi" w:cstheme="minorBidi"/>
          <w:color w:val="auto"/>
          <w:kern w:val="0"/>
          <w:szCs w:val="22"/>
        </w:rPr>
        <w:t xml:space="preserve"> Сады, которые расположены в южной части поселения. </w:t>
      </w:r>
    </w:p>
    <w:p w:rsidR="008E2738" w:rsidRPr="008E2738" w:rsidRDefault="008E2738" w:rsidP="008E2738">
      <w:pPr>
        <w:pStyle w:val="ab"/>
        <w:tabs>
          <w:tab w:val="left" w:pos="0"/>
        </w:tabs>
        <w:autoSpaceDE w:val="0"/>
        <w:autoSpaceDN w:val="0"/>
        <w:adjustRightInd w:val="0"/>
        <w:ind w:left="0" w:firstLine="567"/>
        <w:jc w:val="both"/>
        <w:rPr>
          <w:rFonts w:eastAsia="Calibri"/>
          <w:kern w:val="24"/>
        </w:rPr>
      </w:pPr>
      <w:r w:rsidRPr="008E2738">
        <w:rPr>
          <w:rFonts w:eastAsia="Calibri"/>
          <w:kern w:val="24"/>
        </w:rPr>
        <w:t xml:space="preserve">Территория Александро-Донского сельского поселения имеет удобное транспортно-географическое положение. Главный въезд в Александро-Донское сельское поселение со стороны Воронежа осуществляется с севера с трассы М4 Дон «Москва – </w:t>
      </w:r>
      <w:proofErr w:type="spellStart"/>
      <w:r w:rsidRPr="008E2738">
        <w:rPr>
          <w:rFonts w:eastAsia="Calibri"/>
          <w:kern w:val="24"/>
        </w:rPr>
        <w:t>Ростов</w:t>
      </w:r>
      <w:proofErr w:type="spellEnd"/>
      <w:r w:rsidRPr="008E2738">
        <w:rPr>
          <w:rFonts w:eastAsia="Calibri"/>
          <w:kern w:val="24"/>
        </w:rPr>
        <w:t xml:space="preserve">-на-Дону - Новороссийск», являющейся дорогой общего пользования федерального значения. </w:t>
      </w:r>
    </w:p>
    <w:p w:rsidR="008E2738" w:rsidRPr="008E2738" w:rsidRDefault="008E2738" w:rsidP="008E2738">
      <w:pPr>
        <w:pStyle w:val="ab"/>
        <w:tabs>
          <w:tab w:val="left" w:pos="0"/>
        </w:tabs>
        <w:autoSpaceDE w:val="0"/>
        <w:autoSpaceDN w:val="0"/>
        <w:adjustRightInd w:val="0"/>
        <w:ind w:left="0" w:firstLine="567"/>
        <w:jc w:val="both"/>
        <w:rPr>
          <w:rFonts w:eastAsia="Calibri"/>
          <w:kern w:val="24"/>
        </w:rPr>
      </w:pPr>
      <w:r w:rsidRPr="008E2738">
        <w:rPr>
          <w:rFonts w:eastAsia="Calibri"/>
          <w:kern w:val="24"/>
        </w:rPr>
        <w:t xml:space="preserve">По территории Александро-Донского сельского поселения с севера на юг через село Александровка Донская и далее через поселок </w:t>
      </w:r>
      <w:proofErr w:type="spellStart"/>
      <w:r w:rsidRPr="008E2738">
        <w:rPr>
          <w:rFonts w:eastAsia="Calibri"/>
          <w:kern w:val="24"/>
        </w:rPr>
        <w:t>Заосерёдные</w:t>
      </w:r>
      <w:proofErr w:type="spellEnd"/>
      <w:r w:rsidRPr="008E2738">
        <w:rPr>
          <w:rFonts w:eastAsia="Calibri"/>
          <w:kern w:val="24"/>
        </w:rPr>
        <w:t xml:space="preserve"> Сады проходит автомобильная дорога общего пользования федерального значения М-4 Дон «Москва – </w:t>
      </w:r>
      <w:proofErr w:type="spellStart"/>
      <w:r w:rsidRPr="008E2738">
        <w:rPr>
          <w:rFonts w:eastAsia="Calibri"/>
          <w:kern w:val="24"/>
        </w:rPr>
        <w:t>Ростов</w:t>
      </w:r>
      <w:proofErr w:type="spellEnd"/>
      <w:r w:rsidRPr="008E2738">
        <w:rPr>
          <w:rFonts w:eastAsia="Calibri"/>
          <w:kern w:val="24"/>
        </w:rPr>
        <w:t xml:space="preserve">-на-Дону - Новороссийск» (Е 115). От нее идет ответвление на северо-восток на село Березки, а далее на хутор </w:t>
      </w:r>
      <w:proofErr w:type="spellStart"/>
      <w:r w:rsidRPr="008E2738">
        <w:rPr>
          <w:rFonts w:eastAsia="Calibri"/>
          <w:kern w:val="24"/>
        </w:rPr>
        <w:t>Поддубный</w:t>
      </w:r>
      <w:proofErr w:type="spellEnd"/>
      <w:r w:rsidRPr="008E2738">
        <w:rPr>
          <w:rFonts w:eastAsia="Calibri"/>
          <w:kern w:val="24"/>
        </w:rPr>
        <w:t xml:space="preserve"> дороги общего пользования регионального значения М «Дон» - Березки - </w:t>
      </w:r>
      <w:proofErr w:type="spellStart"/>
      <w:r w:rsidRPr="008E2738">
        <w:rPr>
          <w:rFonts w:eastAsia="Calibri"/>
          <w:kern w:val="24"/>
        </w:rPr>
        <w:t>Тумановка</w:t>
      </w:r>
      <w:proofErr w:type="spellEnd"/>
      <w:r w:rsidRPr="008E2738">
        <w:rPr>
          <w:rFonts w:eastAsia="Calibri"/>
          <w:kern w:val="24"/>
        </w:rPr>
        <w:t xml:space="preserve"> (10-20). На юг через поселок им. Жданова идет ответвление - автомобильная дорога общего пользования регионального значения М «Дон» - пос. Лесной (4-20). А также на запад уходит дорога общего пользования регионального значения Белгород – Павловск (через Корочу, Алексеевку, Россошь) (В 33-0), от которой, в свою очередь, на село Бабка отходит дорога общего пользования регионального значения «Белгород – Павловск» - с. Бабка (22-20). </w:t>
      </w:r>
    </w:p>
    <w:p w:rsidR="008E2738" w:rsidRDefault="008E2738" w:rsidP="008E2738">
      <w:pPr>
        <w:pStyle w:val="ab"/>
        <w:tabs>
          <w:tab w:val="left" w:pos="0"/>
        </w:tabs>
        <w:autoSpaceDE w:val="0"/>
        <w:autoSpaceDN w:val="0"/>
        <w:adjustRightInd w:val="0"/>
        <w:ind w:left="0" w:firstLine="567"/>
        <w:jc w:val="both"/>
        <w:rPr>
          <w:rFonts w:eastAsia="Calibri"/>
          <w:kern w:val="24"/>
        </w:rPr>
      </w:pPr>
      <w:r w:rsidRPr="008E2738">
        <w:rPr>
          <w:rFonts w:eastAsia="Calibri"/>
          <w:kern w:val="24"/>
        </w:rPr>
        <w:lastRenderedPageBreak/>
        <w:t xml:space="preserve">Также по территории сельского поселения проходит магистральный газопровод «Средняя Азия-Центр». </w:t>
      </w:r>
    </w:p>
    <w:p w:rsidR="00CA6B05" w:rsidRPr="008E2738" w:rsidRDefault="00CA6B05" w:rsidP="008E2738">
      <w:pPr>
        <w:pStyle w:val="ab"/>
        <w:tabs>
          <w:tab w:val="left" w:pos="0"/>
        </w:tabs>
        <w:autoSpaceDE w:val="0"/>
        <w:autoSpaceDN w:val="0"/>
        <w:adjustRightInd w:val="0"/>
        <w:ind w:left="0" w:firstLine="567"/>
        <w:jc w:val="both"/>
      </w:pPr>
      <w:r w:rsidRPr="008E2738">
        <w:t xml:space="preserve">Общая площадь территории в границах </w:t>
      </w:r>
      <w:r w:rsidR="005137A0" w:rsidRPr="008E2738">
        <w:t>сельского</w:t>
      </w:r>
      <w:r w:rsidRPr="008E2738">
        <w:t xml:space="preserve"> поселения – </w:t>
      </w:r>
      <w:r w:rsidR="0000153B" w:rsidRPr="0000153B">
        <w:t>15458,63</w:t>
      </w:r>
      <w:r w:rsidR="0000153B">
        <w:t xml:space="preserve"> </w:t>
      </w:r>
      <w:r w:rsidRPr="008E2738">
        <w:t>га.</w:t>
      </w:r>
    </w:p>
    <w:p w:rsidR="00CB6932" w:rsidRPr="006B534E" w:rsidRDefault="00CB6932" w:rsidP="00CA6B05">
      <w:pPr>
        <w:spacing w:after="0"/>
        <w:ind w:firstLine="567"/>
        <w:jc w:val="both"/>
        <w:rPr>
          <w:rFonts w:eastAsia="Times New Roman" w:cs="Times New Roman"/>
          <w:sz w:val="24"/>
          <w:szCs w:val="24"/>
          <w:highlight w:val="yellow"/>
        </w:rPr>
      </w:pPr>
    </w:p>
    <w:p w:rsidR="00554B87" w:rsidRPr="00C2173B" w:rsidRDefault="00C2173B" w:rsidP="006256A8">
      <w:pPr>
        <w:pStyle w:val="ab"/>
        <w:tabs>
          <w:tab w:val="left" w:pos="0"/>
        </w:tabs>
        <w:autoSpaceDE w:val="0"/>
        <w:autoSpaceDN w:val="0"/>
        <w:adjustRightInd w:val="0"/>
        <w:ind w:left="0"/>
        <w:jc w:val="center"/>
      </w:pPr>
      <w:r w:rsidRPr="00C2173B">
        <w:rPr>
          <w:noProof/>
          <w:lang w:eastAsia="ru-RU"/>
        </w:rPr>
        <w:drawing>
          <wp:inline distT="0" distB="0" distL="0" distR="0">
            <wp:extent cx="5934075" cy="5524500"/>
            <wp:effectExtent l="0" t="0" r="9525" b="0"/>
            <wp:docPr id="10" name="Рисунок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5934075" cy="5524500"/>
                    </a:xfrm>
                    <a:prstGeom prst="rect">
                      <a:avLst/>
                    </a:prstGeom>
                    <a:noFill/>
                    <a:ln>
                      <a:noFill/>
                    </a:ln>
                  </pic:spPr>
                </pic:pic>
              </a:graphicData>
            </a:graphic>
          </wp:inline>
        </w:drawing>
      </w:r>
    </w:p>
    <w:p w:rsidR="00396894" w:rsidRPr="00C2173B" w:rsidRDefault="00CB6932" w:rsidP="009B2F37">
      <w:pPr>
        <w:pStyle w:val="ab"/>
        <w:tabs>
          <w:tab w:val="left" w:pos="851"/>
        </w:tabs>
        <w:autoSpaceDE w:val="0"/>
        <w:autoSpaceDN w:val="0"/>
        <w:adjustRightInd w:val="0"/>
        <w:ind w:left="567"/>
        <w:jc w:val="center"/>
        <w:rPr>
          <w:b/>
          <w:i/>
        </w:rPr>
      </w:pPr>
      <w:r w:rsidRPr="00C2173B">
        <w:rPr>
          <w:bCs/>
          <w:i/>
          <w:iCs/>
          <w:sz w:val="22"/>
          <w:szCs w:val="22"/>
        </w:rPr>
        <w:t xml:space="preserve">Местоположение </w:t>
      </w:r>
      <w:r w:rsidR="00C2173B" w:rsidRPr="00C2173B">
        <w:rPr>
          <w:bCs/>
          <w:i/>
          <w:iCs/>
          <w:sz w:val="22"/>
          <w:szCs w:val="22"/>
        </w:rPr>
        <w:t>Александро-Донского</w:t>
      </w:r>
      <w:r w:rsidRPr="00C2173B">
        <w:rPr>
          <w:bCs/>
          <w:i/>
          <w:iCs/>
          <w:sz w:val="22"/>
          <w:szCs w:val="22"/>
        </w:rPr>
        <w:t xml:space="preserve"> </w:t>
      </w:r>
      <w:r w:rsidR="00AC4ED3" w:rsidRPr="00C2173B">
        <w:rPr>
          <w:bCs/>
          <w:i/>
          <w:iCs/>
          <w:sz w:val="22"/>
          <w:szCs w:val="22"/>
        </w:rPr>
        <w:t xml:space="preserve">сельского поселения </w:t>
      </w:r>
      <w:r w:rsidRPr="00C2173B">
        <w:rPr>
          <w:bCs/>
          <w:i/>
          <w:iCs/>
          <w:sz w:val="22"/>
          <w:szCs w:val="22"/>
        </w:rPr>
        <w:t xml:space="preserve">в современном административно-территориальном устройстве </w:t>
      </w:r>
      <w:r w:rsidR="00702CF1" w:rsidRPr="00C2173B">
        <w:rPr>
          <w:bCs/>
          <w:i/>
          <w:iCs/>
          <w:sz w:val="22"/>
          <w:szCs w:val="22"/>
        </w:rPr>
        <w:t>Павловского</w:t>
      </w:r>
      <w:r w:rsidR="00BD4121" w:rsidRPr="00C2173B">
        <w:rPr>
          <w:bCs/>
          <w:i/>
          <w:iCs/>
          <w:sz w:val="22"/>
          <w:szCs w:val="22"/>
        </w:rPr>
        <w:t xml:space="preserve"> </w:t>
      </w:r>
      <w:r w:rsidR="00D860AC" w:rsidRPr="00C2173B">
        <w:rPr>
          <w:bCs/>
          <w:i/>
          <w:iCs/>
          <w:sz w:val="22"/>
          <w:szCs w:val="22"/>
        </w:rPr>
        <w:t>муниципального района</w:t>
      </w:r>
    </w:p>
    <w:p w:rsidR="000E3804" w:rsidRPr="00192014" w:rsidRDefault="000E3804" w:rsidP="002F76B0">
      <w:pPr>
        <w:pStyle w:val="ab"/>
        <w:tabs>
          <w:tab w:val="left" w:pos="851"/>
        </w:tabs>
        <w:autoSpaceDE w:val="0"/>
        <w:autoSpaceDN w:val="0"/>
        <w:adjustRightInd w:val="0"/>
        <w:ind w:left="0" w:firstLine="567"/>
        <w:jc w:val="both"/>
      </w:pPr>
    </w:p>
    <w:p w:rsidR="00B4776D" w:rsidRPr="00192014" w:rsidRDefault="00B4776D" w:rsidP="00B4776D">
      <w:pPr>
        <w:spacing w:after="0"/>
        <w:jc w:val="center"/>
        <w:rPr>
          <w:rFonts w:eastAsia="Times New Roman" w:cs="Times New Roman"/>
          <w:b/>
          <w:bCs/>
          <w:i/>
          <w:iCs/>
          <w:sz w:val="24"/>
          <w:szCs w:val="24"/>
        </w:rPr>
      </w:pPr>
      <w:r w:rsidRPr="00192014">
        <w:rPr>
          <w:rFonts w:eastAsia="Times New Roman" w:cs="Times New Roman"/>
          <w:b/>
          <w:bCs/>
          <w:i/>
          <w:iCs/>
          <w:sz w:val="24"/>
          <w:szCs w:val="24"/>
        </w:rPr>
        <w:t>Выписка из реестра административно-территориального устройства</w:t>
      </w:r>
    </w:p>
    <w:p w:rsidR="00B4776D" w:rsidRPr="00192014" w:rsidRDefault="00B4776D" w:rsidP="00B4776D">
      <w:pPr>
        <w:spacing w:after="0"/>
        <w:jc w:val="center"/>
        <w:rPr>
          <w:rFonts w:eastAsia="Times New Roman" w:cs="Times New Roman"/>
          <w:b/>
          <w:bCs/>
          <w:i/>
          <w:iCs/>
          <w:sz w:val="24"/>
          <w:szCs w:val="24"/>
        </w:rPr>
      </w:pPr>
      <w:r w:rsidRPr="00192014">
        <w:rPr>
          <w:rFonts w:eastAsia="Times New Roman" w:cs="Times New Roman"/>
          <w:b/>
          <w:bCs/>
          <w:i/>
          <w:iCs/>
          <w:sz w:val="24"/>
          <w:szCs w:val="24"/>
        </w:rPr>
        <w:t xml:space="preserve">Воронежской области (по состоянию на 1 </w:t>
      </w:r>
      <w:r w:rsidR="004A7B08" w:rsidRPr="00192014">
        <w:rPr>
          <w:rFonts w:eastAsia="Times New Roman" w:cs="Times New Roman"/>
          <w:b/>
          <w:bCs/>
          <w:i/>
          <w:iCs/>
          <w:sz w:val="24"/>
          <w:szCs w:val="24"/>
        </w:rPr>
        <w:t>декабря</w:t>
      </w:r>
      <w:r w:rsidRPr="00192014">
        <w:rPr>
          <w:rFonts w:eastAsia="Times New Roman" w:cs="Times New Roman"/>
          <w:b/>
          <w:bCs/>
          <w:i/>
          <w:iCs/>
          <w:sz w:val="24"/>
          <w:szCs w:val="24"/>
        </w:rPr>
        <w:t xml:space="preserve"> 202</w:t>
      </w:r>
      <w:r w:rsidR="00702CF1" w:rsidRPr="00192014">
        <w:rPr>
          <w:rFonts w:eastAsia="Times New Roman" w:cs="Times New Roman"/>
          <w:b/>
          <w:bCs/>
          <w:i/>
          <w:iCs/>
          <w:sz w:val="24"/>
          <w:szCs w:val="24"/>
        </w:rPr>
        <w:t>4</w:t>
      </w:r>
      <w:r w:rsidRPr="00192014">
        <w:rPr>
          <w:rFonts w:eastAsia="Times New Roman" w:cs="Times New Roman"/>
          <w:b/>
          <w:bCs/>
          <w:i/>
          <w:iCs/>
          <w:sz w:val="24"/>
          <w:szCs w:val="24"/>
        </w:rPr>
        <w:t xml:space="preserve"> года).</w:t>
      </w:r>
    </w:p>
    <w:tbl>
      <w:tblPr>
        <w:tblW w:w="10910" w:type="dxa"/>
        <w:jc w:val="center"/>
        <w:tblLayout w:type="fixed"/>
        <w:tblLook w:val="04A0" w:firstRow="1" w:lastRow="0" w:firstColumn="1" w:lastColumn="0" w:noHBand="0" w:noVBand="1"/>
      </w:tblPr>
      <w:tblGrid>
        <w:gridCol w:w="2122"/>
        <w:gridCol w:w="2180"/>
        <w:gridCol w:w="1134"/>
        <w:gridCol w:w="1134"/>
        <w:gridCol w:w="1276"/>
        <w:gridCol w:w="992"/>
        <w:gridCol w:w="731"/>
        <w:gridCol w:w="1341"/>
      </w:tblGrid>
      <w:tr w:rsidR="00006841" w:rsidRPr="006B534E" w:rsidTr="00B03173">
        <w:trPr>
          <w:jc w:val="center"/>
        </w:trPr>
        <w:tc>
          <w:tcPr>
            <w:tcW w:w="2122" w:type="dxa"/>
            <w:vMerge w:val="restart"/>
            <w:tcBorders>
              <w:top w:val="single" w:sz="4" w:space="0" w:color="000000"/>
              <w:left w:val="single" w:sz="4" w:space="0" w:color="000000"/>
              <w:right w:val="nil"/>
            </w:tcBorders>
            <w:shd w:val="clear" w:color="auto" w:fill="D9D9D9" w:themeFill="background1" w:themeFillShade="D9"/>
          </w:tcPr>
          <w:p w:rsidR="00006841" w:rsidRPr="00192014" w:rsidRDefault="00006841" w:rsidP="00B4776D">
            <w:pPr>
              <w:pStyle w:val="ad"/>
              <w:tabs>
                <w:tab w:val="left" w:pos="708"/>
              </w:tabs>
              <w:snapToGrid w:val="0"/>
              <w:jc w:val="center"/>
              <w:rPr>
                <w:rFonts w:cs="Times New Roman"/>
                <w:b/>
                <w:sz w:val="20"/>
                <w:szCs w:val="20"/>
                <w:lang w:eastAsia="ar-SA"/>
              </w:rPr>
            </w:pPr>
            <w:bookmarkStart w:id="26" w:name="_Hlk81821567"/>
            <w:r w:rsidRPr="00192014">
              <w:rPr>
                <w:rFonts w:cs="Times New Roman"/>
                <w:b/>
                <w:sz w:val="20"/>
                <w:szCs w:val="20"/>
              </w:rPr>
              <w:t>Административно –</w:t>
            </w:r>
          </w:p>
          <w:p w:rsidR="00006841" w:rsidRPr="00192014" w:rsidRDefault="00006841" w:rsidP="00B4776D">
            <w:pPr>
              <w:spacing w:after="0" w:line="240" w:lineRule="auto"/>
              <w:jc w:val="center"/>
              <w:rPr>
                <w:rFonts w:cs="Times New Roman"/>
                <w:b/>
                <w:sz w:val="20"/>
                <w:szCs w:val="20"/>
                <w:lang w:eastAsia="ar-SA"/>
              </w:rPr>
            </w:pPr>
            <w:r w:rsidRPr="00192014">
              <w:rPr>
                <w:rFonts w:cs="Times New Roman"/>
                <w:b/>
                <w:sz w:val="20"/>
                <w:szCs w:val="20"/>
              </w:rPr>
              <w:t>территориальные единицы</w:t>
            </w:r>
          </w:p>
        </w:tc>
        <w:tc>
          <w:tcPr>
            <w:tcW w:w="2180" w:type="dxa"/>
            <w:vMerge w:val="restart"/>
            <w:tcBorders>
              <w:top w:val="single" w:sz="4" w:space="0" w:color="000000"/>
              <w:left w:val="single" w:sz="4" w:space="0" w:color="000000"/>
              <w:right w:val="nil"/>
            </w:tcBorders>
            <w:shd w:val="clear" w:color="auto" w:fill="D9D9D9" w:themeFill="background1" w:themeFillShade="D9"/>
          </w:tcPr>
          <w:p w:rsidR="00006841" w:rsidRPr="00192014" w:rsidRDefault="00006841" w:rsidP="00B4776D">
            <w:pPr>
              <w:snapToGrid w:val="0"/>
              <w:spacing w:after="0" w:line="240" w:lineRule="auto"/>
              <w:jc w:val="center"/>
              <w:rPr>
                <w:rFonts w:cs="Times New Roman"/>
                <w:b/>
                <w:sz w:val="20"/>
                <w:szCs w:val="20"/>
                <w:lang w:eastAsia="ar-SA"/>
              </w:rPr>
            </w:pPr>
            <w:r w:rsidRPr="00192014">
              <w:rPr>
                <w:rFonts w:cs="Times New Roman"/>
                <w:b/>
                <w:sz w:val="20"/>
                <w:szCs w:val="20"/>
              </w:rPr>
              <w:t xml:space="preserve">Территориальные единицы    </w:t>
            </w:r>
            <w:proofErr w:type="gramStart"/>
            <w:r w:rsidRPr="00192014">
              <w:rPr>
                <w:rFonts w:cs="Times New Roman"/>
                <w:b/>
                <w:sz w:val="20"/>
                <w:szCs w:val="20"/>
              </w:rPr>
              <w:t xml:space="preserve">   (</w:t>
            </w:r>
            <w:proofErr w:type="gramEnd"/>
            <w:r w:rsidRPr="00192014">
              <w:rPr>
                <w:rFonts w:cs="Times New Roman"/>
                <w:b/>
                <w:sz w:val="20"/>
                <w:szCs w:val="20"/>
              </w:rPr>
              <w:t>населённые пункты)</w:t>
            </w:r>
          </w:p>
        </w:tc>
        <w:tc>
          <w:tcPr>
            <w:tcW w:w="1134" w:type="dxa"/>
            <w:vMerge w:val="restart"/>
            <w:tcBorders>
              <w:top w:val="single" w:sz="4" w:space="0" w:color="000000"/>
              <w:left w:val="single" w:sz="4" w:space="0" w:color="000000"/>
              <w:right w:val="single" w:sz="4" w:space="0" w:color="000000"/>
            </w:tcBorders>
            <w:shd w:val="clear" w:color="auto" w:fill="D9D9D9" w:themeFill="background1" w:themeFillShade="D9"/>
          </w:tcPr>
          <w:p w:rsidR="00006841" w:rsidRPr="00192014" w:rsidRDefault="00006841" w:rsidP="00006841">
            <w:pPr>
              <w:snapToGrid w:val="0"/>
              <w:spacing w:after="0" w:line="240" w:lineRule="auto"/>
              <w:jc w:val="center"/>
              <w:rPr>
                <w:rFonts w:cs="Times New Roman"/>
                <w:b/>
                <w:sz w:val="20"/>
                <w:szCs w:val="20"/>
                <w:lang w:eastAsia="ar-SA"/>
              </w:rPr>
            </w:pPr>
            <w:r w:rsidRPr="00192014">
              <w:rPr>
                <w:rFonts w:cs="Times New Roman"/>
                <w:b/>
                <w:sz w:val="20"/>
                <w:szCs w:val="20"/>
              </w:rPr>
              <w:t>Кол-во</w:t>
            </w:r>
          </w:p>
          <w:p w:rsidR="00006841" w:rsidRPr="00192014" w:rsidRDefault="00006841" w:rsidP="00006841">
            <w:pPr>
              <w:snapToGrid w:val="0"/>
              <w:spacing w:after="0" w:line="240" w:lineRule="auto"/>
              <w:jc w:val="center"/>
              <w:rPr>
                <w:rFonts w:cs="Times New Roman"/>
                <w:b/>
                <w:sz w:val="20"/>
                <w:szCs w:val="20"/>
              </w:rPr>
            </w:pPr>
            <w:r w:rsidRPr="00192014">
              <w:rPr>
                <w:rFonts w:cs="Times New Roman"/>
                <w:b/>
                <w:sz w:val="20"/>
                <w:szCs w:val="20"/>
              </w:rPr>
              <w:t>жителей</w:t>
            </w:r>
          </w:p>
          <w:p w:rsidR="00006841" w:rsidRPr="00192014" w:rsidRDefault="00006841" w:rsidP="00006841">
            <w:pPr>
              <w:snapToGrid w:val="0"/>
              <w:spacing w:after="0" w:line="240" w:lineRule="auto"/>
              <w:jc w:val="center"/>
              <w:rPr>
                <w:rFonts w:cs="Times New Roman"/>
                <w:b/>
                <w:sz w:val="20"/>
                <w:szCs w:val="20"/>
              </w:rPr>
            </w:pPr>
            <w:r w:rsidRPr="00192014">
              <w:rPr>
                <w:rFonts w:cs="Times New Roman"/>
                <w:b/>
                <w:sz w:val="20"/>
                <w:szCs w:val="20"/>
              </w:rPr>
              <w:t>на</w:t>
            </w:r>
          </w:p>
          <w:p w:rsidR="00006841" w:rsidRPr="00192014" w:rsidRDefault="00006841" w:rsidP="00006841">
            <w:pPr>
              <w:snapToGrid w:val="0"/>
              <w:spacing w:after="0" w:line="240" w:lineRule="auto"/>
              <w:jc w:val="center"/>
              <w:rPr>
                <w:rFonts w:cs="Times New Roman"/>
                <w:b/>
                <w:sz w:val="20"/>
                <w:szCs w:val="20"/>
              </w:rPr>
            </w:pPr>
            <w:r w:rsidRPr="00192014">
              <w:rPr>
                <w:rFonts w:cs="Times New Roman"/>
                <w:b/>
                <w:sz w:val="20"/>
                <w:szCs w:val="20"/>
              </w:rPr>
              <w:t>01.01.202</w:t>
            </w:r>
            <w:r w:rsidR="00B75116" w:rsidRPr="00192014">
              <w:rPr>
                <w:rFonts w:cs="Times New Roman"/>
                <w:b/>
                <w:sz w:val="20"/>
                <w:szCs w:val="20"/>
              </w:rPr>
              <w:t>4</w:t>
            </w:r>
            <w:r w:rsidRPr="00192014">
              <w:rPr>
                <w:rFonts w:cs="Times New Roman"/>
                <w:b/>
                <w:sz w:val="20"/>
                <w:szCs w:val="20"/>
              </w:rPr>
              <w:t xml:space="preserve"> года</w:t>
            </w:r>
          </w:p>
        </w:tc>
        <w:tc>
          <w:tcPr>
            <w:tcW w:w="1134" w:type="dxa"/>
            <w:vMerge w:val="restart"/>
            <w:tcBorders>
              <w:top w:val="single" w:sz="4" w:space="0" w:color="000000"/>
              <w:left w:val="single" w:sz="4" w:space="0" w:color="000000"/>
              <w:right w:val="single" w:sz="4" w:space="0" w:color="000000"/>
            </w:tcBorders>
            <w:shd w:val="clear" w:color="auto" w:fill="D9D9D9" w:themeFill="background1" w:themeFillShade="D9"/>
          </w:tcPr>
          <w:p w:rsidR="00006841" w:rsidRPr="00192014" w:rsidRDefault="00006841" w:rsidP="00B4776D">
            <w:pPr>
              <w:snapToGrid w:val="0"/>
              <w:spacing w:after="0" w:line="240" w:lineRule="auto"/>
              <w:jc w:val="center"/>
              <w:rPr>
                <w:rFonts w:cs="Times New Roman"/>
                <w:b/>
                <w:sz w:val="20"/>
                <w:szCs w:val="20"/>
                <w:lang w:eastAsia="ar-SA"/>
              </w:rPr>
            </w:pPr>
            <w:r w:rsidRPr="00192014">
              <w:rPr>
                <w:rFonts w:cs="Times New Roman"/>
                <w:b/>
                <w:sz w:val="20"/>
                <w:szCs w:val="20"/>
              </w:rPr>
              <w:t>Кол-во</w:t>
            </w:r>
          </w:p>
          <w:p w:rsidR="00006841" w:rsidRPr="00192014" w:rsidRDefault="00006841" w:rsidP="00B4776D">
            <w:pPr>
              <w:snapToGrid w:val="0"/>
              <w:spacing w:after="0" w:line="240" w:lineRule="auto"/>
              <w:jc w:val="center"/>
              <w:rPr>
                <w:rFonts w:cs="Times New Roman"/>
                <w:b/>
                <w:sz w:val="20"/>
                <w:szCs w:val="20"/>
              </w:rPr>
            </w:pPr>
            <w:r w:rsidRPr="00192014">
              <w:rPr>
                <w:rFonts w:cs="Times New Roman"/>
                <w:b/>
                <w:sz w:val="20"/>
                <w:szCs w:val="20"/>
              </w:rPr>
              <w:t>жителей</w:t>
            </w:r>
          </w:p>
          <w:p w:rsidR="00006841" w:rsidRPr="00192014" w:rsidRDefault="00006841" w:rsidP="00B4776D">
            <w:pPr>
              <w:snapToGrid w:val="0"/>
              <w:spacing w:after="0" w:line="240" w:lineRule="auto"/>
              <w:jc w:val="center"/>
              <w:rPr>
                <w:rFonts w:cs="Times New Roman"/>
                <w:b/>
                <w:sz w:val="20"/>
                <w:szCs w:val="20"/>
              </w:rPr>
            </w:pPr>
            <w:r w:rsidRPr="00192014">
              <w:rPr>
                <w:rFonts w:cs="Times New Roman"/>
                <w:b/>
                <w:sz w:val="20"/>
                <w:szCs w:val="20"/>
              </w:rPr>
              <w:t>на</w:t>
            </w:r>
          </w:p>
          <w:p w:rsidR="00006841" w:rsidRPr="00192014" w:rsidRDefault="00006841" w:rsidP="00BF73F1">
            <w:pPr>
              <w:snapToGrid w:val="0"/>
              <w:spacing w:after="0" w:line="240" w:lineRule="auto"/>
              <w:ind w:left="-108" w:right="-108"/>
              <w:jc w:val="center"/>
              <w:rPr>
                <w:rFonts w:cs="Times New Roman"/>
                <w:b/>
                <w:sz w:val="20"/>
                <w:szCs w:val="20"/>
                <w:lang w:eastAsia="ar-SA"/>
              </w:rPr>
            </w:pPr>
            <w:r w:rsidRPr="00192014">
              <w:rPr>
                <w:rFonts w:cs="Times New Roman"/>
                <w:b/>
                <w:sz w:val="20"/>
                <w:szCs w:val="20"/>
              </w:rPr>
              <w:t>01.01.2021 года</w:t>
            </w:r>
          </w:p>
        </w:tc>
        <w:tc>
          <w:tcPr>
            <w:tcW w:w="1276" w:type="dxa"/>
            <w:vMerge w:val="restart"/>
            <w:tcBorders>
              <w:top w:val="single" w:sz="4" w:space="0" w:color="000000"/>
              <w:left w:val="single" w:sz="4" w:space="0" w:color="000000"/>
              <w:right w:val="nil"/>
            </w:tcBorders>
            <w:shd w:val="clear" w:color="auto" w:fill="D9D9D9" w:themeFill="background1" w:themeFillShade="D9"/>
          </w:tcPr>
          <w:p w:rsidR="00006841" w:rsidRPr="00192014" w:rsidRDefault="00006841" w:rsidP="00B4776D">
            <w:pPr>
              <w:snapToGrid w:val="0"/>
              <w:spacing w:after="0" w:line="240" w:lineRule="auto"/>
              <w:jc w:val="center"/>
              <w:rPr>
                <w:rFonts w:cs="Times New Roman"/>
                <w:b/>
                <w:sz w:val="20"/>
                <w:szCs w:val="20"/>
                <w:lang w:eastAsia="ar-SA"/>
              </w:rPr>
            </w:pPr>
            <w:r w:rsidRPr="00192014">
              <w:rPr>
                <w:rFonts w:cs="Times New Roman"/>
                <w:b/>
                <w:sz w:val="20"/>
                <w:szCs w:val="20"/>
              </w:rPr>
              <w:t>Кол-во</w:t>
            </w:r>
          </w:p>
          <w:p w:rsidR="00006841" w:rsidRPr="00192014" w:rsidRDefault="00006841" w:rsidP="00B4776D">
            <w:pPr>
              <w:pStyle w:val="ad"/>
              <w:tabs>
                <w:tab w:val="left" w:pos="708"/>
              </w:tabs>
              <w:jc w:val="center"/>
              <w:rPr>
                <w:rFonts w:cs="Times New Roman"/>
                <w:b/>
                <w:sz w:val="20"/>
                <w:szCs w:val="20"/>
              </w:rPr>
            </w:pPr>
            <w:r w:rsidRPr="00192014">
              <w:rPr>
                <w:rFonts w:cs="Times New Roman"/>
                <w:b/>
                <w:sz w:val="20"/>
                <w:szCs w:val="20"/>
              </w:rPr>
              <w:t xml:space="preserve">жителей </w:t>
            </w:r>
          </w:p>
          <w:p w:rsidR="00006841" w:rsidRPr="00192014" w:rsidRDefault="00006841" w:rsidP="00B4776D">
            <w:pPr>
              <w:pStyle w:val="ad"/>
              <w:tabs>
                <w:tab w:val="left" w:pos="708"/>
              </w:tabs>
              <w:ind w:left="-108" w:right="-108"/>
              <w:jc w:val="center"/>
              <w:rPr>
                <w:rFonts w:cs="Times New Roman"/>
                <w:b/>
                <w:sz w:val="20"/>
                <w:szCs w:val="20"/>
                <w:lang w:eastAsia="ar-SA"/>
              </w:rPr>
            </w:pPr>
            <w:r w:rsidRPr="00192014">
              <w:rPr>
                <w:rFonts w:cs="Times New Roman"/>
                <w:b/>
                <w:sz w:val="20"/>
                <w:szCs w:val="20"/>
              </w:rPr>
              <w:t>на 01.01.2011 года</w:t>
            </w:r>
          </w:p>
        </w:tc>
        <w:tc>
          <w:tcPr>
            <w:tcW w:w="1723"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006841" w:rsidRPr="00192014" w:rsidRDefault="00006841" w:rsidP="00B4776D">
            <w:pPr>
              <w:snapToGrid w:val="0"/>
              <w:spacing w:after="0" w:line="240" w:lineRule="auto"/>
              <w:jc w:val="center"/>
              <w:rPr>
                <w:rFonts w:cs="Times New Roman"/>
                <w:b/>
                <w:sz w:val="20"/>
                <w:szCs w:val="20"/>
                <w:lang w:eastAsia="ar-SA"/>
              </w:rPr>
            </w:pPr>
            <w:r w:rsidRPr="00192014">
              <w:rPr>
                <w:rFonts w:cs="Times New Roman"/>
                <w:b/>
                <w:sz w:val="20"/>
                <w:szCs w:val="20"/>
              </w:rPr>
              <w:t>Расстояние (км)</w:t>
            </w:r>
          </w:p>
        </w:tc>
        <w:tc>
          <w:tcPr>
            <w:tcW w:w="1341" w:type="dxa"/>
            <w:vMerge w:val="restart"/>
            <w:tcBorders>
              <w:top w:val="single" w:sz="4" w:space="0" w:color="000000"/>
              <w:left w:val="single" w:sz="4" w:space="0" w:color="000000"/>
              <w:right w:val="single" w:sz="4" w:space="0" w:color="000000"/>
            </w:tcBorders>
            <w:shd w:val="clear" w:color="auto" w:fill="D9D9D9" w:themeFill="background1" w:themeFillShade="D9"/>
          </w:tcPr>
          <w:p w:rsidR="00006841" w:rsidRPr="00192014" w:rsidRDefault="00006841" w:rsidP="00B4776D">
            <w:pPr>
              <w:snapToGrid w:val="0"/>
              <w:spacing w:after="0" w:line="240" w:lineRule="auto"/>
              <w:jc w:val="center"/>
              <w:rPr>
                <w:rFonts w:cs="Times New Roman"/>
                <w:b/>
                <w:sz w:val="20"/>
                <w:szCs w:val="20"/>
                <w:lang w:eastAsia="ar-SA"/>
              </w:rPr>
            </w:pPr>
            <w:r w:rsidRPr="00192014">
              <w:rPr>
                <w:rFonts w:cs="Times New Roman"/>
                <w:b/>
                <w:sz w:val="20"/>
                <w:szCs w:val="20"/>
              </w:rPr>
              <w:t xml:space="preserve">Площади </w:t>
            </w:r>
            <w:proofErr w:type="spellStart"/>
            <w:proofErr w:type="gramStart"/>
            <w:r w:rsidRPr="00192014">
              <w:rPr>
                <w:rFonts w:cs="Times New Roman"/>
                <w:b/>
                <w:sz w:val="20"/>
                <w:szCs w:val="20"/>
              </w:rPr>
              <w:t>админис-тративно</w:t>
            </w:r>
            <w:proofErr w:type="gramEnd"/>
            <w:r w:rsidRPr="00192014">
              <w:rPr>
                <w:rFonts w:cs="Times New Roman"/>
                <w:b/>
                <w:sz w:val="20"/>
                <w:szCs w:val="20"/>
              </w:rPr>
              <w:t>-террито-риальных</w:t>
            </w:r>
            <w:proofErr w:type="spellEnd"/>
            <w:r w:rsidRPr="00192014">
              <w:rPr>
                <w:rFonts w:cs="Times New Roman"/>
                <w:b/>
                <w:sz w:val="20"/>
                <w:szCs w:val="20"/>
              </w:rPr>
              <w:t xml:space="preserve"> единиц (га)</w:t>
            </w:r>
          </w:p>
        </w:tc>
      </w:tr>
      <w:tr w:rsidR="00006841" w:rsidRPr="006B534E" w:rsidTr="00B03173">
        <w:trPr>
          <w:jc w:val="center"/>
        </w:trPr>
        <w:tc>
          <w:tcPr>
            <w:tcW w:w="2122" w:type="dxa"/>
            <w:vMerge/>
            <w:tcBorders>
              <w:left w:val="single" w:sz="4" w:space="0" w:color="000000"/>
              <w:bottom w:val="single" w:sz="4" w:space="0" w:color="000000"/>
              <w:right w:val="nil"/>
            </w:tcBorders>
            <w:vAlign w:val="center"/>
          </w:tcPr>
          <w:p w:rsidR="00006841" w:rsidRPr="00192014" w:rsidRDefault="00006841" w:rsidP="00B4776D">
            <w:pPr>
              <w:snapToGrid w:val="0"/>
              <w:spacing w:after="0" w:line="240" w:lineRule="auto"/>
              <w:rPr>
                <w:rFonts w:cs="Times New Roman"/>
                <w:sz w:val="20"/>
                <w:szCs w:val="20"/>
              </w:rPr>
            </w:pPr>
          </w:p>
        </w:tc>
        <w:tc>
          <w:tcPr>
            <w:tcW w:w="2180" w:type="dxa"/>
            <w:vMerge/>
            <w:tcBorders>
              <w:left w:val="single" w:sz="4" w:space="0" w:color="000000"/>
              <w:bottom w:val="single" w:sz="4" w:space="0" w:color="000000"/>
              <w:right w:val="nil"/>
            </w:tcBorders>
            <w:vAlign w:val="center"/>
          </w:tcPr>
          <w:p w:rsidR="00006841" w:rsidRPr="00192014" w:rsidRDefault="00006841" w:rsidP="00B4776D">
            <w:pPr>
              <w:snapToGrid w:val="0"/>
              <w:spacing w:after="0" w:line="240" w:lineRule="auto"/>
              <w:rPr>
                <w:rFonts w:cs="Times New Roman"/>
                <w:sz w:val="20"/>
                <w:szCs w:val="20"/>
                <w:lang w:eastAsia="ar-SA"/>
              </w:rPr>
            </w:pPr>
          </w:p>
        </w:tc>
        <w:tc>
          <w:tcPr>
            <w:tcW w:w="1134" w:type="dxa"/>
            <w:vMerge/>
            <w:tcBorders>
              <w:left w:val="single" w:sz="4" w:space="0" w:color="000000"/>
              <w:bottom w:val="single" w:sz="4" w:space="0" w:color="000000"/>
              <w:right w:val="single" w:sz="4" w:space="0" w:color="000000"/>
            </w:tcBorders>
          </w:tcPr>
          <w:p w:rsidR="00006841" w:rsidRPr="00192014" w:rsidRDefault="00006841" w:rsidP="00B4776D">
            <w:pPr>
              <w:snapToGrid w:val="0"/>
              <w:spacing w:after="0" w:line="240" w:lineRule="auto"/>
              <w:jc w:val="center"/>
              <w:rPr>
                <w:rFonts w:cs="Times New Roman"/>
                <w:b/>
                <w:bCs/>
                <w:sz w:val="20"/>
                <w:szCs w:val="20"/>
              </w:rPr>
            </w:pPr>
          </w:p>
        </w:tc>
        <w:tc>
          <w:tcPr>
            <w:tcW w:w="1134" w:type="dxa"/>
            <w:vMerge/>
            <w:tcBorders>
              <w:left w:val="single" w:sz="4" w:space="0" w:color="000000"/>
              <w:bottom w:val="single" w:sz="4" w:space="0" w:color="000000"/>
              <w:right w:val="single" w:sz="4" w:space="0" w:color="000000"/>
            </w:tcBorders>
            <w:vAlign w:val="center"/>
          </w:tcPr>
          <w:p w:rsidR="00006841" w:rsidRPr="00192014" w:rsidRDefault="00006841" w:rsidP="00B4776D">
            <w:pPr>
              <w:snapToGrid w:val="0"/>
              <w:spacing w:after="0" w:line="240" w:lineRule="auto"/>
              <w:jc w:val="center"/>
              <w:rPr>
                <w:rFonts w:cs="Times New Roman"/>
                <w:b/>
                <w:bCs/>
                <w:sz w:val="20"/>
                <w:szCs w:val="20"/>
              </w:rPr>
            </w:pPr>
          </w:p>
        </w:tc>
        <w:tc>
          <w:tcPr>
            <w:tcW w:w="1276" w:type="dxa"/>
            <w:vMerge/>
            <w:tcBorders>
              <w:left w:val="single" w:sz="4" w:space="0" w:color="000000"/>
              <w:bottom w:val="single" w:sz="4" w:space="0" w:color="000000"/>
              <w:right w:val="nil"/>
            </w:tcBorders>
            <w:vAlign w:val="center"/>
          </w:tcPr>
          <w:p w:rsidR="00006841" w:rsidRPr="00192014" w:rsidRDefault="00006841" w:rsidP="00B4776D">
            <w:pPr>
              <w:snapToGrid w:val="0"/>
              <w:spacing w:after="0" w:line="240" w:lineRule="auto"/>
              <w:jc w:val="center"/>
              <w:rPr>
                <w:rFonts w:cs="Times New Roman"/>
                <w:b/>
                <w:bCs/>
                <w:sz w:val="20"/>
                <w:szCs w:val="20"/>
              </w:rPr>
            </w:pPr>
          </w:p>
        </w:tc>
        <w:tc>
          <w:tcPr>
            <w:tcW w:w="992" w:type="dxa"/>
            <w:tcBorders>
              <w:top w:val="single" w:sz="4" w:space="0" w:color="000000"/>
              <w:left w:val="single" w:sz="4" w:space="0" w:color="000000"/>
              <w:bottom w:val="single" w:sz="4" w:space="0" w:color="000000"/>
              <w:right w:val="nil"/>
            </w:tcBorders>
            <w:shd w:val="clear" w:color="auto" w:fill="D9D9D9" w:themeFill="background1" w:themeFillShade="D9"/>
          </w:tcPr>
          <w:p w:rsidR="00006841" w:rsidRPr="00192014" w:rsidRDefault="00006841" w:rsidP="00B4776D">
            <w:pPr>
              <w:pStyle w:val="310"/>
              <w:snapToGrid w:val="0"/>
              <w:spacing w:after="0"/>
              <w:ind w:left="-108" w:right="-136"/>
              <w:jc w:val="center"/>
              <w:rPr>
                <w:b/>
                <w:sz w:val="20"/>
                <w:szCs w:val="20"/>
                <w:lang w:eastAsia="ar-SA"/>
              </w:rPr>
            </w:pPr>
            <w:r w:rsidRPr="00192014">
              <w:rPr>
                <w:b/>
                <w:sz w:val="20"/>
                <w:szCs w:val="20"/>
              </w:rPr>
              <w:t>до адм.</w:t>
            </w:r>
          </w:p>
          <w:p w:rsidR="00006841" w:rsidRPr="00192014" w:rsidRDefault="00006841" w:rsidP="00B4776D">
            <w:pPr>
              <w:pStyle w:val="310"/>
              <w:spacing w:after="0"/>
              <w:ind w:left="-108" w:right="-136"/>
              <w:jc w:val="center"/>
              <w:rPr>
                <w:b/>
                <w:sz w:val="20"/>
                <w:szCs w:val="20"/>
              </w:rPr>
            </w:pPr>
            <w:r w:rsidRPr="00192014">
              <w:rPr>
                <w:b/>
                <w:sz w:val="20"/>
                <w:szCs w:val="20"/>
              </w:rPr>
              <w:t>центра</w:t>
            </w:r>
          </w:p>
          <w:p w:rsidR="00006841" w:rsidRPr="00192014" w:rsidRDefault="00006841" w:rsidP="00B4776D">
            <w:pPr>
              <w:spacing w:after="0" w:line="240" w:lineRule="auto"/>
              <w:ind w:left="-108" w:right="-136"/>
              <w:jc w:val="center"/>
              <w:rPr>
                <w:rFonts w:cs="Times New Roman"/>
                <w:b/>
                <w:sz w:val="20"/>
                <w:szCs w:val="20"/>
                <w:lang w:eastAsia="ar-SA"/>
              </w:rPr>
            </w:pPr>
            <w:r w:rsidRPr="00192014">
              <w:rPr>
                <w:rFonts w:cs="Times New Roman"/>
                <w:b/>
                <w:sz w:val="20"/>
                <w:szCs w:val="20"/>
              </w:rPr>
              <w:t>поселения</w:t>
            </w:r>
          </w:p>
        </w:tc>
        <w:tc>
          <w:tcPr>
            <w:tcW w:w="73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006841" w:rsidRPr="00192014" w:rsidRDefault="00006841" w:rsidP="00B4776D">
            <w:pPr>
              <w:pStyle w:val="a5"/>
              <w:snapToGrid w:val="0"/>
              <w:spacing w:line="240" w:lineRule="auto"/>
              <w:ind w:left="-80" w:right="-136"/>
              <w:jc w:val="center"/>
              <w:rPr>
                <w:b/>
                <w:lang w:eastAsia="ar-SA"/>
              </w:rPr>
            </w:pPr>
            <w:r w:rsidRPr="00192014">
              <w:rPr>
                <w:b/>
              </w:rPr>
              <w:t>до адм.</w:t>
            </w:r>
          </w:p>
          <w:p w:rsidR="00006841" w:rsidRPr="00192014" w:rsidRDefault="00006841" w:rsidP="00B4776D">
            <w:pPr>
              <w:pStyle w:val="a5"/>
              <w:spacing w:line="240" w:lineRule="auto"/>
              <w:ind w:left="-80" w:right="-136"/>
              <w:jc w:val="center"/>
              <w:rPr>
                <w:b/>
              </w:rPr>
            </w:pPr>
            <w:r w:rsidRPr="00192014">
              <w:rPr>
                <w:b/>
              </w:rPr>
              <w:t>центра</w:t>
            </w:r>
          </w:p>
          <w:p w:rsidR="00006841" w:rsidRPr="00192014" w:rsidRDefault="00006841" w:rsidP="00B4776D">
            <w:pPr>
              <w:spacing w:after="0" w:line="240" w:lineRule="auto"/>
              <w:ind w:left="-80" w:right="-136"/>
              <w:jc w:val="center"/>
              <w:rPr>
                <w:rFonts w:cs="Times New Roman"/>
                <w:b/>
                <w:sz w:val="20"/>
                <w:szCs w:val="20"/>
                <w:lang w:eastAsia="ar-SA"/>
              </w:rPr>
            </w:pPr>
            <w:r w:rsidRPr="00192014">
              <w:rPr>
                <w:rFonts w:cs="Times New Roman"/>
                <w:b/>
                <w:sz w:val="20"/>
                <w:szCs w:val="20"/>
              </w:rPr>
              <w:t>района</w:t>
            </w:r>
          </w:p>
        </w:tc>
        <w:tc>
          <w:tcPr>
            <w:tcW w:w="1341" w:type="dxa"/>
            <w:vMerge/>
            <w:tcBorders>
              <w:left w:val="single" w:sz="4" w:space="0" w:color="000000"/>
              <w:bottom w:val="single" w:sz="4" w:space="0" w:color="000000"/>
              <w:right w:val="single" w:sz="4" w:space="0" w:color="000000"/>
            </w:tcBorders>
            <w:vAlign w:val="center"/>
          </w:tcPr>
          <w:p w:rsidR="00006841" w:rsidRPr="00192014" w:rsidRDefault="00006841" w:rsidP="00B4776D">
            <w:pPr>
              <w:spacing w:after="0" w:line="240" w:lineRule="auto"/>
              <w:jc w:val="center"/>
              <w:rPr>
                <w:rFonts w:cs="Times New Roman"/>
                <w:b/>
                <w:bCs/>
                <w:sz w:val="20"/>
                <w:szCs w:val="20"/>
              </w:rPr>
            </w:pPr>
          </w:p>
        </w:tc>
      </w:tr>
      <w:tr w:rsidR="00B05D96" w:rsidRPr="006B534E" w:rsidTr="00B03173">
        <w:trPr>
          <w:jc w:val="center"/>
        </w:trPr>
        <w:tc>
          <w:tcPr>
            <w:tcW w:w="2122" w:type="dxa"/>
            <w:tcBorders>
              <w:top w:val="single" w:sz="4" w:space="0" w:color="000000"/>
              <w:left w:val="single" w:sz="4" w:space="0" w:color="000000"/>
              <w:bottom w:val="single" w:sz="4" w:space="0" w:color="000000"/>
              <w:right w:val="nil"/>
            </w:tcBorders>
            <w:vAlign w:val="center"/>
            <w:hideMark/>
          </w:tcPr>
          <w:p w:rsidR="00B05D96" w:rsidRPr="00192014" w:rsidRDefault="00E418CF" w:rsidP="00B05D96">
            <w:pPr>
              <w:snapToGrid w:val="0"/>
              <w:spacing w:after="0"/>
              <w:rPr>
                <w:rFonts w:cs="Times New Roman"/>
                <w:sz w:val="20"/>
                <w:szCs w:val="20"/>
              </w:rPr>
            </w:pPr>
            <w:r w:rsidRPr="00192014">
              <w:rPr>
                <w:rFonts w:cs="Times New Roman"/>
                <w:sz w:val="20"/>
                <w:szCs w:val="20"/>
              </w:rPr>
              <w:t>Александро-Донское</w:t>
            </w:r>
            <w:r w:rsidR="00B75116" w:rsidRPr="00192014">
              <w:rPr>
                <w:rFonts w:cs="Times New Roman"/>
                <w:sz w:val="20"/>
                <w:szCs w:val="20"/>
              </w:rPr>
              <w:t xml:space="preserve"> </w:t>
            </w:r>
            <w:r w:rsidR="00B05D96" w:rsidRPr="00192014">
              <w:rPr>
                <w:rFonts w:cs="Times New Roman"/>
                <w:sz w:val="20"/>
                <w:szCs w:val="20"/>
              </w:rPr>
              <w:t>сельское поселение</w:t>
            </w:r>
          </w:p>
        </w:tc>
        <w:tc>
          <w:tcPr>
            <w:tcW w:w="2180" w:type="dxa"/>
            <w:tcBorders>
              <w:top w:val="single" w:sz="4" w:space="0" w:color="000000"/>
              <w:left w:val="single" w:sz="4" w:space="0" w:color="000000"/>
              <w:bottom w:val="single" w:sz="4" w:space="0" w:color="000000"/>
              <w:right w:val="nil"/>
            </w:tcBorders>
            <w:vAlign w:val="center"/>
          </w:tcPr>
          <w:p w:rsidR="00B05D96" w:rsidRPr="00192014" w:rsidRDefault="00B05D96" w:rsidP="00B05D96">
            <w:pPr>
              <w:snapToGrid w:val="0"/>
              <w:spacing w:after="0"/>
              <w:rPr>
                <w:rFonts w:cs="Times New Roman"/>
                <w:sz w:val="20"/>
                <w:szCs w:val="20"/>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B05D96" w:rsidRPr="00192014" w:rsidRDefault="00192014" w:rsidP="00B05D96">
            <w:pPr>
              <w:snapToGrid w:val="0"/>
              <w:spacing w:after="0"/>
              <w:jc w:val="center"/>
              <w:rPr>
                <w:rFonts w:cs="Times New Roman"/>
                <w:b/>
                <w:bCs/>
                <w:sz w:val="20"/>
                <w:szCs w:val="20"/>
              </w:rPr>
            </w:pPr>
            <w:r w:rsidRPr="00192014">
              <w:rPr>
                <w:rFonts w:cs="Times New Roman"/>
                <w:b/>
                <w:bCs/>
                <w:sz w:val="20"/>
                <w:szCs w:val="20"/>
              </w:rPr>
              <w:t>2716</w:t>
            </w:r>
          </w:p>
        </w:tc>
        <w:tc>
          <w:tcPr>
            <w:tcW w:w="1134" w:type="dxa"/>
            <w:tcBorders>
              <w:top w:val="single" w:sz="4" w:space="0" w:color="000000"/>
              <w:left w:val="single" w:sz="4" w:space="0" w:color="000000"/>
              <w:bottom w:val="single" w:sz="4" w:space="0" w:color="000000"/>
              <w:right w:val="single" w:sz="4" w:space="0" w:color="000000"/>
            </w:tcBorders>
            <w:vAlign w:val="center"/>
            <w:hideMark/>
          </w:tcPr>
          <w:p w:rsidR="00B05D96" w:rsidRPr="00192014" w:rsidRDefault="00192014" w:rsidP="00B05D96">
            <w:pPr>
              <w:snapToGrid w:val="0"/>
              <w:spacing w:after="0"/>
              <w:jc w:val="center"/>
              <w:rPr>
                <w:rFonts w:cs="Times New Roman"/>
                <w:b/>
                <w:bCs/>
                <w:sz w:val="20"/>
                <w:szCs w:val="20"/>
              </w:rPr>
            </w:pPr>
            <w:r w:rsidRPr="00192014">
              <w:rPr>
                <w:rFonts w:cs="Times New Roman"/>
                <w:b/>
                <w:bCs/>
                <w:sz w:val="20"/>
                <w:szCs w:val="20"/>
              </w:rPr>
              <w:t>2787</w:t>
            </w:r>
          </w:p>
        </w:tc>
        <w:tc>
          <w:tcPr>
            <w:tcW w:w="1276" w:type="dxa"/>
            <w:tcBorders>
              <w:top w:val="single" w:sz="4" w:space="0" w:color="000000"/>
              <w:left w:val="single" w:sz="4" w:space="0" w:color="000000"/>
              <w:bottom w:val="single" w:sz="4" w:space="0" w:color="000000"/>
              <w:right w:val="nil"/>
            </w:tcBorders>
            <w:vAlign w:val="center"/>
            <w:hideMark/>
          </w:tcPr>
          <w:p w:rsidR="00B05D96" w:rsidRPr="00192014" w:rsidRDefault="00192014" w:rsidP="00B05D96">
            <w:pPr>
              <w:snapToGrid w:val="0"/>
              <w:spacing w:after="0"/>
              <w:jc w:val="center"/>
              <w:rPr>
                <w:rFonts w:cs="Times New Roman"/>
                <w:b/>
                <w:bCs/>
                <w:sz w:val="20"/>
                <w:szCs w:val="20"/>
                <w:lang w:val="en-US"/>
              </w:rPr>
            </w:pPr>
            <w:r w:rsidRPr="00192014">
              <w:rPr>
                <w:rFonts w:cs="Times New Roman"/>
                <w:b/>
                <w:bCs/>
                <w:sz w:val="20"/>
                <w:szCs w:val="20"/>
              </w:rPr>
              <w:t>3107</w:t>
            </w:r>
          </w:p>
        </w:tc>
        <w:tc>
          <w:tcPr>
            <w:tcW w:w="992" w:type="dxa"/>
            <w:tcBorders>
              <w:top w:val="single" w:sz="4" w:space="0" w:color="000000"/>
              <w:left w:val="single" w:sz="4" w:space="0" w:color="000000"/>
              <w:bottom w:val="single" w:sz="4" w:space="0" w:color="000000"/>
              <w:right w:val="nil"/>
            </w:tcBorders>
            <w:vAlign w:val="center"/>
          </w:tcPr>
          <w:p w:rsidR="00B05D96" w:rsidRPr="00192014" w:rsidRDefault="00B05D96" w:rsidP="00B05D96">
            <w:pPr>
              <w:snapToGrid w:val="0"/>
              <w:spacing w:after="0"/>
              <w:jc w:val="center"/>
              <w:rPr>
                <w:rFonts w:cs="Times New Roman"/>
                <w:sz w:val="20"/>
                <w:szCs w:val="20"/>
              </w:rPr>
            </w:pPr>
          </w:p>
        </w:tc>
        <w:tc>
          <w:tcPr>
            <w:tcW w:w="731" w:type="dxa"/>
            <w:tcBorders>
              <w:top w:val="single" w:sz="4" w:space="0" w:color="000000"/>
              <w:left w:val="single" w:sz="4" w:space="0" w:color="000000"/>
              <w:bottom w:val="single" w:sz="4" w:space="0" w:color="000000"/>
              <w:right w:val="single" w:sz="4" w:space="0" w:color="000000"/>
            </w:tcBorders>
            <w:vAlign w:val="center"/>
          </w:tcPr>
          <w:p w:rsidR="00B05D96" w:rsidRPr="00192014" w:rsidRDefault="00B05D96" w:rsidP="00B05D96">
            <w:pPr>
              <w:snapToGrid w:val="0"/>
              <w:spacing w:after="0"/>
              <w:jc w:val="center"/>
              <w:rPr>
                <w:rFonts w:cs="Times New Roman"/>
                <w:sz w:val="20"/>
                <w:szCs w:val="20"/>
              </w:rPr>
            </w:pPr>
          </w:p>
        </w:tc>
        <w:tc>
          <w:tcPr>
            <w:tcW w:w="1341" w:type="dxa"/>
            <w:tcBorders>
              <w:top w:val="single" w:sz="4" w:space="0" w:color="000000"/>
              <w:left w:val="single" w:sz="4" w:space="0" w:color="000000"/>
              <w:bottom w:val="single" w:sz="4" w:space="0" w:color="000000"/>
              <w:right w:val="single" w:sz="4" w:space="0" w:color="000000"/>
            </w:tcBorders>
            <w:vAlign w:val="center"/>
            <w:hideMark/>
          </w:tcPr>
          <w:p w:rsidR="00B05D96" w:rsidRPr="00192014" w:rsidRDefault="00192014" w:rsidP="00B05D96">
            <w:pPr>
              <w:spacing w:after="0"/>
              <w:jc w:val="center"/>
              <w:rPr>
                <w:rFonts w:cs="Times New Roman"/>
                <w:b/>
                <w:bCs/>
                <w:sz w:val="20"/>
                <w:szCs w:val="20"/>
              </w:rPr>
            </w:pPr>
            <w:r w:rsidRPr="00192014">
              <w:rPr>
                <w:rFonts w:cs="Times New Roman"/>
                <w:b/>
                <w:bCs/>
                <w:sz w:val="20"/>
                <w:szCs w:val="20"/>
              </w:rPr>
              <w:t>15458</w:t>
            </w:r>
            <w:r w:rsidR="00B05D96" w:rsidRPr="00192014">
              <w:rPr>
                <w:rFonts w:cs="Times New Roman"/>
                <w:b/>
                <w:bCs/>
                <w:sz w:val="20"/>
                <w:szCs w:val="20"/>
              </w:rPr>
              <w:t>,</w:t>
            </w:r>
            <w:r w:rsidRPr="00192014">
              <w:rPr>
                <w:rFonts w:cs="Times New Roman"/>
                <w:b/>
                <w:bCs/>
                <w:sz w:val="20"/>
                <w:szCs w:val="20"/>
              </w:rPr>
              <w:t>6</w:t>
            </w:r>
            <w:r w:rsidR="00B75116" w:rsidRPr="00192014">
              <w:rPr>
                <w:rFonts w:cs="Times New Roman"/>
                <w:b/>
                <w:bCs/>
                <w:sz w:val="20"/>
                <w:szCs w:val="20"/>
              </w:rPr>
              <w:t>3</w:t>
            </w:r>
          </w:p>
        </w:tc>
      </w:tr>
      <w:tr w:rsidR="00B05D96" w:rsidRPr="006B534E" w:rsidTr="00192014">
        <w:trPr>
          <w:trHeight w:val="305"/>
          <w:jc w:val="center"/>
        </w:trPr>
        <w:tc>
          <w:tcPr>
            <w:tcW w:w="2122" w:type="dxa"/>
            <w:tcBorders>
              <w:top w:val="single" w:sz="4" w:space="0" w:color="000000"/>
              <w:left w:val="single" w:sz="4" w:space="0" w:color="000000"/>
              <w:bottom w:val="single" w:sz="4" w:space="0" w:color="000000"/>
              <w:right w:val="nil"/>
            </w:tcBorders>
            <w:vAlign w:val="center"/>
          </w:tcPr>
          <w:p w:rsidR="00B05D96" w:rsidRPr="00192014" w:rsidRDefault="00B05D96" w:rsidP="00B05D96">
            <w:pPr>
              <w:snapToGrid w:val="0"/>
              <w:spacing w:after="0"/>
              <w:rPr>
                <w:rFonts w:cs="Times New Roman"/>
                <w:sz w:val="20"/>
                <w:szCs w:val="20"/>
              </w:rPr>
            </w:pPr>
            <w:bookmarkStart w:id="27" w:name="_Hlk124413245"/>
          </w:p>
        </w:tc>
        <w:tc>
          <w:tcPr>
            <w:tcW w:w="2180" w:type="dxa"/>
            <w:tcBorders>
              <w:top w:val="single" w:sz="4" w:space="0" w:color="000000"/>
              <w:left w:val="single" w:sz="4" w:space="0" w:color="000000"/>
              <w:bottom w:val="single" w:sz="4" w:space="0" w:color="000000"/>
              <w:right w:val="nil"/>
            </w:tcBorders>
            <w:vAlign w:val="center"/>
            <w:hideMark/>
          </w:tcPr>
          <w:p w:rsidR="00B05D96" w:rsidRPr="00192014" w:rsidRDefault="00B05D96" w:rsidP="00B75116">
            <w:pPr>
              <w:snapToGrid w:val="0"/>
              <w:spacing w:after="0"/>
              <w:rPr>
                <w:rFonts w:cs="Times New Roman"/>
                <w:sz w:val="20"/>
                <w:szCs w:val="20"/>
              </w:rPr>
            </w:pPr>
            <w:r w:rsidRPr="00192014">
              <w:rPr>
                <w:rFonts w:cs="Times New Roman"/>
                <w:sz w:val="20"/>
                <w:szCs w:val="20"/>
              </w:rPr>
              <w:t xml:space="preserve">село </w:t>
            </w:r>
            <w:r w:rsidR="00192014" w:rsidRPr="00192014">
              <w:rPr>
                <w:rFonts w:cs="Times New Roman"/>
                <w:sz w:val="20"/>
                <w:szCs w:val="20"/>
              </w:rPr>
              <w:t>Александровка Донская</w:t>
            </w:r>
          </w:p>
        </w:tc>
        <w:tc>
          <w:tcPr>
            <w:tcW w:w="1134" w:type="dxa"/>
            <w:tcBorders>
              <w:top w:val="single" w:sz="4" w:space="0" w:color="000000"/>
              <w:left w:val="single" w:sz="4" w:space="0" w:color="000000"/>
              <w:bottom w:val="single" w:sz="4" w:space="0" w:color="000000"/>
              <w:right w:val="single" w:sz="4" w:space="0" w:color="000000"/>
            </w:tcBorders>
            <w:vAlign w:val="center"/>
          </w:tcPr>
          <w:p w:rsidR="00B05D96" w:rsidRPr="006B534E" w:rsidRDefault="00B05D96" w:rsidP="00B05D96">
            <w:pPr>
              <w:snapToGrid w:val="0"/>
              <w:spacing w:after="0"/>
              <w:jc w:val="center"/>
              <w:rPr>
                <w:rFonts w:cs="Times New Roman"/>
                <w:sz w:val="20"/>
                <w:szCs w:val="20"/>
                <w:highlight w:val="yellow"/>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B05D96" w:rsidRPr="00192014" w:rsidRDefault="00192014" w:rsidP="00B05D96">
            <w:pPr>
              <w:snapToGrid w:val="0"/>
              <w:spacing w:after="0"/>
              <w:jc w:val="center"/>
              <w:rPr>
                <w:rFonts w:cs="Times New Roman"/>
                <w:sz w:val="20"/>
                <w:szCs w:val="20"/>
              </w:rPr>
            </w:pPr>
            <w:r w:rsidRPr="00192014">
              <w:rPr>
                <w:rFonts w:cs="Times New Roman"/>
                <w:sz w:val="20"/>
                <w:szCs w:val="20"/>
              </w:rPr>
              <w:t>1425</w:t>
            </w:r>
          </w:p>
        </w:tc>
        <w:tc>
          <w:tcPr>
            <w:tcW w:w="1276" w:type="dxa"/>
            <w:tcBorders>
              <w:top w:val="single" w:sz="4" w:space="0" w:color="000000"/>
              <w:left w:val="single" w:sz="4" w:space="0" w:color="000000"/>
              <w:bottom w:val="single" w:sz="4" w:space="0" w:color="000000"/>
              <w:right w:val="nil"/>
            </w:tcBorders>
            <w:vAlign w:val="center"/>
          </w:tcPr>
          <w:p w:rsidR="00B05D96" w:rsidRPr="00192014" w:rsidRDefault="00192014" w:rsidP="00B05D96">
            <w:pPr>
              <w:snapToGrid w:val="0"/>
              <w:spacing w:after="0"/>
              <w:jc w:val="center"/>
              <w:rPr>
                <w:rFonts w:cs="Times New Roman"/>
                <w:sz w:val="20"/>
                <w:szCs w:val="20"/>
              </w:rPr>
            </w:pPr>
            <w:r w:rsidRPr="00192014">
              <w:rPr>
                <w:rFonts w:cs="Times New Roman"/>
                <w:sz w:val="20"/>
                <w:szCs w:val="20"/>
              </w:rPr>
              <w:t>1484</w:t>
            </w:r>
          </w:p>
        </w:tc>
        <w:tc>
          <w:tcPr>
            <w:tcW w:w="992" w:type="dxa"/>
            <w:tcBorders>
              <w:top w:val="single" w:sz="4" w:space="0" w:color="000000"/>
              <w:left w:val="single" w:sz="4" w:space="0" w:color="000000"/>
              <w:bottom w:val="single" w:sz="4" w:space="0" w:color="000000"/>
              <w:right w:val="nil"/>
            </w:tcBorders>
            <w:vAlign w:val="center"/>
            <w:hideMark/>
          </w:tcPr>
          <w:p w:rsidR="00B05D96" w:rsidRPr="00192014" w:rsidRDefault="00B05D96" w:rsidP="00B05D96">
            <w:pPr>
              <w:snapToGrid w:val="0"/>
              <w:spacing w:after="0"/>
              <w:jc w:val="center"/>
              <w:rPr>
                <w:rFonts w:cs="Times New Roman"/>
                <w:sz w:val="20"/>
                <w:szCs w:val="20"/>
              </w:rPr>
            </w:pPr>
            <w:r w:rsidRPr="00192014">
              <w:rPr>
                <w:rFonts w:cs="Times New Roman"/>
                <w:sz w:val="20"/>
                <w:szCs w:val="20"/>
              </w:rPr>
              <w:t>Центр</w:t>
            </w:r>
          </w:p>
        </w:tc>
        <w:tc>
          <w:tcPr>
            <w:tcW w:w="731" w:type="dxa"/>
            <w:tcBorders>
              <w:top w:val="single" w:sz="4" w:space="0" w:color="000000"/>
              <w:left w:val="single" w:sz="4" w:space="0" w:color="000000"/>
              <w:bottom w:val="single" w:sz="4" w:space="0" w:color="000000"/>
              <w:right w:val="single" w:sz="4" w:space="0" w:color="000000"/>
            </w:tcBorders>
            <w:vAlign w:val="center"/>
            <w:hideMark/>
          </w:tcPr>
          <w:p w:rsidR="00B05D96" w:rsidRPr="00192014" w:rsidRDefault="00192014" w:rsidP="00B05D96">
            <w:pPr>
              <w:snapToGrid w:val="0"/>
              <w:spacing w:after="0"/>
              <w:jc w:val="center"/>
              <w:rPr>
                <w:rFonts w:cs="Times New Roman"/>
                <w:sz w:val="20"/>
                <w:szCs w:val="20"/>
              </w:rPr>
            </w:pPr>
            <w:r w:rsidRPr="00192014">
              <w:rPr>
                <w:rFonts w:cs="Times New Roman"/>
                <w:sz w:val="20"/>
                <w:szCs w:val="20"/>
              </w:rPr>
              <w:t>7</w:t>
            </w:r>
          </w:p>
        </w:tc>
        <w:tc>
          <w:tcPr>
            <w:tcW w:w="1341" w:type="dxa"/>
            <w:tcBorders>
              <w:top w:val="single" w:sz="4" w:space="0" w:color="000000"/>
              <w:left w:val="single" w:sz="4" w:space="0" w:color="000000"/>
              <w:bottom w:val="single" w:sz="4" w:space="0" w:color="000000"/>
              <w:right w:val="single" w:sz="4" w:space="0" w:color="000000"/>
            </w:tcBorders>
            <w:vAlign w:val="center"/>
            <w:hideMark/>
          </w:tcPr>
          <w:p w:rsidR="00B05D96" w:rsidRPr="00192014" w:rsidRDefault="00B75116" w:rsidP="00B05D96">
            <w:pPr>
              <w:spacing w:after="0"/>
              <w:jc w:val="center"/>
              <w:rPr>
                <w:rFonts w:cs="Times New Roman"/>
                <w:sz w:val="20"/>
                <w:szCs w:val="20"/>
              </w:rPr>
            </w:pPr>
            <w:r w:rsidRPr="00192014">
              <w:rPr>
                <w:rFonts w:cs="Times New Roman"/>
                <w:sz w:val="20"/>
                <w:szCs w:val="20"/>
              </w:rPr>
              <w:t>3</w:t>
            </w:r>
            <w:r w:rsidR="00192014" w:rsidRPr="00192014">
              <w:rPr>
                <w:rFonts w:cs="Times New Roman"/>
                <w:sz w:val="20"/>
                <w:szCs w:val="20"/>
              </w:rPr>
              <w:t>91</w:t>
            </w:r>
            <w:r w:rsidR="00B05D96" w:rsidRPr="00192014">
              <w:rPr>
                <w:rFonts w:cs="Times New Roman"/>
                <w:sz w:val="20"/>
                <w:szCs w:val="20"/>
              </w:rPr>
              <w:t>,</w:t>
            </w:r>
            <w:r w:rsidR="00192014" w:rsidRPr="00192014">
              <w:rPr>
                <w:rFonts w:cs="Times New Roman"/>
                <w:sz w:val="20"/>
                <w:szCs w:val="20"/>
              </w:rPr>
              <w:t>80</w:t>
            </w:r>
          </w:p>
        </w:tc>
      </w:tr>
      <w:tr w:rsidR="00B05D96" w:rsidRPr="006B534E" w:rsidTr="00B03173">
        <w:trPr>
          <w:trHeight w:val="217"/>
          <w:jc w:val="center"/>
        </w:trPr>
        <w:tc>
          <w:tcPr>
            <w:tcW w:w="2122" w:type="dxa"/>
            <w:tcBorders>
              <w:top w:val="single" w:sz="4" w:space="0" w:color="000000"/>
              <w:left w:val="single" w:sz="4" w:space="0" w:color="000000"/>
              <w:bottom w:val="single" w:sz="4" w:space="0" w:color="000000"/>
              <w:right w:val="nil"/>
            </w:tcBorders>
            <w:vAlign w:val="center"/>
          </w:tcPr>
          <w:p w:rsidR="00B05D96" w:rsidRPr="00192014" w:rsidRDefault="00B05D96" w:rsidP="00B05D96">
            <w:pPr>
              <w:snapToGrid w:val="0"/>
              <w:spacing w:after="0"/>
              <w:rPr>
                <w:rFonts w:cs="Times New Roman"/>
                <w:sz w:val="20"/>
                <w:szCs w:val="20"/>
              </w:rPr>
            </w:pPr>
          </w:p>
        </w:tc>
        <w:tc>
          <w:tcPr>
            <w:tcW w:w="2180" w:type="dxa"/>
            <w:tcBorders>
              <w:top w:val="single" w:sz="4" w:space="0" w:color="000000"/>
              <w:left w:val="single" w:sz="4" w:space="0" w:color="000000"/>
              <w:bottom w:val="single" w:sz="4" w:space="0" w:color="000000"/>
              <w:right w:val="nil"/>
            </w:tcBorders>
            <w:vAlign w:val="center"/>
          </w:tcPr>
          <w:p w:rsidR="00B05D96" w:rsidRPr="00192014" w:rsidRDefault="00192014" w:rsidP="00B75116">
            <w:pPr>
              <w:snapToGrid w:val="0"/>
              <w:spacing w:after="0"/>
              <w:rPr>
                <w:rFonts w:cs="Times New Roman"/>
                <w:sz w:val="20"/>
                <w:szCs w:val="20"/>
              </w:rPr>
            </w:pPr>
            <w:r>
              <w:rPr>
                <w:rFonts w:cs="Times New Roman"/>
                <w:sz w:val="20"/>
                <w:szCs w:val="20"/>
              </w:rPr>
              <w:t>с</w:t>
            </w:r>
            <w:r w:rsidRPr="00192014">
              <w:rPr>
                <w:rFonts w:cs="Times New Roman"/>
                <w:sz w:val="20"/>
                <w:szCs w:val="20"/>
              </w:rPr>
              <w:t>ело Бабка</w:t>
            </w:r>
          </w:p>
        </w:tc>
        <w:tc>
          <w:tcPr>
            <w:tcW w:w="1134" w:type="dxa"/>
            <w:tcBorders>
              <w:top w:val="single" w:sz="4" w:space="0" w:color="000000"/>
              <w:left w:val="single" w:sz="4" w:space="0" w:color="000000"/>
              <w:bottom w:val="single" w:sz="4" w:space="0" w:color="000000"/>
              <w:right w:val="single" w:sz="4" w:space="0" w:color="000000"/>
            </w:tcBorders>
            <w:vAlign w:val="center"/>
          </w:tcPr>
          <w:p w:rsidR="00B05D96" w:rsidRPr="006B534E" w:rsidRDefault="00B05D96" w:rsidP="00B05D96">
            <w:pPr>
              <w:snapToGrid w:val="0"/>
              <w:spacing w:after="0"/>
              <w:jc w:val="center"/>
              <w:rPr>
                <w:rFonts w:cs="Times New Roman"/>
                <w:sz w:val="20"/>
                <w:szCs w:val="20"/>
                <w:highlight w:val="yellow"/>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B05D96" w:rsidRPr="00192014" w:rsidRDefault="00192014" w:rsidP="00B05D96">
            <w:pPr>
              <w:snapToGrid w:val="0"/>
              <w:spacing w:after="0"/>
              <w:jc w:val="center"/>
              <w:rPr>
                <w:rFonts w:cs="Times New Roman"/>
                <w:sz w:val="20"/>
                <w:szCs w:val="20"/>
              </w:rPr>
            </w:pPr>
            <w:r w:rsidRPr="00192014">
              <w:rPr>
                <w:rFonts w:cs="Times New Roman"/>
                <w:sz w:val="20"/>
                <w:szCs w:val="20"/>
              </w:rPr>
              <w:t>514</w:t>
            </w:r>
          </w:p>
        </w:tc>
        <w:tc>
          <w:tcPr>
            <w:tcW w:w="1276" w:type="dxa"/>
            <w:tcBorders>
              <w:top w:val="single" w:sz="4" w:space="0" w:color="000000"/>
              <w:left w:val="single" w:sz="4" w:space="0" w:color="000000"/>
              <w:bottom w:val="single" w:sz="4" w:space="0" w:color="000000"/>
              <w:right w:val="nil"/>
            </w:tcBorders>
            <w:vAlign w:val="center"/>
          </w:tcPr>
          <w:p w:rsidR="00B05D96" w:rsidRPr="00192014" w:rsidRDefault="00192014" w:rsidP="00B05D96">
            <w:pPr>
              <w:snapToGrid w:val="0"/>
              <w:spacing w:after="0"/>
              <w:jc w:val="center"/>
              <w:rPr>
                <w:rFonts w:cs="Times New Roman"/>
                <w:sz w:val="20"/>
                <w:szCs w:val="20"/>
              </w:rPr>
            </w:pPr>
            <w:r w:rsidRPr="00192014">
              <w:rPr>
                <w:rFonts w:cs="Times New Roman"/>
                <w:sz w:val="20"/>
                <w:szCs w:val="20"/>
              </w:rPr>
              <w:t>709</w:t>
            </w:r>
          </w:p>
        </w:tc>
        <w:tc>
          <w:tcPr>
            <w:tcW w:w="992" w:type="dxa"/>
            <w:tcBorders>
              <w:top w:val="single" w:sz="4" w:space="0" w:color="000000"/>
              <w:left w:val="single" w:sz="4" w:space="0" w:color="000000"/>
              <w:bottom w:val="single" w:sz="4" w:space="0" w:color="000000"/>
              <w:right w:val="nil"/>
            </w:tcBorders>
            <w:vAlign w:val="center"/>
          </w:tcPr>
          <w:p w:rsidR="00B05D96" w:rsidRPr="00192014" w:rsidRDefault="00192014" w:rsidP="00B05D96">
            <w:pPr>
              <w:snapToGrid w:val="0"/>
              <w:spacing w:after="0"/>
              <w:jc w:val="center"/>
              <w:rPr>
                <w:rFonts w:cs="Times New Roman"/>
                <w:sz w:val="20"/>
                <w:szCs w:val="20"/>
              </w:rPr>
            </w:pPr>
            <w:r w:rsidRPr="00192014">
              <w:rPr>
                <w:rFonts w:cs="Times New Roman"/>
                <w:sz w:val="20"/>
                <w:szCs w:val="20"/>
              </w:rPr>
              <w:t>15</w:t>
            </w:r>
          </w:p>
        </w:tc>
        <w:tc>
          <w:tcPr>
            <w:tcW w:w="731" w:type="dxa"/>
            <w:tcBorders>
              <w:top w:val="single" w:sz="4" w:space="0" w:color="000000"/>
              <w:left w:val="single" w:sz="4" w:space="0" w:color="000000"/>
              <w:bottom w:val="single" w:sz="4" w:space="0" w:color="000000"/>
              <w:right w:val="single" w:sz="4" w:space="0" w:color="000000"/>
            </w:tcBorders>
            <w:vAlign w:val="center"/>
          </w:tcPr>
          <w:p w:rsidR="00B05D96" w:rsidRPr="00192014" w:rsidRDefault="00B05D96" w:rsidP="00B05D96">
            <w:pPr>
              <w:snapToGrid w:val="0"/>
              <w:spacing w:after="0"/>
              <w:jc w:val="center"/>
              <w:rPr>
                <w:rFonts w:cs="Times New Roman"/>
                <w:sz w:val="20"/>
                <w:szCs w:val="20"/>
              </w:rPr>
            </w:pPr>
          </w:p>
        </w:tc>
        <w:tc>
          <w:tcPr>
            <w:tcW w:w="1341" w:type="dxa"/>
            <w:tcBorders>
              <w:top w:val="single" w:sz="4" w:space="0" w:color="000000"/>
              <w:left w:val="single" w:sz="4" w:space="0" w:color="000000"/>
              <w:bottom w:val="single" w:sz="4" w:space="0" w:color="000000"/>
              <w:right w:val="single" w:sz="4" w:space="0" w:color="000000"/>
            </w:tcBorders>
            <w:vAlign w:val="center"/>
          </w:tcPr>
          <w:p w:rsidR="00B05D96" w:rsidRPr="00192014" w:rsidRDefault="00192014" w:rsidP="00B05D96">
            <w:pPr>
              <w:spacing w:after="0"/>
              <w:jc w:val="center"/>
              <w:rPr>
                <w:rFonts w:cs="Times New Roman"/>
                <w:sz w:val="20"/>
                <w:szCs w:val="20"/>
              </w:rPr>
            </w:pPr>
            <w:r w:rsidRPr="00192014">
              <w:rPr>
                <w:rFonts w:cs="Times New Roman"/>
                <w:sz w:val="20"/>
                <w:szCs w:val="20"/>
              </w:rPr>
              <w:t>171</w:t>
            </w:r>
            <w:r w:rsidR="00B05D96" w:rsidRPr="00192014">
              <w:rPr>
                <w:rFonts w:cs="Times New Roman"/>
                <w:sz w:val="20"/>
                <w:szCs w:val="20"/>
              </w:rPr>
              <w:t>,</w:t>
            </w:r>
            <w:r w:rsidRPr="00192014">
              <w:rPr>
                <w:rFonts w:cs="Times New Roman"/>
                <w:sz w:val="20"/>
                <w:szCs w:val="20"/>
              </w:rPr>
              <w:t>87</w:t>
            </w:r>
          </w:p>
        </w:tc>
      </w:tr>
      <w:tr w:rsidR="00B75116" w:rsidRPr="006B534E" w:rsidTr="00B03173">
        <w:trPr>
          <w:trHeight w:val="217"/>
          <w:jc w:val="center"/>
        </w:trPr>
        <w:tc>
          <w:tcPr>
            <w:tcW w:w="2122" w:type="dxa"/>
            <w:tcBorders>
              <w:top w:val="single" w:sz="4" w:space="0" w:color="000000"/>
              <w:left w:val="single" w:sz="4" w:space="0" w:color="000000"/>
              <w:bottom w:val="single" w:sz="4" w:space="0" w:color="000000"/>
              <w:right w:val="nil"/>
            </w:tcBorders>
            <w:vAlign w:val="center"/>
          </w:tcPr>
          <w:p w:rsidR="00B75116" w:rsidRPr="00192014" w:rsidRDefault="00B75116" w:rsidP="00B05D96">
            <w:pPr>
              <w:snapToGrid w:val="0"/>
              <w:spacing w:after="0"/>
              <w:rPr>
                <w:rFonts w:cs="Times New Roman"/>
                <w:sz w:val="20"/>
                <w:szCs w:val="20"/>
              </w:rPr>
            </w:pPr>
          </w:p>
        </w:tc>
        <w:tc>
          <w:tcPr>
            <w:tcW w:w="2180" w:type="dxa"/>
            <w:tcBorders>
              <w:top w:val="single" w:sz="4" w:space="0" w:color="000000"/>
              <w:left w:val="single" w:sz="4" w:space="0" w:color="000000"/>
              <w:bottom w:val="single" w:sz="4" w:space="0" w:color="000000"/>
              <w:right w:val="nil"/>
            </w:tcBorders>
            <w:vAlign w:val="center"/>
          </w:tcPr>
          <w:p w:rsidR="00B75116" w:rsidRPr="00192014" w:rsidRDefault="00192014" w:rsidP="00B75116">
            <w:pPr>
              <w:snapToGrid w:val="0"/>
              <w:spacing w:after="0"/>
              <w:rPr>
                <w:rFonts w:cs="Times New Roman"/>
                <w:sz w:val="20"/>
                <w:szCs w:val="20"/>
              </w:rPr>
            </w:pPr>
            <w:r>
              <w:rPr>
                <w:rFonts w:cs="Times New Roman"/>
                <w:sz w:val="20"/>
                <w:szCs w:val="20"/>
              </w:rPr>
              <w:t>с</w:t>
            </w:r>
            <w:r w:rsidRPr="00192014">
              <w:rPr>
                <w:rFonts w:cs="Times New Roman"/>
                <w:sz w:val="20"/>
                <w:szCs w:val="20"/>
              </w:rPr>
              <w:t>ело Березки</w:t>
            </w:r>
          </w:p>
        </w:tc>
        <w:tc>
          <w:tcPr>
            <w:tcW w:w="1134" w:type="dxa"/>
            <w:tcBorders>
              <w:top w:val="single" w:sz="4" w:space="0" w:color="000000"/>
              <w:left w:val="single" w:sz="4" w:space="0" w:color="000000"/>
              <w:bottom w:val="single" w:sz="4" w:space="0" w:color="000000"/>
              <w:right w:val="single" w:sz="4" w:space="0" w:color="000000"/>
            </w:tcBorders>
            <w:vAlign w:val="center"/>
          </w:tcPr>
          <w:p w:rsidR="00B75116" w:rsidRPr="006B534E" w:rsidRDefault="00B75116" w:rsidP="00B05D96">
            <w:pPr>
              <w:snapToGrid w:val="0"/>
              <w:spacing w:after="0"/>
              <w:jc w:val="center"/>
              <w:rPr>
                <w:rFonts w:cs="Times New Roman"/>
                <w:sz w:val="20"/>
                <w:szCs w:val="20"/>
                <w:highlight w:val="yellow"/>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B75116" w:rsidRPr="00192014" w:rsidRDefault="00192014" w:rsidP="00B05D96">
            <w:pPr>
              <w:snapToGrid w:val="0"/>
              <w:spacing w:after="0"/>
              <w:jc w:val="center"/>
              <w:rPr>
                <w:rFonts w:cs="Times New Roman"/>
                <w:sz w:val="20"/>
                <w:szCs w:val="20"/>
              </w:rPr>
            </w:pPr>
            <w:r w:rsidRPr="00192014">
              <w:rPr>
                <w:rFonts w:cs="Times New Roman"/>
                <w:sz w:val="20"/>
                <w:szCs w:val="20"/>
              </w:rPr>
              <w:t>219</w:t>
            </w:r>
          </w:p>
        </w:tc>
        <w:tc>
          <w:tcPr>
            <w:tcW w:w="1276" w:type="dxa"/>
            <w:tcBorders>
              <w:top w:val="single" w:sz="4" w:space="0" w:color="000000"/>
              <w:left w:val="single" w:sz="4" w:space="0" w:color="000000"/>
              <w:bottom w:val="single" w:sz="4" w:space="0" w:color="000000"/>
              <w:right w:val="nil"/>
            </w:tcBorders>
            <w:vAlign w:val="center"/>
          </w:tcPr>
          <w:p w:rsidR="00B75116" w:rsidRPr="00192014" w:rsidRDefault="00192014" w:rsidP="00B05D96">
            <w:pPr>
              <w:snapToGrid w:val="0"/>
              <w:spacing w:after="0"/>
              <w:jc w:val="center"/>
              <w:rPr>
                <w:rFonts w:cs="Times New Roman"/>
                <w:sz w:val="20"/>
                <w:szCs w:val="20"/>
              </w:rPr>
            </w:pPr>
            <w:r w:rsidRPr="00192014">
              <w:rPr>
                <w:rFonts w:cs="Times New Roman"/>
                <w:sz w:val="20"/>
                <w:szCs w:val="20"/>
              </w:rPr>
              <w:t>285</w:t>
            </w:r>
          </w:p>
        </w:tc>
        <w:tc>
          <w:tcPr>
            <w:tcW w:w="992" w:type="dxa"/>
            <w:tcBorders>
              <w:top w:val="single" w:sz="4" w:space="0" w:color="000000"/>
              <w:left w:val="single" w:sz="4" w:space="0" w:color="000000"/>
              <w:bottom w:val="single" w:sz="4" w:space="0" w:color="000000"/>
              <w:right w:val="nil"/>
            </w:tcBorders>
            <w:vAlign w:val="center"/>
          </w:tcPr>
          <w:p w:rsidR="00B75116" w:rsidRPr="00192014" w:rsidRDefault="00192014" w:rsidP="00B05D96">
            <w:pPr>
              <w:snapToGrid w:val="0"/>
              <w:spacing w:after="0"/>
              <w:jc w:val="center"/>
              <w:rPr>
                <w:rFonts w:cs="Times New Roman"/>
                <w:sz w:val="20"/>
                <w:szCs w:val="20"/>
              </w:rPr>
            </w:pPr>
            <w:r w:rsidRPr="00192014">
              <w:rPr>
                <w:rFonts w:cs="Times New Roman"/>
                <w:sz w:val="20"/>
                <w:szCs w:val="20"/>
              </w:rPr>
              <w:t>12</w:t>
            </w:r>
          </w:p>
        </w:tc>
        <w:tc>
          <w:tcPr>
            <w:tcW w:w="731" w:type="dxa"/>
            <w:tcBorders>
              <w:top w:val="single" w:sz="4" w:space="0" w:color="000000"/>
              <w:left w:val="single" w:sz="4" w:space="0" w:color="000000"/>
              <w:bottom w:val="single" w:sz="4" w:space="0" w:color="000000"/>
              <w:right w:val="single" w:sz="4" w:space="0" w:color="000000"/>
            </w:tcBorders>
            <w:vAlign w:val="center"/>
          </w:tcPr>
          <w:p w:rsidR="00B75116" w:rsidRPr="00192014" w:rsidRDefault="00B75116" w:rsidP="00B05D96">
            <w:pPr>
              <w:snapToGrid w:val="0"/>
              <w:spacing w:after="0"/>
              <w:jc w:val="center"/>
              <w:rPr>
                <w:rFonts w:cs="Times New Roman"/>
                <w:sz w:val="20"/>
                <w:szCs w:val="20"/>
              </w:rPr>
            </w:pPr>
          </w:p>
        </w:tc>
        <w:tc>
          <w:tcPr>
            <w:tcW w:w="1341" w:type="dxa"/>
            <w:tcBorders>
              <w:top w:val="single" w:sz="4" w:space="0" w:color="000000"/>
              <w:left w:val="single" w:sz="4" w:space="0" w:color="000000"/>
              <w:bottom w:val="single" w:sz="4" w:space="0" w:color="000000"/>
              <w:right w:val="single" w:sz="4" w:space="0" w:color="000000"/>
            </w:tcBorders>
            <w:vAlign w:val="center"/>
          </w:tcPr>
          <w:p w:rsidR="00B75116" w:rsidRPr="00192014" w:rsidRDefault="00192014" w:rsidP="00B05D96">
            <w:pPr>
              <w:spacing w:after="0"/>
              <w:jc w:val="center"/>
              <w:rPr>
                <w:rFonts w:cs="Times New Roman"/>
                <w:sz w:val="20"/>
                <w:szCs w:val="20"/>
              </w:rPr>
            </w:pPr>
            <w:r w:rsidRPr="00192014">
              <w:rPr>
                <w:rFonts w:cs="Times New Roman"/>
                <w:sz w:val="20"/>
                <w:szCs w:val="20"/>
              </w:rPr>
              <w:t>119</w:t>
            </w:r>
            <w:r w:rsidR="00B03173" w:rsidRPr="00192014">
              <w:rPr>
                <w:rFonts w:cs="Times New Roman"/>
                <w:sz w:val="20"/>
                <w:szCs w:val="20"/>
                <w:lang w:val="en-US"/>
              </w:rPr>
              <w:t>,</w:t>
            </w:r>
            <w:r w:rsidRPr="00192014">
              <w:rPr>
                <w:rFonts w:cs="Times New Roman"/>
                <w:sz w:val="20"/>
                <w:szCs w:val="20"/>
              </w:rPr>
              <w:t>0</w:t>
            </w:r>
            <w:r w:rsidR="00B03173" w:rsidRPr="00192014">
              <w:rPr>
                <w:rFonts w:cs="Times New Roman"/>
                <w:sz w:val="20"/>
                <w:szCs w:val="20"/>
              </w:rPr>
              <w:t>9</w:t>
            </w:r>
          </w:p>
        </w:tc>
      </w:tr>
      <w:tr w:rsidR="00B75116" w:rsidRPr="006B534E" w:rsidTr="00B03173">
        <w:trPr>
          <w:trHeight w:val="217"/>
          <w:jc w:val="center"/>
        </w:trPr>
        <w:tc>
          <w:tcPr>
            <w:tcW w:w="2122" w:type="dxa"/>
            <w:tcBorders>
              <w:top w:val="single" w:sz="4" w:space="0" w:color="000000"/>
              <w:left w:val="single" w:sz="4" w:space="0" w:color="000000"/>
              <w:bottom w:val="single" w:sz="4" w:space="0" w:color="000000"/>
              <w:right w:val="nil"/>
            </w:tcBorders>
            <w:vAlign w:val="center"/>
          </w:tcPr>
          <w:p w:rsidR="00B75116" w:rsidRPr="00192014" w:rsidRDefault="00B75116" w:rsidP="00B05D96">
            <w:pPr>
              <w:snapToGrid w:val="0"/>
              <w:spacing w:after="0"/>
              <w:rPr>
                <w:rFonts w:cs="Times New Roman"/>
                <w:sz w:val="20"/>
                <w:szCs w:val="20"/>
              </w:rPr>
            </w:pPr>
          </w:p>
        </w:tc>
        <w:tc>
          <w:tcPr>
            <w:tcW w:w="2180" w:type="dxa"/>
            <w:tcBorders>
              <w:top w:val="single" w:sz="4" w:space="0" w:color="000000"/>
              <w:left w:val="single" w:sz="4" w:space="0" w:color="000000"/>
              <w:bottom w:val="single" w:sz="4" w:space="0" w:color="000000"/>
              <w:right w:val="nil"/>
            </w:tcBorders>
            <w:vAlign w:val="center"/>
          </w:tcPr>
          <w:p w:rsidR="00B75116" w:rsidRPr="00192014" w:rsidRDefault="00192014" w:rsidP="00B75116">
            <w:pPr>
              <w:snapToGrid w:val="0"/>
              <w:spacing w:after="0"/>
              <w:rPr>
                <w:rFonts w:cs="Times New Roman"/>
                <w:sz w:val="20"/>
                <w:szCs w:val="20"/>
              </w:rPr>
            </w:pPr>
            <w:r>
              <w:rPr>
                <w:rFonts w:cs="Times New Roman"/>
                <w:sz w:val="20"/>
                <w:szCs w:val="20"/>
              </w:rPr>
              <w:t>по</w:t>
            </w:r>
            <w:r w:rsidRPr="00192014">
              <w:rPr>
                <w:rFonts w:cs="Times New Roman"/>
                <w:sz w:val="20"/>
                <w:szCs w:val="20"/>
              </w:rPr>
              <w:t>сёлок им. Жданова</w:t>
            </w:r>
          </w:p>
        </w:tc>
        <w:tc>
          <w:tcPr>
            <w:tcW w:w="1134" w:type="dxa"/>
            <w:tcBorders>
              <w:top w:val="single" w:sz="4" w:space="0" w:color="000000"/>
              <w:left w:val="single" w:sz="4" w:space="0" w:color="000000"/>
              <w:bottom w:val="single" w:sz="4" w:space="0" w:color="000000"/>
              <w:right w:val="single" w:sz="4" w:space="0" w:color="000000"/>
            </w:tcBorders>
            <w:vAlign w:val="center"/>
          </w:tcPr>
          <w:p w:rsidR="00B75116" w:rsidRPr="006B534E" w:rsidRDefault="00B75116" w:rsidP="00B05D96">
            <w:pPr>
              <w:snapToGrid w:val="0"/>
              <w:spacing w:after="0"/>
              <w:jc w:val="center"/>
              <w:rPr>
                <w:rFonts w:cs="Times New Roman"/>
                <w:sz w:val="20"/>
                <w:szCs w:val="20"/>
                <w:highlight w:val="yellow"/>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B75116" w:rsidRPr="00192014" w:rsidRDefault="00192014" w:rsidP="00B05D96">
            <w:pPr>
              <w:snapToGrid w:val="0"/>
              <w:spacing w:after="0"/>
              <w:jc w:val="center"/>
              <w:rPr>
                <w:rFonts w:cs="Times New Roman"/>
                <w:sz w:val="20"/>
                <w:szCs w:val="20"/>
              </w:rPr>
            </w:pPr>
            <w:r w:rsidRPr="00192014">
              <w:rPr>
                <w:rFonts w:cs="Times New Roman"/>
                <w:sz w:val="20"/>
                <w:szCs w:val="20"/>
              </w:rPr>
              <w:t>108</w:t>
            </w:r>
          </w:p>
        </w:tc>
        <w:tc>
          <w:tcPr>
            <w:tcW w:w="1276" w:type="dxa"/>
            <w:tcBorders>
              <w:top w:val="single" w:sz="4" w:space="0" w:color="000000"/>
              <w:left w:val="single" w:sz="4" w:space="0" w:color="000000"/>
              <w:bottom w:val="single" w:sz="4" w:space="0" w:color="000000"/>
              <w:right w:val="nil"/>
            </w:tcBorders>
            <w:vAlign w:val="center"/>
          </w:tcPr>
          <w:p w:rsidR="00B75116" w:rsidRPr="00192014" w:rsidRDefault="00192014" w:rsidP="00B05D96">
            <w:pPr>
              <w:snapToGrid w:val="0"/>
              <w:spacing w:after="0"/>
              <w:jc w:val="center"/>
              <w:rPr>
                <w:rFonts w:cs="Times New Roman"/>
                <w:sz w:val="20"/>
                <w:szCs w:val="20"/>
              </w:rPr>
            </w:pPr>
            <w:r w:rsidRPr="00192014">
              <w:rPr>
                <w:rFonts w:cs="Times New Roman"/>
                <w:sz w:val="20"/>
                <w:szCs w:val="20"/>
              </w:rPr>
              <w:t>123</w:t>
            </w:r>
          </w:p>
        </w:tc>
        <w:tc>
          <w:tcPr>
            <w:tcW w:w="992" w:type="dxa"/>
            <w:tcBorders>
              <w:top w:val="single" w:sz="4" w:space="0" w:color="000000"/>
              <w:left w:val="single" w:sz="4" w:space="0" w:color="000000"/>
              <w:bottom w:val="single" w:sz="4" w:space="0" w:color="000000"/>
              <w:right w:val="nil"/>
            </w:tcBorders>
            <w:vAlign w:val="center"/>
          </w:tcPr>
          <w:p w:rsidR="00B75116" w:rsidRPr="00192014" w:rsidRDefault="00192014" w:rsidP="00B05D96">
            <w:pPr>
              <w:snapToGrid w:val="0"/>
              <w:spacing w:after="0"/>
              <w:jc w:val="center"/>
              <w:rPr>
                <w:rFonts w:cs="Times New Roman"/>
                <w:sz w:val="20"/>
                <w:szCs w:val="20"/>
              </w:rPr>
            </w:pPr>
            <w:r w:rsidRPr="00192014">
              <w:rPr>
                <w:rFonts w:cs="Times New Roman"/>
                <w:sz w:val="20"/>
                <w:szCs w:val="20"/>
              </w:rPr>
              <w:t>3</w:t>
            </w:r>
          </w:p>
        </w:tc>
        <w:tc>
          <w:tcPr>
            <w:tcW w:w="731" w:type="dxa"/>
            <w:tcBorders>
              <w:top w:val="single" w:sz="4" w:space="0" w:color="000000"/>
              <w:left w:val="single" w:sz="4" w:space="0" w:color="000000"/>
              <w:bottom w:val="single" w:sz="4" w:space="0" w:color="000000"/>
              <w:right w:val="single" w:sz="4" w:space="0" w:color="000000"/>
            </w:tcBorders>
            <w:vAlign w:val="center"/>
          </w:tcPr>
          <w:p w:rsidR="00B75116" w:rsidRPr="00192014" w:rsidRDefault="00B75116" w:rsidP="00B05D96">
            <w:pPr>
              <w:snapToGrid w:val="0"/>
              <w:spacing w:after="0"/>
              <w:jc w:val="center"/>
              <w:rPr>
                <w:rFonts w:cs="Times New Roman"/>
                <w:sz w:val="20"/>
                <w:szCs w:val="20"/>
              </w:rPr>
            </w:pPr>
          </w:p>
        </w:tc>
        <w:tc>
          <w:tcPr>
            <w:tcW w:w="1341" w:type="dxa"/>
            <w:tcBorders>
              <w:top w:val="single" w:sz="4" w:space="0" w:color="000000"/>
              <w:left w:val="single" w:sz="4" w:space="0" w:color="000000"/>
              <w:bottom w:val="single" w:sz="4" w:space="0" w:color="000000"/>
              <w:right w:val="single" w:sz="4" w:space="0" w:color="000000"/>
            </w:tcBorders>
            <w:vAlign w:val="center"/>
          </w:tcPr>
          <w:p w:rsidR="00B75116" w:rsidRPr="00192014" w:rsidRDefault="00192014" w:rsidP="00B05D96">
            <w:pPr>
              <w:spacing w:after="0"/>
              <w:jc w:val="center"/>
              <w:rPr>
                <w:rFonts w:cs="Times New Roman"/>
                <w:sz w:val="20"/>
                <w:szCs w:val="20"/>
              </w:rPr>
            </w:pPr>
            <w:r w:rsidRPr="00192014">
              <w:rPr>
                <w:rFonts w:cs="Times New Roman"/>
                <w:sz w:val="20"/>
                <w:szCs w:val="20"/>
              </w:rPr>
              <w:t>39</w:t>
            </w:r>
            <w:r w:rsidR="00B03173" w:rsidRPr="00192014">
              <w:rPr>
                <w:rFonts w:cs="Times New Roman"/>
                <w:sz w:val="20"/>
                <w:szCs w:val="20"/>
                <w:lang w:val="en-US"/>
              </w:rPr>
              <w:t>,</w:t>
            </w:r>
            <w:r w:rsidRPr="00192014">
              <w:rPr>
                <w:rFonts w:cs="Times New Roman"/>
                <w:sz w:val="20"/>
                <w:szCs w:val="20"/>
              </w:rPr>
              <w:t>94</w:t>
            </w:r>
          </w:p>
        </w:tc>
      </w:tr>
      <w:tr w:rsidR="00E418CF" w:rsidRPr="006B534E" w:rsidTr="00192014">
        <w:trPr>
          <w:trHeight w:val="70"/>
          <w:jc w:val="center"/>
        </w:trPr>
        <w:tc>
          <w:tcPr>
            <w:tcW w:w="2122" w:type="dxa"/>
            <w:tcBorders>
              <w:top w:val="single" w:sz="4" w:space="0" w:color="000000"/>
              <w:left w:val="single" w:sz="4" w:space="0" w:color="000000"/>
              <w:bottom w:val="single" w:sz="4" w:space="0" w:color="000000"/>
              <w:right w:val="nil"/>
            </w:tcBorders>
            <w:vAlign w:val="center"/>
          </w:tcPr>
          <w:p w:rsidR="00E418CF" w:rsidRPr="00192014" w:rsidRDefault="00E418CF" w:rsidP="00B05D96">
            <w:pPr>
              <w:snapToGrid w:val="0"/>
              <w:spacing w:after="0"/>
              <w:rPr>
                <w:rFonts w:cs="Times New Roman"/>
                <w:sz w:val="20"/>
                <w:szCs w:val="20"/>
              </w:rPr>
            </w:pPr>
          </w:p>
        </w:tc>
        <w:tc>
          <w:tcPr>
            <w:tcW w:w="2180" w:type="dxa"/>
            <w:tcBorders>
              <w:top w:val="single" w:sz="4" w:space="0" w:color="000000"/>
              <w:left w:val="single" w:sz="4" w:space="0" w:color="000000"/>
              <w:bottom w:val="single" w:sz="4" w:space="0" w:color="000000"/>
              <w:right w:val="nil"/>
            </w:tcBorders>
            <w:vAlign w:val="center"/>
          </w:tcPr>
          <w:p w:rsidR="00E418CF" w:rsidRPr="00192014" w:rsidRDefault="00192014" w:rsidP="00B75116">
            <w:pPr>
              <w:snapToGrid w:val="0"/>
              <w:spacing w:after="0"/>
              <w:rPr>
                <w:rFonts w:cs="Times New Roman"/>
                <w:sz w:val="20"/>
                <w:szCs w:val="20"/>
              </w:rPr>
            </w:pPr>
            <w:r>
              <w:rPr>
                <w:rFonts w:cs="Times New Roman"/>
                <w:sz w:val="20"/>
                <w:szCs w:val="20"/>
              </w:rPr>
              <w:t>п</w:t>
            </w:r>
            <w:r w:rsidRPr="00192014">
              <w:rPr>
                <w:rFonts w:cs="Times New Roman"/>
                <w:sz w:val="20"/>
                <w:szCs w:val="20"/>
              </w:rPr>
              <w:t xml:space="preserve">осёлок </w:t>
            </w:r>
            <w:proofErr w:type="spellStart"/>
            <w:r w:rsidRPr="00192014">
              <w:rPr>
                <w:rFonts w:cs="Times New Roman"/>
                <w:sz w:val="20"/>
                <w:szCs w:val="20"/>
              </w:rPr>
              <w:t>Заосередные</w:t>
            </w:r>
            <w:proofErr w:type="spellEnd"/>
            <w:r w:rsidRPr="00192014">
              <w:rPr>
                <w:rFonts w:cs="Times New Roman"/>
                <w:sz w:val="20"/>
                <w:szCs w:val="20"/>
              </w:rPr>
              <w:t xml:space="preserve"> Сады</w:t>
            </w:r>
          </w:p>
        </w:tc>
        <w:tc>
          <w:tcPr>
            <w:tcW w:w="1134" w:type="dxa"/>
            <w:tcBorders>
              <w:top w:val="single" w:sz="4" w:space="0" w:color="000000"/>
              <w:left w:val="single" w:sz="4" w:space="0" w:color="000000"/>
              <w:bottom w:val="single" w:sz="4" w:space="0" w:color="000000"/>
              <w:right w:val="single" w:sz="4" w:space="0" w:color="000000"/>
            </w:tcBorders>
            <w:vAlign w:val="center"/>
          </w:tcPr>
          <w:p w:rsidR="00E418CF" w:rsidRPr="006B534E" w:rsidRDefault="00E418CF" w:rsidP="00B05D96">
            <w:pPr>
              <w:snapToGrid w:val="0"/>
              <w:spacing w:after="0"/>
              <w:jc w:val="center"/>
              <w:rPr>
                <w:rFonts w:cs="Times New Roman"/>
                <w:sz w:val="20"/>
                <w:szCs w:val="20"/>
                <w:highlight w:val="yellow"/>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E418CF" w:rsidRPr="00192014" w:rsidRDefault="00192014" w:rsidP="00B05D96">
            <w:pPr>
              <w:snapToGrid w:val="0"/>
              <w:spacing w:after="0"/>
              <w:jc w:val="center"/>
              <w:rPr>
                <w:rFonts w:cs="Times New Roman"/>
                <w:sz w:val="20"/>
                <w:szCs w:val="20"/>
              </w:rPr>
            </w:pPr>
            <w:r w:rsidRPr="00192014">
              <w:rPr>
                <w:rFonts w:cs="Times New Roman"/>
                <w:sz w:val="20"/>
                <w:szCs w:val="20"/>
              </w:rPr>
              <w:t>376</w:t>
            </w:r>
          </w:p>
        </w:tc>
        <w:tc>
          <w:tcPr>
            <w:tcW w:w="1276" w:type="dxa"/>
            <w:tcBorders>
              <w:top w:val="single" w:sz="4" w:space="0" w:color="000000"/>
              <w:left w:val="single" w:sz="4" w:space="0" w:color="000000"/>
              <w:bottom w:val="single" w:sz="4" w:space="0" w:color="000000"/>
              <w:right w:val="nil"/>
            </w:tcBorders>
            <w:vAlign w:val="center"/>
          </w:tcPr>
          <w:p w:rsidR="00E418CF" w:rsidRPr="00192014" w:rsidRDefault="00192014" w:rsidP="00B05D96">
            <w:pPr>
              <w:snapToGrid w:val="0"/>
              <w:spacing w:after="0"/>
              <w:jc w:val="center"/>
              <w:rPr>
                <w:rFonts w:cs="Times New Roman"/>
                <w:sz w:val="20"/>
                <w:szCs w:val="20"/>
              </w:rPr>
            </w:pPr>
            <w:r w:rsidRPr="00192014">
              <w:rPr>
                <w:rFonts w:cs="Times New Roman"/>
                <w:sz w:val="20"/>
                <w:szCs w:val="20"/>
              </w:rPr>
              <w:t>349</w:t>
            </w:r>
          </w:p>
        </w:tc>
        <w:tc>
          <w:tcPr>
            <w:tcW w:w="992" w:type="dxa"/>
            <w:tcBorders>
              <w:top w:val="single" w:sz="4" w:space="0" w:color="000000"/>
              <w:left w:val="single" w:sz="4" w:space="0" w:color="000000"/>
              <w:bottom w:val="single" w:sz="4" w:space="0" w:color="000000"/>
              <w:right w:val="nil"/>
            </w:tcBorders>
            <w:vAlign w:val="center"/>
          </w:tcPr>
          <w:p w:rsidR="00E418CF" w:rsidRPr="00192014" w:rsidRDefault="00192014" w:rsidP="00B05D96">
            <w:pPr>
              <w:snapToGrid w:val="0"/>
              <w:spacing w:after="0"/>
              <w:jc w:val="center"/>
              <w:rPr>
                <w:rFonts w:cs="Times New Roman"/>
                <w:sz w:val="20"/>
                <w:szCs w:val="20"/>
              </w:rPr>
            </w:pPr>
            <w:r w:rsidRPr="00192014">
              <w:rPr>
                <w:rFonts w:cs="Times New Roman"/>
                <w:sz w:val="20"/>
                <w:szCs w:val="20"/>
              </w:rPr>
              <w:t>5</w:t>
            </w:r>
          </w:p>
        </w:tc>
        <w:tc>
          <w:tcPr>
            <w:tcW w:w="731" w:type="dxa"/>
            <w:tcBorders>
              <w:top w:val="single" w:sz="4" w:space="0" w:color="000000"/>
              <w:left w:val="single" w:sz="4" w:space="0" w:color="000000"/>
              <w:bottom w:val="single" w:sz="4" w:space="0" w:color="000000"/>
              <w:right w:val="single" w:sz="4" w:space="0" w:color="000000"/>
            </w:tcBorders>
            <w:vAlign w:val="center"/>
          </w:tcPr>
          <w:p w:rsidR="00E418CF" w:rsidRPr="00192014" w:rsidRDefault="00E418CF" w:rsidP="00B05D96">
            <w:pPr>
              <w:snapToGrid w:val="0"/>
              <w:spacing w:after="0"/>
              <w:jc w:val="center"/>
              <w:rPr>
                <w:rFonts w:cs="Times New Roman"/>
                <w:sz w:val="20"/>
                <w:szCs w:val="20"/>
              </w:rPr>
            </w:pPr>
          </w:p>
        </w:tc>
        <w:tc>
          <w:tcPr>
            <w:tcW w:w="1341" w:type="dxa"/>
            <w:tcBorders>
              <w:top w:val="single" w:sz="4" w:space="0" w:color="000000"/>
              <w:left w:val="single" w:sz="4" w:space="0" w:color="000000"/>
              <w:bottom w:val="single" w:sz="4" w:space="0" w:color="000000"/>
              <w:right w:val="single" w:sz="4" w:space="0" w:color="000000"/>
            </w:tcBorders>
            <w:vAlign w:val="center"/>
          </w:tcPr>
          <w:p w:rsidR="00E418CF" w:rsidRPr="00192014" w:rsidRDefault="00192014" w:rsidP="00B05D96">
            <w:pPr>
              <w:spacing w:after="0"/>
              <w:jc w:val="center"/>
              <w:rPr>
                <w:rFonts w:cs="Times New Roman"/>
                <w:sz w:val="20"/>
                <w:szCs w:val="20"/>
              </w:rPr>
            </w:pPr>
            <w:r w:rsidRPr="00192014">
              <w:rPr>
                <w:rFonts w:cs="Times New Roman"/>
                <w:sz w:val="20"/>
                <w:szCs w:val="20"/>
              </w:rPr>
              <w:t>178</w:t>
            </w:r>
          </w:p>
        </w:tc>
      </w:tr>
      <w:tr w:rsidR="00E418CF" w:rsidRPr="006B534E" w:rsidTr="00B03173">
        <w:trPr>
          <w:trHeight w:val="217"/>
          <w:jc w:val="center"/>
        </w:trPr>
        <w:tc>
          <w:tcPr>
            <w:tcW w:w="2122" w:type="dxa"/>
            <w:tcBorders>
              <w:top w:val="single" w:sz="4" w:space="0" w:color="000000"/>
              <w:left w:val="single" w:sz="4" w:space="0" w:color="000000"/>
              <w:bottom w:val="single" w:sz="4" w:space="0" w:color="000000"/>
              <w:right w:val="nil"/>
            </w:tcBorders>
            <w:vAlign w:val="center"/>
          </w:tcPr>
          <w:p w:rsidR="00E418CF" w:rsidRPr="00192014" w:rsidRDefault="00E418CF" w:rsidP="00B05D96">
            <w:pPr>
              <w:snapToGrid w:val="0"/>
              <w:spacing w:after="0"/>
              <w:rPr>
                <w:rFonts w:cs="Times New Roman"/>
                <w:sz w:val="20"/>
                <w:szCs w:val="20"/>
              </w:rPr>
            </w:pPr>
          </w:p>
        </w:tc>
        <w:tc>
          <w:tcPr>
            <w:tcW w:w="2180" w:type="dxa"/>
            <w:tcBorders>
              <w:top w:val="single" w:sz="4" w:space="0" w:color="000000"/>
              <w:left w:val="single" w:sz="4" w:space="0" w:color="000000"/>
              <w:bottom w:val="single" w:sz="4" w:space="0" w:color="000000"/>
              <w:right w:val="nil"/>
            </w:tcBorders>
            <w:vAlign w:val="center"/>
          </w:tcPr>
          <w:p w:rsidR="00E418CF" w:rsidRPr="00192014" w:rsidRDefault="00192014" w:rsidP="00B75116">
            <w:pPr>
              <w:snapToGrid w:val="0"/>
              <w:spacing w:after="0"/>
              <w:rPr>
                <w:rFonts w:cs="Times New Roman"/>
                <w:sz w:val="20"/>
                <w:szCs w:val="20"/>
              </w:rPr>
            </w:pPr>
            <w:r>
              <w:rPr>
                <w:rFonts w:cs="Times New Roman"/>
                <w:sz w:val="20"/>
                <w:szCs w:val="20"/>
              </w:rPr>
              <w:t>х</w:t>
            </w:r>
            <w:r w:rsidRPr="00192014">
              <w:rPr>
                <w:rFonts w:cs="Times New Roman"/>
                <w:sz w:val="20"/>
                <w:szCs w:val="20"/>
              </w:rPr>
              <w:t xml:space="preserve">утор </w:t>
            </w:r>
            <w:proofErr w:type="spellStart"/>
            <w:r w:rsidRPr="00192014">
              <w:rPr>
                <w:rFonts w:cs="Times New Roman"/>
                <w:sz w:val="20"/>
                <w:szCs w:val="20"/>
              </w:rPr>
              <w:t>Поддубный</w:t>
            </w:r>
            <w:proofErr w:type="spellEnd"/>
          </w:p>
        </w:tc>
        <w:tc>
          <w:tcPr>
            <w:tcW w:w="1134" w:type="dxa"/>
            <w:tcBorders>
              <w:top w:val="single" w:sz="4" w:space="0" w:color="000000"/>
              <w:left w:val="single" w:sz="4" w:space="0" w:color="000000"/>
              <w:bottom w:val="single" w:sz="4" w:space="0" w:color="000000"/>
              <w:right w:val="single" w:sz="4" w:space="0" w:color="000000"/>
            </w:tcBorders>
            <w:vAlign w:val="center"/>
          </w:tcPr>
          <w:p w:rsidR="00E418CF" w:rsidRPr="006B534E" w:rsidRDefault="00E418CF" w:rsidP="00B05D96">
            <w:pPr>
              <w:snapToGrid w:val="0"/>
              <w:spacing w:after="0"/>
              <w:jc w:val="center"/>
              <w:rPr>
                <w:rFonts w:cs="Times New Roman"/>
                <w:sz w:val="20"/>
                <w:szCs w:val="20"/>
                <w:highlight w:val="yellow"/>
              </w:rPr>
            </w:pPr>
          </w:p>
        </w:tc>
        <w:tc>
          <w:tcPr>
            <w:tcW w:w="1134" w:type="dxa"/>
            <w:tcBorders>
              <w:top w:val="single" w:sz="4" w:space="0" w:color="000000"/>
              <w:left w:val="single" w:sz="4" w:space="0" w:color="000000"/>
              <w:bottom w:val="single" w:sz="4" w:space="0" w:color="000000"/>
              <w:right w:val="single" w:sz="4" w:space="0" w:color="000000"/>
            </w:tcBorders>
            <w:vAlign w:val="center"/>
          </w:tcPr>
          <w:p w:rsidR="00E418CF" w:rsidRPr="00192014" w:rsidRDefault="00192014" w:rsidP="00B05D96">
            <w:pPr>
              <w:snapToGrid w:val="0"/>
              <w:spacing w:after="0"/>
              <w:jc w:val="center"/>
              <w:rPr>
                <w:rFonts w:cs="Times New Roman"/>
                <w:sz w:val="20"/>
                <w:szCs w:val="20"/>
              </w:rPr>
            </w:pPr>
            <w:r w:rsidRPr="00192014">
              <w:rPr>
                <w:rFonts w:cs="Times New Roman"/>
                <w:sz w:val="20"/>
                <w:szCs w:val="20"/>
              </w:rPr>
              <w:t>145</w:t>
            </w:r>
          </w:p>
        </w:tc>
        <w:tc>
          <w:tcPr>
            <w:tcW w:w="1276" w:type="dxa"/>
            <w:tcBorders>
              <w:top w:val="single" w:sz="4" w:space="0" w:color="000000"/>
              <w:left w:val="single" w:sz="4" w:space="0" w:color="000000"/>
              <w:bottom w:val="single" w:sz="4" w:space="0" w:color="000000"/>
              <w:right w:val="nil"/>
            </w:tcBorders>
            <w:vAlign w:val="center"/>
          </w:tcPr>
          <w:p w:rsidR="00E418CF" w:rsidRPr="00192014" w:rsidRDefault="00192014" w:rsidP="00B05D96">
            <w:pPr>
              <w:snapToGrid w:val="0"/>
              <w:spacing w:after="0"/>
              <w:jc w:val="center"/>
              <w:rPr>
                <w:rFonts w:cs="Times New Roman"/>
                <w:sz w:val="20"/>
                <w:szCs w:val="20"/>
              </w:rPr>
            </w:pPr>
            <w:r w:rsidRPr="00192014">
              <w:rPr>
                <w:rFonts w:cs="Times New Roman"/>
                <w:sz w:val="20"/>
                <w:szCs w:val="20"/>
              </w:rPr>
              <w:t>157</w:t>
            </w:r>
          </w:p>
        </w:tc>
        <w:tc>
          <w:tcPr>
            <w:tcW w:w="992" w:type="dxa"/>
            <w:tcBorders>
              <w:top w:val="single" w:sz="4" w:space="0" w:color="000000"/>
              <w:left w:val="single" w:sz="4" w:space="0" w:color="000000"/>
              <w:bottom w:val="single" w:sz="4" w:space="0" w:color="000000"/>
              <w:right w:val="nil"/>
            </w:tcBorders>
            <w:vAlign w:val="center"/>
          </w:tcPr>
          <w:p w:rsidR="00E418CF" w:rsidRPr="00192014" w:rsidRDefault="00192014" w:rsidP="00B05D96">
            <w:pPr>
              <w:snapToGrid w:val="0"/>
              <w:spacing w:after="0"/>
              <w:jc w:val="center"/>
              <w:rPr>
                <w:rFonts w:cs="Times New Roman"/>
                <w:sz w:val="20"/>
                <w:szCs w:val="20"/>
              </w:rPr>
            </w:pPr>
            <w:r w:rsidRPr="00192014">
              <w:rPr>
                <w:rFonts w:cs="Times New Roman"/>
                <w:sz w:val="20"/>
                <w:szCs w:val="20"/>
              </w:rPr>
              <w:t>15</w:t>
            </w:r>
          </w:p>
        </w:tc>
        <w:tc>
          <w:tcPr>
            <w:tcW w:w="731" w:type="dxa"/>
            <w:tcBorders>
              <w:top w:val="single" w:sz="4" w:space="0" w:color="000000"/>
              <w:left w:val="single" w:sz="4" w:space="0" w:color="000000"/>
              <w:bottom w:val="single" w:sz="4" w:space="0" w:color="000000"/>
              <w:right w:val="single" w:sz="4" w:space="0" w:color="000000"/>
            </w:tcBorders>
            <w:vAlign w:val="center"/>
          </w:tcPr>
          <w:p w:rsidR="00E418CF" w:rsidRPr="00192014" w:rsidRDefault="00E418CF" w:rsidP="00B05D96">
            <w:pPr>
              <w:snapToGrid w:val="0"/>
              <w:spacing w:after="0"/>
              <w:jc w:val="center"/>
              <w:rPr>
                <w:rFonts w:cs="Times New Roman"/>
                <w:sz w:val="20"/>
                <w:szCs w:val="20"/>
              </w:rPr>
            </w:pPr>
          </w:p>
        </w:tc>
        <w:tc>
          <w:tcPr>
            <w:tcW w:w="1341" w:type="dxa"/>
            <w:tcBorders>
              <w:top w:val="single" w:sz="4" w:space="0" w:color="000000"/>
              <w:left w:val="single" w:sz="4" w:space="0" w:color="000000"/>
              <w:bottom w:val="single" w:sz="4" w:space="0" w:color="000000"/>
              <w:right w:val="single" w:sz="4" w:space="0" w:color="000000"/>
            </w:tcBorders>
            <w:vAlign w:val="center"/>
          </w:tcPr>
          <w:p w:rsidR="00E418CF" w:rsidRPr="00192014" w:rsidRDefault="00192014" w:rsidP="00B05D96">
            <w:pPr>
              <w:spacing w:after="0"/>
              <w:jc w:val="center"/>
              <w:rPr>
                <w:rFonts w:cs="Times New Roman"/>
                <w:sz w:val="20"/>
                <w:szCs w:val="20"/>
              </w:rPr>
            </w:pPr>
            <w:r w:rsidRPr="00192014">
              <w:rPr>
                <w:rFonts w:cs="Times New Roman"/>
                <w:sz w:val="20"/>
                <w:szCs w:val="20"/>
              </w:rPr>
              <w:t>83,98</w:t>
            </w:r>
          </w:p>
        </w:tc>
      </w:tr>
      <w:bookmarkEnd w:id="26"/>
      <w:bookmarkEnd w:id="27"/>
    </w:tbl>
    <w:p w:rsidR="00030C55" w:rsidRPr="00944F47" w:rsidRDefault="00030C55" w:rsidP="00B4776D">
      <w:pPr>
        <w:autoSpaceDE w:val="0"/>
        <w:spacing w:after="0"/>
        <w:ind w:firstLine="567"/>
        <w:jc w:val="both"/>
        <w:rPr>
          <w:rFonts w:eastAsia="TimesNewRomanPSMT" w:cs="Times New Roman"/>
          <w:sz w:val="24"/>
          <w:szCs w:val="24"/>
        </w:rPr>
      </w:pPr>
    </w:p>
    <w:p w:rsidR="00B4776D" w:rsidRPr="00944F47" w:rsidRDefault="00B4776D" w:rsidP="00B4776D">
      <w:pPr>
        <w:autoSpaceDE w:val="0"/>
        <w:spacing w:after="0"/>
        <w:ind w:firstLine="567"/>
        <w:jc w:val="both"/>
        <w:rPr>
          <w:rFonts w:eastAsia="TimesNewRomanPSMT" w:cs="Times New Roman"/>
          <w:sz w:val="24"/>
          <w:szCs w:val="24"/>
        </w:rPr>
      </w:pPr>
      <w:r w:rsidRPr="00944F47">
        <w:rPr>
          <w:rFonts w:eastAsia="TimesNewRomanPSMT" w:cs="Times New Roman"/>
          <w:sz w:val="24"/>
          <w:szCs w:val="24"/>
        </w:rPr>
        <w:t xml:space="preserve">По данным, </w:t>
      </w:r>
      <w:r w:rsidR="009C4F94" w:rsidRPr="00944F47">
        <w:rPr>
          <w:rFonts w:eastAsia="TimesNewRomanPSMT" w:cs="Times New Roman"/>
          <w:sz w:val="24"/>
          <w:szCs w:val="24"/>
        </w:rPr>
        <w:t xml:space="preserve">предоставленным администрацией </w:t>
      </w:r>
      <w:r w:rsidR="00DB55C7" w:rsidRPr="00944F47">
        <w:rPr>
          <w:rFonts w:eastAsia="TimesNewRomanPSMT" w:cs="Times New Roman"/>
          <w:sz w:val="24"/>
          <w:szCs w:val="24"/>
        </w:rPr>
        <w:t>сельского</w:t>
      </w:r>
      <w:r w:rsidR="009C4F94" w:rsidRPr="00944F47">
        <w:rPr>
          <w:rFonts w:eastAsia="TimesNewRomanPSMT" w:cs="Times New Roman"/>
          <w:sz w:val="24"/>
          <w:szCs w:val="24"/>
        </w:rPr>
        <w:t xml:space="preserve"> поселения</w:t>
      </w:r>
      <w:r w:rsidRPr="00944F47">
        <w:rPr>
          <w:rFonts w:eastAsia="TimesNewRomanPSMT" w:cs="Times New Roman"/>
          <w:sz w:val="24"/>
          <w:szCs w:val="24"/>
        </w:rPr>
        <w:t>, по состоянию на 01.</w:t>
      </w:r>
      <w:r w:rsidR="00B05D96" w:rsidRPr="00944F47">
        <w:rPr>
          <w:rFonts w:eastAsia="TimesNewRomanPSMT" w:cs="Times New Roman"/>
          <w:sz w:val="24"/>
          <w:szCs w:val="24"/>
        </w:rPr>
        <w:t>01</w:t>
      </w:r>
      <w:r w:rsidRPr="00944F47">
        <w:rPr>
          <w:rFonts w:eastAsia="TimesNewRomanPSMT" w:cs="Times New Roman"/>
          <w:sz w:val="24"/>
          <w:szCs w:val="24"/>
        </w:rPr>
        <w:t>.202</w:t>
      </w:r>
      <w:r w:rsidR="00192014" w:rsidRPr="00944F47">
        <w:rPr>
          <w:rFonts w:eastAsia="TimesNewRomanPSMT" w:cs="Times New Roman"/>
          <w:sz w:val="24"/>
          <w:szCs w:val="24"/>
        </w:rPr>
        <w:t>5</w:t>
      </w:r>
      <w:r w:rsidRPr="00944F47">
        <w:rPr>
          <w:rFonts w:eastAsia="TimesNewRomanPSMT" w:cs="Times New Roman"/>
          <w:sz w:val="24"/>
          <w:szCs w:val="24"/>
        </w:rPr>
        <w:t xml:space="preserve"> года</w:t>
      </w:r>
      <w:r w:rsidR="009C4F94" w:rsidRPr="00944F47">
        <w:rPr>
          <w:rFonts w:eastAsia="TimesNewRomanPSMT" w:cs="Times New Roman"/>
          <w:sz w:val="24"/>
          <w:szCs w:val="24"/>
        </w:rPr>
        <w:t>,</w:t>
      </w:r>
      <w:r w:rsidRPr="00944F47">
        <w:rPr>
          <w:rFonts w:eastAsia="TimesNewRomanPSMT" w:cs="Times New Roman"/>
          <w:sz w:val="24"/>
          <w:szCs w:val="24"/>
        </w:rPr>
        <w:t xml:space="preserve"> на территории</w:t>
      </w:r>
      <w:r w:rsidR="00030C55" w:rsidRPr="00944F47">
        <w:rPr>
          <w:rFonts w:eastAsia="TimesNewRomanPSMT" w:cs="Times New Roman"/>
          <w:sz w:val="24"/>
          <w:szCs w:val="24"/>
        </w:rPr>
        <w:t xml:space="preserve"> </w:t>
      </w:r>
      <w:r w:rsidR="00F7660A" w:rsidRPr="00944F47">
        <w:rPr>
          <w:rFonts w:eastAsia="TimesNewRomanPSMT" w:cs="Times New Roman"/>
          <w:sz w:val="24"/>
          <w:szCs w:val="24"/>
        </w:rPr>
        <w:t>сельского</w:t>
      </w:r>
      <w:r w:rsidR="00542951" w:rsidRPr="00944F47">
        <w:rPr>
          <w:rFonts w:eastAsia="TimesNewRomanPSMT" w:cs="Times New Roman"/>
          <w:sz w:val="24"/>
          <w:szCs w:val="24"/>
        </w:rPr>
        <w:t xml:space="preserve"> </w:t>
      </w:r>
      <w:r w:rsidR="00291B34" w:rsidRPr="00944F47">
        <w:rPr>
          <w:rFonts w:eastAsia="TimesNewRomanPSMT" w:cs="Times New Roman"/>
          <w:sz w:val="24"/>
          <w:szCs w:val="24"/>
        </w:rPr>
        <w:t>поселения</w:t>
      </w:r>
      <w:r w:rsidRPr="00944F47">
        <w:rPr>
          <w:rFonts w:eastAsia="TimesNewRomanPSMT" w:cs="Times New Roman"/>
          <w:sz w:val="24"/>
          <w:szCs w:val="24"/>
        </w:rPr>
        <w:t xml:space="preserve"> проживает </w:t>
      </w:r>
      <w:r w:rsidR="00192014" w:rsidRPr="00944F47">
        <w:rPr>
          <w:rFonts w:eastAsia="TimesNewRomanPSMT" w:cs="Times New Roman"/>
          <w:sz w:val="24"/>
          <w:szCs w:val="24"/>
        </w:rPr>
        <w:t>2690</w:t>
      </w:r>
      <w:r w:rsidR="00006841" w:rsidRPr="00944F47">
        <w:rPr>
          <w:rFonts w:eastAsia="TimesNewRomanPSMT" w:cs="Times New Roman"/>
          <w:sz w:val="24"/>
          <w:szCs w:val="24"/>
        </w:rPr>
        <w:t xml:space="preserve"> </w:t>
      </w:r>
      <w:r w:rsidR="00030C55" w:rsidRPr="00944F47">
        <w:rPr>
          <w:rFonts w:eastAsia="TimesNewRomanPSMT" w:cs="Times New Roman"/>
          <w:sz w:val="24"/>
          <w:szCs w:val="24"/>
        </w:rPr>
        <w:t>человек</w:t>
      </w:r>
      <w:r w:rsidR="00944F47" w:rsidRPr="00944F47">
        <w:rPr>
          <w:rFonts w:eastAsia="TimesNewRomanPSMT" w:cs="Times New Roman"/>
          <w:sz w:val="24"/>
          <w:szCs w:val="24"/>
        </w:rPr>
        <w:t>:</w:t>
      </w:r>
    </w:p>
    <w:p w:rsidR="00944F47" w:rsidRPr="00944F47" w:rsidRDefault="00944F47" w:rsidP="00944F47">
      <w:pPr>
        <w:autoSpaceDE w:val="0"/>
        <w:spacing w:after="0"/>
        <w:ind w:firstLine="567"/>
        <w:jc w:val="both"/>
        <w:rPr>
          <w:rFonts w:eastAsia="TimesNewRomanPSMT" w:cs="Times New Roman"/>
          <w:sz w:val="24"/>
          <w:szCs w:val="24"/>
        </w:rPr>
      </w:pPr>
      <w:r w:rsidRPr="00944F47">
        <w:rPr>
          <w:rFonts w:eastAsia="TimesNewRomanPSMT" w:cs="Times New Roman"/>
          <w:sz w:val="24"/>
          <w:szCs w:val="24"/>
        </w:rPr>
        <w:t>- с. Александровка Донская - 1373 чел.;</w:t>
      </w:r>
    </w:p>
    <w:p w:rsidR="00944F47" w:rsidRPr="00944F47" w:rsidRDefault="00944F47" w:rsidP="00944F47">
      <w:pPr>
        <w:autoSpaceDE w:val="0"/>
        <w:spacing w:after="0"/>
        <w:ind w:firstLine="567"/>
        <w:jc w:val="both"/>
        <w:rPr>
          <w:rFonts w:eastAsia="TimesNewRomanPSMT" w:cs="Times New Roman"/>
          <w:sz w:val="24"/>
          <w:szCs w:val="24"/>
        </w:rPr>
      </w:pPr>
      <w:r w:rsidRPr="00944F47">
        <w:rPr>
          <w:rFonts w:eastAsia="TimesNewRomanPSMT" w:cs="Times New Roman"/>
          <w:sz w:val="24"/>
          <w:szCs w:val="24"/>
        </w:rPr>
        <w:t>- с. Бабка - 513 чел.;</w:t>
      </w:r>
    </w:p>
    <w:p w:rsidR="00944F47" w:rsidRPr="00944F47" w:rsidRDefault="00944F47" w:rsidP="00944F47">
      <w:pPr>
        <w:autoSpaceDE w:val="0"/>
        <w:spacing w:after="0"/>
        <w:ind w:firstLine="567"/>
        <w:jc w:val="both"/>
        <w:rPr>
          <w:rFonts w:eastAsia="TimesNewRomanPSMT" w:cs="Times New Roman"/>
          <w:sz w:val="24"/>
          <w:szCs w:val="24"/>
        </w:rPr>
      </w:pPr>
      <w:r w:rsidRPr="00944F47">
        <w:rPr>
          <w:rFonts w:eastAsia="TimesNewRomanPSMT" w:cs="Times New Roman"/>
          <w:sz w:val="24"/>
          <w:szCs w:val="24"/>
        </w:rPr>
        <w:t>- с. Березки - 198 чел.;</w:t>
      </w:r>
    </w:p>
    <w:p w:rsidR="00944F47" w:rsidRPr="00944F47" w:rsidRDefault="00944F47" w:rsidP="00944F47">
      <w:pPr>
        <w:autoSpaceDE w:val="0"/>
        <w:spacing w:after="0"/>
        <w:ind w:firstLine="567"/>
        <w:jc w:val="both"/>
        <w:rPr>
          <w:rFonts w:eastAsia="TimesNewRomanPSMT" w:cs="Times New Roman"/>
          <w:sz w:val="24"/>
          <w:szCs w:val="24"/>
        </w:rPr>
      </w:pPr>
      <w:r w:rsidRPr="00944F47">
        <w:rPr>
          <w:rFonts w:eastAsia="TimesNewRomanPSMT" w:cs="Times New Roman"/>
          <w:sz w:val="24"/>
          <w:szCs w:val="24"/>
        </w:rPr>
        <w:t>- п. им. Жданова - 96 чел.;</w:t>
      </w:r>
    </w:p>
    <w:p w:rsidR="00944F47" w:rsidRPr="00944F47" w:rsidRDefault="00944F47" w:rsidP="00944F47">
      <w:pPr>
        <w:autoSpaceDE w:val="0"/>
        <w:spacing w:after="0"/>
        <w:ind w:firstLine="567"/>
        <w:jc w:val="both"/>
        <w:rPr>
          <w:rFonts w:eastAsia="TimesNewRomanPSMT" w:cs="Times New Roman"/>
          <w:sz w:val="24"/>
          <w:szCs w:val="24"/>
        </w:rPr>
      </w:pPr>
      <w:r w:rsidRPr="00944F47">
        <w:rPr>
          <w:rFonts w:eastAsia="TimesNewRomanPSMT" w:cs="Times New Roman"/>
          <w:sz w:val="24"/>
          <w:szCs w:val="24"/>
        </w:rPr>
        <w:t xml:space="preserve">- п. </w:t>
      </w:r>
      <w:proofErr w:type="spellStart"/>
      <w:r w:rsidRPr="00944F47">
        <w:rPr>
          <w:rFonts w:eastAsia="TimesNewRomanPSMT" w:cs="Times New Roman"/>
          <w:sz w:val="24"/>
          <w:szCs w:val="24"/>
        </w:rPr>
        <w:t>Заосередные</w:t>
      </w:r>
      <w:proofErr w:type="spellEnd"/>
      <w:r w:rsidRPr="00944F47">
        <w:rPr>
          <w:rFonts w:eastAsia="TimesNewRomanPSMT" w:cs="Times New Roman"/>
          <w:sz w:val="24"/>
          <w:szCs w:val="24"/>
        </w:rPr>
        <w:t xml:space="preserve"> Сады – 391 чел.;</w:t>
      </w:r>
    </w:p>
    <w:p w:rsidR="00944F47" w:rsidRPr="00944F47" w:rsidRDefault="00944F47" w:rsidP="00944F47">
      <w:pPr>
        <w:autoSpaceDE w:val="0"/>
        <w:spacing w:after="0"/>
        <w:ind w:firstLine="567"/>
        <w:jc w:val="both"/>
        <w:rPr>
          <w:rFonts w:eastAsia="TimesNewRomanPSMT" w:cs="Times New Roman"/>
          <w:sz w:val="24"/>
          <w:szCs w:val="24"/>
        </w:rPr>
      </w:pPr>
      <w:r w:rsidRPr="00944F47">
        <w:rPr>
          <w:rFonts w:eastAsia="TimesNewRomanPSMT" w:cs="Times New Roman"/>
          <w:sz w:val="24"/>
          <w:szCs w:val="24"/>
        </w:rPr>
        <w:t xml:space="preserve">- х. </w:t>
      </w:r>
      <w:proofErr w:type="spellStart"/>
      <w:r w:rsidRPr="00944F47">
        <w:rPr>
          <w:rFonts w:eastAsia="TimesNewRomanPSMT" w:cs="Times New Roman"/>
          <w:sz w:val="24"/>
          <w:szCs w:val="24"/>
        </w:rPr>
        <w:t>Поддубный</w:t>
      </w:r>
      <w:proofErr w:type="spellEnd"/>
      <w:r w:rsidRPr="00944F47">
        <w:rPr>
          <w:rFonts w:eastAsia="TimesNewRomanPSMT" w:cs="Times New Roman"/>
          <w:sz w:val="24"/>
          <w:szCs w:val="24"/>
        </w:rPr>
        <w:t xml:space="preserve"> – 119 чел.</w:t>
      </w:r>
    </w:p>
    <w:p w:rsidR="00B4776D" w:rsidRPr="00944F47" w:rsidRDefault="00652523" w:rsidP="00CF19F7">
      <w:pPr>
        <w:pStyle w:val="Textbody"/>
        <w:ind w:firstLine="567"/>
        <w:jc w:val="both"/>
        <w:rPr>
          <w:sz w:val="24"/>
          <w:szCs w:val="24"/>
        </w:rPr>
      </w:pPr>
      <w:r w:rsidRPr="00944F47">
        <w:rPr>
          <w:sz w:val="24"/>
          <w:szCs w:val="24"/>
        </w:rPr>
        <w:t>Вышеуказанная численность населения будет принята для расчетов технико-экономических показателей генерального плана.</w:t>
      </w:r>
    </w:p>
    <w:p w:rsidR="00BD4121" w:rsidRPr="0064322D" w:rsidRDefault="00BD4121" w:rsidP="00F65E84">
      <w:pPr>
        <w:spacing w:after="0"/>
        <w:ind w:firstLine="567"/>
        <w:jc w:val="both"/>
      </w:pPr>
    </w:p>
    <w:p w:rsidR="009B2F37" w:rsidRPr="0064322D" w:rsidRDefault="004E0369" w:rsidP="007A2366">
      <w:pPr>
        <w:pStyle w:val="ab"/>
        <w:numPr>
          <w:ilvl w:val="1"/>
          <w:numId w:val="52"/>
        </w:numPr>
        <w:autoSpaceDE w:val="0"/>
        <w:autoSpaceDN w:val="0"/>
        <w:adjustRightInd w:val="0"/>
        <w:ind w:left="0" w:firstLine="0"/>
        <w:jc w:val="center"/>
        <w:outlineLvl w:val="1"/>
        <w:rPr>
          <w:b/>
        </w:rPr>
      </w:pPr>
      <w:bookmarkStart w:id="28" w:name="_Toc150939419"/>
      <w:r w:rsidRPr="0064322D">
        <w:rPr>
          <w:b/>
        </w:rPr>
        <w:t>Административно-территориальное устройство. Границы.</w:t>
      </w:r>
      <w:bookmarkEnd w:id="28"/>
    </w:p>
    <w:p w:rsidR="002D51B7" w:rsidRPr="0064322D" w:rsidRDefault="002D51B7" w:rsidP="00271E76">
      <w:pPr>
        <w:pStyle w:val="ab"/>
        <w:tabs>
          <w:tab w:val="left" w:pos="142"/>
        </w:tabs>
        <w:autoSpaceDE w:val="0"/>
        <w:autoSpaceDN w:val="0"/>
        <w:adjustRightInd w:val="0"/>
        <w:ind w:left="0" w:firstLine="567"/>
        <w:jc w:val="both"/>
        <w:rPr>
          <w:rFonts w:eastAsiaTheme="minorHAnsi"/>
          <w:kern w:val="0"/>
        </w:rPr>
      </w:pPr>
    </w:p>
    <w:p w:rsidR="003F435F" w:rsidRPr="00B05D96" w:rsidRDefault="003F435F" w:rsidP="003F435F">
      <w:pPr>
        <w:spacing w:after="0"/>
        <w:ind w:firstLine="567"/>
        <w:jc w:val="both"/>
        <w:rPr>
          <w:rFonts w:eastAsia="TimesNewRomanPSMT" w:cs="Times New Roman"/>
          <w:iCs/>
          <w:sz w:val="24"/>
          <w:szCs w:val="24"/>
        </w:rPr>
      </w:pPr>
      <w:r w:rsidRPr="0064322D">
        <w:rPr>
          <w:rFonts w:cs="Times New Roman"/>
          <w:iCs/>
          <w:sz w:val="24"/>
          <w:szCs w:val="24"/>
        </w:rPr>
        <w:t xml:space="preserve">Границы и статус Александро-Донского сельского поселения установлены законом </w:t>
      </w:r>
      <w:r w:rsidRPr="0064322D">
        <w:rPr>
          <w:rFonts w:eastAsia="TimesNewRomanPSMT" w:cs="Times New Roman"/>
          <w:iCs/>
          <w:sz w:val="24"/>
          <w:szCs w:val="24"/>
        </w:rPr>
        <w:t xml:space="preserve">Воронежской области </w:t>
      </w:r>
      <w:r w:rsidRPr="0064322D">
        <w:rPr>
          <w:rFonts w:eastAsia="TimesNewRomanPSMT" w:cs="Times New Roman"/>
          <w:sz w:val="24"/>
          <w:szCs w:val="24"/>
        </w:rPr>
        <w:t>от 15.10.2004 № 63-ОЗ «Об установлении границ, наделении соответствующим статусом, определении административных центров муниципальных образований Воронежской области» (далее – Закон</w:t>
      </w:r>
      <w:r w:rsidRPr="00B05D96">
        <w:rPr>
          <w:rFonts w:eastAsia="TimesNewRomanPSMT" w:cs="Times New Roman"/>
          <w:sz w:val="24"/>
          <w:szCs w:val="24"/>
        </w:rPr>
        <w:t xml:space="preserve"> Воронежской области от 15.10.2004 № 63-ОЗ).</w:t>
      </w:r>
      <w:r w:rsidRPr="00B05D96">
        <w:rPr>
          <w:rFonts w:eastAsia="TimesNewRomanPSMT" w:cs="Times New Roman"/>
          <w:iCs/>
          <w:sz w:val="24"/>
          <w:szCs w:val="24"/>
        </w:rPr>
        <w:t xml:space="preserve"> </w:t>
      </w:r>
    </w:p>
    <w:p w:rsidR="001F2714" w:rsidRPr="003F435F" w:rsidRDefault="001F2714" w:rsidP="00AF1597">
      <w:pPr>
        <w:spacing w:after="0"/>
        <w:ind w:firstLine="567"/>
        <w:jc w:val="both"/>
        <w:rPr>
          <w:rFonts w:eastAsia="TimesNewRomanPSMT" w:cs="Times New Roman"/>
          <w:iCs/>
          <w:sz w:val="24"/>
          <w:szCs w:val="24"/>
        </w:rPr>
      </w:pPr>
      <w:r w:rsidRPr="003F435F">
        <w:rPr>
          <w:iCs/>
          <w:sz w:val="24"/>
          <w:szCs w:val="24"/>
        </w:rPr>
        <w:t xml:space="preserve">Согласно описанию, представленному в Законе </w:t>
      </w:r>
      <w:r w:rsidRPr="003F435F">
        <w:rPr>
          <w:sz w:val="24"/>
          <w:szCs w:val="24"/>
        </w:rPr>
        <w:t xml:space="preserve">Воронежской области </w:t>
      </w:r>
      <w:r w:rsidRPr="003F435F">
        <w:rPr>
          <w:iCs/>
          <w:sz w:val="24"/>
          <w:szCs w:val="24"/>
        </w:rPr>
        <w:t xml:space="preserve">от </w:t>
      </w:r>
      <w:r w:rsidR="00B05D96" w:rsidRPr="003F435F">
        <w:rPr>
          <w:iCs/>
          <w:sz w:val="24"/>
          <w:szCs w:val="24"/>
        </w:rPr>
        <w:t>15.10.2004 № 63-ОЗ</w:t>
      </w:r>
      <w:r w:rsidRPr="003F435F">
        <w:rPr>
          <w:iCs/>
          <w:sz w:val="24"/>
          <w:szCs w:val="24"/>
        </w:rPr>
        <w:t xml:space="preserve">, общая площадь в границах поселения составляет </w:t>
      </w:r>
      <w:r w:rsidR="003F435F" w:rsidRPr="003F435F">
        <w:rPr>
          <w:sz w:val="24"/>
          <w:szCs w:val="24"/>
        </w:rPr>
        <w:t>15458</w:t>
      </w:r>
      <w:r w:rsidR="006D4358" w:rsidRPr="003F435F">
        <w:rPr>
          <w:sz w:val="24"/>
          <w:szCs w:val="24"/>
        </w:rPr>
        <w:t>,</w:t>
      </w:r>
      <w:r w:rsidR="003F435F" w:rsidRPr="003F435F">
        <w:rPr>
          <w:sz w:val="24"/>
          <w:szCs w:val="24"/>
        </w:rPr>
        <w:t>6</w:t>
      </w:r>
      <w:r w:rsidR="0000153B">
        <w:rPr>
          <w:sz w:val="24"/>
          <w:szCs w:val="24"/>
        </w:rPr>
        <w:t>3</w:t>
      </w:r>
      <w:r w:rsidR="006D4358" w:rsidRPr="003F435F">
        <w:rPr>
          <w:sz w:val="24"/>
          <w:szCs w:val="24"/>
        </w:rPr>
        <w:t xml:space="preserve"> </w:t>
      </w:r>
      <w:r w:rsidRPr="003F435F">
        <w:rPr>
          <w:iCs/>
          <w:sz w:val="24"/>
          <w:szCs w:val="24"/>
        </w:rPr>
        <w:t>га. Общая площадь поселения в</w:t>
      </w:r>
      <w:r w:rsidRPr="003F435F">
        <w:rPr>
          <w:sz w:val="24"/>
          <w:szCs w:val="24"/>
        </w:rPr>
        <w:t xml:space="preserve"> соответствии с данными паспорта муниципального образования, по состоянию на </w:t>
      </w:r>
      <w:r w:rsidR="00DD5B60" w:rsidRPr="003F435F">
        <w:rPr>
          <w:sz w:val="24"/>
          <w:szCs w:val="24"/>
        </w:rPr>
        <w:t>01</w:t>
      </w:r>
      <w:r w:rsidRPr="003F435F">
        <w:rPr>
          <w:sz w:val="24"/>
          <w:szCs w:val="24"/>
        </w:rPr>
        <w:t>.</w:t>
      </w:r>
      <w:r w:rsidR="006D4358" w:rsidRPr="003F435F">
        <w:rPr>
          <w:sz w:val="24"/>
          <w:szCs w:val="24"/>
        </w:rPr>
        <w:t>01</w:t>
      </w:r>
      <w:r w:rsidRPr="003F435F">
        <w:rPr>
          <w:sz w:val="24"/>
          <w:szCs w:val="24"/>
        </w:rPr>
        <w:t>.20</w:t>
      </w:r>
      <w:r w:rsidR="00DD5B60" w:rsidRPr="003F435F">
        <w:rPr>
          <w:sz w:val="24"/>
          <w:szCs w:val="24"/>
        </w:rPr>
        <w:t>2</w:t>
      </w:r>
      <w:r w:rsidR="003F435F" w:rsidRPr="003F435F">
        <w:rPr>
          <w:sz w:val="24"/>
          <w:szCs w:val="24"/>
        </w:rPr>
        <w:t>4</w:t>
      </w:r>
      <w:r w:rsidRPr="003F435F">
        <w:rPr>
          <w:sz w:val="24"/>
          <w:szCs w:val="24"/>
        </w:rPr>
        <w:t xml:space="preserve"> г., составляет </w:t>
      </w:r>
      <w:r w:rsidR="003F435F" w:rsidRPr="003F435F">
        <w:rPr>
          <w:bCs/>
          <w:sz w:val="24"/>
          <w:szCs w:val="24"/>
        </w:rPr>
        <w:t>15467</w:t>
      </w:r>
      <w:r w:rsidR="006D4358" w:rsidRPr="003F435F">
        <w:rPr>
          <w:bCs/>
          <w:sz w:val="24"/>
          <w:szCs w:val="24"/>
        </w:rPr>
        <w:t>,</w:t>
      </w:r>
      <w:r w:rsidR="003F435F" w:rsidRPr="003F435F">
        <w:rPr>
          <w:bCs/>
          <w:sz w:val="24"/>
          <w:szCs w:val="24"/>
        </w:rPr>
        <w:t>28</w:t>
      </w:r>
      <w:r w:rsidR="00E6309B" w:rsidRPr="003F435F">
        <w:rPr>
          <w:bCs/>
          <w:sz w:val="24"/>
          <w:szCs w:val="24"/>
        </w:rPr>
        <w:t xml:space="preserve"> </w:t>
      </w:r>
      <w:r w:rsidRPr="003F435F">
        <w:rPr>
          <w:sz w:val="24"/>
          <w:szCs w:val="24"/>
        </w:rPr>
        <w:t>га.</w:t>
      </w:r>
    </w:p>
    <w:p w:rsidR="002D51B7" w:rsidRPr="003F435F" w:rsidRDefault="001F2714" w:rsidP="001F2714">
      <w:pPr>
        <w:pStyle w:val="ab"/>
        <w:tabs>
          <w:tab w:val="left" w:pos="851"/>
        </w:tabs>
        <w:autoSpaceDE w:val="0"/>
        <w:autoSpaceDN w:val="0"/>
        <w:adjustRightInd w:val="0"/>
        <w:ind w:left="0" w:firstLine="567"/>
        <w:jc w:val="both"/>
      </w:pPr>
      <w:r w:rsidRPr="003F435F">
        <w:t xml:space="preserve">В настоящем проекте для расчетов приняты площади и границы поселения, утвержденные Законом Воронежской области </w:t>
      </w:r>
      <w:r w:rsidR="00B57309" w:rsidRPr="003F435F">
        <w:t xml:space="preserve">от </w:t>
      </w:r>
      <w:r w:rsidR="00CF440A" w:rsidRPr="003F435F">
        <w:t>02.12.2004 № 88-ОЗ</w:t>
      </w:r>
      <w:r w:rsidRPr="003F435F">
        <w:t>.</w:t>
      </w:r>
    </w:p>
    <w:p w:rsidR="00E6309B" w:rsidRPr="003F435F" w:rsidRDefault="00E6309B" w:rsidP="00E6309B">
      <w:pPr>
        <w:autoSpaceDE w:val="0"/>
        <w:autoSpaceDN w:val="0"/>
        <w:adjustRightInd w:val="0"/>
        <w:spacing w:after="0" w:line="240" w:lineRule="auto"/>
        <w:ind w:firstLine="567"/>
        <w:jc w:val="both"/>
        <w:rPr>
          <w:rFonts w:eastAsia="Calibri" w:cs="Times New Roman"/>
          <w:sz w:val="24"/>
          <w:szCs w:val="24"/>
        </w:rPr>
      </w:pPr>
      <w:r w:rsidRPr="003F435F">
        <w:rPr>
          <w:rFonts w:eastAsia="Calibri" w:cs="Times New Roman"/>
          <w:sz w:val="24"/>
          <w:szCs w:val="24"/>
        </w:rPr>
        <w:t xml:space="preserve">В соответствии с п. 5.1. ст. 23 Градостроительного кодекса Российской Федерации (далее – </w:t>
      </w:r>
      <w:proofErr w:type="spellStart"/>
      <w:r w:rsidRPr="003F435F">
        <w:rPr>
          <w:rFonts w:eastAsia="Calibri" w:cs="Times New Roman"/>
          <w:sz w:val="24"/>
          <w:szCs w:val="24"/>
        </w:rPr>
        <w:t>ГрК</w:t>
      </w:r>
      <w:proofErr w:type="spellEnd"/>
      <w:r w:rsidRPr="003F435F">
        <w:rPr>
          <w:rFonts w:eastAsia="Calibri" w:cs="Times New Roman"/>
          <w:sz w:val="24"/>
          <w:szCs w:val="24"/>
        </w:rPr>
        <w:t xml:space="preserve"> РФ), обязательным приложением к генеральному плану являются сведения о границах населенных пунктов (в том числе границах образуемых населенных пунктов),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Единого государственного реестра недвижимости.</w:t>
      </w:r>
    </w:p>
    <w:p w:rsidR="007C36E5" w:rsidRPr="003F435F" w:rsidRDefault="007C36E5" w:rsidP="007C36E5">
      <w:pPr>
        <w:autoSpaceDE w:val="0"/>
        <w:autoSpaceDN w:val="0"/>
        <w:adjustRightInd w:val="0"/>
        <w:spacing w:after="0" w:line="240" w:lineRule="auto"/>
        <w:ind w:firstLine="567"/>
        <w:jc w:val="both"/>
        <w:rPr>
          <w:rFonts w:cs="Times New Roman"/>
          <w:sz w:val="24"/>
          <w:szCs w:val="24"/>
        </w:rPr>
      </w:pPr>
      <w:r w:rsidRPr="003F435F">
        <w:rPr>
          <w:rFonts w:cs="Times New Roman"/>
          <w:sz w:val="24"/>
          <w:szCs w:val="24"/>
        </w:rPr>
        <w:t xml:space="preserve">На момент разработки генерального плана сведения о границах </w:t>
      </w:r>
      <w:r w:rsidR="003F435F" w:rsidRPr="003F435F">
        <w:rPr>
          <w:rFonts w:cs="Times New Roman"/>
          <w:sz w:val="24"/>
          <w:szCs w:val="24"/>
        </w:rPr>
        <w:t>Александро-Донского</w:t>
      </w:r>
      <w:r w:rsidR="00096CAD" w:rsidRPr="003F435F">
        <w:rPr>
          <w:rFonts w:cs="Times New Roman"/>
          <w:sz w:val="24"/>
          <w:szCs w:val="24"/>
        </w:rPr>
        <w:t xml:space="preserve"> сельского поселения</w:t>
      </w:r>
      <w:r w:rsidRPr="003F435F">
        <w:rPr>
          <w:rFonts w:cs="Times New Roman"/>
          <w:sz w:val="24"/>
          <w:szCs w:val="24"/>
        </w:rPr>
        <w:t xml:space="preserve"> внесены в Единый государственный реестр недвижимости (далее – ЕГРН).</w:t>
      </w:r>
    </w:p>
    <w:p w:rsidR="00800907" w:rsidRPr="0064322D" w:rsidRDefault="00800907" w:rsidP="001D2241">
      <w:pPr>
        <w:autoSpaceDE w:val="0"/>
        <w:autoSpaceDN w:val="0"/>
        <w:adjustRightInd w:val="0"/>
        <w:spacing w:after="0" w:line="240" w:lineRule="auto"/>
        <w:ind w:firstLine="567"/>
        <w:jc w:val="both"/>
        <w:rPr>
          <w:rFonts w:cs="Times New Roman"/>
          <w:sz w:val="24"/>
          <w:szCs w:val="24"/>
        </w:rPr>
      </w:pPr>
      <w:bookmarkStart w:id="29" w:name="_Hlk149142624"/>
      <w:bookmarkStart w:id="30" w:name="_Hlk195610263"/>
      <w:bookmarkStart w:id="31" w:name="_Hlk186120733"/>
      <w:r w:rsidRPr="0064322D">
        <w:rPr>
          <w:rFonts w:cs="Times New Roman"/>
          <w:sz w:val="24"/>
          <w:szCs w:val="24"/>
        </w:rPr>
        <w:t>Границы населе</w:t>
      </w:r>
      <w:r w:rsidR="00F12FA1" w:rsidRPr="0064322D">
        <w:rPr>
          <w:rFonts w:cs="Times New Roman"/>
          <w:sz w:val="24"/>
          <w:szCs w:val="24"/>
        </w:rPr>
        <w:t>н</w:t>
      </w:r>
      <w:r w:rsidRPr="0064322D">
        <w:rPr>
          <w:rFonts w:cs="Times New Roman"/>
          <w:sz w:val="24"/>
          <w:szCs w:val="24"/>
        </w:rPr>
        <w:t>н</w:t>
      </w:r>
      <w:r w:rsidR="00F12FA1" w:rsidRPr="0064322D">
        <w:rPr>
          <w:rFonts w:cs="Times New Roman"/>
          <w:sz w:val="24"/>
          <w:szCs w:val="24"/>
        </w:rPr>
        <w:t>ого</w:t>
      </w:r>
      <w:r w:rsidRPr="0064322D">
        <w:rPr>
          <w:rFonts w:cs="Times New Roman"/>
          <w:sz w:val="24"/>
          <w:szCs w:val="24"/>
        </w:rPr>
        <w:t xml:space="preserve"> пункт</w:t>
      </w:r>
      <w:r w:rsidR="00F12FA1" w:rsidRPr="0064322D">
        <w:rPr>
          <w:rFonts w:cs="Times New Roman"/>
          <w:sz w:val="24"/>
          <w:szCs w:val="24"/>
        </w:rPr>
        <w:t>а</w:t>
      </w:r>
      <w:r w:rsidRPr="0064322D">
        <w:rPr>
          <w:rFonts w:cs="Times New Roman"/>
          <w:sz w:val="24"/>
          <w:szCs w:val="24"/>
        </w:rPr>
        <w:t xml:space="preserve"> </w:t>
      </w:r>
      <w:r w:rsidR="00F12FA1" w:rsidRPr="0064322D">
        <w:rPr>
          <w:bCs/>
          <w:sz w:val="24"/>
          <w:szCs w:val="24"/>
        </w:rPr>
        <w:t xml:space="preserve">села </w:t>
      </w:r>
      <w:r w:rsidR="004D45FF" w:rsidRPr="0064322D">
        <w:rPr>
          <w:bCs/>
          <w:sz w:val="24"/>
          <w:szCs w:val="24"/>
        </w:rPr>
        <w:t>Александровка Донская</w:t>
      </w:r>
      <w:r w:rsidR="00DF4B46" w:rsidRPr="0064322D">
        <w:rPr>
          <w:bCs/>
          <w:sz w:val="24"/>
          <w:szCs w:val="24"/>
        </w:rPr>
        <w:t xml:space="preserve"> ранее были</w:t>
      </w:r>
      <w:r w:rsidRPr="0064322D">
        <w:rPr>
          <w:rFonts w:cs="Times New Roman"/>
          <w:sz w:val="24"/>
          <w:szCs w:val="24"/>
        </w:rPr>
        <w:t xml:space="preserve"> установлены</w:t>
      </w:r>
      <w:r w:rsidR="00AA30E7" w:rsidRPr="0064322D">
        <w:rPr>
          <w:rFonts w:cs="Times New Roman"/>
          <w:sz w:val="24"/>
          <w:szCs w:val="24"/>
        </w:rPr>
        <w:t xml:space="preserve"> </w:t>
      </w:r>
      <w:r w:rsidR="00DF4B46" w:rsidRPr="0064322D">
        <w:rPr>
          <w:rFonts w:cs="Times New Roman"/>
          <w:sz w:val="24"/>
          <w:szCs w:val="24"/>
        </w:rPr>
        <w:t xml:space="preserve">решением </w:t>
      </w:r>
      <w:r w:rsidR="00EE2848" w:rsidRPr="0064322D">
        <w:rPr>
          <w:rFonts w:cs="Times New Roman"/>
          <w:sz w:val="24"/>
          <w:szCs w:val="24"/>
        </w:rPr>
        <w:t xml:space="preserve">Совета народных депутатов </w:t>
      </w:r>
      <w:r w:rsidR="0064322D" w:rsidRPr="0064322D">
        <w:rPr>
          <w:rFonts w:cs="Times New Roman"/>
          <w:sz w:val="24"/>
          <w:szCs w:val="24"/>
        </w:rPr>
        <w:t>Александро-Донского</w:t>
      </w:r>
      <w:r w:rsidR="00EE2848" w:rsidRPr="0064322D">
        <w:rPr>
          <w:rFonts w:cs="Times New Roman"/>
          <w:sz w:val="24"/>
          <w:szCs w:val="24"/>
        </w:rPr>
        <w:t xml:space="preserve"> сельского поселения </w:t>
      </w:r>
      <w:r w:rsidR="000D74F9" w:rsidRPr="0064322D">
        <w:rPr>
          <w:rFonts w:cs="Times New Roman"/>
          <w:sz w:val="24"/>
          <w:szCs w:val="24"/>
        </w:rPr>
        <w:t>Павловского</w:t>
      </w:r>
      <w:r w:rsidR="00EE2848" w:rsidRPr="0064322D">
        <w:rPr>
          <w:rFonts w:cs="Times New Roman"/>
          <w:sz w:val="24"/>
          <w:szCs w:val="24"/>
        </w:rPr>
        <w:t xml:space="preserve"> муниципального района Воронежской области</w:t>
      </w:r>
      <w:r w:rsidR="00BB0157" w:rsidRPr="0064322D">
        <w:rPr>
          <w:rFonts w:cs="Times New Roman"/>
          <w:sz w:val="24"/>
          <w:szCs w:val="24"/>
        </w:rPr>
        <w:t xml:space="preserve"> </w:t>
      </w:r>
      <w:r w:rsidR="00DF4B46" w:rsidRPr="0064322D">
        <w:rPr>
          <w:rFonts w:cs="Times New Roman"/>
          <w:sz w:val="24"/>
          <w:szCs w:val="24"/>
        </w:rPr>
        <w:t xml:space="preserve">от </w:t>
      </w:r>
      <w:r w:rsidR="0064322D" w:rsidRPr="0064322D">
        <w:rPr>
          <w:rFonts w:cs="Times New Roman"/>
          <w:sz w:val="24"/>
          <w:szCs w:val="24"/>
        </w:rPr>
        <w:t>21.07.2022 № 110</w:t>
      </w:r>
      <w:r w:rsidRPr="0064322D">
        <w:rPr>
          <w:rFonts w:cs="Times New Roman"/>
          <w:sz w:val="24"/>
          <w:szCs w:val="24"/>
        </w:rPr>
        <w:t>, сведения о них внесены в ЕГРН.</w:t>
      </w:r>
    </w:p>
    <w:p w:rsidR="00DF4B46" w:rsidRDefault="00B37113" w:rsidP="00556F13">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П</w:t>
      </w:r>
      <w:r w:rsidR="00E806AB" w:rsidRPr="0064322D">
        <w:rPr>
          <w:rFonts w:cs="Times New Roman"/>
          <w:sz w:val="24"/>
          <w:szCs w:val="24"/>
        </w:rPr>
        <w:t>лощадь населенн</w:t>
      </w:r>
      <w:r w:rsidRPr="0064322D">
        <w:rPr>
          <w:rFonts w:cs="Times New Roman"/>
          <w:sz w:val="24"/>
          <w:szCs w:val="24"/>
        </w:rPr>
        <w:t>ого</w:t>
      </w:r>
      <w:r w:rsidR="00E806AB" w:rsidRPr="0064322D">
        <w:rPr>
          <w:rFonts w:cs="Times New Roman"/>
          <w:sz w:val="24"/>
          <w:szCs w:val="24"/>
        </w:rPr>
        <w:t xml:space="preserve"> пункт</w:t>
      </w:r>
      <w:r w:rsidRPr="0064322D">
        <w:rPr>
          <w:rFonts w:cs="Times New Roman"/>
          <w:sz w:val="24"/>
          <w:szCs w:val="24"/>
        </w:rPr>
        <w:t>а</w:t>
      </w:r>
      <w:r w:rsidR="00E806AB" w:rsidRPr="0064322D">
        <w:rPr>
          <w:rFonts w:cs="Times New Roman"/>
          <w:sz w:val="24"/>
          <w:szCs w:val="24"/>
        </w:rPr>
        <w:t xml:space="preserve"> в существующих границах составляет </w:t>
      </w:r>
      <w:r w:rsidR="0064322D" w:rsidRPr="0064322D">
        <w:rPr>
          <w:sz w:val="24"/>
          <w:szCs w:val="24"/>
        </w:rPr>
        <w:t>391</w:t>
      </w:r>
      <w:r w:rsidR="00773815" w:rsidRPr="0064322D">
        <w:rPr>
          <w:sz w:val="24"/>
          <w:szCs w:val="24"/>
        </w:rPr>
        <w:t>,</w:t>
      </w:r>
      <w:r w:rsidR="0064322D" w:rsidRPr="0064322D">
        <w:rPr>
          <w:sz w:val="24"/>
          <w:szCs w:val="24"/>
        </w:rPr>
        <w:t>9</w:t>
      </w:r>
      <w:r w:rsidR="000D74F9" w:rsidRPr="0064322D">
        <w:rPr>
          <w:sz w:val="24"/>
          <w:szCs w:val="24"/>
        </w:rPr>
        <w:t>1</w:t>
      </w:r>
      <w:r w:rsidR="008067C1" w:rsidRPr="0064322D">
        <w:rPr>
          <w:sz w:val="24"/>
          <w:szCs w:val="24"/>
        </w:rPr>
        <w:t xml:space="preserve"> </w:t>
      </w:r>
      <w:r w:rsidR="00E806AB" w:rsidRPr="0064322D">
        <w:rPr>
          <w:rFonts w:cs="Times New Roman"/>
          <w:sz w:val="24"/>
          <w:szCs w:val="24"/>
        </w:rPr>
        <w:t xml:space="preserve">га. </w:t>
      </w:r>
    </w:p>
    <w:p w:rsidR="0064322D" w:rsidRPr="0064322D" w:rsidRDefault="0064322D" w:rsidP="0064322D">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Границы населенного пункта </w:t>
      </w:r>
      <w:r w:rsidRPr="0064322D">
        <w:rPr>
          <w:bCs/>
          <w:sz w:val="24"/>
          <w:szCs w:val="24"/>
        </w:rPr>
        <w:t xml:space="preserve">села </w:t>
      </w:r>
      <w:r>
        <w:rPr>
          <w:bCs/>
          <w:sz w:val="24"/>
          <w:szCs w:val="24"/>
        </w:rPr>
        <w:t>Бабка</w:t>
      </w:r>
      <w:r w:rsidRPr="0064322D">
        <w:rPr>
          <w:bCs/>
          <w:sz w:val="24"/>
          <w:szCs w:val="24"/>
        </w:rPr>
        <w:t xml:space="preserve"> ранее были</w:t>
      </w:r>
      <w:r w:rsidRPr="0064322D">
        <w:rPr>
          <w:rFonts w:cs="Times New Roman"/>
          <w:sz w:val="24"/>
          <w:szCs w:val="24"/>
        </w:rPr>
        <w:t xml:space="preserve"> установлены решением Совета народных депутатов Александро-Донского сельского поселения Павловского муниципального района Воронежской области от 21.07.2022 № 110, сведения о них внесены в ЕГРН.</w:t>
      </w:r>
    </w:p>
    <w:p w:rsidR="0064322D" w:rsidRDefault="0064322D" w:rsidP="0064322D">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в существующих границах составляет </w:t>
      </w:r>
      <w:r>
        <w:rPr>
          <w:sz w:val="24"/>
          <w:szCs w:val="24"/>
        </w:rPr>
        <w:t>171</w:t>
      </w:r>
      <w:r w:rsidRPr="0064322D">
        <w:rPr>
          <w:sz w:val="24"/>
          <w:szCs w:val="24"/>
        </w:rPr>
        <w:t>,9</w:t>
      </w:r>
      <w:r>
        <w:rPr>
          <w:sz w:val="24"/>
          <w:szCs w:val="24"/>
        </w:rPr>
        <w:t>2</w:t>
      </w:r>
      <w:r w:rsidRPr="0064322D">
        <w:rPr>
          <w:sz w:val="24"/>
          <w:szCs w:val="24"/>
        </w:rPr>
        <w:t xml:space="preserve"> </w:t>
      </w:r>
      <w:r w:rsidRPr="0064322D">
        <w:rPr>
          <w:rFonts w:cs="Times New Roman"/>
          <w:sz w:val="24"/>
          <w:szCs w:val="24"/>
        </w:rPr>
        <w:t xml:space="preserve">га. </w:t>
      </w:r>
    </w:p>
    <w:p w:rsidR="0064322D" w:rsidRPr="0064322D" w:rsidRDefault="0064322D" w:rsidP="0064322D">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lastRenderedPageBreak/>
        <w:t xml:space="preserve">Границы населенного пункта </w:t>
      </w:r>
      <w:r w:rsidRPr="0064322D">
        <w:rPr>
          <w:bCs/>
          <w:sz w:val="24"/>
          <w:szCs w:val="24"/>
        </w:rPr>
        <w:t xml:space="preserve">села </w:t>
      </w:r>
      <w:r>
        <w:rPr>
          <w:bCs/>
          <w:sz w:val="24"/>
          <w:szCs w:val="24"/>
        </w:rPr>
        <w:t>Березки</w:t>
      </w:r>
      <w:r w:rsidRPr="0064322D">
        <w:rPr>
          <w:bCs/>
          <w:sz w:val="24"/>
          <w:szCs w:val="24"/>
        </w:rPr>
        <w:t xml:space="preserve"> ранее были</w:t>
      </w:r>
      <w:r w:rsidRPr="0064322D">
        <w:rPr>
          <w:rFonts w:cs="Times New Roman"/>
          <w:sz w:val="24"/>
          <w:szCs w:val="24"/>
        </w:rPr>
        <w:t xml:space="preserve"> установлены решением Совета народных депутатов Александро-Донского сельского поселения Павловского муниципального района Воронежской области от 21.07.2022 № 110, </w:t>
      </w:r>
      <w:r>
        <w:rPr>
          <w:rFonts w:cs="Times New Roman"/>
          <w:sz w:val="24"/>
          <w:szCs w:val="24"/>
        </w:rPr>
        <w:t xml:space="preserve">от 29.08.2023 № 180, </w:t>
      </w:r>
      <w:r w:rsidRPr="0064322D">
        <w:rPr>
          <w:rFonts w:cs="Times New Roman"/>
          <w:sz w:val="24"/>
          <w:szCs w:val="24"/>
        </w:rPr>
        <w:t>сведения о них внесены в ЕГРН.</w:t>
      </w:r>
    </w:p>
    <w:p w:rsidR="0064322D" w:rsidRPr="0064322D" w:rsidRDefault="0064322D" w:rsidP="0064322D">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в существующих границах составляет </w:t>
      </w:r>
      <w:r>
        <w:rPr>
          <w:sz w:val="24"/>
          <w:szCs w:val="24"/>
        </w:rPr>
        <w:t>119</w:t>
      </w:r>
      <w:r w:rsidRPr="0064322D">
        <w:rPr>
          <w:sz w:val="24"/>
          <w:szCs w:val="24"/>
        </w:rPr>
        <w:t>,</w:t>
      </w:r>
      <w:r>
        <w:rPr>
          <w:sz w:val="24"/>
          <w:szCs w:val="24"/>
        </w:rPr>
        <w:t>09</w:t>
      </w:r>
      <w:r w:rsidRPr="0064322D">
        <w:rPr>
          <w:sz w:val="24"/>
          <w:szCs w:val="24"/>
        </w:rPr>
        <w:t xml:space="preserve"> </w:t>
      </w:r>
      <w:r w:rsidRPr="0064322D">
        <w:rPr>
          <w:rFonts w:cs="Times New Roman"/>
          <w:sz w:val="24"/>
          <w:szCs w:val="24"/>
        </w:rPr>
        <w:t xml:space="preserve">га. </w:t>
      </w:r>
    </w:p>
    <w:p w:rsidR="0064322D" w:rsidRPr="0064322D" w:rsidRDefault="0064322D" w:rsidP="0064322D">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Границы населенного пункта </w:t>
      </w:r>
      <w:r>
        <w:rPr>
          <w:bCs/>
          <w:sz w:val="24"/>
          <w:szCs w:val="24"/>
        </w:rPr>
        <w:t>посёлка</w:t>
      </w:r>
      <w:r w:rsidRPr="0064322D">
        <w:rPr>
          <w:bCs/>
          <w:sz w:val="24"/>
          <w:szCs w:val="24"/>
        </w:rPr>
        <w:t xml:space="preserve"> </w:t>
      </w:r>
      <w:r>
        <w:rPr>
          <w:bCs/>
          <w:sz w:val="24"/>
          <w:szCs w:val="24"/>
        </w:rPr>
        <w:t>им. Жданова</w:t>
      </w:r>
      <w:r w:rsidRPr="0064322D">
        <w:rPr>
          <w:bCs/>
          <w:sz w:val="24"/>
          <w:szCs w:val="24"/>
        </w:rPr>
        <w:t xml:space="preserve"> ранее были</w:t>
      </w:r>
      <w:r w:rsidRPr="0064322D">
        <w:rPr>
          <w:rFonts w:cs="Times New Roman"/>
          <w:sz w:val="24"/>
          <w:szCs w:val="24"/>
        </w:rPr>
        <w:t xml:space="preserve"> установлены решением Совета народных депутатов Александро-Донского сельского поселения Павловского муниципального района Воронежской области от </w:t>
      </w:r>
      <w:r>
        <w:rPr>
          <w:rFonts w:cs="Times New Roman"/>
          <w:sz w:val="24"/>
          <w:szCs w:val="24"/>
        </w:rPr>
        <w:t>29.08.2023 № 180</w:t>
      </w:r>
      <w:r w:rsidRPr="0064322D">
        <w:rPr>
          <w:rFonts w:cs="Times New Roman"/>
          <w:sz w:val="24"/>
          <w:szCs w:val="24"/>
        </w:rPr>
        <w:t>, сведения о них внесены в ЕГРН.</w:t>
      </w:r>
    </w:p>
    <w:p w:rsidR="0064322D" w:rsidRPr="0064322D" w:rsidRDefault="0064322D" w:rsidP="0064322D">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в существующих границах составляет </w:t>
      </w:r>
      <w:r w:rsidR="00B97248">
        <w:rPr>
          <w:sz w:val="24"/>
          <w:szCs w:val="24"/>
        </w:rPr>
        <w:t>39</w:t>
      </w:r>
      <w:r w:rsidRPr="0064322D">
        <w:rPr>
          <w:sz w:val="24"/>
          <w:szCs w:val="24"/>
        </w:rPr>
        <w:t>,</w:t>
      </w:r>
      <w:r w:rsidR="00B97248">
        <w:rPr>
          <w:sz w:val="24"/>
          <w:szCs w:val="24"/>
        </w:rPr>
        <w:t>9</w:t>
      </w:r>
      <w:r>
        <w:rPr>
          <w:sz w:val="24"/>
          <w:szCs w:val="24"/>
        </w:rPr>
        <w:t>3</w:t>
      </w:r>
      <w:r w:rsidRPr="0064322D">
        <w:rPr>
          <w:sz w:val="24"/>
          <w:szCs w:val="24"/>
        </w:rPr>
        <w:t xml:space="preserve"> </w:t>
      </w:r>
      <w:r w:rsidRPr="0064322D">
        <w:rPr>
          <w:rFonts w:cs="Times New Roman"/>
          <w:sz w:val="24"/>
          <w:szCs w:val="24"/>
        </w:rPr>
        <w:t xml:space="preserve">га. </w:t>
      </w:r>
    </w:p>
    <w:p w:rsidR="0064322D" w:rsidRPr="0064322D" w:rsidRDefault="0064322D" w:rsidP="0064322D">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Границы населенного пункта </w:t>
      </w:r>
      <w:r>
        <w:rPr>
          <w:bCs/>
          <w:sz w:val="24"/>
          <w:szCs w:val="24"/>
        </w:rPr>
        <w:t xml:space="preserve">посёлка </w:t>
      </w:r>
      <w:proofErr w:type="spellStart"/>
      <w:r>
        <w:rPr>
          <w:bCs/>
          <w:sz w:val="24"/>
          <w:szCs w:val="24"/>
        </w:rPr>
        <w:t>Заосередные</w:t>
      </w:r>
      <w:proofErr w:type="spellEnd"/>
      <w:r>
        <w:rPr>
          <w:bCs/>
          <w:sz w:val="24"/>
          <w:szCs w:val="24"/>
        </w:rPr>
        <w:t xml:space="preserve"> Сады</w:t>
      </w:r>
      <w:r w:rsidRPr="0064322D">
        <w:rPr>
          <w:bCs/>
          <w:sz w:val="24"/>
          <w:szCs w:val="24"/>
        </w:rPr>
        <w:t xml:space="preserve"> ранее были</w:t>
      </w:r>
      <w:r w:rsidRPr="0064322D">
        <w:rPr>
          <w:rFonts w:cs="Times New Roman"/>
          <w:sz w:val="24"/>
          <w:szCs w:val="24"/>
        </w:rPr>
        <w:t xml:space="preserve"> установлены решением Совета народных депутатов Александро-Донского сельского поселения Павловского муниципального района Воронежской области от </w:t>
      </w:r>
      <w:r>
        <w:rPr>
          <w:rFonts w:cs="Times New Roman"/>
          <w:sz w:val="24"/>
          <w:szCs w:val="24"/>
        </w:rPr>
        <w:t>27.03.2019 № 25</w:t>
      </w:r>
      <w:r w:rsidRPr="0064322D">
        <w:rPr>
          <w:rFonts w:cs="Times New Roman"/>
          <w:sz w:val="24"/>
          <w:szCs w:val="24"/>
        </w:rPr>
        <w:t>, сведения о них внесены в ЕГРН.</w:t>
      </w:r>
    </w:p>
    <w:p w:rsidR="0064322D" w:rsidRPr="0064322D" w:rsidRDefault="0064322D" w:rsidP="0064322D">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в существующих границах составляет </w:t>
      </w:r>
      <w:r>
        <w:rPr>
          <w:sz w:val="24"/>
          <w:szCs w:val="24"/>
        </w:rPr>
        <w:t>161</w:t>
      </w:r>
      <w:r w:rsidRPr="0064322D">
        <w:rPr>
          <w:sz w:val="24"/>
          <w:szCs w:val="24"/>
        </w:rPr>
        <w:t>,</w:t>
      </w:r>
      <w:r>
        <w:rPr>
          <w:sz w:val="24"/>
          <w:szCs w:val="24"/>
        </w:rPr>
        <w:t>08</w:t>
      </w:r>
      <w:r w:rsidRPr="0064322D">
        <w:rPr>
          <w:sz w:val="24"/>
          <w:szCs w:val="24"/>
        </w:rPr>
        <w:t xml:space="preserve"> </w:t>
      </w:r>
      <w:r w:rsidRPr="0064322D">
        <w:rPr>
          <w:rFonts w:cs="Times New Roman"/>
          <w:sz w:val="24"/>
          <w:szCs w:val="24"/>
        </w:rPr>
        <w:t xml:space="preserve">га. </w:t>
      </w:r>
    </w:p>
    <w:p w:rsidR="0064322D" w:rsidRPr="0064322D" w:rsidRDefault="0064322D" w:rsidP="0064322D">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Границы населенного пункта </w:t>
      </w:r>
      <w:r>
        <w:rPr>
          <w:bCs/>
          <w:sz w:val="24"/>
          <w:szCs w:val="24"/>
        </w:rPr>
        <w:t xml:space="preserve">хутора </w:t>
      </w:r>
      <w:proofErr w:type="spellStart"/>
      <w:r>
        <w:rPr>
          <w:bCs/>
          <w:sz w:val="24"/>
          <w:szCs w:val="24"/>
        </w:rPr>
        <w:t>Поддубный</w:t>
      </w:r>
      <w:proofErr w:type="spellEnd"/>
      <w:r w:rsidRPr="0064322D">
        <w:rPr>
          <w:bCs/>
          <w:sz w:val="24"/>
          <w:szCs w:val="24"/>
        </w:rPr>
        <w:t xml:space="preserve"> ранее были</w:t>
      </w:r>
      <w:r w:rsidRPr="0064322D">
        <w:rPr>
          <w:rFonts w:cs="Times New Roman"/>
          <w:sz w:val="24"/>
          <w:szCs w:val="24"/>
        </w:rPr>
        <w:t xml:space="preserve"> установлены решением Совета народных депутатов Александро-Донского сельского поселения Павловского муниципального района Воронежской области от 21.07.2022 № 110, сведения о них внесены в ЕГРН.</w:t>
      </w:r>
    </w:p>
    <w:p w:rsidR="0064322D" w:rsidRPr="0064322D" w:rsidRDefault="0064322D" w:rsidP="0064322D">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в существующих границах составляет </w:t>
      </w:r>
      <w:r>
        <w:rPr>
          <w:sz w:val="24"/>
          <w:szCs w:val="24"/>
        </w:rPr>
        <w:t>83</w:t>
      </w:r>
      <w:r w:rsidRPr="0064322D">
        <w:rPr>
          <w:sz w:val="24"/>
          <w:szCs w:val="24"/>
        </w:rPr>
        <w:t>,9</w:t>
      </w:r>
      <w:r>
        <w:rPr>
          <w:sz w:val="24"/>
          <w:szCs w:val="24"/>
        </w:rPr>
        <w:t>9</w:t>
      </w:r>
      <w:r w:rsidRPr="0064322D">
        <w:rPr>
          <w:sz w:val="24"/>
          <w:szCs w:val="24"/>
        </w:rPr>
        <w:t xml:space="preserve"> </w:t>
      </w:r>
      <w:r w:rsidRPr="0064322D">
        <w:rPr>
          <w:rFonts w:cs="Times New Roman"/>
          <w:sz w:val="24"/>
          <w:szCs w:val="24"/>
        </w:rPr>
        <w:t xml:space="preserve">га. </w:t>
      </w:r>
    </w:p>
    <w:p w:rsidR="006D6E84" w:rsidRDefault="006D6E84" w:rsidP="006D6E84">
      <w:pPr>
        <w:spacing w:after="0" w:line="240" w:lineRule="auto"/>
        <w:ind w:firstLine="567"/>
        <w:jc w:val="both"/>
        <w:rPr>
          <w:rFonts w:eastAsia="Calibri" w:cs="Times New Roman"/>
          <w:sz w:val="24"/>
          <w:szCs w:val="24"/>
        </w:rPr>
      </w:pPr>
      <w:bookmarkStart w:id="32" w:name="_Hlk150939555"/>
      <w:bookmarkEnd w:id="29"/>
      <w:r w:rsidRPr="00833A8A">
        <w:rPr>
          <w:rFonts w:eastAsia="Calibri" w:cs="Times New Roman"/>
          <w:sz w:val="24"/>
          <w:szCs w:val="24"/>
        </w:rPr>
        <w:t xml:space="preserve">В рамках настоящего проекта генерального плана проведены работы по корректировке границ села </w:t>
      </w:r>
      <w:r w:rsidR="0064322D" w:rsidRPr="00833A8A">
        <w:rPr>
          <w:rFonts w:eastAsia="Calibri" w:cs="Times New Roman"/>
          <w:sz w:val="24"/>
          <w:szCs w:val="24"/>
        </w:rPr>
        <w:t xml:space="preserve">Александровка Донская, посёлка </w:t>
      </w:r>
      <w:proofErr w:type="spellStart"/>
      <w:r w:rsidR="00833A8A" w:rsidRPr="00833A8A">
        <w:rPr>
          <w:rFonts w:eastAsia="Calibri" w:cs="Times New Roman"/>
          <w:sz w:val="24"/>
          <w:szCs w:val="24"/>
        </w:rPr>
        <w:t>Заосередные</w:t>
      </w:r>
      <w:proofErr w:type="spellEnd"/>
      <w:r w:rsidR="00833A8A" w:rsidRPr="00833A8A">
        <w:rPr>
          <w:rFonts w:eastAsia="Calibri" w:cs="Times New Roman"/>
          <w:sz w:val="24"/>
          <w:szCs w:val="24"/>
        </w:rPr>
        <w:t xml:space="preserve"> Сады</w:t>
      </w:r>
      <w:r w:rsidRPr="00833A8A">
        <w:rPr>
          <w:rFonts w:eastAsia="Calibri" w:cs="Times New Roman"/>
          <w:sz w:val="24"/>
          <w:szCs w:val="24"/>
        </w:rPr>
        <w:t>.</w:t>
      </w:r>
    </w:p>
    <w:p w:rsidR="006D6E84" w:rsidRPr="00B77FE2" w:rsidRDefault="006D6E84" w:rsidP="006D6E84">
      <w:pPr>
        <w:tabs>
          <w:tab w:val="left" w:pos="851"/>
        </w:tabs>
        <w:autoSpaceDE w:val="0"/>
        <w:autoSpaceDN w:val="0"/>
        <w:adjustRightInd w:val="0"/>
        <w:spacing w:after="0" w:line="240" w:lineRule="auto"/>
        <w:ind w:firstLine="567"/>
        <w:jc w:val="both"/>
        <w:rPr>
          <w:rFonts w:eastAsia="TimesNewRoman" w:cs="Times New Roman"/>
          <w:sz w:val="24"/>
          <w:szCs w:val="24"/>
          <w:lang w:eastAsia="ru-RU"/>
        </w:rPr>
      </w:pPr>
      <w:r w:rsidRPr="00B77FE2">
        <w:rPr>
          <w:rFonts w:eastAsia="Times New Roman" w:cs="Times New Roman"/>
          <w:bCs/>
          <w:iCs/>
          <w:sz w:val="24"/>
          <w:szCs w:val="24"/>
          <w:lang w:eastAsia="ru-RU"/>
        </w:rPr>
        <w:t xml:space="preserve">В составе настоящего Генерального плана подготовлено приложение к Тому I «Графическое описание местоположения границ населенного пункта села </w:t>
      </w:r>
      <w:r w:rsidR="00833A8A" w:rsidRPr="00B77FE2">
        <w:rPr>
          <w:rFonts w:eastAsia="Times New Roman" w:cs="Times New Roman"/>
          <w:bCs/>
          <w:iCs/>
          <w:sz w:val="24"/>
          <w:szCs w:val="24"/>
          <w:lang w:eastAsia="ru-RU"/>
        </w:rPr>
        <w:t xml:space="preserve">Александровка Донская, посёлка </w:t>
      </w:r>
      <w:proofErr w:type="spellStart"/>
      <w:r w:rsidR="00833A8A" w:rsidRPr="00B77FE2">
        <w:rPr>
          <w:rFonts w:eastAsia="Times New Roman" w:cs="Times New Roman"/>
          <w:bCs/>
          <w:iCs/>
          <w:sz w:val="24"/>
          <w:szCs w:val="24"/>
          <w:lang w:eastAsia="ru-RU"/>
        </w:rPr>
        <w:t>Заосередные</w:t>
      </w:r>
      <w:proofErr w:type="spellEnd"/>
      <w:r w:rsidR="00833A8A" w:rsidRPr="00B77FE2">
        <w:rPr>
          <w:rFonts w:eastAsia="Times New Roman" w:cs="Times New Roman"/>
          <w:bCs/>
          <w:iCs/>
          <w:sz w:val="24"/>
          <w:szCs w:val="24"/>
          <w:lang w:eastAsia="ru-RU"/>
        </w:rPr>
        <w:t xml:space="preserve"> Сады</w:t>
      </w:r>
      <w:r w:rsidRPr="00B77FE2">
        <w:rPr>
          <w:rFonts w:eastAsia="Times New Roman" w:cs="Times New Roman"/>
          <w:bCs/>
          <w:iCs/>
          <w:sz w:val="24"/>
          <w:szCs w:val="24"/>
          <w:lang w:eastAsia="ru-RU"/>
        </w:rPr>
        <w:t xml:space="preserve">» и Фрагмент карты границ населенных пунктов. Границы населенного пункта </w:t>
      </w:r>
      <w:r w:rsidR="00833A8A" w:rsidRPr="00B77FE2">
        <w:rPr>
          <w:rFonts w:eastAsia="Times New Roman" w:cs="Times New Roman"/>
          <w:bCs/>
          <w:iCs/>
          <w:sz w:val="24"/>
          <w:szCs w:val="24"/>
          <w:lang w:eastAsia="ru-RU"/>
        </w:rPr>
        <w:t xml:space="preserve">села Александровка Донская, посёлка </w:t>
      </w:r>
      <w:proofErr w:type="spellStart"/>
      <w:r w:rsidR="00833A8A" w:rsidRPr="00B77FE2">
        <w:rPr>
          <w:rFonts w:eastAsia="Times New Roman" w:cs="Times New Roman"/>
          <w:bCs/>
          <w:iCs/>
          <w:sz w:val="24"/>
          <w:szCs w:val="24"/>
          <w:lang w:eastAsia="ru-RU"/>
        </w:rPr>
        <w:t>Заосередные</w:t>
      </w:r>
      <w:proofErr w:type="spellEnd"/>
      <w:r w:rsidR="00833A8A" w:rsidRPr="00B77FE2">
        <w:rPr>
          <w:rFonts w:eastAsia="Times New Roman" w:cs="Times New Roman"/>
          <w:bCs/>
          <w:iCs/>
          <w:sz w:val="24"/>
          <w:szCs w:val="24"/>
          <w:lang w:eastAsia="ru-RU"/>
        </w:rPr>
        <w:t xml:space="preserve"> Сады</w:t>
      </w:r>
      <w:r w:rsidRPr="00B77FE2">
        <w:rPr>
          <w:rFonts w:eastAsia="Times New Roman" w:cs="Times New Roman"/>
          <w:bCs/>
          <w:iCs/>
          <w:sz w:val="24"/>
          <w:szCs w:val="24"/>
          <w:lang w:eastAsia="ru-RU"/>
        </w:rPr>
        <w:t>.</w:t>
      </w:r>
    </w:p>
    <w:p w:rsidR="00833A8A" w:rsidRPr="0064322D" w:rsidRDefault="00833A8A" w:rsidP="00833A8A">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w:t>
      </w:r>
      <w:r>
        <w:rPr>
          <w:rFonts w:cs="Times New Roman"/>
          <w:sz w:val="24"/>
          <w:szCs w:val="24"/>
        </w:rPr>
        <w:t xml:space="preserve">села Александровка Донская </w:t>
      </w:r>
      <w:r w:rsidRPr="0064322D">
        <w:rPr>
          <w:rFonts w:cs="Times New Roman"/>
          <w:sz w:val="24"/>
          <w:szCs w:val="24"/>
        </w:rPr>
        <w:t>состав</w:t>
      </w:r>
      <w:r>
        <w:rPr>
          <w:rFonts w:cs="Times New Roman"/>
          <w:sz w:val="24"/>
          <w:szCs w:val="24"/>
        </w:rPr>
        <w:t>ит</w:t>
      </w:r>
      <w:r w:rsidRPr="0064322D">
        <w:rPr>
          <w:rFonts w:cs="Times New Roman"/>
          <w:sz w:val="24"/>
          <w:szCs w:val="24"/>
        </w:rPr>
        <w:t xml:space="preserve"> </w:t>
      </w:r>
      <w:r>
        <w:rPr>
          <w:sz w:val="24"/>
          <w:szCs w:val="24"/>
        </w:rPr>
        <w:t>397</w:t>
      </w:r>
      <w:r w:rsidRPr="0064322D">
        <w:rPr>
          <w:sz w:val="24"/>
          <w:szCs w:val="24"/>
        </w:rPr>
        <w:t>,</w:t>
      </w:r>
      <w:r>
        <w:rPr>
          <w:sz w:val="24"/>
          <w:szCs w:val="24"/>
        </w:rPr>
        <w:t>60</w:t>
      </w:r>
      <w:r w:rsidRPr="0064322D">
        <w:rPr>
          <w:sz w:val="24"/>
          <w:szCs w:val="24"/>
        </w:rPr>
        <w:t xml:space="preserve"> </w:t>
      </w:r>
      <w:r w:rsidRPr="0064322D">
        <w:rPr>
          <w:rFonts w:cs="Times New Roman"/>
          <w:sz w:val="24"/>
          <w:szCs w:val="24"/>
        </w:rPr>
        <w:t xml:space="preserve">га. </w:t>
      </w:r>
    </w:p>
    <w:p w:rsidR="00833A8A" w:rsidRPr="00833A8A" w:rsidRDefault="00833A8A" w:rsidP="00833A8A">
      <w:pPr>
        <w:spacing w:after="0" w:line="240" w:lineRule="auto"/>
        <w:ind w:firstLine="567"/>
        <w:jc w:val="both"/>
        <w:rPr>
          <w:rFonts w:eastAsia="Calibri" w:cs="Times New Roman"/>
          <w:sz w:val="24"/>
          <w:szCs w:val="24"/>
        </w:rPr>
      </w:pPr>
      <w:r w:rsidRPr="0064322D">
        <w:rPr>
          <w:rFonts w:cs="Times New Roman"/>
          <w:sz w:val="24"/>
          <w:szCs w:val="24"/>
        </w:rPr>
        <w:t xml:space="preserve">Площадь населенного пункта </w:t>
      </w:r>
      <w:r>
        <w:rPr>
          <w:rFonts w:cs="Times New Roman"/>
          <w:sz w:val="24"/>
          <w:szCs w:val="24"/>
        </w:rPr>
        <w:t xml:space="preserve">посёлка </w:t>
      </w:r>
      <w:proofErr w:type="spellStart"/>
      <w:r>
        <w:rPr>
          <w:rFonts w:cs="Times New Roman"/>
          <w:sz w:val="24"/>
          <w:szCs w:val="24"/>
        </w:rPr>
        <w:t>Заосередные</w:t>
      </w:r>
      <w:proofErr w:type="spellEnd"/>
      <w:r>
        <w:rPr>
          <w:rFonts w:cs="Times New Roman"/>
          <w:sz w:val="24"/>
          <w:szCs w:val="24"/>
        </w:rPr>
        <w:t xml:space="preserve"> Сады </w:t>
      </w:r>
      <w:r w:rsidRPr="0064322D">
        <w:rPr>
          <w:rFonts w:cs="Times New Roman"/>
          <w:sz w:val="24"/>
          <w:szCs w:val="24"/>
        </w:rPr>
        <w:t>состав</w:t>
      </w:r>
      <w:r>
        <w:rPr>
          <w:rFonts w:cs="Times New Roman"/>
          <w:sz w:val="24"/>
          <w:szCs w:val="24"/>
        </w:rPr>
        <w:t>ит</w:t>
      </w:r>
      <w:r w:rsidRPr="0064322D">
        <w:rPr>
          <w:rFonts w:cs="Times New Roman"/>
          <w:sz w:val="24"/>
          <w:szCs w:val="24"/>
        </w:rPr>
        <w:t xml:space="preserve"> </w:t>
      </w:r>
      <w:r>
        <w:rPr>
          <w:sz w:val="24"/>
          <w:szCs w:val="24"/>
        </w:rPr>
        <w:t>161</w:t>
      </w:r>
      <w:r w:rsidRPr="0064322D">
        <w:rPr>
          <w:sz w:val="24"/>
          <w:szCs w:val="24"/>
        </w:rPr>
        <w:t>,</w:t>
      </w:r>
      <w:r>
        <w:rPr>
          <w:sz w:val="24"/>
          <w:szCs w:val="24"/>
        </w:rPr>
        <w:t>61</w:t>
      </w:r>
      <w:r w:rsidRPr="0064322D">
        <w:rPr>
          <w:sz w:val="24"/>
          <w:szCs w:val="24"/>
        </w:rPr>
        <w:t xml:space="preserve"> </w:t>
      </w:r>
      <w:r w:rsidRPr="0064322D">
        <w:rPr>
          <w:rFonts w:cs="Times New Roman"/>
          <w:sz w:val="24"/>
          <w:szCs w:val="24"/>
        </w:rPr>
        <w:t>га.</w:t>
      </w:r>
    </w:p>
    <w:bookmarkEnd w:id="30"/>
    <w:p w:rsidR="006D6E84" w:rsidRPr="00833A8A" w:rsidRDefault="006D6E84" w:rsidP="006D6E84">
      <w:pPr>
        <w:spacing w:after="0" w:line="240" w:lineRule="auto"/>
        <w:ind w:firstLine="567"/>
        <w:contextualSpacing/>
        <w:jc w:val="both"/>
        <w:rPr>
          <w:rFonts w:eastAsia="Calibri" w:cs="Times New Roman"/>
          <w:sz w:val="24"/>
          <w:szCs w:val="24"/>
        </w:rPr>
      </w:pPr>
      <w:r w:rsidRPr="00833A8A">
        <w:rPr>
          <w:rFonts w:eastAsia="Calibri" w:cs="Times New Roman"/>
          <w:sz w:val="24"/>
          <w:szCs w:val="24"/>
        </w:rPr>
        <w:t>Указанная площадь взята за основу при расчете технико-экономических показателей Генерального плана.</w:t>
      </w:r>
      <w:r w:rsidRPr="00833A8A">
        <w:rPr>
          <w:rFonts w:eastAsia="Calibri" w:cs="Times New Roman"/>
          <w:color w:val="C45911"/>
          <w:sz w:val="24"/>
          <w:szCs w:val="24"/>
        </w:rPr>
        <w:t xml:space="preserve"> </w:t>
      </w:r>
      <w:r w:rsidRPr="00833A8A">
        <w:rPr>
          <w:rFonts w:eastAsia="Calibri" w:cs="Times New Roman"/>
          <w:sz w:val="24"/>
          <w:szCs w:val="24"/>
        </w:rPr>
        <w:t xml:space="preserve"> </w:t>
      </w:r>
    </w:p>
    <w:bookmarkEnd w:id="31"/>
    <w:p w:rsidR="00B742A0" w:rsidRPr="00DD62E1" w:rsidRDefault="00B742A0" w:rsidP="006D6E84">
      <w:pPr>
        <w:spacing w:after="0" w:line="240" w:lineRule="auto"/>
        <w:ind w:firstLine="567"/>
        <w:contextualSpacing/>
        <w:jc w:val="both"/>
        <w:rPr>
          <w:rFonts w:eastAsia="Calibri" w:cs="Times New Roman"/>
          <w:sz w:val="24"/>
          <w:szCs w:val="24"/>
        </w:rPr>
      </w:pPr>
    </w:p>
    <w:p w:rsidR="00B742A0" w:rsidRPr="00DD62E1" w:rsidRDefault="00B742A0" w:rsidP="006D6E84">
      <w:pPr>
        <w:spacing w:after="0" w:line="240" w:lineRule="auto"/>
        <w:ind w:firstLine="567"/>
        <w:contextualSpacing/>
        <w:jc w:val="both"/>
        <w:rPr>
          <w:rFonts w:eastAsia="Calibri" w:cs="Times New Roman"/>
          <w:sz w:val="24"/>
          <w:szCs w:val="24"/>
        </w:rPr>
      </w:pPr>
    </w:p>
    <w:p w:rsidR="002A4EA1" w:rsidRPr="00DD62E1" w:rsidRDefault="00B2765F" w:rsidP="00B2765F">
      <w:pPr>
        <w:spacing w:after="0"/>
        <w:ind w:firstLine="567"/>
        <w:jc w:val="center"/>
        <w:rPr>
          <w:rFonts w:eastAsia="Calibri" w:cs="Times New Roman"/>
          <w:sz w:val="24"/>
        </w:rPr>
      </w:pPr>
      <w:r w:rsidRPr="00DD62E1">
        <w:rPr>
          <w:rFonts w:eastAsia="Lucida Sans Unicode" w:cs="Times New Roman"/>
          <w:b/>
          <w:kern w:val="1"/>
          <w:sz w:val="24"/>
          <w:szCs w:val="24"/>
        </w:rPr>
        <w:t>2.3.</w:t>
      </w:r>
      <w:r w:rsidRPr="00DD62E1">
        <w:rPr>
          <w:rFonts w:eastAsia="Lucida Sans Unicode" w:cs="Times New Roman"/>
          <w:b/>
          <w:kern w:val="1"/>
          <w:sz w:val="24"/>
          <w:szCs w:val="24"/>
        </w:rPr>
        <w:tab/>
        <w:t xml:space="preserve">Историко-градостроительный анализ территории </w:t>
      </w:r>
      <w:r w:rsidR="00EA22CA" w:rsidRPr="00DD62E1">
        <w:rPr>
          <w:rFonts w:eastAsia="Lucida Sans Unicode" w:cs="Times New Roman"/>
          <w:b/>
          <w:kern w:val="1"/>
          <w:sz w:val="24"/>
          <w:szCs w:val="24"/>
        </w:rPr>
        <w:t>Александро-Донского</w:t>
      </w:r>
      <w:r w:rsidRPr="00DD62E1">
        <w:rPr>
          <w:rFonts w:eastAsia="Lucida Sans Unicode" w:cs="Times New Roman"/>
          <w:b/>
          <w:kern w:val="1"/>
          <w:sz w:val="24"/>
          <w:szCs w:val="24"/>
        </w:rPr>
        <w:t xml:space="preserve"> сельского поселения</w:t>
      </w:r>
    </w:p>
    <w:bookmarkEnd w:id="32"/>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Поселение расположено в западной части района, севернее города Павловска. Занимает обширную территорию, простирающуюся от р. Дон на западе до Шипова леса на востоке, что обуславливает разнообразный ландшафт местности: от пойменного прибрежного до овражно-балочного, степного. По центру поселение пересекает автодорога М 4 «Дон», совпадающая с трассировкой Черкасского тракта XVIII-Х1Х вв.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Левобережная часть поселения в XVII в. относилась к </w:t>
      </w:r>
      <w:proofErr w:type="spellStart"/>
      <w:r w:rsidRPr="00DD62E1">
        <w:rPr>
          <w:rFonts w:eastAsia="Calibri" w:cs="Times New Roman"/>
          <w:kern w:val="24"/>
          <w:sz w:val="24"/>
          <w:szCs w:val="24"/>
        </w:rPr>
        <w:t>Дуванскому</w:t>
      </w:r>
      <w:proofErr w:type="spellEnd"/>
      <w:r w:rsidRPr="00DD62E1">
        <w:rPr>
          <w:rFonts w:eastAsia="Calibri" w:cs="Times New Roman"/>
          <w:kern w:val="24"/>
          <w:sz w:val="24"/>
          <w:szCs w:val="24"/>
        </w:rPr>
        <w:t xml:space="preserve"> и Бабьему </w:t>
      </w:r>
      <w:proofErr w:type="spellStart"/>
      <w:r w:rsidRPr="00DD62E1">
        <w:rPr>
          <w:rFonts w:eastAsia="Calibri" w:cs="Times New Roman"/>
          <w:kern w:val="24"/>
          <w:sz w:val="24"/>
          <w:szCs w:val="24"/>
        </w:rPr>
        <w:t>ухожьям</w:t>
      </w:r>
      <w:proofErr w:type="spellEnd"/>
      <w:r w:rsidRPr="00DD62E1">
        <w:rPr>
          <w:rFonts w:eastAsia="Calibri" w:cs="Times New Roman"/>
          <w:kern w:val="24"/>
          <w:sz w:val="24"/>
          <w:szCs w:val="24"/>
        </w:rPr>
        <w:t xml:space="preserve">, сдаваемым внаем </w:t>
      </w:r>
      <w:proofErr w:type="spellStart"/>
      <w:r w:rsidRPr="00DD62E1">
        <w:rPr>
          <w:rFonts w:eastAsia="Calibri" w:cs="Times New Roman"/>
          <w:kern w:val="24"/>
          <w:sz w:val="24"/>
          <w:szCs w:val="24"/>
        </w:rPr>
        <w:t>откупникам</w:t>
      </w:r>
      <w:proofErr w:type="spellEnd"/>
      <w:r w:rsidRPr="00DD62E1">
        <w:rPr>
          <w:rFonts w:eastAsia="Calibri" w:cs="Times New Roman"/>
          <w:kern w:val="24"/>
          <w:sz w:val="24"/>
          <w:szCs w:val="24"/>
        </w:rPr>
        <w:t xml:space="preserve"> для охоты и рыбной ловли. Здесь, на левом берегу р. Дон были расположены многочисленные озера и две небольшие реки – Бабка и Дуванка.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Заселение этой территории происходило с нач. XVIII века. На плане Павловского уезда 1789 года на берегу Дона была обозначены, вытянувшаяся вдоль </w:t>
      </w:r>
      <w:proofErr w:type="spellStart"/>
      <w:r w:rsidRPr="00DD62E1">
        <w:rPr>
          <w:rFonts w:eastAsia="Calibri" w:cs="Times New Roman"/>
          <w:kern w:val="24"/>
          <w:sz w:val="24"/>
          <w:szCs w:val="24"/>
        </w:rPr>
        <w:t>Дуванского</w:t>
      </w:r>
      <w:proofErr w:type="spellEnd"/>
      <w:r w:rsidRPr="00DD62E1">
        <w:rPr>
          <w:rFonts w:eastAsia="Calibri" w:cs="Times New Roman"/>
          <w:kern w:val="24"/>
          <w:sz w:val="24"/>
          <w:szCs w:val="24"/>
        </w:rPr>
        <w:t xml:space="preserve"> лога слобода </w:t>
      </w:r>
      <w:proofErr w:type="spellStart"/>
      <w:r w:rsidRPr="00DD62E1">
        <w:rPr>
          <w:rFonts w:eastAsia="Calibri" w:cs="Times New Roman"/>
          <w:kern w:val="24"/>
          <w:sz w:val="24"/>
          <w:szCs w:val="24"/>
        </w:rPr>
        <w:t>Марфовка</w:t>
      </w:r>
      <w:proofErr w:type="spellEnd"/>
      <w:r w:rsidRPr="00DD62E1">
        <w:rPr>
          <w:rFonts w:eastAsia="Calibri" w:cs="Times New Roman"/>
          <w:kern w:val="24"/>
          <w:sz w:val="24"/>
          <w:szCs w:val="24"/>
        </w:rPr>
        <w:t xml:space="preserve"> и с. Бабка.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Землями на этой территории с XVIII века владели сначала генерал Сафонов, затем Щербатовы, Гагарины, Васильчиковы, Боровские и др. В списках землевладельцев в нач. ХХ в. значатся хутора княгини А. М. Гагариной (х. Степной), х. Прогорелый и х. Майдан П. И. </w:t>
      </w:r>
      <w:proofErr w:type="spellStart"/>
      <w:r w:rsidRPr="00DD62E1">
        <w:rPr>
          <w:rFonts w:eastAsia="Calibri" w:cs="Times New Roman"/>
          <w:kern w:val="24"/>
          <w:sz w:val="24"/>
          <w:szCs w:val="24"/>
        </w:rPr>
        <w:t>Сыроватского</w:t>
      </w:r>
      <w:proofErr w:type="spellEnd"/>
      <w:r w:rsidRPr="00DD62E1">
        <w:rPr>
          <w:rFonts w:eastAsia="Calibri" w:cs="Times New Roman"/>
          <w:kern w:val="24"/>
          <w:sz w:val="24"/>
          <w:szCs w:val="24"/>
        </w:rPr>
        <w:t xml:space="preserve">, хутор В. Н. Резникова, хутор </w:t>
      </w:r>
      <w:proofErr w:type="spellStart"/>
      <w:r w:rsidRPr="00DD62E1">
        <w:rPr>
          <w:rFonts w:eastAsia="Calibri" w:cs="Times New Roman"/>
          <w:kern w:val="24"/>
          <w:sz w:val="24"/>
          <w:szCs w:val="24"/>
        </w:rPr>
        <w:t>Поддубный</w:t>
      </w:r>
      <w:proofErr w:type="spellEnd"/>
      <w:r w:rsidRPr="00DD62E1">
        <w:rPr>
          <w:rFonts w:eastAsia="Calibri" w:cs="Times New Roman"/>
          <w:kern w:val="24"/>
          <w:sz w:val="24"/>
          <w:szCs w:val="24"/>
        </w:rPr>
        <w:t xml:space="preserve"> князя Б. А. Васильчикова, усадьбы Н. И. Боровской, О. К. Федоровой.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lastRenderedPageBreak/>
        <w:t xml:space="preserve">К югу от хутора </w:t>
      </w:r>
      <w:proofErr w:type="spellStart"/>
      <w:r w:rsidRPr="00DD62E1">
        <w:rPr>
          <w:rFonts w:eastAsia="Calibri" w:cs="Times New Roman"/>
          <w:kern w:val="24"/>
          <w:sz w:val="24"/>
          <w:szCs w:val="24"/>
        </w:rPr>
        <w:t>Поддубный</w:t>
      </w:r>
      <w:proofErr w:type="spellEnd"/>
      <w:r w:rsidRPr="00DD62E1">
        <w:rPr>
          <w:rFonts w:eastAsia="Calibri" w:cs="Times New Roman"/>
          <w:kern w:val="24"/>
          <w:sz w:val="24"/>
          <w:szCs w:val="24"/>
        </w:rPr>
        <w:t xml:space="preserve">, на окраине Шипова леса, при небольшом пруду, в начале ХХ в. был хутор </w:t>
      </w:r>
      <w:proofErr w:type="spellStart"/>
      <w:r w:rsidRPr="00DD62E1">
        <w:rPr>
          <w:rFonts w:eastAsia="Calibri" w:cs="Times New Roman"/>
          <w:kern w:val="24"/>
          <w:sz w:val="24"/>
          <w:szCs w:val="24"/>
        </w:rPr>
        <w:t>Липов</w:t>
      </w:r>
      <w:proofErr w:type="spellEnd"/>
      <w:r w:rsidRPr="00DD62E1">
        <w:rPr>
          <w:rFonts w:eastAsia="Calibri" w:cs="Times New Roman"/>
          <w:kern w:val="24"/>
          <w:sz w:val="24"/>
          <w:szCs w:val="24"/>
        </w:rPr>
        <w:t xml:space="preserve">, принадлежавший </w:t>
      </w:r>
      <w:proofErr w:type="spellStart"/>
      <w:r w:rsidRPr="00DD62E1">
        <w:rPr>
          <w:rFonts w:eastAsia="Calibri" w:cs="Times New Roman"/>
          <w:kern w:val="24"/>
          <w:sz w:val="24"/>
          <w:szCs w:val="24"/>
        </w:rPr>
        <w:t>Мартиниану</w:t>
      </w:r>
      <w:proofErr w:type="spellEnd"/>
      <w:r w:rsidRPr="00DD62E1">
        <w:rPr>
          <w:rFonts w:eastAsia="Calibri" w:cs="Times New Roman"/>
          <w:kern w:val="24"/>
          <w:sz w:val="24"/>
          <w:szCs w:val="24"/>
        </w:rPr>
        <w:t xml:space="preserve"> Абрамовичу </w:t>
      </w:r>
      <w:proofErr w:type="spellStart"/>
      <w:r w:rsidRPr="00DD62E1">
        <w:rPr>
          <w:rFonts w:eastAsia="Calibri" w:cs="Times New Roman"/>
          <w:kern w:val="24"/>
          <w:sz w:val="24"/>
          <w:szCs w:val="24"/>
        </w:rPr>
        <w:t>Богдановову</w:t>
      </w:r>
      <w:proofErr w:type="spellEnd"/>
      <w:r w:rsidRPr="00DD62E1">
        <w:rPr>
          <w:rFonts w:eastAsia="Calibri" w:cs="Times New Roman"/>
          <w:kern w:val="24"/>
          <w:sz w:val="24"/>
          <w:szCs w:val="24"/>
        </w:rPr>
        <w:t xml:space="preserve"> и Нестору Васильевичу Резникову - крупным землевладельцам Павловского уезда. В 1900 г. в хуторе проживало 29 человек. </w:t>
      </w:r>
    </w:p>
    <w:p w:rsidR="00DD62E1" w:rsidRPr="00DD62E1" w:rsidRDefault="00DD62E1" w:rsidP="00DD62E1">
      <w:pPr>
        <w:suppressAutoHyphens/>
        <w:spacing w:after="0" w:line="240" w:lineRule="auto"/>
        <w:ind w:firstLine="567"/>
        <w:jc w:val="both"/>
        <w:rPr>
          <w:rFonts w:eastAsia="Calibri" w:cs="Times New Roman"/>
          <w:kern w:val="24"/>
          <w:sz w:val="24"/>
          <w:szCs w:val="24"/>
        </w:rPr>
      </w:pPr>
    </w:p>
    <w:p w:rsidR="00DD62E1" w:rsidRPr="00DD62E1" w:rsidRDefault="00DD62E1" w:rsidP="00DD62E1">
      <w:pPr>
        <w:suppressAutoHyphens/>
        <w:spacing w:after="0" w:line="240" w:lineRule="auto"/>
        <w:ind w:firstLine="567"/>
        <w:jc w:val="both"/>
        <w:rPr>
          <w:rFonts w:eastAsia="Calibri" w:cs="Times New Roman"/>
          <w:b/>
          <w:kern w:val="24"/>
          <w:sz w:val="24"/>
          <w:szCs w:val="24"/>
        </w:rPr>
      </w:pPr>
      <w:r w:rsidRPr="00DD62E1">
        <w:rPr>
          <w:rFonts w:eastAsia="Calibri" w:cs="Times New Roman"/>
          <w:b/>
          <w:kern w:val="24"/>
          <w:sz w:val="24"/>
          <w:szCs w:val="24"/>
        </w:rPr>
        <w:t xml:space="preserve">Село Александровка Донская (Дуванка, </w:t>
      </w:r>
      <w:proofErr w:type="spellStart"/>
      <w:r w:rsidRPr="00DD62E1">
        <w:rPr>
          <w:rFonts w:eastAsia="Calibri" w:cs="Times New Roman"/>
          <w:b/>
          <w:kern w:val="24"/>
          <w:sz w:val="24"/>
          <w:szCs w:val="24"/>
        </w:rPr>
        <w:t>Марфовка</w:t>
      </w:r>
      <w:proofErr w:type="spellEnd"/>
      <w:r w:rsidRPr="00DD62E1">
        <w:rPr>
          <w:rFonts w:eastAsia="Calibri" w:cs="Times New Roman"/>
          <w:b/>
          <w:kern w:val="24"/>
          <w:sz w:val="24"/>
          <w:szCs w:val="24"/>
        </w:rPr>
        <w:t xml:space="preserve">)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Село Александровка Донская располагается в южной части поселения, на берегу реки Дона, которая является западной границей села. Восточной границей села является автодорога М 4 «Дон». Село вытянуто перпендикулярно Дону, вдоль </w:t>
      </w:r>
      <w:proofErr w:type="spellStart"/>
      <w:r w:rsidRPr="00DD62E1">
        <w:rPr>
          <w:rFonts w:eastAsia="Calibri" w:cs="Times New Roman"/>
          <w:kern w:val="24"/>
          <w:sz w:val="24"/>
          <w:szCs w:val="24"/>
        </w:rPr>
        <w:t>Дувановского</w:t>
      </w:r>
      <w:proofErr w:type="spellEnd"/>
      <w:r w:rsidRPr="00DD62E1">
        <w:rPr>
          <w:rFonts w:eastAsia="Calibri" w:cs="Times New Roman"/>
          <w:kern w:val="24"/>
          <w:sz w:val="24"/>
          <w:szCs w:val="24"/>
        </w:rPr>
        <w:t xml:space="preserve"> лога, с ранее протекавшей по нему рекой Дуванкой, от которого и получило свое первое название село.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 </w:t>
      </w:r>
      <w:r w:rsidRPr="00DD62E1">
        <w:rPr>
          <w:rFonts w:eastAsia="Times New Roman" w:cs="Times New Roman"/>
          <w:noProof/>
          <w:color w:val="000000"/>
          <w:lang w:eastAsia="ru-RU"/>
        </w:rPr>
        <w:drawing>
          <wp:inline distT="0" distB="0" distL="0" distR="0" wp14:anchorId="374F283B" wp14:editId="72C72111">
            <wp:extent cx="4905375" cy="2806700"/>
            <wp:effectExtent l="0" t="0" r="0" b="0"/>
            <wp:docPr id="14673" name="Picture 14673"/>
            <wp:cNvGraphicFramePr/>
            <a:graphic xmlns:a="http://schemas.openxmlformats.org/drawingml/2006/main">
              <a:graphicData uri="http://schemas.openxmlformats.org/drawingml/2006/picture">
                <pic:pic xmlns:pic="http://schemas.openxmlformats.org/drawingml/2006/picture">
                  <pic:nvPicPr>
                    <pic:cNvPr id="14673" name="Picture 14673"/>
                    <pic:cNvPicPr/>
                  </pic:nvPicPr>
                  <pic:blipFill>
                    <a:blip r:embed="rId11"/>
                    <a:stretch>
                      <a:fillRect/>
                    </a:stretch>
                  </pic:blipFill>
                  <pic:spPr>
                    <a:xfrm>
                      <a:off x="0" y="0"/>
                      <a:ext cx="4905375" cy="2806700"/>
                    </a:xfrm>
                    <a:prstGeom prst="rect">
                      <a:avLst/>
                    </a:prstGeom>
                  </pic:spPr>
                </pic:pic>
              </a:graphicData>
            </a:graphic>
          </wp:inline>
        </w:drawing>
      </w:r>
    </w:p>
    <w:p w:rsidR="00DD62E1" w:rsidRPr="00DD62E1" w:rsidRDefault="00DD62E1" w:rsidP="00DD62E1">
      <w:pPr>
        <w:suppressAutoHyphens/>
        <w:spacing w:after="0" w:line="240" w:lineRule="auto"/>
        <w:ind w:firstLine="567"/>
        <w:jc w:val="center"/>
        <w:rPr>
          <w:rFonts w:eastAsia="Calibri" w:cs="Times New Roman"/>
          <w:i/>
          <w:kern w:val="24"/>
          <w:sz w:val="24"/>
          <w:szCs w:val="24"/>
        </w:rPr>
      </w:pPr>
      <w:r w:rsidRPr="00DD62E1">
        <w:rPr>
          <w:rFonts w:eastAsia="Calibri" w:cs="Times New Roman"/>
          <w:i/>
          <w:kern w:val="24"/>
          <w:sz w:val="24"/>
          <w:szCs w:val="24"/>
        </w:rPr>
        <w:t xml:space="preserve">Село Александровка-Донская в 1792 г. </w:t>
      </w:r>
      <w:proofErr w:type="spellStart"/>
      <w:r w:rsidRPr="00DD62E1">
        <w:rPr>
          <w:rFonts w:eastAsia="Calibri" w:cs="Times New Roman"/>
          <w:i/>
          <w:kern w:val="24"/>
          <w:sz w:val="24"/>
          <w:szCs w:val="24"/>
        </w:rPr>
        <w:t>Выкопировка</w:t>
      </w:r>
      <w:proofErr w:type="spellEnd"/>
      <w:r w:rsidRPr="00DD62E1">
        <w:rPr>
          <w:rFonts w:eastAsia="Calibri" w:cs="Times New Roman"/>
          <w:i/>
          <w:kern w:val="24"/>
          <w:sz w:val="24"/>
          <w:szCs w:val="24"/>
        </w:rPr>
        <w:t xml:space="preserve"> из плана генерального межевания уезда</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В библиографии ХIХ-ХХ вв. приводится несколько версий возникновения села. Приведем их: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Уже в 1615 г. упоминался «</w:t>
      </w:r>
      <w:proofErr w:type="spellStart"/>
      <w:r w:rsidRPr="00DD62E1">
        <w:rPr>
          <w:rFonts w:eastAsia="Calibri" w:cs="Times New Roman"/>
          <w:kern w:val="24"/>
          <w:sz w:val="24"/>
          <w:szCs w:val="24"/>
        </w:rPr>
        <w:t>Дуванский</w:t>
      </w:r>
      <w:proofErr w:type="spellEnd"/>
      <w:r w:rsidRPr="00DD62E1">
        <w:rPr>
          <w:rFonts w:eastAsia="Calibri" w:cs="Times New Roman"/>
          <w:kern w:val="24"/>
          <w:sz w:val="24"/>
          <w:szCs w:val="24"/>
        </w:rPr>
        <w:t xml:space="preserve"> ухожей». Согласно сведениям, опубликованным Д. </w:t>
      </w:r>
      <w:proofErr w:type="spellStart"/>
      <w:r w:rsidRPr="00DD62E1">
        <w:rPr>
          <w:rFonts w:eastAsia="Calibri" w:cs="Times New Roman"/>
          <w:kern w:val="24"/>
          <w:sz w:val="24"/>
          <w:szCs w:val="24"/>
        </w:rPr>
        <w:t>Самбикиным</w:t>
      </w:r>
      <w:proofErr w:type="spellEnd"/>
      <w:r w:rsidRPr="00DD62E1">
        <w:rPr>
          <w:rFonts w:eastAsia="Calibri" w:cs="Times New Roman"/>
          <w:kern w:val="24"/>
          <w:sz w:val="24"/>
          <w:szCs w:val="24"/>
        </w:rPr>
        <w:t xml:space="preserve"> в «Указателе храмовых </w:t>
      </w:r>
      <w:proofErr w:type="spellStart"/>
      <w:r w:rsidRPr="00DD62E1">
        <w:rPr>
          <w:rFonts w:eastAsia="Calibri" w:cs="Times New Roman"/>
          <w:kern w:val="24"/>
          <w:sz w:val="24"/>
          <w:szCs w:val="24"/>
        </w:rPr>
        <w:t>праздненств</w:t>
      </w:r>
      <w:proofErr w:type="spellEnd"/>
      <w:r w:rsidRPr="00DD62E1">
        <w:rPr>
          <w:rFonts w:eastAsia="Calibri" w:cs="Times New Roman"/>
          <w:kern w:val="24"/>
          <w:sz w:val="24"/>
          <w:szCs w:val="24"/>
        </w:rPr>
        <w:t xml:space="preserve"> в Воронежской епархии», «слобода Александровка первоначально называлась </w:t>
      </w:r>
      <w:proofErr w:type="spellStart"/>
      <w:r w:rsidRPr="00DD62E1">
        <w:rPr>
          <w:rFonts w:eastAsia="Calibri" w:cs="Times New Roman"/>
          <w:kern w:val="24"/>
          <w:sz w:val="24"/>
          <w:szCs w:val="24"/>
        </w:rPr>
        <w:t>Марфиною</w:t>
      </w:r>
      <w:proofErr w:type="spellEnd"/>
      <w:r w:rsidRPr="00DD62E1">
        <w:rPr>
          <w:rFonts w:eastAsia="Calibri" w:cs="Times New Roman"/>
          <w:kern w:val="24"/>
          <w:sz w:val="24"/>
          <w:szCs w:val="24"/>
        </w:rPr>
        <w:t xml:space="preserve">, потому что помещик князь Черкасский, населяя на пожалованных ему землях селения, называл по именам членов своей семьи. У него были дочери Марфа и Елизавета, по имени первой была названа нынешняя Донская Александровка, а слобода на восток от г. Павловска </w:t>
      </w:r>
      <w:proofErr w:type="spellStart"/>
      <w:r w:rsidRPr="00DD62E1">
        <w:rPr>
          <w:rFonts w:eastAsia="Calibri" w:cs="Times New Roman"/>
          <w:kern w:val="24"/>
          <w:sz w:val="24"/>
          <w:szCs w:val="24"/>
        </w:rPr>
        <w:t>Елисаветовка</w:t>
      </w:r>
      <w:proofErr w:type="spellEnd"/>
      <w:r w:rsidRPr="00DD62E1">
        <w:rPr>
          <w:rFonts w:eastAsia="Calibri" w:cs="Times New Roman"/>
          <w:kern w:val="24"/>
          <w:sz w:val="24"/>
          <w:szCs w:val="24"/>
        </w:rPr>
        <w:t xml:space="preserve">. Впоследствии Марфина слобода называлась Дунина, так как она перешла во владение одной из родственниц князя - Евдокии - Дуни. От этого думают производить и другое – народное название слободы Дуванки. Но едва ли это справедливо, вернее производить это название (Дуванка) слободы от татарского слова – дуванить - делить добычу, и, вероятно, здесь в старину было пристанище если не татар, то каких-либо хищников, которые, ограбив плывшие по р. Дону лодки с товарами, награбленное разделяли – дуванили – между собою. От князей Черкасских сл. Дуванка перешла к новой фамилии помещиков – Александровых и слобода была переименована в Александровку, но так как в Павловском уезде есть другая Александровка, то ее назвали в отличие от той Донскою, как находящуюся на берегу р.  Дона».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lastRenderedPageBreak/>
        <w:t xml:space="preserve">В. Прохоров пишет: «Когда в начале XVIII века здесь обосновались хлебопашцы украинского происхождения, они свой поселок стали называть Дуванкой. В середине XVIII века землю здесь вместе с поселком захватил князь Н. Трубецкой. По традициям того времени поселок стал называться по имени одной из его дочерей - Марфино. Затем он назывался по имени его родственницы - </w:t>
      </w:r>
      <w:proofErr w:type="spellStart"/>
      <w:r w:rsidRPr="00DD62E1">
        <w:rPr>
          <w:rFonts w:eastAsia="Calibri" w:cs="Times New Roman"/>
          <w:kern w:val="24"/>
          <w:sz w:val="24"/>
          <w:szCs w:val="24"/>
        </w:rPr>
        <w:t>Дунино</w:t>
      </w:r>
      <w:proofErr w:type="spellEnd"/>
      <w:r w:rsidRPr="00DD62E1">
        <w:rPr>
          <w:rFonts w:eastAsia="Calibri" w:cs="Times New Roman"/>
          <w:kern w:val="24"/>
          <w:sz w:val="24"/>
          <w:szCs w:val="24"/>
        </w:rPr>
        <w:t xml:space="preserve">. В конце XVIII века поселок перешел во владение князя Александра Щербатова и получил название Александровка. Это имя закрепилось окончательно. Но в то время в бывшем Павловском уезде была еще одна Александровка - на речке </w:t>
      </w:r>
      <w:proofErr w:type="spellStart"/>
      <w:r w:rsidRPr="00DD62E1">
        <w:rPr>
          <w:rFonts w:eastAsia="Calibri" w:cs="Times New Roman"/>
          <w:kern w:val="24"/>
          <w:sz w:val="24"/>
          <w:szCs w:val="24"/>
        </w:rPr>
        <w:t>Осереди</w:t>
      </w:r>
      <w:proofErr w:type="spellEnd"/>
      <w:r w:rsidRPr="00DD62E1">
        <w:rPr>
          <w:rFonts w:eastAsia="Calibri" w:cs="Times New Roman"/>
          <w:kern w:val="24"/>
          <w:sz w:val="24"/>
          <w:szCs w:val="24"/>
        </w:rPr>
        <w:t xml:space="preserve">. Чтобы отличить их, село на Дону стали называть Александровкой-Донской».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В слободе была одна церковь, «Михаила Архангела церковь в сл. Александровке - Дуванке, Павловского уезда, каменная», согласно «Хронологическому указателю церквей в Воронежской епархии», построенная в 1829 году. «…Церковь в слободе Александровке Донской или Дуванке, Павловского уезда, с приделами на правой стороне св. </w:t>
      </w:r>
      <w:proofErr w:type="spellStart"/>
      <w:r w:rsidRPr="00DD62E1">
        <w:rPr>
          <w:rFonts w:eastAsia="Calibri" w:cs="Times New Roman"/>
          <w:kern w:val="24"/>
          <w:sz w:val="24"/>
          <w:szCs w:val="24"/>
        </w:rPr>
        <w:t>вмч</w:t>
      </w:r>
      <w:proofErr w:type="spellEnd"/>
      <w:r w:rsidRPr="00DD62E1">
        <w:rPr>
          <w:rFonts w:eastAsia="Calibri" w:cs="Times New Roman"/>
          <w:kern w:val="24"/>
          <w:sz w:val="24"/>
          <w:szCs w:val="24"/>
        </w:rPr>
        <w:t xml:space="preserve">. Варвары, на левой – св. праведных Захарии и Елизаветы, каменная, с колокольнею, построена в 1829 году. Земли пахотной 36 десятин, большей </w:t>
      </w:r>
      <w:proofErr w:type="spellStart"/>
      <w:r w:rsidRPr="00DD62E1">
        <w:rPr>
          <w:rFonts w:eastAsia="Calibri" w:cs="Times New Roman"/>
          <w:kern w:val="24"/>
          <w:sz w:val="24"/>
          <w:szCs w:val="24"/>
        </w:rPr>
        <w:t>частию</w:t>
      </w:r>
      <w:proofErr w:type="spellEnd"/>
      <w:r w:rsidRPr="00DD62E1">
        <w:rPr>
          <w:rFonts w:eastAsia="Calibri" w:cs="Times New Roman"/>
          <w:kern w:val="24"/>
          <w:sz w:val="24"/>
          <w:szCs w:val="24"/>
        </w:rPr>
        <w:t xml:space="preserve"> песчаной. Прихожан 1180 душ».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Исследователи связывали наименование церкви с именем владельца – Михаил, а наименование приделов – с именами детей, называя в качестве владельца села князя Михаила Черкасского. Однако среди князей Черкасских было только два Михаила - Михаил Яковлевич Черкасский (?-1712) и Михаил </w:t>
      </w:r>
      <w:proofErr w:type="spellStart"/>
      <w:r w:rsidRPr="00DD62E1">
        <w:rPr>
          <w:rFonts w:eastAsia="Calibri" w:cs="Times New Roman"/>
          <w:kern w:val="24"/>
          <w:sz w:val="24"/>
          <w:szCs w:val="24"/>
        </w:rPr>
        <w:t>Алегукович</w:t>
      </w:r>
      <w:proofErr w:type="spellEnd"/>
      <w:r w:rsidRPr="00DD62E1">
        <w:rPr>
          <w:rFonts w:eastAsia="Calibri" w:cs="Times New Roman"/>
          <w:kern w:val="24"/>
          <w:sz w:val="24"/>
          <w:szCs w:val="24"/>
        </w:rPr>
        <w:t xml:space="preserve"> Черкасский ((?-1712), которые не были связаны с воронежским краем. Имя «Марфа» среди князей Черкасских в ХVIII веке встречается пять раз: это жена М.Я. Черкасского – М.Я. Одоевская (?-1699г.); жена князя Бориса Михайловича Черкасского (1679–1721)- М.С. Ромодановская (1680–1723); внучка Бориса Михайловича - Марфа Петровна, в замужестве княгиня Шаховская, а также жена внука Петра Петровича - Марфа </w:t>
      </w:r>
      <w:proofErr w:type="spellStart"/>
      <w:r w:rsidRPr="00DD62E1">
        <w:rPr>
          <w:rFonts w:eastAsia="Calibri" w:cs="Times New Roman"/>
          <w:kern w:val="24"/>
          <w:sz w:val="24"/>
          <w:szCs w:val="24"/>
        </w:rPr>
        <w:t>Авраамовна</w:t>
      </w:r>
      <w:proofErr w:type="spellEnd"/>
      <w:r w:rsidRPr="00DD62E1">
        <w:rPr>
          <w:rFonts w:eastAsia="Calibri" w:cs="Times New Roman"/>
          <w:kern w:val="24"/>
          <w:sz w:val="24"/>
          <w:szCs w:val="24"/>
        </w:rPr>
        <w:t xml:space="preserve"> Лопухина. Кроме того, прослеживается еще один князь Черкасский - Петр Александрович (1720–1758), капитан Измайловского полка, полковник в отставке, имевший жену Марфу Пантелеевну, но не имевший детей. Т.е. вопрос с названием слободы </w:t>
      </w:r>
      <w:proofErr w:type="spellStart"/>
      <w:r w:rsidRPr="00DD62E1">
        <w:rPr>
          <w:rFonts w:eastAsia="Calibri" w:cs="Times New Roman"/>
          <w:kern w:val="24"/>
          <w:sz w:val="24"/>
          <w:szCs w:val="24"/>
        </w:rPr>
        <w:t>Марфовка</w:t>
      </w:r>
      <w:proofErr w:type="spellEnd"/>
      <w:r w:rsidRPr="00DD62E1">
        <w:rPr>
          <w:rFonts w:eastAsia="Calibri" w:cs="Times New Roman"/>
          <w:kern w:val="24"/>
          <w:sz w:val="24"/>
          <w:szCs w:val="24"/>
        </w:rPr>
        <w:t xml:space="preserve"> по имени князей Черкасских остается открытым.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В середине XVIII в. село </w:t>
      </w:r>
      <w:proofErr w:type="spellStart"/>
      <w:r w:rsidRPr="00DD62E1">
        <w:rPr>
          <w:rFonts w:eastAsia="Calibri" w:cs="Times New Roman"/>
          <w:kern w:val="24"/>
          <w:sz w:val="24"/>
          <w:szCs w:val="24"/>
        </w:rPr>
        <w:t>Марфовка</w:t>
      </w:r>
      <w:proofErr w:type="spellEnd"/>
      <w:r w:rsidRPr="00DD62E1">
        <w:rPr>
          <w:rFonts w:eastAsia="Calibri" w:cs="Times New Roman"/>
          <w:kern w:val="24"/>
          <w:sz w:val="24"/>
          <w:szCs w:val="24"/>
        </w:rPr>
        <w:t xml:space="preserve"> уже принадлежало генералу Михаилу Ивановичу Сафонову. Название Александровка появилось после 1808 г., в период владения селом князьями Щербатовыми (князь Александр Петрович Щербатов и дети – Александр, Михаил, Наталья и Варвара), т.к. в описи имения Щербатовых еще упоминается </w:t>
      </w:r>
      <w:proofErr w:type="spellStart"/>
      <w:r w:rsidRPr="00DD62E1">
        <w:rPr>
          <w:rFonts w:eastAsia="Calibri" w:cs="Times New Roman"/>
          <w:kern w:val="24"/>
          <w:sz w:val="24"/>
          <w:szCs w:val="24"/>
        </w:rPr>
        <w:t>Марфовка</w:t>
      </w:r>
      <w:proofErr w:type="spellEnd"/>
      <w:r w:rsidRPr="00DD62E1">
        <w:rPr>
          <w:rFonts w:eastAsia="Calibri" w:cs="Times New Roman"/>
          <w:kern w:val="24"/>
          <w:sz w:val="24"/>
          <w:szCs w:val="24"/>
        </w:rPr>
        <w:t xml:space="preserve">.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В 1829 году в Александровке - Донской, на месте прежде бывшей деревянной, была выстроена каменная церковь Архангела Михаила. Действительно, наименование ее престолов: Михайловский, Елизаветинский и Варваринский связано с именами владельцев села - Сафоновых и Щербатовых.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В сер. Х1Х в. с. Александровка - Донская перешла в собственность дворянина, тайного советника А.Д. Боровкова. Так, в описи 1857 года сказано: «Александровка Донская слобода тайного советника Александра Дмитриевича Боровкова с детьми. Удобной земли 4531 десятин 2381 саж, всего земли 5642 десятин 600 саж.».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Через село уже в XVIII веке проходил Большой Черкасский тракт, что способствовало развитию села. В 1859 году в селе насчитывалось 288 дворов, проживало 1604 человек, в т.ч. 793 мужчин и 811 женщин. К 1900 году в селе было 483 двора, численность населения составляла 2730 человек.  Действовали два общественных здания, земская школа, школа грамоты, 3 мелочные лавки, 1 винная лавка. Вблизи села была расположена владельческая усадьба наследников Н. П. Боровской, численность жителей которой в 1900 г. составляла 8 человек.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В 1976 году для села институтом «</w:t>
      </w:r>
      <w:proofErr w:type="spellStart"/>
      <w:r w:rsidRPr="00DD62E1">
        <w:rPr>
          <w:rFonts w:eastAsia="Calibri" w:cs="Times New Roman"/>
          <w:kern w:val="24"/>
          <w:sz w:val="24"/>
          <w:szCs w:val="24"/>
        </w:rPr>
        <w:t>Воронежколхозпроект</w:t>
      </w:r>
      <w:proofErr w:type="spellEnd"/>
      <w:r w:rsidRPr="00DD62E1">
        <w:rPr>
          <w:rFonts w:eastAsia="Calibri" w:cs="Times New Roman"/>
          <w:kern w:val="24"/>
          <w:sz w:val="24"/>
          <w:szCs w:val="24"/>
        </w:rPr>
        <w:t>» был выполнен проект планировки и застройки, откорректированный в 1989 году институтом «</w:t>
      </w:r>
      <w:proofErr w:type="spellStart"/>
      <w:r w:rsidRPr="00DD62E1">
        <w:rPr>
          <w:rFonts w:eastAsia="Calibri" w:cs="Times New Roman"/>
          <w:kern w:val="24"/>
          <w:sz w:val="24"/>
          <w:szCs w:val="24"/>
        </w:rPr>
        <w:t>Воронежагропромпроект</w:t>
      </w:r>
      <w:proofErr w:type="spellEnd"/>
      <w:r w:rsidRPr="00DD62E1">
        <w:rPr>
          <w:rFonts w:eastAsia="Calibri" w:cs="Times New Roman"/>
          <w:kern w:val="24"/>
          <w:sz w:val="24"/>
          <w:szCs w:val="24"/>
        </w:rPr>
        <w:t xml:space="preserve">». В 2007 г. численность населения села Александровка - Донская составляла 1452 человека.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lastRenderedPageBreak/>
        <w:t xml:space="preserve">Село Бабка Село Бабка располагается в северо-западной части поселения, на левом низком берегу р. Дон. Село окружают пойменные озёра: Подгорное, Золотое и другие.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На этом месте в XVII в. располагался «Бабий ухожей» на Дону, упомянутый в дозорной книге 1615 года. Название </w:t>
      </w:r>
      <w:proofErr w:type="spellStart"/>
      <w:r w:rsidRPr="00DD62E1">
        <w:rPr>
          <w:rFonts w:eastAsia="Calibri" w:cs="Times New Roman"/>
          <w:kern w:val="24"/>
          <w:sz w:val="24"/>
          <w:szCs w:val="24"/>
        </w:rPr>
        <w:t>ухожею</w:t>
      </w:r>
      <w:proofErr w:type="spellEnd"/>
      <w:r w:rsidRPr="00DD62E1">
        <w:rPr>
          <w:rFonts w:eastAsia="Calibri" w:cs="Times New Roman"/>
          <w:kern w:val="24"/>
          <w:sz w:val="24"/>
          <w:szCs w:val="24"/>
        </w:rPr>
        <w:t xml:space="preserve"> было дано, вероятно, из-за водившихся здесь птиц – пеликанов, которых называли тогда «бабами».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Как постоянный населенный пункт село основано в нач. ХVIII в. В 1823 году здесь была построена каменная Николаевская церковь, вместо деревянной, показанной на карте в конце ХVIII в.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 </w:t>
      </w:r>
    </w:p>
    <w:p w:rsidR="00DD62E1" w:rsidRPr="00DD62E1" w:rsidRDefault="00DD62E1" w:rsidP="00DD62E1">
      <w:pPr>
        <w:suppressAutoHyphens/>
        <w:spacing w:after="0" w:line="240" w:lineRule="auto"/>
        <w:ind w:firstLine="567"/>
        <w:jc w:val="center"/>
        <w:rPr>
          <w:rFonts w:eastAsia="Calibri" w:cs="Times New Roman"/>
          <w:kern w:val="24"/>
          <w:sz w:val="24"/>
          <w:szCs w:val="24"/>
        </w:rPr>
      </w:pPr>
      <w:r>
        <w:rPr>
          <w:rFonts w:eastAsia="Calibri" w:cs="Times New Roman"/>
          <w:noProof/>
          <w:kern w:val="24"/>
          <w:sz w:val="24"/>
          <w:szCs w:val="24"/>
        </w:rPr>
        <w:drawing>
          <wp:inline distT="0" distB="0" distL="0" distR="0" wp14:anchorId="7BC6624D">
            <wp:extent cx="4371340" cy="3042285"/>
            <wp:effectExtent l="0" t="0" r="0" b="5715"/>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4371340" cy="3042285"/>
                    </a:xfrm>
                    <a:prstGeom prst="rect">
                      <a:avLst/>
                    </a:prstGeom>
                    <a:noFill/>
                  </pic:spPr>
                </pic:pic>
              </a:graphicData>
            </a:graphic>
          </wp:inline>
        </w:drawing>
      </w:r>
    </w:p>
    <w:p w:rsidR="00DD62E1" w:rsidRPr="00DD62E1" w:rsidRDefault="00DD62E1" w:rsidP="00DD62E1">
      <w:pPr>
        <w:suppressAutoHyphens/>
        <w:spacing w:after="0" w:line="240" w:lineRule="auto"/>
        <w:ind w:firstLine="567"/>
        <w:jc w:val="center"/>
        <w:rPr>
          <w:rFonts w:eastAsia="Calibri" w:cs="Times New Roman"/>
          <w:i/>
          <w:kern w:val="24"/>
          <w:sz w:val="24"/>
          <w:szCs w:val="24"/>
        </w:rPr>
      </w:pPr>
      <w:proofErr w:type="spellStart"/>
      <w:r w:rsidRPr="00DD62E1">
        <w:rPr>
          <w:rFonts w:eastAsia="Calibri" w:cs="Times New Roman"/>
          <w:i/>
          <w:kern w:val="24"/>
          <w:sz w:val="24"/>
          <w:szCs w:val="24"/>
        </w:rPr>
        <w:t>Выкопировка</w:t>
      </w:r>
      <w:proofErr w:type="spellEnd"/>
      <w:r w:rsidRPr="00DD62E1">
        <w:rPr>
          <w:rFonts w:eastAsia="Calibri" w:cs="Times New Roman"/>
          <w:i/>
          <w:kern w:val="24"/>
          <w:sz w:val="24"/>
          <w:szCs w:val="24"/>
        </w:rPr>
        <w:t xml:space="preserve"> из плана генерального межевания Павловского уезда 1792 г.</w:t>
      </w:r>
    </w:p>
    <w:p w:rsidR="00DD62E1" w:rsidRPr="00DD62E1" w:rsidRDefault="00DD62E1" w:rsidP="00DD62E1">
      <w:pPr>
        <w:suppressAutoHyphens/>
        <w:spacing w:after="0" w:line="240" w:lineRule="auto"/>
        <w:ind w:firstLine="567"/>
        <w:jc w:val="both"/>
        <w:rPr>
          <w:rFonts w:eastAsia="Calibri" w:cs="Times New Roman"/>
          <w:kern w:val="24"/>
          <w:sz w:val="24"/>
          <w:szCs w:val="24"/>
        </w:rPr>
      </w:pP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В 1859 году в селе насчитывалось 123 двора, проживало 513 мужчин и 521 женщин. При селе располагался одноименный хутор, в котором, в 19 дворах, проживало 120 мужчин и 123 женщины.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В 1900 году в селе насчитывалось 374 двора, проживало 1951 человек. Имелось 3 общественных здания, 1 земская и 1 школа грамоты, 2 мелочных и 1 винная лавка. Вблизи села Бабка располагалась владельческая усадьба О. К. Фёдоровой, в которой проживало 9 человек.     </w:t>
      </w:r>
    </w:p>
    <w:p w:rsid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Первый генеральный план (проект планировки и застройки) село получило в 1990 году, выполнил его институт «</w:t>
      </w:r>
      <w:proofErr w:type="spellStart"/>
      <w:r w:rsidRPr="00DD62E1">
        <w:rPr>
          <w:rFonts w:eastAsia="Calibri" w:cs="Times New Roman"/>
          <w:kern w:val="24"/>
          <w:sz w:val="24"/>
          <w:szCs w:val="24"/>
        </w:rPr>
        <w:t>Воронежагропромпроект</w:t>
      </w:r>
      <w:proofErr w:type="spellEnd"/>
      <w:r w:rsidRPr="00DD62E1">
        <w:rPr>
          <w:rFonts w:eastAsia="Calibri" w:cs="Times New Roman"/>
          <w:kern w:val="24"/>
          <w:sz w:val="24"/>
          <w:szCs w:val="24"/>
        </w:rPr>
        <w:t xml:space="preserve">». В 2007 г. в селе проживало 729 человек. </w:t>
      </w:r>
    </w:p>
    <w:p w:rsidR="00DD62E1" w:rsidRPr="00DD62E1" w:rsidRDefault="00DD62E1" w:rsidP="00DD62E1">
      <w:pPr>
        <w:suppressAutoHyphens/>
        <w:spacing w:after="0" w:line="240" w:lineRule="auto"/>
        <w:ind w:firstLine="567"/>
        <w:jc w:val="both"/>
        <w:rPr>
          <w:rFonts w:eastAsia="Calibri" w:cs="Times New Roman"/>
          <w:kern w:val="24"/>
          <w:sz w:val="24"/>
          <w:szCs w:val="24"/>
        </w:rPr>
      </w:pPr>
    </w:p>
    <w:p w:rsidR="00DD62E1" w:rsidRPr="00DD62E1" w:rsidRDefault="00DD62E1" w:rsidP="00DD62E1">
      <w:pPr>
        <w:suppressAutoHyphens/>
        <w:spacing w:after="0" w:line="240" w:lineRule="auto"/>
        <w:ind w:firstLine="567"/>
        <w:jc w:val="both"/>
        <w:rPr>
          <w:rFonts w:eastAsia="Calibri" w:cs="Times New Roman"/>
          <w:b/>
          <w:kern w:val="24"/>
          <w:sz w:val="24"/>
          <w:szCs w:val="24"/>
        </w:rPr>
      </w:pPr>
      <w:r w:rsidRPr="00DD62E1">
        <w:rPr>
          <w:rFonts w:eastAsia="Calibri" w:cs="Times New Roman"/>
          <w:b/>
          <w:kern w:val="24"/>
          <w:sz w:val="24"/>
          <w:szCs w:val="24"/>
        </w:rPr>
        <w:t xml:space="preserve">Село Березки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Село Берёзки расположено в северо-восточной части поселения, при дороге – ответвлении от Черкасского тракта, ведущей к системе населенных пунктов, расположенных вдоль северной окраины Шипова леса (</w:t>
      </w:r>
      <w:proofErr w:type="spellStart"/>
      <w:r w:rsidRPr="00DD62E1">
        <w:rPr>
          <w:rFonts w:eastAsia="Calibri" w:cs="Times New Roman"/>
          <w:kern w:val="24"/>
          <w:sz w:val="24"/>
          <w:szCs w:val="24"/>
        </w:rPr>
        <w:t>Ерышовка</w:t>
      </w:r>
      <w:proofErr w:type="spellEnd"/>
      <w:r w:rsidRPr="00DD62E1">
        <w:rPr>
          <w:rFonts w:eastAsia="Calibri" w:cs="Times New Roman"/>
          <w:kern w:val="24"/>
          <w:sz w:val="24"/>
          <w:szCs w:val="24"/>
        </w:rPr>
        <w:t xml:space="preserve">, Ливенка, </w:t>
      </w:r>
      <w:proofErr w:type="spellStart"/>
      <w:r w:rsidRPr="00DD62E1">
        <w:rPr>
          <w:rFonts w:eastAsia="Calibri" w:cs="Times New Roman"/>
          <w:kern w:val="24"/>
          <w:sz w:val="24"/>
          <w:szCs w:val="24"/>
        </w:rPr>
        <w:t>Поддубный</w:t>
      </w:r>
      <w:proofErr w:type="spellEnd"/>
      <w:r w:rsidRPr="00DD62E1">
        <w:rPr>
          <w:rFonts w:eastAsia="Calibri" w:cs="Times New Roman"/>
          <w:kern w:val="24"/>
          <w:sz w:val="24"/>
          <w:szCs w:val="24"/>
        </w:rPr>
        <w:t xml:space="preserve"> и др.). Основано как «Березовый хутор» во второй половине XVIII века. Застройка хутора размещалась по сторонам </w:t>
      </w:r>
      <w:proofErr w:type="spellStart"/>
      <w:r w:rsidRPr="00DD62E1">
        <w:rPr>
          <w:rFonts w:eastAsia="Calibri" w:cs="Times New Roman"/>
          <w:kern w:val="24"/>
          <w:sz w:val="24"/>
          <w:szCs w:val="24"/>
        </w:rPr>
        <w:t>отвершка</w:t>
      </w:r>
      <w:proofErr w:type="spellEnd"/>
      <w:r w:rsidRPr="00DD62E1">
        <w:rPr>
          <w:rFonts w:eastAsia="Calibri" w:cs="Times New Roman"/>
          <w:kern w:val="24"/>
          <w:sz w:val="24"/>
          <w:szCs w:val="24"/>
        </w:rPr>
        <w:t xml:space="preserve"> оврага. Сейчас село слилось с бывшим хутором Прогорелым, расположенным на юго-восточной окраине Березок.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В 1859 году в селе было 80 дворов с населением 579 человек. В хуторе Прогорелом проживало 304 человека в 40 дворах.  В 1862 г. в селе была построена деревянная, обложенная кирпичом церковь Рождества </w:t>
      </w:r>
      <w:proofErr w:type="spellStart"/>
      <w:r w:rsidRPr="00DD62E1">
        <w:rPr>
          <w:rFonts w:eastAsia="Calibri" w:cs="Times New Roman"/>
          <w:kern w:val="24"/>
          <w:sz w:val="24"/>
          <w:szCs w:val="24"/>
        </w:rPr>
        <w:t>Богодицы</w:t>
      </w:r>
      <w:proofErr w:type="spellEnd"/>
      <w:r w:rsidRPr="00DD62E1">
        <w:rPr>
          <w:rFonts w:eastAsia="Calibri" w:cs="Times New Roman"/>
          <w:kern w:val="24"/>
          <w:sz w:val="24"/>
          <w:szCs w:val="24"/>
        </w:rPr>
        <w:t xml:space="preserve"> с отдельно стоящей колокольней – звонницей.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lastRenderedPageBreak/>
        <w:t>В 1900 г. в селе было 157 дворов, в которых проживало 932 человека. Имелось 3 общественных здания, 1 молитвенный дом, 1 земская и 1 школа грамоты, 2 мелочных и 1 винная лавка. В хуторе Прогорелом (</w:t>
      </w:r>
      <w:proofErr w:type="spellStart"/>
      <w:r w:rsidRPr="00DD62E1">
        <w:rPr>
          <w:rFonts w:eastAsia="Calibri" w:cs="Times New Roman"/>
          <w:kern w:val="24"/>
          <w:sz w:val="24"/>
          <w:szCs w:val="24"/>
        </w:rPr>
        <w:t>Майданке</w:t>
      </w:r>
      <w:proofErr w:type="spellEnd"/>
      <w:r w:rsidRPr="00DD62E1">
        <w:rPr>
          <w:rFonts w:eastAsia="Calibri" w:cs="Times New Roman"/>
          <w:kern w:val="24"/>
          <w:sz w:val="24"/>
          <w:szCs w:val="24"/>
        </w:rPr>
        <w:t xml:space="preserve">) проживало 496 человек в 83 дворах, было 1 общественное здание и винная лавка.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Кроме того, в нач. ХХ в. при селе был хутор «</w:t>
      </w:r>
      <w:proofErr w:type="spellStart"/>
      <w:r w:rsidRPr="00DD62E1">
        <w:rPr>
          <w:rFonts w:eastAsia="Calibri" w:cs="Times New Roman"/>
          <w:kern w:val="24"/>
          <w:sz w:val="24"/>
          <w:szCs w:val="24"/>
        </w:rPr>
        <w:t>Мойдан</w:t>
      </w:r>
      <w:proofErr w:type="spellEnd"/>
      <w:r w:rsidRPr="00DD62E1">
        <w:rPr>
          <w:rFonts w:eastAsia="Calibri" w:cs="Times New Roman"/>
          <w:kern w:val="24"/>
          <w:sz w:val="24"/>
          <w:szCs w:val="24"/>
        </w:rPr>
        <w:t xml:space="preserve">» П. И. </w:t>
      </w:r>
      <w:proofErr w:type="spellStart"/>
      <w:r w:rsidRPr="00DD62E1">
        <w:rPr>
          <w:rFonts w:eastAsia="Calibri" w:cs="Times New Roman"/>
          <w:kern w:val="24"/>
          <w:sz w:val="24"/>
          <w:szCs w:val="24"/>
        </w:rPr>
        <w:t>Сыроватского</w:t>
      </w:r>
      <w:proofErr w:type="spellEnd"/>
      <w:r w:rsidRPr="00DD62E1">
        <w:rPr>
          <w:rFonts w:eastAsia="Calibri" w:cs="Times New Roman"/>
          <w:kern w:val="24"/>
          <w:sz w:val="24"/>
          <w:szCs w:val="24"/>
        </w:rPr>
        <w:t xml:space="preserve">, в котором проживало 13 человек.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В 1969 году для села институтом «РОСГИПРОЗЕМ» был выполнен проект планировки и застройки, откорректированный в 1990 году институтом «</w:t>
      </w:r>
      <w:proofErr w:type="spellStart"/>
      <w:r w:rsidRPr="00DD62E1">
        <w:rPr>
          <w:rFonts w:eastAsia="Calibri" w:cs="Times New Roman"/>
          <w:kern w:val="24"/>
          <w:sz w:val="24"/>
          <w:szCs w:val="24"/>
        </w:rPr>
        <w:t>Воронежагропромпроект</w:t>
      </w:r>
      <w:proofErr w:type="spellEnd"/>
      <w:r w:rsidRPr="00DD62E1">
        <w:rPr>
          <w:rFonts w:eastAsia="Calibri" w:cs="Times New Roman"/>
          <w:kern w:val="24"/>
          <w:sz w:val="24"/>
          <w:szCs w:val="24"/>
        </w:rPr>
        <w:t xml:space="preserve">».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В 2007 г. в селе Берёзки было 298 жителей.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 </w:t>
      </w:r>
    </w:p>
    <w:p w:rsidR="00DD62E1" w:rsidRPr="00DD62E1" w:rsidRDefault="00DD62E1" w:rsidP="00DD62E1">
      <w:pPr>
        <w:suppressAutoHyphens/>
        <w:spacing w:after="0" w:line="240" w:lineRule="auto"/>
        <w:ind w:firstLine="567"/>
        <w:jc w:val="center"/>
        <w:rPr>
          <w:rFonts w:eastAsia="Calibri" w:cs="Times New Roman"/>
          <w:kern w:val="24"/>
          <w:sz w:val="24"/>
          <w:szCs w:val="24"/>
        </w:rPr>
      </w:pPr>
      <w:r>
        <w:rPr>
          <w:rFonts w:eastAsia="Calibri" w:cs="Times New Roman"/>
          <w:noProof/>
          <w:kern w:val="24"/>
          <w:sz w:val="24"/>
          <w:szCs w:val="24"/>
        </w:rPr>
        <w:drawing>
          <wp:inline distT="0" distB="0" distL="0" distR="0" wp14:anchorId="330E1269">
            <wp:extent cx="4822190" cy="3371215"/>
            <wp:effectExtent l="0" t="0" r="0" b="635"/>
            <wp:docPr id="8" name="Рисунок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4822190" cy="3371215"/>
                    </a:xfrm>
                    <a:prstGeom prst="rect">
                      <a:avLst/>
                    </a:prstGeom>
                    <a:noFill/>
                  </pic:spPr>
                </pic:pic>
              </a:graphicData>
            </a:graphic>
          </wp:inline>
        </w:drawing>
      </w:r>
    </w:p>
    <w:p w:rsidR="00DD62E1" w:rsidRPr="00DD62E1" w:rsidRDefault="00DD62E1" w:rsidP="00DD62E1">
      <w:pPr>
        <w:suppressAutoHyphens/>
        <w:spacing w:after="0" w:line="240" w:lineRule="auto"/>
        <w:ind w:firstLine="567"/>
        <w:jc w:val="center"/>
        <w:rPr>
          <w:rFonts w:eastAsia="Calibri" w:cs="Times New Roman"/>
          <w:i/>
          <w:kern w:val="24"/>
          <w:sz w:val="24"/>
          <w:szCs w:val="24"/>
        </w:rPr>
      </w:pPr>
      <w:proofErr w:type="spellStart"/>
      <w:r w:rsidRPr="00DD62E1">
        <w:rPr>
          <w:rFonts w:eastAsia="Calibri" w:cs="Times New Roman"/>
          <w:i/>
          <w:kern w:val="24"/>
          <w:sz w:val="24"/>
          <w:szCs w:val="24"/>
        </w:rPr>
        <w:t>Выкопировка</w:t>
      </w:r>
      <w:proofErr w:type="spellEnd"/>
      <w:r w:rsidRPr="00DD62E1">
        <w:rPr>
          <w:rFonts w:eastAsia="Calibri" w:cs="Times New Roman"/>
          <w:i/>
          <w:kern w:val="24"/>
          <w:sz w:val="24"/>
          <w:szCs w:val="24"/>
        </w:rPr>
        <w:t xml:space="preserve"> из плана генерального межевания Павловского уезда 1792 г.</w:t>
      </w:r>
    </w:p>
    <w:p w:rsidR="00DD62E1" w:rsidRPr="00DD62E1" w:rsidRDefault="00DD62E1" w:rsidP="00DD62E1">
      <w:pPr>
        <w:suppressAutoHyphens/>
        <w:spacing w:after="0" w:line="240" w:lineRule="auto"/>
        <w:ind w:firstLine="567"/>
        <w:jc w:val="center"/>
        <w:rPr>
          <w:rFonts w:eastAsia="Calibri" w:cs="Times New Roman"/>
          <w:i/>
          <w:kern w:val="24"/>
          <w:sz w:val="24"/>
          <w:szCs w:val="24"/>
        </w:rPr>
      </w:pPr>
    </w:p>
    <w:p w:rsidR="00DD62E1" w:rsidRPr="00DD62E1" w:rsidRDefault="00DD62E1" w:rsidP="00DD62E1">
      <w:pPr>
        <w:suppressAutoHyphens/>
        <w:spacing w:after="0" w:line="240" w:lineRule="auto"/>
        <w:ind w:firstLine="567"/>
        <w:jc w:val="both"/>
        <w:rPr>
          <w:rFonts w:eastAsia="Calibri" w:cs="Times New Roman"/>
          <w:b/>
          <w:kern w:val="24"/>
          <w:sz w:val="24"/>
          <w:szCs w:val="24"/>
        </w:rPr>
      </w:pPr>
      <w:r w:rsidRPr="00DD62E1">
        <w:rPr>
          <w:rFonts w:eastAsia="Calibri" w:cs="Times New Roman"/>
          <w:b/>
          <w:kern w:val="24"/>
          <w:sz w:val="24"/>
          <w:szCs w:val="24"/>
        </w:rPr>
        <w:t xml:space="preserve">Посёлок им. Жданова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Поселок расположен в </w:t>
      </w:r>
      <w:proofErr w:type="spellStart"/>
      <w:r w:rsidRPr="00DD62E1">
        <w:rPr>
          <w:rFonts w:eastAsia="Calibri" w:cs="Times New Roman"/>
          <w:kern w:val="24"/>
          <w:sz w:val="24"/>
          <w:szCs w:val="24"/>
        </w:rPr>
        <w:t>юго</w:t>
      </w:r>
      <w:proofErr w:type="spellEnd"/>
      <w:r w:rsidRPr="00DD62E1">
        <w:rPr>
          <w:rFonts w:eastAsia="Calibri" w:cs="Times New Roman"/>
          <w:kern w:val="24"/>
          <w:sz w:val="24"/>
          <w:szCs w:val="24"/>
        </w:rPr>
        <w:t xml:space="preserve"> - западной части поселения, на берегу реки Дон, при автодороге Павловск - Белогорье. Вблизи поселка находится озеро </w:t>
      </w:r>
      <w:proofErr w:type="spellStart"/>
      <w:r w:rsidRPr="00DD62E1">
        <w:rPr>
          <w:rFonts w:eastAsia="Calibri" w:cs="Times New Roman"/>
          <w:kern w:val="24"/>
          <w:sz w:val="24"/>
          <w:szCs w:val="24"/>
        </w:rPr>
        <w:t>Тахтарка</w:t>
      </w:r>
      <w:proofErr w:type="spellEnd"/>
      <w:r w:rsidRPr="00DD62E1">
        <w:rPr>
          <w:rFonts w:eastAsia="Calibri" w:cs="Times New Roman"/>
          <w:kern w:val="24"/>
          <w:sz w:val="24"/>
          <w:szCs w:val="24"/>
        </w:rPr>
        <w:t xml:space="preserve">. Поселок основан в первые годы советской власти. В 2007 г. численность населения поселка составляла 115 человек </w:t>
      </w:r>
    </w:p>
    <w:p w:rsidR="00DD62E1" w:rsidRPr="00DD62E1" w:rsidRDefault="00DD62E1" w:rsidP="00DD62E1">
      <w:pPr>
        <w:suppressAutoHyphens/>
        <w:spacing w:after="0" w:line="240" w:lineRule="auto"/>
        <w:ind w:firstLine="567"/>
        <w:jc w:val="both"/>
        <w:rPr>
          <w:rFonts w:eastAsia="Calibri" w:cs="Times New Roman"/>
          <w:b/>
          <w:kern w:val="24"/>
          <w:sz w:val="24"/>
          <w:szCs w:val="24"/>
        </w:rPr>
      </w:pPr>
      <w:r w:rsidRPr="00DD62E1">
        <w:rPr>
          <w:rFonts w:eastAsia="Calibri" w:cs="Times New Roman"/>
          <w:b/>
          <w:kern w:val="24"/>
          <w:sz w:val="24"/>
          <w:szCs w:val="24"/>
        </w:rPr>
        <w:t xml:space="preserve">Посёлок </w:t>
      </w:r>
      <w:proofErr w:type="spellStart"/>
      <w:r w:rsidRPr="00DD62E1">
        <w:rPr>
          <w:rFonts w:eastAsia="Calibri" w:cs="Times New Roman"/>
          <w:b/>
          <w:kern w:val="24"/>
          <w:sz w:val="24"/>
          <w:szCs w:val="24"/>
        </w:rPr>
        <w:t>Заосерёдные</w:t>
      </w:r>
      <w:proofErr w:type="spellEnd"/>
      <w:r w:rsidRPr="00DD62E1">
        <w:rPr>
          <w:rFonts w:eastAsia="Calibri" w:cs="Times New Roman"/>
          <w:b/>
          <w:kern w:val="24"/>
          <w:sz w:val="24"/>
          <w:szCs w:val="24"/>
        </w:rPr>
        <w:t xml:space="preserve"> Сады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Посёлок располагается в южной части поселения, северо-восточнее г. Павловск. </w:t>
      </w:r>
      <w:proofErr w:type="spellStart"/>
      <w:r w:rsidRPr="00DD62E1">
        <w:rPr>
          <w:rFonts w:eastAsia="Calibri" w:cs="Times New Roman"/>
          <w:kern w:val="24"/>
          <w:sz w:val="24"/>
          <w:szCs w:val="24"/>
        </w:rPr>
        <w:t>Планировочно</w:t>
      </w:r>
      <w:proofErr w:type="spellEnd"/>
      <w:r w:rsidRPr="00DD62E1">
        <w:rPr>
          <w:rFonts w:eastAsia="Calibri" w:cs="Times New Roman"/>
          <w:kern w:val="24"/>
          <w:sz w:val="24"/>
          <w:szCs w:val="24"/>
        </w:rPr>
        <w:t xml:space="preserve"> вытянут вдоль автодороги М 4 «Дон», с запада от нее. Южной границей села является река </w:t>
      </w:r>
      <w:proofErr w:type="spellStart"/>
      <w:r w:rsidRPr="00DD62E1">
        <w:rPr>
          <w:rFonts w:eastAsia="Calibri" w:cs="Times New Roman"/>
          <w:kern w:val="24"/>
          <w:sz w:val="24"/>
          <w:szCs w:val="24"/>
        </w:rPr>
        <w:t>Осередь</w:t>
      </w:r>
      <w:proofErr w:type="spellEnd"/>
      <w:r w:rsidRPr="00DD62E1">
        <w:rPr>
          <w:rFonts w:eastAsia="Calibri" w:cs="Times New Roman"/>
          <w:kern w:val="24"/>
          <w:sz w:val="24"/>
          <w:szCs w:val="24"/>
        </w:rPr>
        <w:t xml:space="preserve">. Поселок основан в советское время. В 2007 г. в поселке проживало 351 человек.  </w:t>
      </w:r>
    </w:p>
    <w:p w:rsidR="00DD62E1" w:rsidRPr="00DD62E1" w:rsidRDefault="00DD62E1" w:rsidP="00DD62E1">
      <w:pPr>
        <w:suppressAutoHyphens/>
        <w:spacing w:after="0" w:line="240" w:lineRule="auto"/>
        <w:ind w:firstLine="567"/>
        <w:jc w:val="both"/>
        <w:rPr>
          <w:rFonts w:eastAsia="Calibri" w:cs="Times New Roman"/>
          <w:b/>
          <w:kern w:val="24"/>
          <w:sz w:val="24"/>
          <w:szCs w:val="24"/>
        </w:rPr>
      </w:pPr>
      <w:r w:rsidRPr="00DD62E1">
        <w:rPr>
          <w:rFonts w:eastAsia="Calibri" w:cs="Times New Roman"/>
          <w:b/>
          <w:kern w:val="24"/>
          <w:sz w:val="24"/>
          <w:szCs w:val="24"/>
        </w:rPr>
        <w:t xml:space="preserve">Хутор </w:t>
      </w:r>
      <w:proofErr w:type="spellStart"/>
      <w:r w:rsidRPr="00DD62E1">
        <w:rPr>
          <w:rFonts w:eastAsia="Calibri" w:cs="Times New Roman"/>
          <w:b/>
          <w:kern w:val="24"/>
          <w:sz w:val="24"/>
          <w:szCs w:val="24"/>
        </w:rPr>
        <w:t>Поддубный</w:t>
      </w:r>
      <w:proofErr w:type="spellEnd"/>
      <w:r w:rsidRPr="00DD62E1">
        <w:rPr>
          <w:rFonts w:eastAsia="Calibri" w:cs="Times New Roman"/>
          <w:b/>
          <w:kern w:val="24"/>
          <w:sz w:val="24"/>
          <w:szCs w:val="24"/>
        </w:rPr>
        <w:t xml:space="preserve">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Хутор </w:t>
      </w:r>
      <w:proofErr w:type="spellStart"/>
      <w:r w:rsidRPr="00DD62E1">
        <w:rPr>
          <w:rFonts w:eastAsia="Calibri" w:cs="Times New Roman"/>
          <w:kern w:val="24"/>
          <w:sz w:val="24"/>
          <w:szCs w:val="24"/>
        </w:rPr>
        <w:t>Поддубный</w:t>
      </w:r>
      <w:proofErr w:type="spellEnd"/>
      <w:r w:rsidRPr="00DD62E1">
        <w:rPr>
          <w:rFonts w:eastAsia="Calibri" w:cs="Times New Roman"/>
          <w:kern w:val="24"/>
          <w:sz w:val="24"/>
          <w:szCs w:val="24"/>
        </w:rPr>
        <w:t xml:space="preserve"> располагается в юго-восточной части поселения, на окраине Шипова леса. В 1900 г. здесь проживало 4 человека.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 </w:t>
      </w:r>
    </w:p>
    <w:p w:rsidR="00DD62E1" w:rsidRPr="00DD62E1" w:rsidRDefault="00DD62E1" w:rsidP="00DD62E1">
      <w:pPr>
        <w:suppressAutoHyphens/>
        <w:spacing w:after="0" w:line="240" w:lineRule="auto"/>
        <w:ind w:firstLine="567"/>
        <w:jc w:val="center"/>
        <w:rPr>
          <w:rFonts w:eastAsia="Calibri" w:cs="Times New Roman"/>
          <w:kern w:val="24"/>
          <w:sz w:val="24"/>
          <w:szCs w:val="24"/>
        </w:rPr>
      </w:pPr>
      <w:r>
        <w:rPr>
          <w:rFonts w:eastAsia="Calibri" w:cs="Times New Roman"/>
          <w:noProof/>
          <w:kern w:val="24"/>
          <w:sz w:val="24"/>
          <w:szCs w:val="24"/>
        </w:rPr>
        <w:lastRenderedPageBreak/>
        <w:drawing>
          <wp:inline distT="0" distB="0" distL="0" distR="0" wp14:anchorId="57F952CA">
            <wp:extent cx="3310255" cy="2407920"/>
            <wp:effectExtent l="0" t="0" r="4445" b="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3310255" cy="2407920"/>
                    </a:xfrm>
                    <a:prstGeom prst="rect">
                      <a:avLst/>
                    </a:prstGeom>
                    <a:noFill/>
                  </pic:spPr>
                </pic:pic>
              </a:graphicData>
            </a:graphic>
          </wp:inline>
        </w:drawing>
      </w:r>
    </w:p>
    <w:p w:rsidR="00DD62E1" w:rsidRPr="00DD62E1" w:rsidRDefault="00DD62E1" w:rsidP="00DD62E1">
      <w:pPr>
        <w:suppressAutoHyphens/>
        <w:spacing w:after="0" w:line="240" w:lineRule="auto"/>
        <w:ind w:firstLine="567"/>
        <w:jc w:val="center"/>
        <w:rPr>
          <w:rFonts w:eastAsia="Calibri" w:cs="Times New Roman"/>
          <w:i/>
          <w:kern w:val="24"/>
          <w:sz w:val="24"/>
          <w:szCs w:val="24"/>
        </w:rPr>
      </w:pPr>
      <w:r w:rsidRPr="00DD62E1">
        <w:rPr>
          <w:rFonts w:eastAsia="Calibri" w:cs="Times New Roman"/>
          <w:i/>
          <w:kern w:val="24"/>
          <w:sz w:val="24"/>
          <w:szCs w:val="24"/>
        </w:rPr>
        <w:t>Остатки конного завода кн. Б. А. Васильчикова</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Хутор относился к Павловским землевладениям князя Бориса Александровича Васильчикова. На восточной окраине сохранились постройки конного завода начала ХХ в.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В 2007 г. на территории хутора </w:t>
      </w:r>
      <w:proofErr w:type="spellStart"/>
      <w:r w:rsidRPr="00DD62E1">
        <w:rPr>
          <w:rFonts w:eastAsia="Calibri" w:cs="Times New Roman"/>
          <w:kern w:val="24"/>
          <w:sz w:val="24"/>
          <w:szCs w:val="24"/>
        </w:rPr>
        <w:t>Поддубный</w:t>
      </w:r>
      <w:proofErr w:type="spellEnd"/>
      <w:r w:rsidRPr="00DD62E1">
        <w:rPr>
          <w:rFonts w:eastAsia="Calibri" w:cs="Times New Roman"/>
          <w:kern w:val="24"/>
          <w:sz w:val="24"/>
          <w:szCs w:val="24"/>
        </w:rPr>
        <w:t xml:space="preserve"> проживало 192 человека.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Согласно законодательству, каждый объект культурного наследия должен иметь территорию в утвержденных границах, которая вносится в документы территориального планирования, градостроительного зонирования и планировки, и межевания территорий.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Однако, по состоянию на 2022 год границы территорий объектов культурного наследия ни для одного объекта наследия сельского поселения не утверждены в установленном порядке. Также в установленном порядке не утверждены границы зон охраны объектов культурного наследия.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В связи с этим, необходимо предусмотреть мероприятия по подготовке и утверждению границ объектов культурного наследия, в т.ч. достопримечательных мест и историко-культурных заповедников.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При подготовке документов территориального планирования (разделов по охране ОКН) следует учитывать установленные законодательством полномочия различных органов власти по охране и сохранению ОКН. </w:t>
      </w:r>
    </w:p>
    <w:p w:rsidR="00DD62E1" w:rsidRPr="00DD62E1" w:rsidRDefault="00DD62E1" w:rsidP="00DD62E1">
      <w:pPr>
        <w:suppressAutoHyphens/>
        <w:spacing w:after="0" w:line="240" w:lineRule="auto"/>
        <w:ind w:firstLine="567"/>
        <w:jc w:val="both"/>
        <w:rPr>
          <w:rFonts w:eastAsia="Calibri" w:cs="Times New Roman"/>
          <w:kern w:val="24"/>
          <w:sz w:val="24"/>
          <w:szCs w:val="24"/>
        </w:rPr>
      </w:pPr>
      <w:r w:rsidRPr="00DD62E1">
        <w:rPr>
          <w:rFonts w:eastAsia="Calibri" w:cs="Times New Roman"/>
          <w:kern w:val="24"/>
          <w:sz w:val="24"/>
          <w:szCs w:val="24"/>
        </w:rPr>
        <w:t xml:space="preserve">Так, согласно Федеральному закону от 6 октября 2003 года N 131-ФЗ «Об общих принципах организации местного самоуправления в Российской Федерации», к вопросам местного значения поселения отнесено (п.13 ч.1 ст.14): «сохранение, использование и популяризация объектов культурного наследия (памятников истории и культуры), находящихся в собственности поселения, охрана объектов культурного наследия (памятников истории и культуры) местного (муниципального) значения, расположенных на территории поселения».   </w:t>
      </w:r>
    </w:p>
    <w:p w:rsidR="00BF3630" w:rsidRPr="006B534E" w:rsidRDefault="00DD62E1" w:rsidP="00DD62E1">
      <w:pPr>
        <w:suppressAutoHyphens/>
        <w:spacing w:after="0" w:line="240" w:lineRule="auto"/>
        <w:ind w:firstLine="567"/>
        <w:jc w:val="both"/>
        <w:rPr>
          <w:rFonts w:eastAsia="Calibri" w:cs="Times New Roman"/>
          <w:kern w:val="24"/>
          <w:sz w:val="24"/>
          <w:szCs w:val="24"/>
          <w:highlight w:val="yellow"/>
        </w:rPr>
      </w:pPr>
      <w:r w:rsidRPr="00DD62E1">
        <w:rPr>
          <w:rFonts w:eastAsia="Calibri" w:cs="Times New Roman"/>
          <w:kern w:val="24"/>
          <w:sz w:val="24"/>
          <w:szCs w:val="24"/>
        </w:rPr>
        <w:t xml:space="preserve">Согласно положениям Федерального закона от 14.03.1995 г. № 33-ФЗ «Об особо охраняемых природных территориях» «органы местного самоуправления могут устанавливать иные категории особо охраняемых природных территорий (территории, на которых находятся памятники садово-паркового искусства, охраняемые береговые линии, охраняемые речные системы, охраняемые природные ландшафты, биологические станции, </w:t>
      </w:r>
      <w:proofErr w:type="spellStart"/>
      <w:r w:rsidRPr="00DD62E1">
        <w:rPr>
          <w:rFonts w:eastAsia="Calibri" w:cs="Times New Roman"/>
          <w:kern w:val="24"/>
          <w:sz w:val="24"/>
          <w:szCs w:val="24"/>
        </w:rPr>
        <w:t>микрозаповедники</w:t>
      </w:r>
      <w:proofErr w:type="spellEnd"/>
      <w:r w:rsidRPr="00DD62E1">
        <w:rPr>
          <w:rFonts w:eastAsia="Calibri" w:cs="Times New Roman"/>
          <w:kern w:val="24"/>
          <w:sz w:val="24"/>
          <w:szCs w:val="24"/>
        </w:rPr>
        <w:t xml:space="preserve"> и другие)».  </w:t>
      </w:r>
    </w:p>
    <w:p w:rsidR="00BF3630" w:rsidRDefault="00BF3630" w:rsidP="00E6309B">
      <w:pPr>
        <w:suppressAutoHyphens/>
        <w:spacing w:after="0" w:line="240" w:lineRule="auto"/>
        <w:ind w:firstLine="567"/>
        <w:jc w:val="both"/>
        <w:rPr>
          <w:rFonts w:eastAsia="Calibri" w:cs="Times New Roman"/>
          <w:kern w:val="24"/>
          <w:sz w:val="24"/>
          <w:szCs w:val="24"/>
        </w:rPr>
      </w:pPr>
    </w:p>
    <w:p w:rsidR="00A52B2E" w:rsidRDefault="00A52B2E" w:rsidP="00E6309B">
      <w:pPr>
        <w:suppressAutoHyphens/>
        <w:spacing w:after="0" w:line="240" w:lineRule="auto"/>
        <w:ind w:firstLine="567"/>
        <w:jc w:val="both"/>
        <w:rPr>
          <w:rFonts w:eastAsia="Calibri" w:cs="Times New Roman"/>
          <w:kern w:val="24"/>
          <w:sz w:val="24"/>
          <w:szCs w:val="24"/>
        </w:rPr>
      </w:pPr>
    </w:p>
    <w:p w:rsidR="00A52B2E" w:rsidRDefault="00A52B2E" w:rsidP="00E6309B">
      <w:pPr>
        <w:suppressAutoHyphens/>
        <w:spacing w:after="0" w:line="240" w:lineRule="auto"/>
        <w:ind w:firstLine="567"/>
        <w:jc w:val="both"/>
        <w:rPr>
          <w:rFonts w:eastAsia="Calibri" w:cs="Times New Roman"/>
          <w:kern w:val="24"/>
          <w:sz w:val="24"/>
          <w:szCs w:val="24"/>
        </w:rPr>
      </w:pPr>
    </w:p>
    <w:p w:rsidR="00A52B2E" w:rsidRDefault="00A52B2E" w:rsidP="00E6309B">
      <w:pPr>
        <w:suppressAutoHyphens/>
        <w:spacing w:after="0" w:line="240" w:lineRule="auto"/>
        <w:ind w:firstLine="567"/>
        <w:jc w:val="both"/>
        <w:rPr>
          <w:rFonts w:eastAsia="Calibri" w:cs="Times New Roman"/>
          <w:kern w:val="24"/>
          <w:sz w:val="24"/>
          <w:szCs w:val="24"/>
        </w:rPr>
      </w:pPr>
    </w:p>
    <w:p w:rsidR="00A52B2E" w:rsidRDefault="00A52B2E" w:rsidP="00E6309B">
      <w:pPr>
        <w:suppressAutoHyphens/>
        <w:spacing w:after="0" w:line="240" w:lineRule="auto"/>
        <w:ind w:firstLine="567"/>
        <w:jc w:val="both"/>
        <w:rPr>
          <w:rFonts w:eastAsia="Calibri" w:cs="Times New Roman"/>
          <w:kern w:val="24"/>
          <w:sz w:val="24"/>
          <w:szCs w:val="24"/>
        </w:rPr>
      </w:pPr>
    </w:p>
    <w:p w:rsidR="00A52B2E" w:rsidRPr="000A7254" w:rsidRDefault="00A52B2E" w:rsidP="00E6309B">
      <w:pPr>
        <w:suppressAutoHyphens/>
        <w:spacing w:after="0" w:line="240" w:lineRule="auto"/>
        <w:ind w:firstLine="567"/>
        <w:jc w:val="both"/>
        <w:rPr>
          <w:rFonts w:eastAsia="Calibri" w:cs="Times New Roman"/>
          <w:kern w:val="24"/>
          <w:sz w:val="24"/>
          <w:szCs w:val="24"/>
        </w:rPr>
      </w:pPr>
    </w:p>
    <w:p w:rsidR="00BF3630" w:rsidRPr="000A7254" w:rsidRDefault="00BF3630" w:rsidP="00BF3630">
      <w:pPr>
        <w:spacing w:after="0" w:line="240" w:lineRule="auto"/>
        <w:ind w:left="567"/>
        <w:jc w:val="center"/>
        <w:rPr>
          <w:rFonts w:eastAsia="Times New Roman" w:cs="Times New Roman"/>
          <w:b/>
          <w:sz w:val="24"/>
          <w:szCs w:val="28"/>
          <w:lang w:eastAsia="ru-RU"/>
        </w:rPr>
      </w:pPr>
      <w:r w:rsidRPr="000A7254">
        <w:rPr>
          <w:rFonts w:eastAsia="Times New Roman" w:cs="Times New Roman"/>
          <w:b/>
          <w:sz w:val="24"/>
          <w:szCs w:val="28"/>
          <w:lang w:eastAsia="ru-RU"/>
        </w:rPr>
        <w:lastRenderedPageBreak/>
        <w:t xml:space="preserve">Перечень выявленных объектов культурного наследия, </w:t>
      </w:r>
    </w:p>
    <w:p w:rsidR="00BF3630" w:rsidRPr="000A7254" w:rsidRDefault="00BF3630" w:rsidP="00BF3630">
      <w:pPr>
        <w:spacing w:after="0" w:line="240" w:lineRule="auto"/>
        <w:ind w:left="567"/>
        <w:jc w:val="center"/>
        <w:rPr>
          <w:rFonts w:eastAsia="Times New Roman" w:cs="Times New Roman"/>
          <w:b/>
          <w:sz w:val="24"/>
          <w:szCs w:val="28"/>
          <w:lang w:eastAsia="ru-RU"/>
        </w:rPr>
      </w:pPr>
      <w:r w:rsidRPr="000A7254">
        <w:rPr>
          <w:rFonts w:eastAsia="Times New Roman" w:cs="Times New Roman"/>
          <w:b/>
          <w:sz w:val="24"/>
          <w:szCs w:val="28"/>
          <w:lang w:eastAsia="ru-RU"/>
        </w:rPr>
        <w:t xml:space="preserve">расположенных на территории </w:t>
      </w:r>
      <w:r w:rsidR="000A7254" w:rsidRPr="000A7254">
        <w:rPr>
          <w:rFonts w:eastAsia="Times New Roman" w:cs="Times New Roman"/>
          <w:b/>
          <w:sz w:val="24"/>
          <w:szCs w:val="28"/>
          <w:lang w:eastAsia="ru-RU"/>
        </w:rPr>
        <w:t>Александро-Донского</w:t>
      </w:r>
      <w:r w:rsidRPr="000A7254">
        <w:rPr>
          <w:rFonts w:eastAsia="Times New Roman" w:cs="Times New Roman"/>
          <w:b/>
          <w:sz w:val="24"/>
          <w:szCs w:val="28"/>
          <w:lang w:eastAsia="ru-RU"/>
        </w:rPr>
        <w:t xml:space="preserve"> сельского поселения </w:t>
      </w:r>
      <w:r w:rsidR="000A7254" w:rsidRPr="000A7254">
        <w:rPr>
          <w:rFonts w:eastAsia="Times New Roman" w:cs="Times New Roman"/>
          <w:b/>
          <w:sz w:val="24"/>
          <w:szCs w:val="28"/>
          <w:lang w:eastAsia="ru-RU"/>
        </w:rPr>
        <w:t>Павловского</w:t>
      </w:r>
      <w:r w:rsidRPr="000A7254">
        <w:rPr>
          <w:rFonts w:eastAsia="Times New Roman" w:cs="Times New Roman"/>
          <w:b/>
          <w:sz w:val="24"/>
          <w:szCs w:val="28"/>
          <w:lang w:eastAsia="ru-RU"/>
        </w:rPr>
        <w:t xml:space="preserve"> муниципального района Воронежской области</w:t>
      </w:r>
    </w:p>
    <w:p w:rsidR="00BF3630" w:rsidRPr="000A7254" w:rsidRDefault="00BF3630" w:rsidP="00BF3630">
      <w:pPr>
        <w:spacing w:after="0" w:line="240" w:lineRule="auto"/>
        <w:ind w:left="567"/>
        <w:jc w:val="center"/>
        <w:rPr>
          <w:rFonts w:eastAsia="Times New Roman" w:cs="Times New Roman"/>
          <w:b/>
          <w:sz w:val="24"/>
          <w:szCs w:val="28"/>
          <w:lang w:eastAsia="ru-RU"/>
        </w:rPr>
      </w:pPr>
      <w:r w:rsidRPr="000A7254">
        <w:rPr>
          <w:rFonts w:eastAsia="Times New Roman" w:cs="Times New Roman"/>
          <w:b/>
          <w:sz w:val="24"/>
          <w:szCs w:val="28"/>
          <w:lang w:eastAsia="ru-RU"/>
        </w:rPr>
        <w:t xml:space="preserve">(по состоянию на </w:t>
      </w:r>
      <w:r w:rsidR="000A7254" w:rsidRPr="000A7254">
        <w:rPr>
          <w:rFonts w:eastAsia="Times New Roman" w:cs="Times New Roman"/>
          <w:b/>
          <w:sz w:val="24"/>
          <w:szCs w:val="28"/>
          <w:lang w:eastAsia="ru-RU"/>
        </w:rPr>
        <w:t>11</w:t>
      </w:r>
      <w:r w:rsidRPr="000A7254">
        <w:rPr>
          <w:rFonts w:eastAsia="Times New Roman" w:cs="Times New Roman"/>
          <w:b/>
          <w:sz w:val="24"/>
          <w:szCs w:val="28"/>
          <w:lang w:eastAsia="ru-RU"/>
        </w:rPr>
        <w:t>.</w:t>
      </w:r>
      <w:r w:rsidR="000A7254" w:rsidRPr="000A7254">
        <w:rPr>
          <w:rFonts w:eastAsia="Times New Roman" w:cs="Times New Roman"/>
          <w:b/>
          <w:sz w:val="24"/>
          <w:szCs w:val="28"/>
          <w:lang w:eastAsia="ru-RU"/>
        </w:rPr>
        <w:t>03</w:t>
      </w:r>
      <w:r w:rsidRPr="000A7254">
        <w:rPr>
          <w:rFonts w:eastAsia="Times New Roman" w:cs="Times New Roman"/>
          <w:b/>
          <w:sz w:val="24"/>
          <w:szCs w:val="28"/>
          <w:lang w:eastAsia="ru-RU"/>
        </w:rPr>
        <w:t>.202</w:t>
      </w:r>
      <w:r w:rsidR="000A7254" w:rsidRPr="000A7254">
        <w:rPr>
          <w:rFonts w:eastAsia="Times New Roman" w:cs="Times New Roman"/>
          <w:b/>
          <w:sz w:val="24"/>
          <w:szCs w:val="28"/>
          <w:lang w:eastAsia="ru-RU"/>
        </w:rPr>
        <w:t>5</w:t>
      </w:r>
      <w:r w:rsidRPr="000A7254">
        <w:rPr>
          <w:rFonts w:eastAsia="Times New Roman" w:cs="Times New Roman"/>
          <w:b/>
          <w:sz w:val="24"/>
          <w:szCs w:val="28"/>
          <w:lang w:eastAsia="ru-RU"/>
        </w:rPr>
        <w:t>)</w:t>
      </w:r>
    </w:p>
    <w:p w:rsidR="000A7254" w:rsidRPr="000A7254" w:rsidRDefault="000A7254" w:rsidP="000A7254">
      <w:pPr>
        <w:spacing w:after="0" w:line="240" w:lineRule="auto"/>
        <w:rPr>
          <w:rFonts w:eastAsia="Times New Roman" w:cs="Times New Roman"/>
          <w:b/>
          <w:sz w:val="20"/>
          <w:szCs w:val="20"/>
          <w:lang w:eastAsia="ru-RU"/>
        </w:rPr>
      </w:pPr>
    </w:p>
    <w:tbl>
      <w:tblPr>
        <w:tblW w:w="952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9"/>
        <w:gridCol w:w="2296"/>
        <w:gridCol w:w="2127"/>
        <w:gridCol w:w="4394"/>
      </w:tblGrid>
      <w:tr w:rsidR="000A7254" w:rsidRPr="000A7254" w:rsidTr="000A7254">
        <w:tc>
          <w:tcPr>
            <w:tcW w:w="70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A7254" w:rsidRPr="000A7254" w:rsidRDefault="000A7254" w:rsidP="000A7254">
            <w:pPr>
              <w:spacing w:after="0" w:line="240" w:lineRule="auto"/>
              <w:ind w:left="199" w:hanging="199"/>
              <w:jc w:val="center"/>
              <w:rPr>
                <w:rFonts w:eastAsia="Times New Roman" w:cs="Times New Roman"/>
                <w:b/>
                <w:sz w:val="20"/>
                <w:szCs w:val="20"/>
                <w:lang w:eastAsia="ru-RU"/>
              </w:rPr>
            </w:pPr>
            <w:r w:rsidRPr="000A7254">
              <w:rPr>
                <w:rFonts w:eastAsia="Times New Roman" w:cs="Times New Roman"/>
                <w:b/>
                <w:sz w:val="20"/>
                <w:szCs w:val="20"/>
                <w:lang w:eastAsia="ru-RU"/>
              </w:rPr>
              <w:t>№</w:t>
            </w:r>
          </w:p>
        </w:tc>
        <w:tc>
          <w:tcPr>
            <w:tcW w:w="229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A7254" w:rsidRPr="000A7254" w:rsidRDefault="000A7254" w:rsidP="000A7254">
            <w:pPr>
              <w:spacing w:after="0" w:line="240" w:lineRule="auto"/>
              <w:jc w:val="center"/>
              <w:rPr>
                <w:rFonts w:eastAsia="Times New Roman" w:cs="Times New Roman"/>
                <w:b/>
                <w:sz w:val="20"/>
                <w:szCs w:val="20"/>
                <w:lang w:eastAsia="ru-RU"/>
              </w:rPr>
            </w:pPr>
            <w:r w:rsidRPr="000A7254">
              <w:rPr>
                <w:rFonts w:eastAsia="Times New Roman" w:cs="Times New Roman"/>
                <w:b/>
                <w:sz w:val="20"/>
                <w:szCs w:val="20"/>
                <w:lang w:eastAsia="ru-RU"/>
              </w:rPr>
              <w:t>Наименование</w:t>
            </w:r>
          </w:p>
        </w:tc>
        <w:tc>
          <w:tcPr>
            <w:tcW w:w="212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A7254" w:rsidRPr="000A7254" w:rsidRDefault="000A7254" w:rsidP="000A7254">
            <w:pPr>
              <w:spacing w:after="0" w:line="240" w:lineRule="auto"/>
              <w:jc w:val="center"/>
              <w:rPr>
                <w:rFonts w:eastAsia="Times New Roman" w:cs="Times New Roman"/>
                <w:b/>
                <w:sz w:val="20"/>
                <w:szCs w:val="20"/>
                <w:lang w:eastAsia="ru-RU"/>
              </w:rPr>
            </w:pPr>
            <w:r w:rsidRPr="000A7254">
              <w:rPr>
                <w:rFonts w:eastAsia="Times New Roman" w:cs="Times New Roman"/>
                <w:b/>
                <w:sz w:val="20"/>
                <w:szCs w:val="20"/>
                <w:lang w:eastAsia="ru-RU"/>
              </w:rPr>
              <w:t>Местонахождение</w:t>
            </w:r>
          </w:p>
        </w:tc>
        <w:tc>
          <w:tcPr>
            <w:tcW w:w="439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0A7254" w:rsidRPr="000A7254" w:rsidRDefault="000A7254" w:rsidP="000A7254">
            <w:pPr>
              <w:spacing w:after="0" w:line="240" w:lineRule="auto"/>
              <w:jc w:val="center"/>
              <w:rPr>
                <w:rFonts w:eastAsia="Times New Roman" w:cs="Times New Roman"/>
                <w:b/>
                <w:sz w:val="20"/>
                <w:szCs w:val="20"/>
                <w:lang w:eastAsia="ru-RU"/>
              </w:rPr>
            </w:pPr>
            <w:r w:rsidRPr="000A7254">
              <w:rPr>
                <w:rFonts w:eastAsia="Times New Roman" w:cs="Times New Roman"/>
                <w:b/>
                <w:sz w:val="20"/>
                <w:szCs w:val="20"/>
                <w:lang w:eastAsia="ru-RU"/>
              </w:rPr>
              <w:t>Основание включения в перечень</w:t>
            </w:r>
          </w:p>
        </w:tc>
      </w:tr>
      <w:tr w:rsidR="000A7254" w:rsidRPr="000A7254" w:rsidTr="000A7254">
        <w:tc>
          <w:tcPr>
            <w:tcW w:w="709" w:type="dxa"/>
            <w:tcBorders>
              <w:top w:val="single" w:sz="4" w:space="0" w:color="auto"/>
              <w:left w:val="single" w:sz="4" w:space="0" w:color="auto"/>
              <w:bottom w:val="single" w:sz="4" w:space="0" w:color="auto"/>
              <w:right w:val="single" w:sz="4" w:space="0" w:color="auto"/>
            </w:tcBorders>
          </w:tcPr>
          <w:p w:rsidR="000A7254" w:rsidRPr="000A7254" w:rsidRDefault="000A7254" w:rsidP="000A7254">
            <w:pPr>
              <w:pStyle w:val="ab"/>
              <w:numPr>
                <w:ilvl w:val="2"/>
                <w:numId w:val="5"/>
              </w:numPr>
              <w:ind w:left="199" w:hanging="199"/>
              <w:jc w:val="center"/>
              <w:rPr>
                <w:rFonts w:eastAsia="Times New Roman"/>
                <w:sz w:val="20"/>
                <w:szCs w:val="20"/>
                <w:lang w:eastAsia="ru-RU"/>
              </w:rPr>
            </w:pPr>
          </w:p>
        </w:tc>
        <w:tc>
          <w:tcPr>
            <w:tcW w:w="2296"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0"/>
                <w:szCs w:val="20"/>
                <w:lang w:eastAsia="ru-RU"/>
              </w:rPr>
            </w:pPr>
            <w:proofErr w:type="spellStart"/>
            <w:r w:rsidRPr="000A7254">
              <w:rPr>
                <w:rFonts w:eastAsia="Times New Roman" w:cs="Times New Roman"/>
                <w:sz w:val="20"/>
                <w:szCs w:val="20"/>
                <w:lang w:eastAsia="ru-RU"/>
              </w:rPr>
              <w:t>Бабкинское</w:t>
            </w:r>
            <w:proofErr w:type="spellEnd"/>
            <w:r w:rsidRPr="000A7254">
              <w:rPr>
                <w:rFonts w:eastAsia="Times New Roman" w:cs="Times New Roman"/>
                <w:sz w:val="20"/>
                <w:szCs w:val="20"/>
                <w:lang w:eastAsia="ru-RU"/>
              </w:rPr>
              <w:t xml:space="preserve"> поселение 2</w:t>
            </w:r>
          </w:p>
        </w:tc>
        <w:tc>
          <w:tcPr>
            <w:tcW w:w="2127"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sz w:val="20"/>
                <w:szCs w:val="20"/>
                <w:lang w:eastAsia="ru-RU"/>
              </w:rPr>
              <w:t>с. Бабка</w:t>
            </w:r>
          </w:p>
        </w:tc>
        <w:tc>
          <w:tcPr>
            <w:tcW w:w="4394"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4"/>
                <w:szCs w:val="24"/>
                <w:lang w:eastAsia="ru-RU"/>
              </w:rPr>
            </w:pPr>
            <w:r w:rsidRPr="000A7254">
              <w:rPr>
                <w:rFonts w:eastAsia="Times New Roman" w:cs="Times New Roman"/>
                <w:sz w:val="20"/>
                <w:szCs w:val="20"/>
                <w:lang w:eastAsia="ru-RU"/>
              </w:rPr>
              <w:t>п. 1 ст. 17 Федерального закона от 22.10.2014 № 315-ФЗ</w:t>
            </w:r>
          </w:p>
        </w:tc>
      </w:tr>
      <w:tr w:rsidR="000A7254" w:rsidRPr="000A7254" w:rsidTr="000A7254">
        <w:tc>
          <w:tcPr>
            <w:tcW w:w="709" w:type="dxa"/>
            <w:tcBorders>
              <w:top w:val="single" w:sz="4" w:space="0" w:color="auto"/>
              <w:left w:val="single" w:sz="4" w:space="0" w:color="auto"/>
              <w:bottom w:val="single" w:sz="4" w:space="0" w:color="auto"/>
              <w:right w:val="single" w:sz="4" w:space="0" w:color="auto"/>
            </w:tcBorders>
          </w:tcPr>
          <w:p w:rsidR="000A7254" w:rsidRPr="000A7254" w:rsidRDefault="000A7254" w:rsidP="000A7254">
            <w:pPr>
              <w:spacing w:after="0" w:line="240" w:lineRule="auto"/>
              <w:ind w:left="199" w:hanging="199"/>
              <w:jc w:val="center"/>
              <w:rPr>
                <w:rFonts w:eastAsia="Times New Roman" w:cs="Times New Roman"/>
                <w:sz w:val="20"/>
                <w:szCs w:val="20"/>
                <w:lang w:eastAsia="ru-RU"/>
              </w:rPr>
            </w:pPr>
            <w:r>
              <w:rPr>
                <w:rFonts w:eastAsia="Times New Roman" w:cs="Times New Roman"/>
                <w:sz w:val="20"/>
                <w:szCs w:val="20"/>
                <w:lang w:eastAsia="ru-RU"/>
              </w:rPr>
              <w:t>2.</w:t>
            </w:r>
          </w:p>
        </w:tc>
        <w:tc>
          <w:tcPr>
            <w:tcW w:w="2296"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sz w:val="20"/>
                <w:szCs w:val="20"/>
                <w:lang w:eastAsia="ru-RU"/>
              </w:rPr>
              <w:t>Курганная группа 2 у с. Березки Павловского района</w:t>
            </w:r>
          </w:p>
        </w:tc>
        <w:tc>
          <w:tcPr>
            <w:tcW w:w="2127"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hd w:val="clear" w:color="auto" w:fill="FFFFFF"/>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eastAsia="Times New Roman" w:cs="Times New Roman"/>
                <w:color w:val="000000"/>
                <w:sz w:val="20"/>
                <w:szCs w:val="20"/>
                <w:lang w:eastAsia="ru-RU"/>
              </w:rPr>
            </w:pPr>
            <w:r w:rsidRPr="000A7254">
              <w:rPr>
                <w:rFonts w:eastAsia="Times New Roman" w:cs="Times New Roman"/>
                <w:color w:val="000000"/>
                <w:sz w:val="20"/>
                <w:szCs w:val="20"/>
                <w:lang w:eastAsia="ru-RU"/>
              </w:rPr>
              <w:t>с. Березки</w:t>
            </w:r>
          </w:p>
        </w:tc>
        <w:tc>
          <w:tcPr>
            <w:tcW w:w="4394"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4"/>
                <w:szCs w:val="24"/>
                <w:lang w:eastAsia="ru-RU"/>
              </w:rPr>
            </w:pPr>
            <w:r w:rsidRPr="000A7254">
              <w:rPr>
                <w:rFonts w:eastAsia="Times New Roman" w:cs="Times New Roman"/>
                <w:sz w:val="20"/>
                <w:szCs w:val="20"/>
                <w:lang w:eastAsia="ru-RU"/>
              </w:rPr>
              <w:t>п. 1 ст. 17 Федерального закона от 22.10.2014 № 315-ФЗ</w:t>
            </w:r>
          </w:p>
        </w:tc>
      </w:tr>
      <w:tr w:rsidR="000A7254" w:rsidRPr="000A7254" w:rsidTr="000A7254">
        <w:tc>
          <w:tcPr>
            <w:tcW w:w="709" w:type="dxa"/>
            <w:tcBorders>
              <w:top w:val="single" w:sz="4" w:space="0" w:color="auto"/>
              <w:left w:val="single" w:sz="4" w:space="0" w:color="auto"/>
              <w:bottom w:val="single" w:sz="4" w:space="0" w:color="auto"/>
              <w:right w:val="single" w:sz="4" w:space="0" w:color="auto"/>
            </w:tcBorders>
          </w:tcPr>
          <w:p w:rsidR="000A7254" w:rsidRPr="000A7254" w:rsidRDefault="000A7254" w:rsidP="000A7254">
            <w:pPr>
              <w:spacing w:after="0" w:line="240" w:lineRule="auto"/>
              <w:ind w:left="199" w:hanging="199"/>
              <w:jc w:val="center"/>
              <w:rPr>
                <w:rFonts w:eastAsia="Times New Roman" w:cs="Times New Roman"/>
                <w:sz w:val="20"/>
                <w:szCs w:val="20"/>
                <w:lang w:eastAsia="ru-RU"/>
              </w:rPr>
            </w:pPr>
            <w:r>
              <w:rPr>
                <w:rFonts w:eastAsia="Times New Roman" w:cs="Times New Roman"/>
                <w:sz w:val="20"/>
                <w:szCs w:val="20"/>
                <w:lang w:eastAsia="ru-RU"/>
              </w:rPr>
              <w:t>3.</w:t>
            </w:r>
          </w:p>
        </w:tc>
        <w:tc>
          <w:tcPr>
            <w:tcW w:w="2296"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sz w:val="20"/>
                <w:szCs w:val="20"/>
                <w:lang w:eastAsia="ru-RU"/>
              </w:rPr>
              <w:t>Одиночный курган 1 у с. Александровка-Донская Павловского района</w:t>
            </w:r>
          </w:p>
        </w:tc>
        <w:tc>
          <w:tcPr>
            <w:tcW w:w="2127"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sz w:val="20"/>
                <w:szCs w:val="20"/>
                <w:lang w:eastAsia="ru-RU"/>
              </w:rPr>
              <w:t>с. Александровка-Донская</w:t>
            </w:r>
          </w:p>
        </w:tc>
        <w:tc>
          <w:tcPr>
            <w:tcW w:w="4394"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4"/>
                <w:szCs w:val="24"/>
                <w:lang w:eastAsia="ru-RU"/>
              </w:rPr>
            </w:pPr>
            <w:r w:rsidRPr="000A7254">
              <w:rPr>
                <w:rFonts w:eastAsia="Times New Roman" w:cs="Times New Roman"/>
                <w:sz w:val="20"/>
                <w:szCs w:val="20"/>
                <w:lang w:eastAsia="ru-RU"/>
              </w:rPr>
              <w:t>п. 1 ст. 17 Федерального закона от 22.10.2014 № 315-ФЗ</w:t>
            </w:r>
          </w:p>
        </w:tc>
      </w:tr>
      <w:tr w:rsidR="000A7254" w:rsidRPr="000A7254" w:rsidTr="000A7254">
        <w:tc>
          <w:tcPr>
            <w:tcW w:w="709" w:type="dxa"/>
            <w:tcBorders>
              <w:top w:val="single" w:sz="4" w:space="0" w:color="auto"/>
              <w:left w:val="single" w:sz="4" w:space="0" w:color="auto"/>
              <w:bottom w:val="single" w:sz="4" w:space="0" w:color="auto"/>
              <w:right w:val="single" w:sz="4" w:space="0" w:color="auto"/>
            </w:tcBorders>
          </w:tcPr>
          <w:p w:rsidR="000A7254" w:rsidRPr="000A7254" w:rsidRDefault="000A7254" w:rsidP="000A7254">
            <w:pPr>
              <w:spacing w:after="0" w:line="240" w:lineRule="auto"/>
              <w:ind w:left="199" w:hanging="199"/>
              <w:jc w:val="center"/>
              <w:rPr>
                <w:rFonts w:eastAsia="Times New Roman" w:cs="Times New Roman"/>
                <w:sz w:val="20"/>
                <w:szCs w:val="20"/>
                <w:lang w:eastAsia="ru-RU"/>
              </w:rPr>
            </w:pPr>
            <w:r>
              <w:rPr>
                <w:rFonts w:eastAsia="Times New Roman" w:cs="Times New Roman"/>
                <w:sz w:val="20"/>
                <w:szCs w:val="20"/>
                <w:lang w:eastAsia="ru-RU"/>
              </w:rPr>
              <w:t>4.</w:t>
            </w:r>
          </w:p>
        </w:tc>
        <w:tc>
          <w:tcPr>
            <w:tcW w:w="2296"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sz w:val="20"/>
                <w:szCs w:val="20"/>
                <w:lang w:eastAsia="ru-RU"/>
              </w:rPr>
              <w:t>Одиночный курган 2 у с. Александровка-Донская Павловского района</w:t>
            </w:r>
          </w:p>
        </w:tc>
        <w:tc>
          <w:tcPr>
            <w:tcW w:w="2127"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sz w:val="20"/>
                <w:szCs w:val="20"/>
                <w:lang w:eastAsia="ru-RU"/>
              </w:rPr>
              <w:t>с. Александровка-Донская</w:t>
            </w:r>
          </w:p>
        </w:tc>
        <w:tc>
          <w:tcPr>
            <w:tcW w:w="4394"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4"/>
                <w:szCs w:val="24"/>
                <w:lang w:eastAsia="ru-RU"/>
              </w:rPr>
            </w:pPr>
            <w:r w:rsidRPr="000A7254">
              <w:rPr>
                <w:rFonts w:eastAsia="Times New Roman" w:cs="Times New Roman"/>
                <w:sz w:val="20"/>
                <w:szCs w:val="20"/>
                <w:lang w:eastAsia="ru-RU"/>
              </w:rPr>
              <w:t>п. 1 ст. 17 Федерального закона от 22.10.2014 № 315-ФЗ</w:t>
            </w:r>
          </w:p>
        </w:tc>
      </w:tr>
      <w:tr w:rsidR="000A7254" w:rsidRPr="000A7254" w:rsidTr="000A7254">
        <w:tc>
          <w:tcPr>
            <w:tcW w:w="709" w:type="dxa"/>
            <w:tcBorders>
              <w:top w:val="single" w:sz="4" w:space="0" w:color="auto"/>
              <w:left w:val="single" w:sz="4" w:space="0" w:color="auto"/>
              <w:bottom w:val="single" w:sz="4" w:space="0" w:color="auto"/>
              <w:right w:val="single" w:sz="4" w:space="0" w:color="auto"/>
            </w:tcBorders>
          </w:tcPr>
          <w:p w:rsidR="000A7254" w:rsidRPr="000A7254" w:rsidRDefault="000A7254" w:rsidP="000A7254">
            <w:pPr>
              <w:spacing w:after="0" w:line="240" w:lineRule="auto"/>
              <w:ind w:left="199" w:hanging="199"/>
              <w:jc w:val="center"/>
              <w:rPr>
                <w:rFonts w:eastAsia="Times New Roman" w:cs="Times New Roman"/>
                <w:sz w:val="20"/>
                <w:szCs w:val="20"/>
                <w:lang w:eastAsia="ru-RU"/>
              </w:rPr>
            </w:pPr>
            <w:r>
              <w:rPr>
                <w:rFonts w:eastAsia="Times New Roman" w:cs="Times New Roman"/>
                <w:sz w:val="20"/>
                <w:szCs w:val="20"/>
                <w:lang w:eastAsia="ru-RU"/>
              </w:rPr>
              <w:t>5.</w:t>
            </w:r>
          </w:p>
        </w:tc>
        <w:tc>
          <w:tcPr>
            <w:tcW w:w="2296"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sz w:val="20"/>
                <w:szCs w:val="20"/>
                <w:lang w:eastAsia="ru-RU"/>
              </w:rPr>
              <w:t xml:space="preserve"> Курганная группа 2 у с. Александровка-Донская Павловского района</w:t>
            </w:r>
          </w:p>
        </w:tc>
        <w:tc>
          <w:tcPr>
            <w:tcW w:w="2127"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sz w:val="20"/>
                <w:szCs w:val="20"/>
                <w:lang w:eastAsia="ru-RU"/>
              </w:rPr>
              <w:t>с. Александровка-Донская</w:t>
            </w:r>
          </w:p>
        </w:tc>
        <w:tc>
          <w:tcPr>
            <w:tcW w:w="4394"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4"/>
                <w:szCs w:val="24"/>
                <w:lang w:eastAsia="ru-RU"/>
              </w:rPr>
            </w:pPr>
            <w:r w:rsidRPr="000A7254">
              <w:rPr>
                <w:rFonts w:eastAsia="Times New Roman" w:cs="Times New Roman"/>
                <w:sz w:val="20"/>
                <w:szCs w:val="20"/>
                <w:lang w:eastAsia="ru-RU"/>
              </w:rPr>
              <w:t>п. 1 ст. 17 Федерального закона от 22.10.2014 № 315-ФЗ</w:t>
            </w:r>
          </w:p>
        </w:tc>
      </w:tr>
    </w:tbl>
    <w:p w:rsidR="000A7254" w:rsidRPr="000A7254" w:rsidRDefault="000A7254" w:rsidP="000A7254">
      <w:pPr>
        <w:spacing w:after="0" w:line="240" w:lineRule="auto"/>
        <w:jc w:val="center"/>
        <w:rPr>
          <w:rFonts w:eastAsia="Times New Roman" w:cs="Times New Roman"/>
          <w:sz w:val="24"/>
          <w:szCs w:val="24"/>
          <w:lang w:eastAsia="ru-RU"/>
        </w:rPr>
      </w:pPr>
    </w:p>
    <w:tbl>
      <w:tblPr>
        <w:tblW w:w="9526" w:type="dxa"/>
        <w:tblInd w:w="39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10"/>
        <w:gridCol w:w="2295"/>
        <w:gridCol w:w="1701"/>
        <w:gridCol w:w="1985"/>
        <w:gridCol w:w="2835"/>
      </w:tblGrid>
      <w:tr w:rsidR="000A7254" w:rsidRPr="000A7254" w:rsidTr="000A7254">
        <w:tc>
          <w:tcPr>
            <w:tcW w:w="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A7254" w:rsidRPr="000A7254" w:rsidRDefault="000A7254" w:rsidP="000A7254">
            <w:pPr>
              <w:spacing w:after="0" w:line="240" w:lineRule="auto"/>
              <w:jc w:val="center"/>
              <w:rPr>
                <w:rFonts w:eastAsia="Times New Roman" w:cs="Times New Roman"/>
                <w:b/>
                <w:sz w:val="20"/>
                <w:szCs w:val="20"/>
                <w:lang w:eastAsia="ru-RU"/>
              </w:rPr>
            </w:pPr>
            <w:r w:rsidRPr="000A7254">
              <w:rPr>
                <w:rFonts w:eastAsia="Times New Roman" w:cs="Times New Roman"/>
                <w:b/>
                <w:sz w:val="20"/>
                <w:szCs w:val="20"/>
                <w:lang w:eastAsia="ru-RU"/>
              </w:rPr>
              <w:t>№</w:t>
            </w:r>
          </w:p>
        </w:tc>
        <w:tc>
          <w:tcPr>
            <w:tcW w:w="229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A7254" w:rsidRPr="000A7254" w:rsidRDefault="000A7254" w:rsidP="000A7254">
            <w:pPr>
              <w:spacing w:after="0" w:line="240" w:lineRule="auto"/>
              <w:jc w:val="center"/>
              <w:rPr>
                <w:rFonts w:eastAsia="Times New Roman" w:cs="Times New Roman"/>
                <w:b/>
                <w:sz w:val="20"/>
                <w:szCs w:val="20"/>
                <w:lang w:eastAsia="ru-RU"/>
              </w:rPr>
            </w:pPr>
            <w:r w:rsidRPr="000A7254">
              <w:rPr>
                <w:rFonts w:eastAsia="Times New Roman" w:cs="Times New Roman"/>
                <w:b/>
                <w:sz w:val="20"/>
                <w:szCs w:val="20"/>
                <w:lang w:eastAsia="ru-RU"/>
              </w:rPr>
              <w:t>Наименование</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A7254" w:rsidRPr="000A7254" w:rsidRDefault="000A7254" w:rsidP="000A7254">
            <w:pPr>
              <w:keepNext/>
              <w:spacing w:after="0" w:line="240" w:lineRule="auto"/>
              <w:jc w:val="center"/>
              <w:outlineLvl w:val="2"/>
              <w:rPr>
                <w:rFonts w:eastAsia="Times New Roman" w:cs="Times New Roman"/>
                <w:b/>
                <w:sz w:val="20"/>
                <w:szCs w:val="20"/>
                <w:lang w:eastAsia="ru-RU"/>
              </w:rPr>
            </w:pPr>
            <w:r w:rsidRPr="000A7254">
              <w:rPr>
                <w:rFonts w:eastAsia="Times New Roman" w:cs="Times New Roman"/>
                <w:b/>
                <w:sz w:val="20"/>
                <w:szCs w:val="20"/>
                <w:lang w:eastAsia="ru-RU"/>
              </w:rPr>
              <w:t>Историко-культурная</w:t>
            </w:r>
          </w:p>
          <w:p w:rsidR="000A7254" w:rsidRPr="000A7254" w:rsidRDefault="000A7254" w:rsidP="000A7254">
            <w:pPr>
              <w:keepNext/>
              <w:spacing w:after="0" w:line="240" w:lineRule="auto"/>
              <w:jc w:val="center"/>
              <w:outlineLvl w:val="2"/>
              <w:rPr>
                <w:rFonts w:eastAsia="Times New Roman" w:cs="Times New Roman"/>
                <w:b/>
                <w:sz w:val="20"/>
                <w:szCs w:val="20"/>
                <w:lang w:eastAsia="ru-RU"/>
              </w:rPr>
            </w:pPr>
            <w:r w:rsidRPr="000A7254">
              <w:rPr>
                <w:rFonts w:eastAsia="Times New Roman" w:cs="Times New Roman"/>
                <w:b/>
                <w:sz w:val="20"/>
                <w:szCs w:val="20"/>
                <w:lang w:eastAsia="ru-RU"/>
              </w:rPr>
              <w:t>ценность</w:t>
            </w:r>
          </w:p>
        </w:tc>
        <w:tc>
          <w:tcPr>
            <w:tcW w:w="198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A7254" w:rsidRPr="000A7254" w:rsidRDefault="000A7254" w:rsidP="000A7254">
            <w:pPr>
              <w:keepNext/>
              <w:spacing w:after="0" w:line="240" w:lineRule="auto"/>
              <w:jc w:val="center"/>
              <w:outlineLvl w:val="2"/>
              <w:rPr>
                <w:rFonts w:eastAsia="Times New Roman" w:cs="Times New Roman"/>
                <w:b/>
                <w:sz w:val="20"/>
                <w:szCs w:val="20"/>
                <w:lang w:eastAsia="ru-RU"/>
              </w:rPr>
            </w:pPr>
            <w:r w:rsidRPr="000A7254">
              <w:rPr>
                <w:rFonts w:eastAsia="Times New Roman" w:cs="Times New Roman"/>
                <w:b/>
                <w:sz w:val="20"/>
                <w:szCs w:val="20"/>
                <w:lang w:eastAsia="ru-RU"/>
              </w:rPr>
              <w:t>Местонахождение</w:t>
            </w:r>
          </w:p>
        </w:tc>
        <w:tc>
          <w:tcPr>
            <w:tcW w:w="28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A7254" w:rsidRPr="000A7254" w:rsidRDefault="000A7254" w:rsidP="000A7254">
            <w:pPr>
              <w:spacing w:after="0" w:line="240" w:lineRule="auto"/>
              <w:ind w:right="-108"/>
              <w:jc w:val="center"/>
              <w:rPr>
                <w:rFonts w:eastAsia="Times New Roman" w:cs="Times New Roman"/>
                <w:b/>
                <w:sz w:val="20"/>
                <w:szCs w:val="20"/>
                <w:lang w:eastAsia="ru-RU"/>
              </w:rPr>
            </w:pPr>
            <w:r w:rsidRPr="000A7254">
              <w:rPr>
                <w:rFonts w:eastAsia="Times New Roman" w:cs="Times New Roman"/>
                <w:b/>
                <w:sz w:val="20"/>
                <w:szCs w:val="20"/>
                <w:lang w:eastAsia="ru-RU"/>
              </w:rPr>
              <w:t>Основание включения в перечень</w:t>
            </w:r>
          </w:p>
        </w:tc>
      </w:tr>
      <w:tr w:rsidR="000A7254" w:rsidRPr="000A7254" w:rsidTr="000A7254">
        <w:tc>
          <w:tcPr>
            <w:tcW w:w="710" w:type="dxa"/>
            <w:tcBorders>
              <w:top w:val="single" w:sz="4" w:space="0" w:color="auto"/>
              <w:left w:val="single" w:sz="4" w:space="0" w:color="auto"/>
              <w:bottom w:val="single" w:sz="4" w:space="0" w:color="auto"/>
              <w:right w:val="single" w:sz="4" w:space="0" w:color="auto"/>
            </w:tcBorders>
          </w:tcPr>
          <w:p w:rsidR="000A7254" w:rsidRPr="000A7254" w:rsidRDefault="000A7254" w:rsidP="000A7254">
            <w:pPr>
              <w:spacing w:after="0" w:line="240" w:lineRule="auto"/>
              <w:jc w:val="center"/>
              <w:rPr>
                <w:rFonts w:eastAsia="Times New Roman" w:cs="Times New Roman"/>
                <w:sz w:val="20"/>
                <w:szCs w:val="20"/>
                <w:lang w:eastAsia="ru-RU"/>
              </w:rPr>
            </w:pPr>
            <w:r w:rsidRPr="000A7254">
              <w:rPr>
                <w:rFonts w:eastAsia="Times New Roman" w:cs="Times New Roman"/>
                <w:sz w:val="20"/>
                <w:szCs w:val="20"/>
                <w:lang w:eastAsia="ru-RU"/>
              </w:rPr>
              <w:t>6.</w:t>
            </w:r>
          </w:p>
        </w:tc>
        <w:tc>
          <w:tcPr>
            <w:tcW w:w="2295" w:type="dxa"/>
            <w:tcBorders>
              <w:top w:val="single" w:sz="4" w:space="0" w:color="auto"/>
              <w:left w:val="single" w:sz="4" w:space="0" w:color="auto"/>
              <w:bottom w:val="single" w:sz="4" w:space="0" w:color="auto"/>
              <w:right w:val="single" w:sz="4" w:space="0" w:color="auto"/>
            </w:tcBorders>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sz w:val="20"/>
                <w:szCs w:val="20"/>
                <w:lang w:eastAsia="ru-RU"/>
              </w:rPr>
              <w:t>Курганная группа 3 у с. Александровка-Донская Павловского района</w:t>
            </w:r>
          </w:p>
        </w:tc>
        <w:tc>
          <w:tcPr>
            <w:tcW w:w="1701"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4"/>
                <w:szCs w:val="24"/>
                <w:lang w:eastAsia="ru-RU"/>
              </w:rPr>
            </w:pPr>
            <w:r w:rsidRPr="000A7254">
              <w:rPr>
                <w:rFonts w:eastAsia="Times New Roman" w:cs="Times New Roman"/>
                <w:sz w:val="20"/>
                <w:szCs w:val="24"/>
                <w:lang w:eastAsia="ru-RU"/>
              </w:rPr>
              <w:t>История и археология</w:t>
            </w:r>
          </w:p>
        </w:tc>
        <w:tc>
          <w:tcPr>
            <w:tcW w:w="1985"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4"/>
                <w:szCs w:val="24"/>
                <w:lang w:eastAsia="ru-RU"/>
              </w:rPr>
            </w:pPr>
            <w:r w:rsidRPr="000A7254">
              <w:rPr>
                <w:rFonts w:eastAsia="Times New Roman" w:cs="Times New Roman"/>
                <w:sz w:val="20"/>
                <w:szCs w:val="20"/>
                <w:lang w:eastAsia="ru-RU"/>
              </w:rPr>
              <w:t>с. Александровка-Донская</w:t>
            </w:r>
          </w:p>
        </w:tc>
        <w:tc>
          <w:tcPr>
            <w:tcW w:w="2835"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noProof/>
                <w:sz w:val="20"/>
                <w:szCs w:val="20"/>
                <w:lang w:eastAsia="ru-RU"/>
              </w:rPr>
              <w:t xml:space="preserve">Приказ Управления по охране объектов культурного наследия </w:t>
            </w:r>
            <w:r w:rsidRPr="000A7254">
              <w:rPr>
                <w:rFonts w:eastAsia="Times New Roman" w:cs="Times New Roman"/>
                <w:sz w:val="20"/>
                <w:szCs w:val="20"/>
                <w:lang w:eastAsia="ru-RU"/>
              </w:rPr>
              <w:t xml:space="preserve">Воронежской области от 27.04.2017 </w:t>
            </w:r>
            <w:r>
              <w:rPr>
                <w:rFonts w:eastAsia="Times New Roman" w:cs="Times New Roman"/>
                <w:sz w:val="20"/>
                <w:szCs w:val="20"/>
                <w:lang w:eastAsia="ru-RU"/>
              </w:rPr>
              <w:t xml:space="preserve">              </w:t>
            </w:r>
            <w:r w:rsidRPr="000A7254">
              <w:rPr>
                <w:rFonts w:eastAsia="Times New Roman" w:cs="Times New Roman"/>
                <w:sz w:val="20"/>
                <w:szCs w:val="20"/>
                <w:lang w:eastAsia="ru-RU"/>
              </w:rPr>
              <w:t>№ 71-01-07/116</w:t>
            </w:r>
          </w:p>
        </w:tc>
      </w:tr>
      <w:tr w:rsidR="000A7254" w:rsidRPr="000A7254" w:rsidTr="000A7254">
        <w:tc>
          <w:tcPr>
            <w:tcW w:w="710" w:type="dxa"/>
            <w:tcBorders>
              <w:top w:val="single" w:sz="4" w:space="0" w:color="auto"/>
              <w:left w:val="single" w:sz="4" w:space="0" w:color="auto"/>
              <w:bottom w:val="single" w:sz="4" w:space="0" w:color="auto"/>
              <w:right w:val="single" w:sz="4" w:space="0" w:color="auto"/>
            </w:tcBorders>
          </w:tcPr>
          <w:p w:rsidR="000A7254" w:rsidRPr="000A7254" w:rsidRDefault="000A7254" w:rsidP="000A7254">
            <w:pPr>
              <w:spacing w:after="0" w:line="240" w:lineRule="auto"/>
              <w:jc w:val="center"/>
              <w:rPr>
                <w:rFonts w:eastAsia="Times New Roman" w:cs="Times New Roman"/>
                <w:sz w:val="20"/>
                <w:szCs w:val="20"/>
                <w:lang w:eastAsia="ru-RU"/>
              </w:rPr>
            </w:pPr>
            <w:r w:rsidRPr="000A7254">
              <w:rPr>
                <w:rFonts w:eastAsia="Times New Roman" w:cs="Times New Roman"/>
                <w:sz w:val="20"/>
                <w:szCs w:val="20"/>
                <w:lang w:eastAsia="ru-RU"/>
              </w:rPr>
              <w:t>7.</w:t>
            </w:r>
          </w:p>
        </w:tc>
        <w:tc>
          <w:tcPr>
            <w:tcW w:w="2295" w:type="dxa"/>
            <w:tcBorders>
              <w:top w:val="single" w:sz="4" w:space="0" w:color="auto"/>
              <w:left w:val="single" w:sz="4" w:space="0" w:color="auto"/>
              <w:bottom w:val="single" w:sz="4" w:space="0" w:color="auto"/>
              <w:right w:val="single" w:sz="4" w:space="0" w:color="auto"/>
            </w:tcBorders>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sz w:val="20"/>
                <w:szCs w:val="20"/>
                <w:lang w:eastAsia="ru-RU"/>
              </w:rPr>
              <w:t>Одиночный курган 2 у пос. им. Жданова Павловского района</w:t>
            </w:r>
          </w:p>
        </w:tc>
        <w:tc>
          <w:tcPr>
            <w:tcW w:w="1701"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4"/>
                <w:szCs w:val="24"/>
                <w:lang w:eastAsia="ru-RU"/>
              </w:rPr>
            </w:pPr>
            <w:r w:rsidRPr="000A7254">
              <w:rPr>
                <w:rFonts w:eastAsia="Times New Roman" w:cs="Times New Roman"/>
                <w:sz w:val="20"/>
                <w:szCs w:val="24"/>
                <w:lang w:eastAsia="ru-RU"/>
              </w:rPr>
              <w:t>История и археология</w:t>
            </w:r>
          </w:p>
        </w:tc>
        <w:tc>
          <w:tcPr>
            <w:tcW w:w="1985"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0"/>
                <w:szCs w:val="20"/>
                <w:lang w:eastAsia="ru-RU"/>
              </w:rPr>
            </w:pPr>
            <w:r w:rsidRPr="000A7254">
              <w:rPr>
                <w:rFonts w:eastAsia="Times New Roman" w:cs="Times New Roman"/>
                <w:sz w:val="20"/>
                <w:szCs w:val="20"/>
                <w:lang w:eastAsia="ru-RU"/>
              </w:rPr>
              <w:t>пос. им. Жданова</w:t>
            </w:r>
          </w:p>
        </w:tc>
        <w:tc>
          <w:tcPr>
            <w:tcW w:w="2835" w:type="dxa"/>
            <w:tcBorders>
              <w:top w:val="single" w:sz="4" w:space="0" w:color="auto"/>
              <w:left w:val="single" w:sz="4" w:space="0" w:color="auto"/>
              <w:bottom w:val="single" w:sz="4" w:space="0" w:color="auto"/>
              <w:right w:val="single" w:sz="4" w:space="0" w:color="auto"/>
            </w:tcBorders>
            <w:hideMark/>
          </w:tcPr>
          <w:p w:rsidR="000A7254" w:rsidRPr="000A7254" w:rsidRDefault="000A7254" w:rsidP="000A7254">
            <w:pPr>
              <w:spacing w:after="0" w:line="240" w:lineRule="auto"/>
              <w:rPr>
                <w:rFonts w:eastAsia="Times New Roman" w:cs="Times New Roman"/>
                <w:sz w:val="24"/>
                <w:szCs w:val="24"/>
                <w:lang w:eastAsia="ru-RU"/>
              </w:rPr>
            </w:pPr>
            <w:r w:rsidRPr="000A7254">
              <w:rPr>
                <w:rFonts w:eastAsia="Times New Roman" w:cs="Times New Roman"/>
                <w:noProof/>
                <w:sz w:val="20"/>
                <w:szCs w:val="20"/>
                <w:lang w:eastAsia="ru-RU"/>
              </w:rPr>
              <w:t xml:space="preserve">Приказ Управления по охране объектов культурного наследия </w:t>
            </w:r>
            <w:r w:rsidRPr="000A7254">
              <w:rPr>
                <w:rFonts w:eastAsia="Times New Roman" w:cs="Times New Roman"/>
                <w:sz w:val="20"/>
                <w:szCs w:val="20"/>
                <w:lang w:eastAsia="ru-RU"/>
              </w:rPr>
              <w:t xml:space="preserve">Воронежской области от 27.04.2017 </w:t>
            </w:r>
            <w:r>
              <w:rPr>
                <w:rFonts w:eastAsia="Times New Roman" w:cs="Times New Roman"/>
                <w:sz w:val="20"/>
                <w:szCs w:val="20"/>
                <w:lang w:eastAsia="ru-RU"/>
              </w:rPr>
              <w:t xml:space="preserve">                     </w:t>
            </w:r>
            <w:r w:rsidRPr="000A7254">
              <w:rPr>
                <w:rFonts w:eastAsia="Times New Roman" w:cs="Times New Roman"/>
                <w:sz w:val="20"/>
                <w:szCs w:val="20"/>
                <w:lang w:eastAsia="ru-RU"/>
              </w:rPr>
              <w:t>№ 71-01-07/116</w:t>
            </w:r>
          </w:p>
        </w:tc>
      </w:tr>
    </w:tbl>
    <w:p w:rsidR="000A7254" w:rsidRPr="000A7254" w:rsidRDefault="000A7254" w:rsidP="000A7254">
      <w:pPr>
        <w:spacing w:after="0" w:line="240" w:lineRule="auto"/>
        <w:jc w:val="center"/>
        <w:rPr>
          <w:rFonts w:eastAsia="Times New Roman" w:cs="Times New Roman"/>
          <w:sz w:val="24"/>
          <w:szCs w:val="24"/>
          <w:lang w:eastAsia="ru-RU"/>
        </w:rPr>
      </w:pPr>
    </w:p>
    <w:p w:rsidR="00DE6D75" w:rsidRPr="00414186" w:rsidRDefault="00DE6D75" w:rsidP="00DE6D75">
      <w:pPr>
        <w:spacing w:after="0" w:line="240" w:lineRule="auto"/>
        <w:jc w:val="center"/>
        <w:outlineLvl w:val="0"/>
        <w:rPr>
          <w:rFonts w:eastAsia="Times New Roman" w:cs="Times New Roman"/>
          <w:b/>
          <w:sz w:val="24"/>
          <w:szCs w:val="20"/>
          <w:lang w:eastAsia="ru-RU"/>
        </w:rPr>
      </w:pPr>
      <w:bookmarkStart w:id="33" w:name="_Hlk193812155"/>
      <w:r w:rsidRPr="00414186">
        <w:rPr>
          <w:rFonts w:eastAsia="Times New Roman" w:cs="Times New Roman"/>
          <w:b/>
          <w:sz w:val="24"/>
          <w:szCs w:val="20"/>
          <w:lang w:eastAsia="ru-RU"/>
        </w:rPr>
        <w:t>Список объектов культурного наследия,</w:t>
      </w:r>
    </w:p>
    <w:p w:rsidR="00DE6D75" w:rsidRPr="00414186" w:rsidRDefault="00DE6D75" w:rsidP="00DE6D75">
      <w:pPr>
        <w:spacing w:after="0" w:line="240" w:lineRule="auto"/>
        <w:jc w:val="center"/>
        <w:outlineLvl w:val="0"/>
        <w:rPr>
          <w:rFonts w:eastAsia="Times New Roman" w:cs="Times New Roman"/>
          <w:b/>
          <w:sz w:val="24"/>
          <w:szCs w:val="20"/>
          <w:lang w:eastAsia="ru-RU"/>
        </w:rPr>
      </w:pPr>
      <w:r w:rsidRPr="00414186">
        <w:rPr>
          <w:rFonts w:eastAsia="Times New Roman" w:cs="Times New Roman"/>
          <w:b/>
          <w:sz w:val="24"/>
          <w:szCs w:val="20"/>
          <w:lang w:eastAsia="ru-RU"/>
        </w:rPr>
        <w:t>расположенных на территории Воронежской области, внесенных в единый государственный реестр объектов культурного наследия (памятников истории и культуры) народов Российской Федерации</w:t>
      </w:r>
    </w:p>
    <w:p w:rsidR="00DE6D75" w:rsidRPr="00414186" w:rsidRDefault="00DE6D75" w:rsidP="00DE6D75">
      <w:pPr>
        <w:tabs>
          <w:tab w:val="center" w:pos="5499"/>
          <w:tab w:val="left" w:pos="7485"/>
        </w:tabs>
        <w:spacing w:after="0" w:line="240" w:lineRule="auto"/>
        <w:jc w:val="center"/>
        <w:rPr>
          <w:rFonts w:eastAsia="Times New Roman" w:cs="Times New Roman"/>
          <w:b/>
          <w:sz w:val="24"/>
          <w:szCs w:val="20"/>
          <w:lang w:eastAsia="ru-RU"/>
        </w:rPr>
      </w:pPr>
      <w:r w:rsidRPr="00414186">
        <w:rPr>
          <w:rFonts w:eastAsia="Times New Roman" w:cs="Times New Roman"/>
          <w:b/>
          <w:sz w:val="24"/>
          <w:szCs w:val="20"/>
          <w:lang w:eastAsia="ru-RU"/>
        </w:rPr>
        <w:t>(по состоянию на 19.03.2025 г.)</w:t>
      </w:r>
    </w:p>
    <w:tbl>
      <w:tblPr>
        <w:tblW w:w="9845" w:type="dxa"/>
        <w:tblInd w:w="21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489"/>
        <w:gridCol w:w="2126"/>
        <w:gridCol w:w="1418"/>
        <w:gridCol w:w="1134"/>
        <w:gridCol w:w="1417"/>
        <w:gridCol w:w="1701"/>
        <w:gridCol w:w="1560"/>
      </w:tblGrid>
      <w:tr w:rsidR="00DE6D75" w:rsidRPr="00DE6D75" w:rsidTr="00DE6D75">
        <w:tc>
          <w:tcPr>
            <w:tcW w:w="489"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DE6D75" w:rsidRPr="00DE6D75" w:rsidRDefault="00DE6D75" w:rsidP="00DE6D75">
            <w:pPr>
              <w:tabs>
                <w:tab w:val="center" w:pos="4536"/>
                <w:tab w:val="right" w:pos="9072"/>
              </w:tabs>
              <w:spacing w:after="0" w:line="240" w:lineRule="auto"/>
              <w:rPr>
                <w:rFonts w:eastAsia="Times New Roman" w:cs="Times New Roman"/>
                <w:b/>
                <w:sz w:val="20"/>
                <w:szCs w:val="20"/>
                <w:lang w:eastAsia="ru-RU"/>
              </w:rPr>
            </w:pPr>
            <w:r w:rsidRPr="00DE6D75">
              <w:rPr>
                <w:rFonts w:eastAsia="Times New Roman" w:cs="Times New Roman"/>
                <w:b/>
                <w:sz w:val="20"/>
                <w:szCs w:val="20"/>
                <w:lang w:eastAsia="ru-RU"/>
              </w:rPr>
              <w:t>№</w:t>
            </w:r>
          </w:p>
        </w:tc>
        <w:tc>
          <w:tcPr>
            <w:tcW w:w="2126"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DE6D75" w:rsidRPr="00DE6D75" w:rsidRDefault="00DE6D75" w:rsidP="00DE6D75">
            <w:pPr>
              <w:jc w:val="center"/>
              <w:rPr>
                <w:rFonts w:cs="Times New Roman"/>
                <w:b/>
                <w:sz w:val="20"/>
                <w:szCs w:val="20"/>
              </w:rPr>
            </w:pPr>
            <w:r w:rsidRPr="00DE6D75">
              <w:rPr>
                <w:rFonts w:cs="Times New Roman"/>
                <w:b/>
                <w:sz w:val="20"/>
                <w:szCs w:val="20"/>
              </w:rPr>
              <w:t>Наименование памятника</w:t>
            </w:r>
          </w:p>
        </w:tc>
        <w:tc>
          <w:tcPr>
            <w:tcW w:w="1418"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DE6D75" w:rsidRPr="00DE6D75" w:rsidRDefault="00DE6D75" w:rsidP="00DE6D75">
            <w:pPr>
              <w:jc w:val="center"/>
              <w:rPr>
                <w:rFonts w:cs="Times New Roman"/>
                <w:b/>
                <w:sz w:val="20"/>
                <w:szCs w:val="20"/>
              </w:rPr>
            </w:pPr>
            <w:r w:rsidRPr="00DE6D75">
              <w:rPr>
                <w:rFonts w:cs="Times New Roman"/>
                <w:b/>
                <w:sz w:val="20"/>
                <w:szCs w:val="20"/>
              </w:rPr>
              <w:t>Датировка</w:t>
            </w:r>
          </w:p>
        </w:tc>
        <w:tc>
          <w:tcPr>
            <w:tcW w:w="1134"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DE6D75" w:rsidRPr="00DE6D75" w:rsidRDefault="00DE6D75" w:rsidP="00DE6D75">
            <w:pPr>
              <w:jc w:val="center"/>
              <w:rPr>
                <w:rFonts w:cs="Times New Roman"/>
                <w:b/>
                <w:sz w:val="20"/>
                <w:szCs w:val="20"/>
              </w:rPr>
            </w:pPr>
            <w:r w:rsidRPr="00DE6D75">
              <w:rPr>
                <w:rFonts w:cs="Times New Roman"/>
                <w:b/>
                <w:sz w:val="20"/>
                <w:szCs w:val="20"/>
              </w:rPr>
              <w:t>Категория охраны</w:t>
            </w:r>
          </w:p>
        </w:tc>
        <w:tc>
          <w:tcPr>
            <w:tcW w:w="1417"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DE6D75" w:rsidRPr="00DE6D75" w:rsidRDefault="00DE6D75" w:rsidP="00DE6D75">
            <w:pPr>
              <w:jc w:val="center"/>
              <w:rPr>
                <w:rFonts w:cs="Times New Roman"/>
                <w:b/>
                <w:sz w:val="20"/>
                <w:szCs w:val="20"/>
              </w:rPr>
            </w:pPr>
            <w:r w:rsidRPr="00DE6D75">
              <w:rPr>
                <w:rFonts w:cs="Times New Roman"/>
                <w:b/>
                <w:sz w:val="20"/>
                <w:szCs w:val="20"/>
              </w:rPr>
              <w:t>Документ о принятии на гос. охрану</w:t>
            </w:r>
          </w:p>
        </w:tc>
        <w:tc>
          <w:tcPr>
            <w:tcW w:w="1701"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DE6D75" w:rsidRPr="00DE6D75" w:rsidRDefault="00DE6D75" w:rsidP="00DE6D75">
            <w:pPr>
              <w:jc w:val="center"/>
              <w:rPr>
                <w:rFonts w:cs="Times New Roman"/>
                <w:b/>
                <w:sz w:val="20"/>
                <w:szCs w:val="20"/>
              </w:rPr>
            </w:pPr>
            <w:r w:rsidRPr="00DE6D75">
              <w:rPr>
                <w:rFonts w:cs="Times New Roman"/>
                <w:b/>
                <w:sz w:val="20"/>
                <w:szCs w:val="20"/>
              </w:rPr>
              <w:t>Номер в ЕГРКН</w:t>
            </w:r>
          </w:p>
        </w:tc>
        <w:tc>
          <w:tcPr>
            <w:tcW w:w="1560"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DE6D75" w:rsidRPr="00DE6D75" w:rsidRDefault="00DE6D75" w:rsidP="00DE6D75">
            <w:pPr>
              <w:jc w:val="center"/>
              <w:rPr>
                <w:rFonts w:cs="Times New Roman"/>
                <w:b/>
                <w:sz w:val="20"/>
                <w:szCs w:val="20"/>
              </w:rPr>
            </w:pPr>
            <w:r w:rsidRPr="00DE6D75">
              <w:rPr>
                <w:rFonts w:cs="Times New Roman"/>
                <w:b/>
                <w:sz w:val="20"/>
                <w:szCs w:val="20"/>
              </w:rPr>
              <w:t>Адрес</w:t>
            </w:r>
          </w:p>
        </w:tc>
      </w:tr>
      <w:tr w:rsidR="00DE6D75" w:rsidRPr="00DE6D75" w:rsidTr="00DE6D75">
        <w:tc>
          <w:tcPr>
            <w:tcW w:w="489" w:type="dxa"/>
            <w:tcBorders>
              <w:top w:val="single" w:sz="6" w:space="0" w:color="auto"/>
              <w:left w:val="single" w:sz="6" w:space="0" w:color="auto"/>
              <w:bottom w:val="single" w:sz="6" w:space="0" w:color="auto"/>
              <w:right w:val="single" w:sz="6" w:space="0" w:color="auto"/>
            </w:tcBorders>
            <w:vAlign w:val="center"/>
          </w:tcPr>
          <w:p w:rsidR="00DE6D75" w:rsidRPr="00DE6D75" w:rsidRDefault="00DE6D75" w:rsidP="007A2366">
            <w:pPr>
              <w:numPr>
                <w:ilvl w:val="0"/>
                <w:numId w:val="74"/>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w:t>
            </w:r>
            <w:r w:rsidR="006A3537">
              <w:rPr>
                <w:rFonts w:eastAsia="Times New Roman" w:cs="Times New Roman"/>
                <w:sz w:val="20"/>
                <w:szCs w:val="20"/>
                <w:lang w:eastAsia="ru-RU"/>
              </w:rPr>
              <w:t xml:space="preserve"> </w:t>
            </w:r>
            <w:r w:rsidRPr="00DE6D75">
              <w:rPr>
                <w:rFonts w:eastAsia="Times New Roman" w:cs="Times New Roman"/>
                <w:sz w:val="20"/>
                <w:szCs w:val="20"/>
                <w:lang w:eastAsia="ru-RU"/>
              </w:rPr>
              <w:t>Александровка-Донская, курганная группа</w:t>
            </w:r>
          </w:p>
        </w:tc>
        <w:tc>
          <w:tcPr>
            <w:tcW w:w="1418"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эпоха бронзы  </w:t>
            </w:r>
          </w:p>
        </w:tc>
        <w:tc>
          <w:tcPr>
            <w:tcW w:w="1134"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color w:val="000000"/>
                <w:sz w:val="20"/>
                <w:szCs w:val="20"/>
                <w:lang w:eastAsia="ru-RU"/>
              </w:rPr>
              <w:t>361640519530006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Александровка-Донская</w:t>
            </w:r>
          </w:p>
        </w:tc>
      </w:tr>
      <w:tr w:rsidR="00DE6D75" w:rsidRPr="00DE6D75" w:rsidTr="00DE6D75">
        <w:tc>
          <w:tcPr>
            <w:tcW w:w="489" w:type="dxa"/>
            <w:tcBorders>
              <w:top w:val="single" w:sz="6" w:space="0" w:color="auto"/>
              <w:left w:val="single" w:sz="6" w:space="0" w:color="auto"/>
              <w:bottom w:val="single" w:sz="6" w:space="0" w:color="auto"/>
              <w:right w:val="single" w:sz="6" w:space="0" w:color="auto"/>
            </w:tcBorders>
            <w:vAlign w:val="center"/>
          </w:tcPr>
          <w:p w:rsidR="00DE6D75" w:rsidRPr="00DE6D75" w:rsidRDefault="00DE6D75" w:rsidP="007A2366">
            <w:pPr>
              <w:numPr>
                <w:ilvl w:val="0"/>
                <w:numId w:val="74"/>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 поселение 1</w:t>
            </w:r>
          </w:p>
        </w:tc>
        <w:tc>
          <w:tcPr>
            <w:tcW w:w="1418"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эпоха бронзы, ранний железный век</w:t>
            </w:r>
          </w:p>
        </w:tc>
        <w:tc>
          <w:tcPr>
            <w:tcW w:w="1134"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color w:val="000000"/>
                <w:sz w:val="20"/>
                <w:szCs w:val="20"/>
                <w:lang w:eastAsia="ru-RU"/>
              </w:rPr>
              <w:t>361640706060006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w:t>
            </w:r>
          </w:p>
        </w:tc>
      </w:tr>
      <w:tr w:rsidR="00DE6D75" w:rsidRPr="00DE6D75" w:rsidTr="00DE6D75">
        <w:tc>
          <w:tcPr>
            <w:tcW w:w="489" w:type="dxa"/>
            <w:tcBorders>
              <w:top w:val="single" w:sz="6" w:space="0" w:color="auto"/>
              <w:left w:val="single" w:sz="6" w:space="0" w:color="auto"/>
              <w:bottom w:val="single" w:sz="6" w:space="0" w:color="auto"/>
              <w:right w:val="single" w:sz="6" w:space="0" w:color="auto"/>
            </w:tcBorders>
            <w:vAlign w:val="center"/>
          </w:tcPr>
          <w:p w:rsidR="00DE6D75" w:rsidRPr="00DE6D75" w:rsidRDefault="00DE6D75" w:rsidP="007A2366">
            <w:pPr>
              <w:numPr>
                <w:ilvl w:val="0"/>
                <w:numId w:val="74"/>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с. Бабка, поселение 3 </w:t>
            </w:r>
          </w:p>
        </w:tc>
        <w:tc>
          <w:tcPr>
            <w:tcW w:w="1418"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эпоха бронзы  </w:t>
            </w:r>
          </w:p>
        </w:tc>
        <w:tc>
          <w:tcPr>
            <w:tcW w:w="1134"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color w:val="000000"/>
                <w:sz w:val="20"/>
                <w:szCs w:val="20"/>
                <w:lang w:eastAsia="ru-RU"/>
              </w:rPr>
              <w:t>361640706070006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w:t>
            </w:r>
          </w:p>
        </w:tc>
      </w:tr>
      <w:tr w:rsidR="00DE6D75" w:rsidRPr="00DE6D75" w:rsidTr="00DE6D75">
        <w:tc>
          <w:tcPr>
            <w:tcW w:w="489" w:type="dxa"/>
            <w:tcBorders>
              <w:top w:val="single" w:sz="6" w:space="0" w:color="auto"/>
              <w:left w:val="single" w:sz="6" w:space="0" w:color="auto"/>
              <w:bottom w:val="single" w:sz="6" w:space="0" w:color="auto"/>
              <w:right w:val="single" w:sz="6" w:space="0" w:color="auto"/>
            </w:tcBorders>
            <w:vAlign w:val="center"/>
          </w:tcPr>
          <w:p w:rsidR="00DE6D75" w:rsidRPr="00DE6D75" w:rsidRDefault="00DE6D75" w:rsidP="007A2366">
            <w:pPr>
              <w:numPr>
                <w:ilvl w:val="0"/>
                <w:numId w:val="74"/>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 поселение 4</w:t>
            </w:r>
          </w:p>
        </w:tc>
        <w:tc>
          <w:tcPr>
            <w:tcW w:w="1418"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эпоха бронзы  </w:t>
            </w:r>
          </w:p>
        </w:tc>
        <w:tc>
          <w:tcPr>
            <w:tcW w:w="1134"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color w:val="000000"/>
                <w:sz w:val="20"/>
                <w:szCs w:val="20"/>
                <w:lang w:eastAsia="ru-RU"/>
              </w:rPr>
              <w:t>361640706080006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w:t>
            </w:r>
          </w:p>
        </w:tc>
      </w:tr>
      <w:tr w:rsidR="00DE6D75" w:rsidRPr="00DE6D75" w:rsidTr="00DE6D75">
        <w:tc>
          <w:tcPr>
            <w:tcW w:w="489" w:type="dxa"/>
            <w:tcBorders>
              <w:top w:val="single" w:sz="6" w:space="0" w:color="auto"/>
              <w:left w:val="single" w:sz="6" w:space="0" w:color="auto"/>
              <w:bottom w:val="single" w:sz="6" w:space="0" w:color="auto"/>
              <w:right w:val="single" w:sz="6" w:space="0" w:color="auto"/>
            </w:tcBorders>
            <w:vAlign w:val="center"/>
          </w:tcPr>
          <w:p w:rsidR="00DE6D75" w:rsidRPr="00DE6D75" w:rsidRDefault="00DE6D75" w:rsidP="007A2366">
            <w:pPr>
              <w:numPr>
                <w:ilvl w:val="0"/>
                <w:numId w:val="74"/>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 поселение (Донское)</w:t>
            </w:r>
          </w:p>
        </w:tc>
        <w:tc>
          <w:tcPr>
            <w:tcW w:w="1418"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эпоха бронзы  </w:t>
            </w:r>
          </w:p>
        </w:tc>
        <w:tc>
          <w:tcPr>
            <w:tcW w:w="1134"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361640706010006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w:t>
            </w:r>
          </w:p>
        </w:tc>
      </w:tr>
      <w:tr w:rsidR="00DE6D75" w:rsidRPr="00DE6D75" w:rsidTr="00DE6D75">
        <w:tc>
          <w:tcPr>
            <w:tcW w:w="489" w:type="dxa"/>
            <w:tcBorders>
              <w:top w:val="single" w:sz="6" w:space="0" w:color="auto"/>
              <w:left w:val="single" w:sz="6" w:space="0" w:color="auto"/>
              <w:bottom w:val="single" w:sz="6" w:space="0" w:color="auto"/>
              <w:right w:val="single" w:sz="6" w:space="0" w:color="auto"/>
            </w:tcBorders>
            <w:vAlign w:val="center"/>
          </w:tcPr>
          <w:p w:rsidR="00DE6D75" w:rsidRPr="00DE6D75" w:rsidRDefault="00DE6D75" w:rsidP="007A2366">
            <w:pPr>
              <w:numPr>
                <w:ilvl w:val="0"/>
                <w:numId w:val="74"/>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autoSpaceDE w:val="0"/>
              <w:autoSpaceDN w:val="0"/>
              <w:adjustRightInd w:val="0"/>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Березки, курганная группа</w:t>
            </w:r>
          </w:p>
        </w:tc>
        <w:tc>
          <w:tcPr>
            <w:tcW w:w="1418"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эпоха бронзы  </w:t>
            </w:r>
          </w:p>
        </w:tc>
        <w:tc>
          <w:tcPr>
            <w:tcW w:w="1134"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jc w:val="center"/>
              <w:rPr>
                <w:rFonts w:eastAsia="Times New Roman" w:cs="Times New Roman"/>
                <w:sz w:val="20"/>
                <w:szCs w:val="20"/>
                <w:lang w:eastAsia="ru-RU"/>
              </w:rPr>
            </w:pPr>
            <w:r w:rsidRPr="00DE6D75">
              <w:rPr>
                <w:rFonts w:eastAsia="Times New Roman" w:cs="Times New Roman"/>
                <w:color w:val="000000"/>
                <w:sz w:val="20"/>
                <w:szCs w:val="20"/>
                <w:lang w:eastAsia="ru-RU"/>
              </w:rPr>
              <w:t>361640706120006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DE6D75" w:rsidRPr="00DE6D75" w:rsidRDefault="00DE6D75" w:rsidP="00DE6D75">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Березки</w:t>
            </w:r>
          </w:p>
        </w:tc>
      </w:tr>
    </w:tbl>
    <w:p w:rsidR="00DE6D75" w:rsidRPr="00DE6D75" w:rsidRDefault="00DE6D75" w:rsidP="00DE6D75">
      <w:pPr>
        <w:spacing w:after="0" w:line="240" w:lineRule="auto"/>
        <w:rPr>
          <w:rFonts w:eastAsia="Times New Roman" w:cs="Times New Roman"/>
          <w:sz w:val="20"/>
          <w:szCs w:val="20"/>
          <w:lang w:eastAsia="ru-RU"/>
        </w:rPr>
      </w:pPr>
    </w:p>
    <w:p w:rsidR="000A7254" w:rsidRPr="000A7254" w:rsidRDefault="000A7254" w:rsidP="000A7254">
      <w:pPr>
        <w:spacing w:after="0" w:line="240" w:lineRule="auto"/>
        <w:jc w:val="center"/>
        <w:outlineLvl w:val="0"/>
        <w:rPr>
          <w:rFonts w:eastAsia="Times New Roman" w:cs="Times New Roman"/>
          <w:b/>
          <w:sz w:val="20"/>
          <w:szCs w:val="20"/>
          <w:lang w:eastAsia="ru-RU"/>
        </w:rPr>
      </w:pPr>
    </w:p>
    <w:p w:rsidR="00847CDE" w:rsidRPr="00414186" w:rsidRDefault="00CF6A51" w:rsidP="007A2366">
      <w:pPr>
        <w:pStyle w:val="20"/>
        <w:numPr>
          <w:ilvl w:val="1"/>
          <w:numId w:val="53"/>
        </w:numPr>
        <w:spacing w:before="0" w:line="240" w:lineRule="auto"/>
        <w:ind w:left="0" w:firstLine="0"/>
        <w:jc w:val="center"/>
        <w:rPr>
          <w:rFonts w:ascii="Times New Roman" w:hAnsi="Times New Roman" w:cs="Times New Roman"/>
          <w:b/>
          <w:snapToGrid w:val="0"/>
          <w:color w:val="auto"/>
          <w:sz w:val="24"/>
          <w:szCs w:val="24"/>
        </w:rPr>
      </w:pPr>
      <w:bookmarkStart w:id="34" w:name="_Toc63676513"/>
      <w:bookmarkStart w:id="35" w:name="_Toc65836545"/>
      <w:bookmarkStart w:id="36" w:name="_Toc150939426"/>
      <w:bookmarkEnd w:id="33"/>
      <w:r w:rsidRPr="00414186">
        <w:rPr>
          <w:rFonts w:ascii="Times New Roman" w:hAnsi="Times New Roman" w:cs="Times New Roman"/>
          <w:b/>
          <w:color w:val="auto"/>
          <w:sz w:val="24"/>
          <w:szCs w:val="24"/>
          <w:lang w:eastAsia="ru-RU"/>
        </w:rPr>
        <w:t>Природно-ресурсный потенциал. Климатический и агроклиматический потенциал</w:t>
      </w:r>
      <w:bookmarkEnd w:id="34"/>
      <w:bookmarkEnd w:id="35"/>
      <w:r w:rsidR="00847CDE" w:rsidRPr="00414186">
        <w:rPr>
          <w:rFonts w:ascii="Times New Roman" w:hAnsi="Times New Roman" w:cs="Times New Roman"/>
          <w:b/>
          <w:snapToGrid w:val="0"/>
          <w:color w:val="auto"/>
          <w:sz w:val="24"/>
          <w:szCs w:val="24"/>
        </w:rPr>
        <w:t>.</w:t>
      </w:r>
      <w:bookmarkEnd w:id="36"/>
    </w:p>
    <w:p w:rsidR="00B65D7C" w:rsidRPr="00414186" w:rsidRDefault="00B65D7C" w:rsidP="001C113A">
      <w:pPr>
        <w:spacing w:after="0" w:line="240" w:lineRule="auto"/>
        <w:ind w:firstLine="567"/>
        <w:jc w:val="both"/>
        <w:rPr>
          <w:rFonts w:cs="Times New Roman"/>
          <w:sz w:val="24"/>
          <w:szCs w:val="24"/>
        </w:rPr>
      </w:pPr>
    </w:p>
    <w:p w:rsidR="00BA3117" w:rsidRPr="00414186" w:rsidRDefault="00BA3117" w:rsidP="007A2366">
      <w:pPr>
        <w:pStyle w:val="2"/>
        <w:numPr>
          <w:ilvl w:val="2"/>
          <w:numId w:val="53"/>
        </w:numPr>
        <w:ind w:left="0" w:firstLine="567"/>
        <w:rPr>
          <w:color w:val="auto"/>
        </w:rPr>
      </w:pPr>
      <w:bookmarkStart w:id="37" w:name="_Toc150939427"/>
      <w:r w:rsidRPr="00414186">
        <w:rPr>
          <w:color w:val="auto"/>
        </w:rPr>
        <w:t>Климат</w:t>
      </w:r>
      <w:bookmarkEnd w:id="37"/>
    </w:p>
    <w:p w:rsidR="00414186" w:rsidRPr="00414186" w:rsidRDefault="00414186" w:rsidP="00414186">
      <w:pPr>
        <w:spacing w:after="0"/>
        <w:ind w:firstLine="567"/>
        <w:jc w:val="both"/>
        <w:rPr>
          <w:rFonts w:cs="Times New Roman"/>
          <w:sz w:val="24"/>
          <w:szCs w:val="24"/>
        </w:rPr>
      </w:pPr>
      <w:r w:rsidRPr="00414186">
        <w:rPr>
          <w:rFonts w:cs="Times New Roman"/>
          <w:sz w:val="24"/>
          <w:szCs w:val="24"/>
        </w:rPr>
        <w:t xml:space="preserve">Климат на территории Александро-Донского сельского поселения умеренно-континентальный с жарким летом и умеренно холодной зимой с устойчивым снежным покровом и хорошо выраженными переходными сезонами. В климате четко выражены все сезоны года. </w:t>
      </w:r>
    </w:p>
    <w:p w:rsidR="00414186" w:rsidRPr="00414186" w:rsidRDefault="00414186" w:rsidP="00414186">
      <w:pPr>
        <w:spacing w:after="0"/>
        <w:ind w:firstLine="567"/>
        <w:jc w:val="both"/>
        <w:rPr>
          <w:rFonts w:cs="Times New Roman"/>
          <w:sz w:val="24"/>
          <w:szCs w:val="24"/>
        </w:rPr>
      </w:pPr>
      <w:r w:rsidRPr="00414186">
        <w:rPr>
          <w:rFonts w:cs="Times New Roman"/>
          <w:sz w:val="24"/>
          <w:szCs w:val="24"/>
        </w:rPr>
        <w:t xml:space="preserve">Среднегодовая температура воздуха составляет 4,6-5,6°С. Минимальные температуры раз в два-три года опускаются до -27°С, -31°С. </w:t>
      </w:r>
    </w:p>
    <w:p w:rsidR="00414186" w:rsidRPr="00414186" w:rsidRDefault="00414186" w:rsidP="00414186">
      <w:pPr>
        <w:spacing w:after="0"/>
        <w:ind w:firstLine="567"/>
        <w:jc w:val="both"/>
        <w:rPr>
          <w:rFonts w:cs="Times New Roman"/>
          <w:sz w:val="24"/>
          <w:szCs w:val="24"/>
        </w:rPr>
      </w:pPr>
      <w:r w:rsidRPr="00414186">
        <w:rPr>
          <w:rFonts w:cs="Times New Roman"/>
          <w:sz w:val="24"/>
          <w:szCs w:val="24"/>
        </w:rPr>
        <w:t xml:space="preserve">В течение года преобладают ветры западного и юго-западного направлений. Среднегодовая скорость ветра составляет 3,3-5,2 м/сек. </w:t>
      </w:r>
    </w:p>
    <w:p w:rsidR="00414186" w:rsidRPr="00414186" w:rsidRDefault="00414186" w:rsidP="00414186">
      <w:pPr>
        <w:spacing w:after="0"/>
        <w:ind w:firstLine="567"/>
        <w:jc w:val="both"/>
        <w:rPr>
          <w:rFonts w:cs="Times New Roman"/>
          <w:sz w:val="24"/>
          <w:szCs w:val="24"/>
        </w:rPr>
      </w:pPr>
      <w:r w:rsidRPr="00414186">
        <w:rPr>
          <w:rFonts w:cs="Times New Roman"/>
          <w:sz w:val="24"/>
          <w:szCs w:val="24"/>
        </w:rPr>
        <w:t>Среднегодовое количество осадков на территории составляет 450-500 мм. Территория относится к зоне недостаточного увлажнения, что обусловлено достаточно высокой испаряемостью в теплый период.</w:t>
      </w:r>
    </w:p>
    <w:p w:rsidR="00414186" w:rsidRPr="00414186" w:rsidRDefault="00414186" w:rsidP="00414186">
      <w:pPr>
        <w:spacing w:after="0"/>
        <w:ind w:firstLine="567"/>
        <w:jc w:val="both"/>
        <w:rPr>
          <w:rFonts w:cs="Times New Roman"/>
          <w:sz w:val="24"/>
          <w:szCs w:val="24"/>
        </w:rPr>
      </w:pPr>
      <w:r w:rsidRPr="00414186">
        <w:rPr>
          <w:rFonts w:cs="Times New Roman"/>
          <w:sz w:val="24"/>
          <w:szCs w:val="24"/>
        </w:rPr>
        <w:t>Суммы средних суточных температур за период активной вегетации растений колеблются в пределах 2400-2800°.</w:t>
      </w:r>
    </w:p>
    <w:p w:rsidR="006B40E9" w:rsidRDefault="00414186" w:rsidP="00414186">
      <w:pPr>
        <w:spacing w:after="0"/>
        <w:ind w:firstLine="567"/>
        <w:jc w:val="both"/>
        <w:rPr>
          <w:rFonts w:cs="Times New Roman"/>
          <w:sz w:val="24"/>
          <w:szCs w:val="24"/>
        </w:rPr>
      </w:pPr>
      <w:r w:rsidRPr="00414186">
        <w:rPr>
          <w:rFonts w:cs="Times New Roman"/>
          <w:sz w:val="24"/>
          <w:szCs w:val="24"/>
        </w:rPr>
        <w:t>К неблагоприятным метеорологическим явлениям, наносящим значительный ущерб сельскохозяйственному производству, относятся заморозки, засухи, суховеи, сильные ветры, ливни и град. Опасные метеорологические явления, приводящие к ЧС и главным образом на дорогах – метели, ливневые дожди, град, шквал, гололёд.</w:t>
      </w:r>
    </w:p>
    <w:p w:rsidR="00414186" w:rsidRPr="00414186" w:rsidRDefault="00414186" w:rsidP="00414186">
      <w:pPr>
        <w:spacing w:after="0"/>
        <w:ind w:firstLine="567"/>
        <w:jc w:val="both"/>
        <w:rPr>
          <w:rFonts w:cs="Times New Roman"/>
          <w:sz w:val="24"/>
          <w:szCs w:val="24"/>
        </w:rPr>
      </w:pPr>
    </w:p>
    <w:p w:rsidR="00BA3117" w:rsidRPr="00414186" w:rsidRDefault="00BA3117" w:rsidP="007A2366">
      <w:pPr>
        <w:pStyle w:val="2"/>
        <w:numPr>
          <w:ilvl w:val="2"/>
          <w:numId w:val="53"/>
        </w:numPr>
        <w:ind w:left="0" w:firstLine="567"/>
        <w:rPr>
          <w:color w:val="auto"/>
        </w:rPr>
      </w:pPr>
      <w:bookmarkStart w:id="38" w:name="_Toc281247436"/>
      <w:r w:rsidRPr="00414186">
        <w:rPr>
          <w:color w:val="auto"/>
        </w:rPr>
        <w:t xml:space="preserve"> </w:t>
      </w:r>
      <w:bookmarkStart w:id="39" w:name="_Toc75419846"/>
      <w:bookmarkStart w:id="40" w:name="_Toc65836547"/>
      <w:bookmarkStart w:id="41" w:name="_Toc63676515"/>
      <w:bookmarkStart w:id="42" w:name="_Toc150939428"/>
      <w:bookmarkEnd w:id="38"/>
      <w:r w:rsidR="00056322" w:rsidRPr="00414186">
        <w:rPr>
          <w:color w:val="auto"/>
        </w:rPr>
        <w:t>Геологическое строение и минерально-сырьевые ресурсы</w:t>
      </w:r>
      <w:bookmarkEnd w:id="39"/>
      <w:bookmarkEnd w:id="40"/>
      <w:bookmarkEnd w:id="41"/>
      <w:bookmarkEnd w:id="42"/>
    </w:p>
    <w:p w:rsidR="00891800" w:rsidRPr="00414186" w:rsidRDefault="00891800" w:rsidP="00056322">
      <w:pPr>
        <w:spacing w:after="0"/>
        <w:ind w:firstLine="567"/>
        <w:jc w:val="both"/>
        <w:rPr>
          <w:rFonts w:cs="Times New Roman"/>
          <w:b/>
          <w:i/>
          <w:iCs/>
          <w:sz w:val="24"/>
          <w:szCs w:val="24"/>
        </w:rPr>
      </w:pPr>
    </w:p>
    <w:p w:rsidR="00056322" w:rsidRPr="00414186" w:rsidRDefault="00056322" w:rsidP="00056322">
      <w:pPr>
        <w:spacing w:after="0"/>
        <w:ind w:firstLine="567"/>
        <w:jc w:val="both"/>
        <w:rPr>
          <w:rFonts w:cs="Times New Roman"/>
          <w:b/>
          <w:i/>
          <w:iCs/>
          <w:sz w:val="24"/>
          <w:szCs w:val="24"/>
        </w:rPr>
      </w:pPr>
      <w:r w:rsidRPr="00414186">
        <w:rPr>
          <w:rFonts w:cs="Times New Roman"/>
          <w:b/>
          <w:i/>
          <w:iCs/>
          <w:sz w:val="24"/>
          <w:szCs w:val="24"/>
        </w:rPr>
        <w:t>Геологическое строение</w:t>
      </w:r>
    </w:p>
    <w:p w:rsidR="00414186" w:rsidRPr="00414186" w:rsidRDefault="00414186" w:rsidP="00414186">
      <w:pPr>
        <w:spacing w:after="0"/>
        <w:ind w:firstLine="567"/>
        <w:jc w:val="both"/>
        <w:rPr>
          <w:rFonts w:eastAsia="Times New Roman" w:cs="Times New Roman"/>
          <w:sz w:val="24"/>
          <w:szCs w:val="24"/>
          <w:lang w:eastAsia="ru-RU"/>
        </w:rPr>
      </w:pPr>
      <w:r w:rsidRPr="00414186">
        <w:rPr>
          <w:rFonts w:eastAsia="Times New Roman" w:cs="Times New Roman"/>
          <w:sz w:val="24"/>
          <w:szCs w:val="24"/>
          <w:lang w:eastAsia="ru-RU"/>
        </w:rPr>
        <w:t xml:space="preserve">Территория располагается в пределах </w:t>
      </w:r>
      <w:proofErr w:type="spellStart"/>
      <w:r w:rsidRPr="00414186">
        <w:rPr>
          <w:rFonts w:eastAsia="Times New Roman" w:cs="Times New Roman"/>
          <w:sz w:val="24"/>
          <w:szCs w:val="24"/>
          <w:lang w:eastAsia="ru-RU"/>
        </w:rPr>
        <w:t>Калачской</w:t>
      </w:r>
      <w:proofErr w:type="spellEnd"/>
      <w:r w:rsidRPr="00414186">
        <w:rPr>
          <w:rFonts w:eastAsia="Times New Roman" w:cs="Times New Roman"/>
          <w:sz w:val="24"/>
          <w:szCs w:val="24"/>
          <w:lang w:eastAsia="ru-RU"/>
        </w:rPr>
        <w:t xml:space="preserve"> возвышенности, являющегося частью Восточно-Европейской платформы. На размытой поверхности кристаллического фундамента залегают девонские отложения, перекрытые меловой системой, а также палеогеновыми, неогеновыми и четвертичными образованиями. </w:t>
      </w:r>
    </w:p>
    <w:p w:rsidR="006B40E9" w:rsidRDefault="00414186" w:rsidP="00414186">
      <w:pPr>
        <w:spacing w:after="0"/>
        <w:ind w:firstLine="567"/>
        <w:jc w:val="both"/>
        <w:rPr>
          <w:rFonts w:eastAsia="Times New Roman" w:cs="Times New Roman"/>
          <w:sz w:val="24"/>
          <w:szCs w:val="24"/>
          <w:lang w:eastAsia="ru-RU"/>
        </w:rPr>
      </w:pPr>
      <w:r w:rsidRPr="00414186">
        <w:rPr>
          <w:rFonts w:eastAsia="Times New Roman" w:cs="Times New Roman"/>
          <w:sz w:val="24"/>
          <w:szCs w:val="24"/>
          <w:lang w:eastAsia="ru-RU"/>
        </w:rPr>
        <w:t xml:space="preserve">Территория Александро-Донского сельского поселения характеризуется плоскими, слабоволнистыми междуречьями с овражно-балочной расчлененностью, эстетическими свойствами ландшафтов долин рек и ресурсами для организации водного, пешего и экологического туризма. Растительность представлена лесными, кустарниковыми, полукустарничковыми и травяными сообществами. В пределах территории имеют развитие современные </w:t>
      </w:r>
      <w:proofErr w:type="spellStart"/>
      <w:r w:rsidRPr="00414186">
        <w:rPr>
          <w:rFonts w:eastAsia="Times New Roman" w:cs="Times New Roman"/>
          <w:sz w:val="24"/>
          <w:szCs w:val="24"/>
          <w:lang w:eastAsia="ru-RU"/>
        </w:rPr>
        <w:t>экзодинамические</w:t>
      </w:r>
      <w:proofErr w:type="spellEnd"/>
      <w:r w:rsidRPr="00414186">
        <w:rPr>
          <w:rFonts w:eastAsia="Times New Roman" w:cs="Times New Roman"/>
          <w:sz w:val="24"/>
          <w:szCs w:val="24"/>
          <w:lang w:eastAsia="ru-RU"/>
        </w:rPr>
        <w:t xml:space="preserve"> процессы (овражная и балочная эрозия, оползни, осыпи). Овражная эрозия приурочена к склонам водоразделов и речных террас, сложенных легко размываемыми горными породами. Оползни возникают при условии наличия в геологическом строении склонов увлажненных глинистых слоев.</w:t>
      </w:r>
    </w:p>
    <w:p w:rsidR="00414186" w:rsidRPr="00414186" w:rsidRDefault="00414186" w:rsidP="00414186">
      <w:pPr>
        <w:spacing w:after="0"/>
        <w:ind w:firstLine="567"/>
        <w:jc w:val="both"/>
        <w:rPr>
          <w:rFonts w:cs="Times New Roman"/>
          <w:b/>
          <w:i/>
          <w:iCs/>
          <w:sz w:val="24"/>
          <w:szCs w:val="24"/>
        </w:rPr>
      </w:pPr>
    </w:p>
    <w:p w:rsidR="00F27004" w:rsidRPr="00414186" w:rsidRDefault="00F27004" w:rsidP="00F27004">
      <w:pPr>
        <w:spacing w:after="0"/>
        <w:ind w:firstLine="567"/>
        <w:jc w:val="both"/>
        <w:rPr>
          <w:rFonts w:cs="Times New Roman"/>
          <w:b/>
          <w:i/>
          <w:iCs/>
          <w:sz w:val="24"/>
          <w:szCs w:val="24"/>
        </w:rPr>
      </w:pPr>
      <w:r w:rsidRPr="00414186">
        <w:rPr>
          <w:rFonts w:cs="Times New Roman"/>
          <w:b/>
          <w:i/>
          <w:iCs/>
          <w:sz w:val="24"/>
          <w:szCs w:val="24"/>
        </w:rPr>
        <w:t>Минерально-сырьевые ресурсы</w:t>
      </w:r>
    </w:p>
    <w:p w:rsidR="00414186" w:rsidRDefault="00414186" w:rsidP="00414186">
      <w:pPr>
        <w:spacing w:before="120" w:after="120" w:line="240" w:lineRule="auto"/>
        <w:jc w:val="both"/>
        <w:rPr>
          <w:rFonts w:eastAsia="Times New Roman" w:cs="Times New Roman"/>
          <w:sz w:val="24"/>
          <w:szCs w:val="24"/>
          <w:lang w:eastAsia="ru-RU"/>
        </w:rPr>
      </w:pPr>
      <w:r w:rsidRPr="00414186">
        <w:rPr>
          <w:rFonts w:eastAsia="Times New Roman" w:cs="Times New Roman"/>
          <w:sz w:val="24"/>
          <w:szCs w:val="24"/>
          <w:lang w:eastAsia="ru-RU"/>
        </w:rPr>
        <w:t xml:space="preserve">По данным единого фонда геологической информации о недрах и государственного реестра участков недр, предоставленных в пользование, и лицензий на пользование недрами, на территории поселения выявлены следующие месторождение полезных ископаемых. </w:t>
      </w:r>
    </w:p>
    <w:p w:rsidR="006B40E9" w:rsidRPr="00414186" w:rsidRDefault="006B40E9" w:rsidP="006B40E9">
      <w:pPr>
        <w:spacing w:before="120" w:after="120" w:line="240" w:lineRule="auto"/>
        <w:jc w:val="center"/>
        <w:rPr>
          <w:rFonts w:cs="Times New Roman"/>
          <w:b/>
          <w:i/>
          <w:iCs/>
          <w:spacing w:val="-2"/>
          <w:sz w:val="24"/>
          <w:szCs w:val="24"/>
        </w:rPr>
      </w:pPr>
      <w:r w:rsidRPr="00414186">
        <w:rPr>
          <w:rFonts w:cs="Times New Roman"/>
          <w:b/>
          <w:i/>
          <w:iCs/>
          <w:spacing w:val="-2"/>
          <w:sz w:val="24"/>
          <w:szCs w:val="24"/>
        </w:rPr>
        <w:lastRenderedPageBreak/>
        <w:t>Характеристика месторождений полезных ископаемых</w:t>
      </w:r>
    </w:p>
    <w:tbl>
      <w:tblPr>
        <w:tblW w:w="5000" w:type="pct"/>
        <w:tblLayout w:type="fixed"/>
        <w:tblCellMar>
          <w:left w:w="28" w:type="dxa"/>
          <w:right w:w="28" w:type="dxa"/>
        </w:tblCellMar>
        <w:tblLook w:val="0000" w:firstRow="0" w:lastRow="0" w:firstColumn="0" w:lastColumn="0" w:noHBand="0" w:noVBand="0"/>
      </w:tblPr>
      <w:tblGrid>
        <w:gridCol w:w="437"/>
        <w:gridCol w:w="1472"/>
        <w:gridCol w:w="2299"/>
        <w:gridCol w:w="3094"/>
        <w:gridCol w:w="2047"/>
      </w:tblGrid>
      <w:tr w:rsidR="00414186" w:rsidRPr="00414186" w:rsidTr="00414186">
        <w:trPr>
          <w:cantSplit/>
          <w:trHeight w:val="20"/>
          <w:tblHeader/>
        </w:trPr>
        <w:tc>
          <w:tcPr>
            <w:tcW w:w="439" w:type="dxa"/>
            <w:tcBorders>
              <w:top w:val="single" w:sz="1" w:space="0" w:color="000000"/>
              <w:left w:val="single" w:sz="1" w:space="0" w:color="000000"/>
              <w:bottom w:val="single" w:sz="1" w:space="0" w:color="000000"/>
            </w:tcBorders>
            <w:shd w:val="clear" w:color="auto" w:fill="D9D9D9" w:themeFill="background1" w:themeFillShade="D9"/>
            <w:vAlign w:val="center"/>
          </w:tcPr>
          <w:p w:rsidR="00414186" w:rsidRPr="00414186" w:rsidRDefault="00414186" w:rsidP="00414186">
            <w:pPr>
              <w:spacing w:after="0" w:line="240" w:lineRule="auto"/>
              <w:jc w:val="center"/>
              <w:rPr>
                <w:rFonts w:cs="Times New Roman"/>
                <w:b/>
                <w:sz w:val="20"/>
                <w:szCs w:val="20"/>
              </w:rPr>
            </w:pPr>
            <w:r w:rsidRPr="00414186">
              <w:rPr>
                <w:rFonts w:cs="Times New Roman"/>
                <w:b/>
                <w:sz w:val="20"/>
                <w:szCs w:val="20"/>
              </w:rPr>
              <w:t>№ п/п</w:t>
            </w:r>
          </w:p>
        </w:tc>
        <w:tc>
          <w:tcPr>
            <w:tcW w:w="1482" w:type="dxa"/>
            <w:tcBorders>
              <w:top w:val="single" w:sz="1" w:space="0" w:color="000000"/>
              <w:left w:val="single" w:sz="1" w:space="0" w:color="000000"/>
              <w:bottom w:val="single" w:sz="1" w:space="0" w:color="000000"/>
            </w:tcBorders>
            <w:shd w:val="clear" w:color="auto" w:fill="D9D9D9" w:themeFill="background1" w:themeFillShade="D9"/>
            <w:vAlign w:val="center"/>
          </w:tcPr>
          <w:p w:rsidR="00414186" w:rsidRPr="00414186" w:rsidRDefault="00414186" w:rsidP="00414186">
            <w:pPr>
              <w:spacing w:after="0" w:line="240" w:lineRule="auto"/>
              <w:jc w:val="center"/>
              <w:rPr>
                <w:rFonts w:cs="Times New Roman"/>
                <w:b/>
                <w:sz w:val="20"/>
                <w:szCs w:val="20"/>
              </w:rPr>
            </w:pPr>
            <w:r w:rsidRPr="00414186">
              <w:rPr>
                <w:rFonts w:cs="Times New Roman"/>
                <w:b/>
                <w:sz w:val="20"/>
                <w:szCs w:val="20"/>
              </w:rPr>
              <w:t>Наименование полезного ископаемого</w:t>
            </w:r>
          </w:p>
        </w:tc>
        <w:tc>
          <w:tcPr>
            <w:tcW w:w="2314" w:type="dxa"/>
            <w:tcBorders>
              <w:top w:val="single" w:sz="1" w:space="0" w:color="000000"/>
              <w:left w:val="single" w:sz="1" w:space="0" w:color="000000"/>
              <w:bottom w:val="single" w:sz="1" w:space="0" w:color="000000"/>
            </w:tcBorders>
            <w:shd w:val="clear" w:color="auto" w:fill="D9D9D9" w:themeFill="background1" w:themeFillShade="D9"/>
            <w:vAlign w:val="center"/>
          </w:tcPr>
          <w:p w:rsidR="00414186" w:rsidRPr="00414186" w:rsidRDefault="00414186" w:rsidP="00414186">
            <w:pPr>
              <w:spacing w:after="0" w:line="240" w:lineRule="auto"/>
              <w:jc w:val="center"/>
              <w:rPr>
                <w:rFonts w:cs="Times New Roman"/>
                <w:b/>
                <w:sz w:val="20"/>
                <w:szCs w:val="20"/>
              </w:rPr>
            </w:pPr>
            <w:r w:rsidRPr="00414186">
              <w:rPr>
                <w:rFonts w:cs="Times New Roman"/>
                <w:b/>
                <w:sz w:val="20"/>
                <w:szCs w:val="20"/>
              </w:rPr>
              <w:t>Наименование месторождения</w:t>
            </w:r>
          </w:p>
        </w:tc>
        <w:tc>
          <w:tcPr>
            <w:tcW w:w="3115" w:type="dxa"/>
            <w:tcBorders>
              <w:top w:val="single" w:sz="1" w:space="0" w:color="000000"/>
              <w:left w:val="single" w:sz="1" w:space="0" w:color="000000"/>
              <w:bottom w:val="single" w:sz="1" w:space="0" w:color="000000"/>
            </w:tcBorders>
            <w:shd w:val="clear" w:color="auto" w:fill="D9D9D9" w:themeFill="background1" w:themeFillShade="D9"/>
            <w:vAlign w:val="center"/>
          </w:tcPr>
          <w:p w:rsidR="00414186" w:rsidRPr="00414186" w:rsidRDefault="00414186" w:rsidP="00414186">
            <w:pPr>
              <w:spacing w:after="0" w:line="240" w:lineRule="auto"/>
              <w:jc w:val="center"/>
              <w:rPr>
                <w:rFonts w:cs="Times New Roman"/>
                <w:b/>
                <w:sz w:val="20"/>
                <w:szCs w:val="20"/>
              </w:rPr>
            </w:pPr>
            <w:r w:rsidRPr="00414186">
              <w:rPr>
                <w:rFonts w:cs="Times New Roman"/>
                <w:b/>
                <w:sz w:val="20"/>
                <w:szCs w:val="20"/>
              </w:rPr>
              <w:t>Местоположение месторождения</w:t>
            </w:r>
          </w:p>
        </w:tc>
        <w:tc>
          <w:tcPr>
            <w:tcW w:w="2061" w:type="dxa"/>
            <w:tcBorders>
              <w:top w:val="single" w:sz="1" w:space="0" w:color="000000"/>
              <w:left w:val="single" w:sz="1" w:space="0" w:color="000000"/>
              <w:bottom w:val="single" w:sz="1" w:space="0" w:color="000000"/>
              <w:right w:val="single" w:sz="4" w:space="0" w:color="000000"/>
            </w:tcBorders>
            <w:shd w:val="clear" w:color="auto" w:fill="D9D9D9" w:themeFill="background1" w:themeFillShade="D9"/>
            <w:vAlign w:val="center"/>
          </w:tcPr>
          <w:p w:rsidR="00414186" w:rsidRPr="00414186" w:rsidRDefault="00414186" w:rsidP="00414186">
            <w:pPr>
              <w:spacing w:after="0" w:line="240" w:lineRule="auto"/>
              <w:jc w:val="center"/>
              <w:rPr>
                <w:rFonts w:cs="Times New Roman"/>
                <w:b/>
                <w:sz w:val="20"/>
                <w:szCs w:val="20"/>
              </w:rPr>
            </w:pPr>
            <w:r w:rsidRPr="00414186">
              <w:rPr>
                <w:rFonts w:cs="Times New Roman"/>
                <w:b/>
                <w:sz w:val="20"/>
                <w:szCs w:val="20"/>
              </w:rPr>
              <w:t>Информация о разработке месторождения</w:t>
            </w:r>
          </w:p>
        </w:tc>
      </w:tr>
      <w:tr w:rsidR="00414186" w:rsidRPr="00414186" w:rsidTr="00414186">
        <w:trPr>
          <w:cantSplit/>
          <w:trHeight w:val="20"/>
          <w:tblHeader/>
        </w:trPr>
        <w:tc>
          <w:tcPr>
            <w:tcW w:w="439" w:type="dxa"/>
            <w:tcBorders>
              <w:top w:val="single" w:sz="1" w:space="0" w:color="000000"/>
              <w:left w:val="single" w:sz="1" w:space="0" w:color="000000"/>
              <w:bottom w:val="single" w:sz="1" w:space="0" w:color="000000"/>
            </w:tcBorders>
            <w:shd w:val="clear" w:color="auto" w:fill="D9D9D9" w:themeFill="background1" w:themeFillShade="D9"/>
            <w:vAlign w:val="center"/>
          </w:tcPr>
          <w:p w:rsidR="00414186" w:rsidRPr="00414186" w:rsidRDefault="00414186" w:rsidP="00414186">
            <w:pPr>
              <w:spacing w:after="0" w:line="240" w:lineRule="auto"/>
              <w:jc w:val="center"/>
              <w:rPr>
                <w:rFonts w:cs="Times New Roman"/>
                <w:b/>
                <w:sz w:val="20"/>
                <w:szCs w:val="20"/>
              </w:rPr>
            </w:pPr>
            <w:r w:rsidRPr="00414186">
              <w:rPr>
                <w:rFonts w:cs="Times New Roman"/>
                <w:b/>
                <w:sz w:val="20"/>
                <w:szCs w:val="20"/>
              </w:rPr>
              <w:t>1</w:t>
            </w:r>
          </w:p>
        </w:tc>
        <w:tc>
          <w:tcPr>
            <w:tcW w:w="1482" w:type="dxa"/>
            <w:tcBorders>
              <w:top w:val="single" w:sz="1" w:space="0" w:color="000000"/>
              <w:left w:val="single" w:sz="1" w:space="0" w:color="000000"/>
              <w:bottom w:val="single" w:sz="1" w:space="0" w:color="000000"/>
            </w:tcBorders>
            <w:shd w:val="clear" w:color="auto" w:fill="D9D9D9" w:themeFill="background1" w:themeFillShade="D9"/>
            <w:vAlign w:val="center"/>
          </w:tcPr>
          <w:p w:rsidR="00414186" w:rsidRPr="00414186" w:rsidRDefault="00414186" w:rsidP="00414186">
            <w:pPr>
              <w:spacing w:after="0" w:line="240" w:lineRule="auto"/>
              <w:jc w:val="center"/>
              <w:rPr>
                <w:rFonts w:cs="Times New Roman"/>
                <w:b/>
                <w:sz w:val="20"/>
                <w:szCs w:val="20"/>
              </w:rPr>
            </w:pPr>
            <w:r w:rsidRPr="00414186">
              <w:rPr>
                <w:rFonts w:cs="Times New Roman"/>
                <w:b/>
                <w:sz w:val="20"/>
                <w:szCs w:val="20"/>
              </w:rPr>
              <w:t>2</w:t>
            </w:r>
          </w:p>
        </w:tc>
        <w:tc>
          <w:tcPr>
            <w:tcW w:w="2314" w:type="dxa"/>
            <w:tcBorders>
              <w:top w:val="single" w:sz="1" w:space="0" w:color="000000"/>
              <w:left w:val="single" w:sz="1" w:space="0" w:color="000000"/>
              <w:bottom w:val="single" w:sz="1" w:space="0" w:color="000000"/>
            </w:tcBorders>
            <w:shd w:val="clear" w:color="auto" w:fill="D9D9D9" w:themeFill="background1" w:themeFillShade="D9"/>
            <w:vAlign w:val="center"/>
          </w:tcPr>
          <w:p w:rsidR="00414186" w:rsidRPr="00414186" w:rsidRDefault="00414186" w:rsidP="00414186">
            <w:pPr>
              <w:spacing w:after="0" w:line="240" w:lineRule="auto"/>
              <w:jc w:val="center"/>
              <w:rPr>
                <w:rFonts w:cs="Times New Roman"/>
                <w:b/>
                <w:sz w:val="20"/>
                <w:szCs w:val="20"/>
              </w:rPr>
            </w:pPr>
            <w:r w:rsidRPr="00414186">
              <w:rPr>
                <w:rFonts w:cs="Times New Roman"/>
                <w:b/>
                <w:sz w:val="20"/>
                <w:szCs w:val="20"/>
              </w:rPr>
              <w:t>3</w:t>
            </w:r>
          </w:p>
        </w:tc>
        <w:tc>
          <w:tcPr>
            <w:tcW w:w="3115" w:type="dxa"/>
            <w:tcBorders>
              <w:top w:val="single" w:sz="1" w:space="0" w:color="000000"/>
              <w:left w:val="single" w:sz="1" w:space="0" w:color="000000"/>
              <w:bottom w:val="single" w:sz="1" w:space="0" w:color="000000"/>
            </w:tcBorders>
            <w:shd w:val="clear" w:color="auto" w:fill="D9D9D9" w:themeFill="background1" w:themeFillShade="D9"/>
            <w:vAlign w:val="center"/>
          </w:tcPr>
          <w:p w:rsidR="00414186" w:rsidRPr="00414186" w:rsidRDefault="00414186" w:rsidP="00414186">
            <w:pPr>
              <w:spacing w:after="0" w:line="240" w:lineRule="auto"/>
              <w:jc w:val="center"/>
              <w:rPr>
                <w:rFonts w:cs="Times New Roman"/>
                <w:b/>
                <w:sz w:val="20"/>
                <w:szCs w:val="20"/>
              </w:rPr>
            </w:pPr>
            <w:r w:rsidRPr="00414186">
              <w:rPr>
                <w:rFonts w:cs="Times New Roman"/>
                <w:b/>
                <w:sz w:val="20"/>
                <w:szCs w:val="20"/>
              </w:rPr>
              <w:t>4</w:t>
            </w:r>
          </w:p>
        </w:tc>
        <w:tc>
          <w:tcPr>
            <w:tcW w:w="2061" w:type="dxa"/>
            <w:tcBorders>
              <w:top w:val="single" w:sz="1" w:space="0" w:color="000000"/>
              <w:left w:val="single" w:sz="1" w:space="0" w:color="000000"/>
              <w:bottom w:val="single" w:sz="1" w:space="0" w:color="000000"/>
              <w:right w:val="single" w:sz="4" w:space="0" w:color="000000"/>
            </w:tcBorders>
            <w:shd w:val="clear" w:color="auto" w:fill="D9D9D9" w:themeFill="background1" w:themeFillShade="D9"/>
            <w:vAlign w:val="center"/>
          </w:tcPr>
          <w:p w:rsidR="00414186" w:rsidRPr="00414186" w:rsidRDefault="00414186" w:rsidP="00414186">
            <w:pPr>
              <w:spacing w:after="0" w:line="240" w:lineRule="auto"/>
              <w:jc w:val="center"/>
              <w:rPr>
                <w:rFonts w:cs="Times New Roman"/>
                <w:b/>
                <w:sz w:val="20"/>
                <w:szCs w:val="20"/>
              </w:rPr>
            </w:pPr>
            <w:r w:rsidRPr="00414186">
              <w:rPr>
                <w:rFonts w:cs="Times New Roman"/>
                <w:b/>
                <w:sz w:val="20"/>
                <w:szCs w:val="20"/>
              </w:rPr>
              <w:t>5</w:t>
            </w:r>
          </w:p>
        </w:tc>
      </w:tr>
      <w:tr w:rsidR="00414186" w:rsidRPr="00414186" w:rsidTr="00095729">
        <w:trPr>
          <w:cantSplit/>
          <w:trHeight w:val="20"/>
        </w:trPr>
        <w:tc>
          <w:tcPr>
            <w:tcW w:w="439" w:type="dxa"/>
            <w:tcBorders>
              <w:left w:val="single" w:sz="1" w:space="0" w:color="000000"/>
              <w:bottom w:val="single" w:sz="1" w:space="0" w:color="000000"/>
            </w:tcBorders>
            <w:shd w:val="clear" w:color="auto" w:fill="auto"/>
          </w:tcPr>
          <w:p w:rsidR="00414186" w:rsidRPr="00414186" w:rsidRDefault="00414186" w:rsidP="00414186">
            <w:pPr>
              <w:widowControl w:val="0"/>
              <w:suppressAutoHyphens/>
              <w:spacing w:after="0" w:line="240" w:lineRule="auto"/>
              <w:contextualSpacing/>
              <w:jc w:val="center"/>
              <w:rPr>
                <w:rFonts w:eastAsia="Lucida Sans Unicode" w:cs="Times New Roman"/>
                <w:bCs/>
                <w:kern w:val="1"/>
                <w:sz w:val="20"/>
                <w:szCs w:val="20"/>
              </w:rPr>
            </w:pPr>
            <w:r w:rsidRPr="00414186">
              <w:rPr>
                <w:rFonts w:eastAsia="Lucida Sans Unicode" w:cs="Times New Roman"/>
                <w:bCs/>
                <w:kern w:val="1"/>
                <w:sz w:val="20"/>
                <w:szCs w:val="20"/>
              </w:rPr>
              <w:t>1.</w:t>
            </w:r>
          </w:p>
        </w:tc>
        <w:tc>
          <w:tcPr>
            <w:tcW w:w="1482" w:type="dxa"/>
            <w:tcBorders>
              <w:left w:val="single" w:sz="1" w:space="0" w:color="000000"/>
              <w:bottom w:val="single" w:sz="1" w:space="0" w:color="000000"/>
            </w:tcBorders>
            <w:shd w:val="clear" w:color="auto" w:fill="auto"/>
          </w:tcPr>
          <w:p w:rsidR="00414186" w:rsidRPr="00414186" w:rsidRDefault="00414186" w:rsidP="00414186">
            <w:pPr>
              <w:spacing w:after="0" w:line="240" w:lineRule="auto"/>
              <w:jc w:val="center"/>
              <w:rPr>
                <w:rFonts w:cs="Times New Roman"/>
                <w:bCs/>
                <w:sz w:val="20"/>
                <w:szCs w:val="20"/>
              </w:rPr>
            </w:pPr>
            <w:r w:rsidRPr="00414186">
              <w:rPr>
                <w:rFonts w:cs="Times New Roman"/>
                <w:sz w:val="20"/>
                <w:szCs w:val="20"/>
              </w:rPr>
              <w:t>Пески</w:t>
            </w:r>
          </w:p>
        </w:tc>
        <w:tc>
          <w:tcPr>
            <w:tcW w:w="2314" w:type="dxa"/>
            <w:tcBorders>
              <w:left w:val="single" w:sz="1" w:space="0" w:color="000000"/>
              <w:bottom w:val="single" w:sz="1" w:space="0" w:color="000000"/>
            </w:tcBorders>
            <w:shd w:val="clear" w:color="auto" w:fill="auto"/>
          </w:tcPr>
          <w:p w:rsidR="00414186" w:rsidRPr="00414186" w:rsidRDefault="00414186" w:rsidP="00414186">
            <w:pPr>
              <w:spacing w:after="0" w:line="240" w:lineRule="auto"/>
              <w:jc w:val="center"/>
              <w:rPr>
                <w:rFonts w:cs="Times New Roman"/>
                <w:bCs/>
                <w:sz w:val="20"/>
                <w:szCs w:val="20"/>
              </w:rPr>
            </w:pPr>
            <w:r w:rsidRPr="00414186">
              <w:rPr>
                <w:rFonts w:cs="Times New Roman"/>
                <w:sz w:val="20"/>
                <w:szCs w:val="20"/>
              </w:rPr>
              <w:t>участок «Александровско-Донской-2»</w:t>
            </w:r>
          </w:p>
        </w:tc>
        <w:tc>
          <w:tcPr>
            <w:tcW w:w="3115" w:type="dxa"/>
            <w:tcBorders>
              <w:left w:val="single" w:sz="1" w:space="0" w:color="000000"/>
              <w:bottom w:val="single" w:sz="1" w:space="0" w:color="000000"/>
            </w:tcBorders>
            <w:shd w:val="clear" w:color="auto" w:fill="auto"/>
          </w:tcPr>
          <w:p w:rsidR="00414186" w:rsidRPr="00414186" w:rsidRDefault="00414186" w:rsidP="00414186">
            <w:pPr>
              <w:spacing w:after="0" w:line="240" w:lineRule="auto"/>
              <w:jc w:val="center"/>
              <w:rPr>
                <w:rFonts w:cs="Times New Roman"/>
                <w:bCs/>
                <w:sz w:val="20"/>
                <w:szCs w:val="20"/>
              </w:rPr>
            </w:pPr>
            <w:r w:rsidRPr="00414186">
              <w:rPr>
                <w:rFonts w:cs="Times New Roman"/>
                <w:bCs/>
                <w:sz w:val="20"/>
                <w:szCs w:val="20"/>
              </w:rPr>
              <w:t>расположен к северо-западу от границ с. Александровка-Донская</w:t>
            </w:r>
          </w:p>
        </w:tc>
        <w:tc>
          <w:tcPr>
            <w:tcW w:w="2061" w:type="dxa"/>
            <w:tcBorders>
              <w:left w:val="single" w:sz="1" w:space="0" w:color="000000"/>
              <w:bottom w:val="single" w:sz="1" w:space="0" w:color="000000"/>
              <w:right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rPr>
            </w:pPr>
            <w:r w:rsidRPr="00414186">
              <w:rPr>
                <w:rFonts w:cs="Times New Roman"/>
                <w:sz w:val="20"/>
                <w:szCs w:val="20"/>
              </w:rPr>
              <w:t>Разрабатывается ООО «</w:t>
            </w:r>
            <w:proofErr w:type="spellStart"/>
            <w:r w:rsidRPr="00414186">
              <w:rPr>
                <w:rFonts w:cs="Times New Roman"/>
                <w:sz w:val="20"/>
                <w:szCs w:val="20"/>
              </w:rPr>
              <w:t>Геоцентр</w:t>
            </w:r>
            <w:proofErr w:type="spellEnd"/>
            <w:r w:rsidRPr="00414186">
              <w:rPr>
                <w:rFonts w:cs="Times New Roman"/>
                <w:sz w:val="20"/>
                <w:szCs w:val="20"/>
              </w:rPr>
              <w:t>» (ВРЖ 80331 ТЭ)</w:t>
            </w:r>
          </w:p>
        </w:tc>
      </w:tr>
      <w:tr w:rsidR="00414186" w:rsidRPr="00414186" w:rsidTr="00095729">
        <w:trPr>
          <w:cantSplit/>
          <w:trHeight w:val="20"/>
        </w:trPr>
        <w:tc>
          <w:tcPr>
            <w:tcW w:w="439" w:type="dxa"/>
            <w:tcBorders>
              <w:left w:val="single" w:sz="1" w:space="0" w:color="000000"/>
              <w:bottom w:val="single" w:sz="1" w:space="0" w:color="000000"/>
            </w:tcBorders>
            <w:shd w:val="clear" w:color="auto" w:fill="auto"/>
          </w:tcPr>
          <w:p w:rsidR="00414186" w:rsidRPr="00414186" w:rsidRDefault="00414186" w:rsidP="00414186">
            <w:pPr>
              <w:widowControl w:val="0"/>
              <w:suppressAutoHyphens/>
              <w:spacing w:after="0" w:line="240" w:lineRule="auto"/>
              <w:contextualSpacing/>
              <w:jc w:val="center"/>
              <w:rPr>
                <w:rFonts w:eastAsia="Lucida Sans Unicode" w:cs="Times New Roman"/>
                <w:bCs/>
                <w:kern w:val="1"/>
                <w:sz w:val="20"/>
                <w:szCs w:val="20"/>
              </w:rPr>
            </w:pPr>
            <w:r>
              <w:rPr>
                <w:rFonts w:eastAsia="Lucida Sans Unicode" w:cs="Times New Roman"/>
                <w:bCs/>
                <w:kern w:val="1"/>
                <w:sz w:val="20"/>
                <w:szCs w:val="20"/>
              </w:rPr>
              <w:t>2.</w:t>
            </w:r>
          </w:p>
        </w:tc>
        <w:tc>
          <w:tcPr>
            <w:tcW w:w="1482" w:type="dxa"/>
            <w:tcBorders>
              <w:left w:val="single" w:sz="1" w:space="0" w:color="000000"/>
              <w:bottom w:val="single" w:sz="1" w:space="0" w:color="000000"/>
            </w:tcBorders>
            <w:shd w:val="clear" w:color="auto" w:fill="auto"/>
          </w:tcPr>
          <w:p w:rsidR="00414186" w:rsidRPr="00414186" w:rsidRDefault="00414186" w:rsidP="00414186">
            <w:pPr>
              <w:spacing w:after="0" w:line="240" w:lineRule="auto"/>
              <w:jc w:val="center"/>
              <w:rPr>
                <w:rFonts w:cs="Times New Roman"/>
                <w:bCs/>
                <w:sz w:val="20"/>
                <w:szCs w:val="20"/>
                <w:highlight w:val="yellow"/>
              </w:rPr>
            </w:pPr>
            <w:r w:rsidRPr="00414186">
              <w:rPr>
                <w:rFonts w:cs="Times New Roman"/>
                <w:sz w:val="20"/>
                <w:szCs w:val="20"/>
              </w:rPr>
              <w:t>Пески</w:t>
            </w:r>
          </w:p>
        </w:tc>
        <w:tc>
          <w:tcPr>
            <w:tcW w:w="2314" w:type="dxa"/>
            <w:tcBorders>
              <w:left w:val="single" w:sz="1" w:space="0" w:color="000000"/>
              <w:bottom w:val="single" w:sz="1" w:space="0" w:color="000000"/>
            </w:tcBorders>
            <w:shd w:val="clear" w:color="auto" w:fill="auto"/>
          </w:tcPr>
          <w:p w:rsidR="00414186" w:rsidRPr="00414186" w:rsidRDefault="00414186" w:rsidP="00414186">
            <w:pPr>
              <w:spacing w:after="0" w:line="240" w:lineRule="auto"/>
              <w:jc w:val="center"/>
              <w:rPr>
                <w:rFonts w:cs="Times New Roman"/>
                <w:bCs/>
                <w:sz w:val="20"/>
                <w:szCs w:val="20"/>
                <w:highlight w:val="yellow"/>
              </w:rPr>
            </w:pPr>
            <w:r w:rsidRPr="00414186">
              <w:rPr>
                <w:rFonts w:cs="Times New Roman"/>
                <w:sz w:val="20"/>
                <w:szCs w:val="20"/>
              </w:rPr>
              <w:t>участок «Александровско-Донской-1»</w:t>
            </w:r>
          </w:p>
        </w:tc>
        <w:tc>
          <w:tcPr>
            <w:tcW w:w="3115" w:type="dxa"/>
            <w:tcBorders>
              <w:left w:val="single" w:sz="1" w:space="0" w:color="000000"/>
              <w:bottom w:val="single" w:sz="1" w:space="0" w:color="000000"/>
            </w:tcBorders>
            <w:shd w:val="clear" w:color="auto" w:fill="auto"/>
          </w:tcPr>
          <w:p w:rsidR="00414186" w:rsidRPr="00414186" w:rsidRDefault="00414186" w:rsidP="00414186">
            <w:pPr>
              <w:spacing w:after="0" w:line="240" w:lineRule="auto"/>
              <w:jc w:val="center"/>
              <w:rPr>
                <w:rFonts w:cs="Times New Roman"/>
                <w:bCs/>
                <w:sz w:val="20"/>
                <w:szCs w:val="20"/>
                <w:highlight w:val="yellow"/>
              </w:rPr>
            </w:pPr>
            <w:r w:rsidRPr="00414186">
              <w:rPr>
                <w:rFonts w:cs="Times New Roman"/>
                <w:bCs/>
                <w:sz w:val="20"/>
                <w:szCs w:val="20"/>
              </w:rPr>
              <w:t>расположен к северу от границ с. Александровка-Донская</w:t>
            </w:r>
          </w:p>
        </w:tc>
        <w:tc>
          <w:tcPr>
            <w:tcW w:w="2061" w:type="dxa"/>
            <w:tcBorders>
              <w:left w:val="single" w:sz="1" w:space="0" w:color="000000"/>
              <w:bottom w:val="single" w:sz="1" w:space="0" w:color="000000"/>
              <w:right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highlight w:val="yellow"/>
              </w:rPr>
            </w:pPr>
            <w:r w:rsidRPr="00414186">
              <w:rPr>
                <w:rFonts w:cs="Times New Roman"/>
                <w:sz w:val="20"/>
                <w:szCs w:val="20"/>
              </w:rPr>
              <w:t>Разрабатывается ООО Павловская передвижная механизированная колонна №18 «</w:t>
            </w:r>
            <w:proofErr w:type="spellStart"/>
            <w:r w:rsidRPr="00414186">
              <w:rPr>
                <w:rFonts w:cs="Times New Roman"/>
                <w:sz w:val="20"/>
                <w:szCs w:val="20"/>
              </w:rPr>
              <w:t>Водстрой</w:t>
            </w:r>
            <w:proofErr w:type="spellEnd"/>
            <w:r w:rsidRPr="00414186">
              <w:rPr>
                <w:rFonts w:cs="Times New Roman"/>
                <w:sz w:val="20"/>
                <w:szCs w:val="20"/>
              </w:rPr>
              <w:t>» (ВРЖ 80588 ТЭ)</w:t>
            </w:r>
          </w:p>
        </w:tc>
      </w:tr>
      <w:tr w:rsidR="00414186" w:rsidRPr="00414186" w:rsidTr="00095729">
        <w:trPr>
          <w:cantSplit/>
          <w:trHeight w:val="20"/>
        </w:trPr>
        <w:tc>
          <w:tcPr>
            <w:tcW w:w="439"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widowControl w:val="0"/>
              <w:suppressAutoHyphens/>
              <w:spacing w:after="0" w:line="240" w:lineRule="auto"/>
              <w:contextualSpacing/>
              <w:jc w:val="center"/>
              <w:rPr>
                <w:rFonts w:eastAsia="Lucida Sans Unicode" w:cs="Times New Roman"/>
                <w:bCs/>
                <w:kern w:val="1"/>
                <w:sz w:val="20"/>
                <w:szCs w:val="20"/>
              </w:rPr>
            </w:pPr>
            <w:r>
              <w:rPr>
                <w:rFonts w:eastAsia="Lucida Sans Unicode" w:cs="Times New Roman"/>
                <w:bCs/>
                <w:kern w:val="1"/>
                <w:sz w:val="20"/>
                <w:szCs w:val="20"/>
              </w:rPr>
              <w:t>3.</w:t>
            </w:r>
          </w:p>
        </w:tc>
        <w:tc>
          <w:tcPr>
            <w:tcW w:w="1482"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highlight w:val="yellow"/>
              </w:rPr>
            </w:pPr>
            <w:r w:rsidRPr="00414186">
              <w:rPr>
                <w:rFonts w:eastAsia="Times New Roman" w:cs="Times New Roman"/>
                <w:sz w:val="20"/>
                <w:szCs w:val="20"/>
              </w:rPr>
              <w:t>Песок-</w:t>
            </w:r>
            <w:proofErr w:type="spellStart"/>
            <w:r w:rsidRPr="00414186">
              <w:rPr>
                <w:rFonts w:eastAsia="Times New Roman" w:cs="Times New Roman"/>
                <w:sz w:val="20"/>
                <w:szCs w:val="20"/>
              </w:rPr>
              <w:t>отощитель</w:t>
            </w:r>
            <w:proofErr w:type="spellEnd"/>
          </w:p>
        </w:tc>
        <w:tc>
          <w:tcPr>
            <w:tcW w:w="2314"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highlight w:val="yellow"/>
              </w:rPr>
            </w:pPr>
            <w:r w:rsidRPr="00414186">
              <w:rPr>
                <w:rFonts w:eastAsia="Times New Roman" w:cs="Times New Roman"/>
                <w:sz w:val="20"/>
                <w:szCs w:val="20"/>
              </w:rPr>
              <w:t>Ждановское месторождение участок песка-</w:t>
            </w:r>
            <w:proofErr w:type="spellStart"/>
            <w:r w:rsidRPr="00414186">
              <w:rPr>
                <w:rFonts w:eastAsia="Times New Roman" w:cs="Times New Roman"/>
                <w:sz w:val="20"/>
                <w:szCs w:val="20"/>
              </w:rPr>
              <w:t>отощителя</w:t>
            </w:r>
            <w:proofErr w:type="spellEnd"/>
          </w:p>
        </w:tc>
        <w:tc>
          <w:tcPr>
            <w:tcW w:w="3115"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snapToGrid w:val="0"/>
              <w:spacing w:after="0" w:line="240" w:lineRule="auto"/>
              <w:jc w:val="center"/>
              <w:rPr>
                <w:rFonts w:cs="Times New Roman"/>
                <w:bCs/>
                <w:sz w:val="20"/>
                <w:szCs w:val="20"/>
                <w:highlight w:val="yellow"/>
              </w:rPr>
            </w:pPr>
            <w:r w:rsidRPr="00414186">
              <w:rPr>
                <w:rFonts w:eastAsia="Times New Roman" w:cs="Times New Roman"/>
                <w:sz w:val="20"/>
                <w:szCs w:val="20"/>
              </w:rPr>
              <w:t>расположен в северо-восточной части с. Александровка-Донская</w:t>
            </w:r>
          </w:p>
        </w:tc>
        <w:tc>
          <w:tcPr>
            <w:tcW w:w="2061" w:type="dxa"/>
            <w:tcBorders>
              <w:top w:val="single" w:sz="4" w:space="0" w:color="000000"/>
              <w:left w:val="single" w:sz="1" w:space="0" w:color="000000"/>
              <w:bottom w:val="single" w:sz="4" w:space="0" w:color="000000"/>
              <w:right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highlight w:val="yellow"/>
              </w:rPr>
            </w:pPr>
            <w:r w:rsidRPr="00414186">
              <w:rPr>
                <w:rFonts w:cs="Times New Roman"/>
                <w:sz w:val="20"/>
                <w:szCs w:val="20"/>
              </w:rPr>
              <w:t>Не разрабатывается</w:t>
            </w:r>
          </w:p>
        </w:tc>
      </w:tr>
      <w:tr w:rsidR="00414186" w:rsidRPr="00414186" w:rsidTr="00095729">
        <w:trPr>
          <w:cantSplit/>
          <w:trHeight w:val="20"/>
        </w:trPr>
        <w:tc>
          <w:tcPr>
            <w:tcW w:w="439"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widowControl w:val="0"/>
              <w:suppressAutoHyphens/>
              <w:spacing w:after="0" w:line="240" w:lineRule="auto"/>
              <w:contextualSpacing/>
              <w:jc w:val="center"/>
              <w:rPr>
                <w:rFonts w:eastAsia="Lucida Sans Unicode" w:cs="Times New Roman"/>
                <w:bCs/>
                <w:kern w:val="1"/>
                <w:sz w:val="20"/>
                <w:szCs w:val="20"/>
              </w:rPr>
            </w:pPr>
            <w:r>
              <w:rPr>
                <w:rFonts w:eastAsia="Lucida Sans Unicode" w:cs="Times New Roman"/>
                <w:bCs/>
                <w:kern w:val="1"/>
                <w:sz w:val="20"/>
                <w:szCs w:val="20"/>
              </w:rPr>
              <w:t>4.</w:t>
            </w:r>
          </w:p>
        </w:tc>
        <w:tc>
          <w:tcPr>
            <w:tcW w:w="1482"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highlight w:val="yellow"/>
              </w:rPr>
            </w:pPr>
            <w:r w:rsidRPr="00414186">
              <w:rPr>
                <w:rFonts w:eastAsia="Times New Roman" w:cs="Times New Roman"/>
                <w:sz w:val="20"/>
                <w:szCs w:val="20"/>
              </w:rPr>
              <w:t>Суглинки</w:t>
            </w:r>
          </w:p>
        </w:tc>
        <w:tc>
          <w:tcPr>
            <w:tcW w:w="2314"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highlight w:val="yellow"/>
              </w:rPr>
            </w:pPr>
            <w:r w:rsidRPr="00414186">
              <w:rPr>
                <w:rFonts w:eastAsia="Times New Roman" w:cs="Times New Roman"/>
                <w:sz w:val="20"/>
                <w:szCs w:val="20"/>
              </w:rPr>
              <w:t>Ждановское месторождение участок суглинков</w:t>
            </w:r>
          </w:p>
        </w:tc>
        <w:tc>
          <w:tcPr>
            <w:tcW w:w="3115"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snapToGrid w:val="0"/>
              <w:spacing w:after="0" w:line="240" w:lineRule="auto"/>
              <w:jc w:val="center"/>
              <w:rPr>
                <w:rFonts w:cs="Times New Roman"/>
                <w:bCs/>
                <w:sz w:val="20"/>
                <w:szCs w:val="20"/>
                <w:highlight w:val="yellow"/>
              </w:rPr>
            </w:pPr>
            <w:r w:rsidRPr="00414186">
              <w:rPr>
                <w:rFonts w:eastAsia="Times New Roman" w:cs="Times New Roman"/>
                <w:sz w:val="20"/>
                <w:szCs w:val="20"/>
              </w:rPr>
              <w:t>расположен в 5 км к юго-востоку от с. Александровка-Донская</w:t>
            </w:r>
          </w:p>
        </w:tc>
        <w:tc>
          <w:tcPr>
            <w:tcW w:w="2061" w:type="dxa"/>
            <w:tcBorders>
              <w:top w:val="single" w:sz="4" w:space="0" w:color="000000"/>
              <w:left w:val="single" w:sz="1" w:space="0" w:color="000000"/>
              <w:bottom w:val="single" w:sz="4" w:space="0" w:color="000000"/>
              <w:right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highlight w:val="yellow"/>
              </w:rPr>
            </w:pPr>
            <w:r w:rsidRPr="00414186">
              <w:rPr>
                <w:rFonts w:eastAsia="Times New Roman" w:cs="Times New Roman"/>
                <w:sz w:val="20"/>
                <w:szCs w:val="20"/>
              </w:rPr>
              <w:t>Не разрабатывается</w:t>
            </w:r>
          </w:p>
        </w:tc>
      </w:tr>
      <w:tr w:rsidR="00414186" w:rsidRPr="00414186" w:rsidTr="00095729">
        <w:trPr>
          <w:cantSplit/>
          <w:trHeight w:val="20"/>
        </w:trPr>
        <w:tc>
          <w:tcPr>
            <w:tcW w:w="439"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rPr>
            </w:pPr>
            <w:r>
              <w:rPr>
                <w:rFonts w:cs="Times New Roman"/>
                <w:bCs/>
                <w:sz w:val="20"/>
                <w:szCs w:val="20"/>
              </w:rPr>
              <w:t>5.</w:t>
            </w:r>
          </w:p>
        </w:tc>
        <w:tc>
          <w:tcPr>
            <w:tcW w:w="1482"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rPr>
            </w:pPr>
            <w:r w:rsidRPr="00414186">
              <w:rPr>
                <w:rFonts w:eastAsia="Times New Roman" w:cs="Times New Roman"/>
                <w:sz w:val="20"/>
                <w:szCs w:val="20"/>
              </w:rPr>
              <w:t xml:space="preserve">Подземные воды </w:t>
            </w:r>
          </w:p>
        </w:tc>
        <w:tc>
          <w:tcPr>
            <w:tcW w:w="2314"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rPr>
            </w:pPr>
            <w:r w:rsidRPr="00414186">
              <w:rPr>
                <w:rFonts w:eastAsia="Times New Roman" w:cs="Times New Roman"/>
                <w:sz w:val="20"/>
                <w:szCs w:val="20"/>
              </w:rPr>
              <w:t>месторождение «Ждановское-I»</w:t>
            </w:r>
          </w:p>
        </w:tc>
        <w:tc>
          <w:tcPr>
            <w:tcW w:w="3115" w:type="dxa"/>
            <w:tcBorders>
              <w:top w:val="single" w:sz="4" w:space="0" w:color="000000"/>
              <w:left w:val="single" w:sz="1" w:space="0" w:color="000000"/>
              <w:bottom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rPr>
            </w:pPr>
            <w:r w:rsidRPr="00414186">
              <w:rPr>
                <w:rFonts w:eastAsia="Times New Roman" w:cs="Times New Roman"/>
                <w:sz w:val="20"/>
                <w:szCs w:val="20"/>
              </w:rPr>
              <w:t xml:space="preserve">расположено северо-западнее г. Павловск, пойма реки Дон </w:t>
            </w:r>
          </w:p>
        </w:tc>
        <w:tc>
          <w:tcPr>
            <w:tcW w:w="2061" w:type="dxa"/>
            <w:tcBorders>
              <w:top w:val="single" w:sz="4" w:space="0" w:color="000000"/>
              <w:left w:val="single" w:sz="1" w:space="0" w:color="000000"/>
              <w:bottom w:val="single" w:sz="4" w:space="0" w:color="000000"/>
              <w:right w:val="single" w:sz="4" w:space="0" w:color="000000"/>
            </w:tcBorders>
            <w:shd w:val="clear" w:color="auto" w:fill="auto"/>
          </w:tcPr>
          <w:p w:rsidR="00414186" w:rsidRPr="00414186" w:rsidRDefault="00414186" w:rsidP="00414186">
            <w:pPr>
              <w:spacing w:after="0" w:line="240" w:lineRule="auto"/>
              <w:jc w:val="center"/>
              <w:rPr>
                <w:rFonts w:cs="Times New Roman"/>
                <w:bCs/>
                <w:sz w:val="20"/>
                <w:szCs w:val="20"/>
              </w:rPr>
            </w:pPr>
            <w:r w:rsidRPr="00414186">
              <w:rPr>
                <w:rFonts w:cs="Times New Roman"/>
                <w:bCs/>
                <w:sz w:val="20"/>
                <w:szCs w:val="20"/>
              </w:rPr>
              <w:t>не эксплуатируется</w:t>
            </w:r>
          </w:p>
        </w:tc>
      </w:tr>
    </w:tbl>
    <w:p w:rsidR="004A672B" w:rsidRPr="00414186" w:rsidRDefault="004A672B" w:rsidP="009353E9">
      <w:pPr>
        <w:spacing w:after="0"/>
        <w:ind w:firstLine="567"/>
        <w:jc w:val="both"/>
        <w:rPr>
          <w:rFonts w:cs="Times New Roman"/>
          <w:sz w:val="24"/>
          <w:szCs w:val="24"/>
        </w:rPr>
      </w:pPr>
    </w:p>
    <w:p w:rsidR="00BA3117" w:rsidRPr="00414186" w:rsidRDefault="004B0E12" w:rsidP="007A2366">
      <w:pPr>
        <w:pStyle w:val="2"/>
        <w:numPr>
          <w:ilvl w:val="2"/>
          <w:numId w:val="53"/>
        </w:numPr>
        <w:ind w:left="0" w:firstLine="567"/>
        <w:rPr>
          <w:color w:val="auto"/>
        </w:rPr>
      </w:pPr>
      <w:bookmarkStart w:id="43" w:name="_Toc75419847"/>
      <w:bookmarkStart w:id="44" w:name="_Toc65836548"/>
      <w:bookmarkStart w:id="45" w:name="_Toc150939429"/>
      <w:r w:rsidRPr="00414186">
        <w:rPr>
          <w:color w:val="auto"/>
        </w:rPr>
        <w:t>Водные ресурсы</w:t>
      </w:r>
      <w:bookmarkEnd w:id="43"/>
      <w:bookmarkEnd w:id="44"/>
      <w:bookmarkEnd w:id="45"/>
    </w:p>
    <w:p w:rsidR="004B0E12" w:rsidRPr="00414186" w:rsidRDefault="004B0E12" w:rsidP="004B0E12">
      <w:pPr>
        <w:spacing w:after="0"/>
        <w:ind w:firstLine="567"/>
        <w:jc w:val="both"/>
        <w:rPr>
          <w:rFonts w:cs="Times New Roman"/>
          <w:b/>
          <w:bCs/>
          <w:i/>
          <w:iCs/>
          <w:sz w:val="24"/>
          <w:szCs w:val="24"/>
        </w:rPr>
      </w:pPr>
      <w:r w:rsidRPr="00414186">
        <w:rPr>
          <w:rFonts w:cs="Times New Roman"/>
          <w:b/>
          <w:bCs/>
          <w:i/>
          <w:iCs/>
          <w:sz w:val="24"/>
          <w:szCs w:val="24"/>
        </w:rPr>
        <w:t>Подземные воды</w:t>
      </w:r>
    </w:p>
    <w:p w:rsidR="00414186" w:rsidRPr="00414186" w:rsidRDefault="00414186" w:rsidP="00414186">
      <w:pPr>
        <w:spacing w:after="0" w:line="240" w:lineRule="auto"/>
        <w:ind w:firstLine="567"/>
        <w:jc w:val="both"/>
        <w:rPr>
          <w:rFonts w:cs="Times New Roman"/>
          <w:sz w:val="24"/>
          <w:szCs w:val="24"/>
        </w:rPr>
      </w:pPr>
      <w:r w:rsidRPr="00414186">
        <w:rPr>
          <w:rFonts w:cs="Times New Roman"/>
          <w:sz w:val="24"/>
          <w:szCs w:val="24"/>
        </w:rPr>
        <w:t xml:space="preserve">Территория располагается в зоне Подгоренского гидрологического района. Пресные подземные воды приурочены к основным водоносным комплексам, широко используемым для целей водоснабжения. </w:t>
      </w:r>
    </w:p>
    <w:p w:rsidR="006E3B83" w:rsidRPr="00414186" w:rsidRDefault="00414186" w:rsidP="00414186">
      <w:pPr>
        <w:spacing w:after="0" w:line="240" w:lineRule="auto"/>
        <w:ind w:firstLine="567"/>
        <w:jc w:val="both"/>
        <w:rPr>
          <w:rFonts w:cs="Times New Roman"/>
          <w:sz w:val="24"/>
          <w:szCs w:val="24"/>
        </w:rPr>
      </w:pPr>
      <w:r w:rsidRPr="00414186">
        <w:rPr>
          <w:rFonts w:cs="Times New Roman"/>
          <w:sz w:val="24"/>
          <w:szCs w:val="24"/>
        </w:rPr>
        <w:t>Хозяйственно-питьевое водоснабжение населения практически полностью основано на использовании подземных вод. Значительная часть нужд в технической и технологической воде предприятий, осуществляющих хозяйственную деятельность на территории поселения, обеспечивается за счет подземных вод и прудов. Подземные воды эксплуатируются скважинами, колодцами.</w:t>
      </w:r>
    </w:p>
    <w:p w:rsidR="00414186" w:rsidRPr="00414186" w:rsidRDefault="00414186" w:rsidP="00414186">
      <w:pPr>
        <w:spacing w:after="0" w:line="240" w:lineRule="auto"/>
        <w:ind w:firstLine="567"/>
        <w:jc w:val="both"/>
        <w:rPr>
          <w:rFonts w:cs="Times New Roman"/>
          <w:bCs/>
          <w:iCs/>
          <w:sz w:val="24"/>
          <w:szCs w:val="24"/>
        </w:rPr>
      </w:pPr>
    </w:p>
    <w:p w:rsidR="004B0E12" w:rsidRPr="00414186" w:rsidRDefault="004B0E12" w:rsidP="004A672B">
      <w:pPr>
        <w:spacing w:after="0"/>
        <w:ind w:firstLine="567"/>
        <w:jc w:val="both"/>
        <w:rPr>
          <w:rFonts w:cs="Times New Roman"/>
          <w:b/>
          <w:bCs/>
          <w:i/>
          <w:iCs/>
          <w:sz w:val="24"/>
          <w:szCs w:val="24"/>
        </w:rPr>
      </w:pPr>
      <w:r w:rsidRPr="00414186">
        <w:rPr>
          <w:rFonts w:cs="Times New Roman"/>
          <w:b/>
          <w:bCs/>
          <w:i/>
          <w:iCs/>
          <w:sz w:val="24"/>
          <w:szCs w:val="24"/>
        </w:rPr>
        <w:t>Поверхностные воды</w:t>
      </w:r>
    </w:p>
    <w:p w:rsidR="00414186" w:rsidRPr="00414186" w:rsidRDefault="00414186" w:rsidP="00414186">
      <w:pPr>
        <w:snapToGrid w:val="0"/>
        <w:spacing w:after="0" w:line="240" w:lineRule="auto"/>
        <w:ind w:firstLine="567"/>
        <w:jc w:val="both"/>
        <w:rPr>
          <w:rFonts w:cs="Times New Roman"/>
          <w:bCs/>
          <w:sz w:val="24"/>
          <w:szCs w:val="24"/>
        </w:rPr>
      </w:pPr>
      <w:bookmarkStart w:id="46" w:name="_Toc63676517"/>
      <w:bookmarkStart w:id="47" w:name="_Toc65836549"/>
      <w:bookmarkStart w:id="48" w:name="_Toc85466888"/>
      <w:bookmarkStart w:id="49" w:name="_Toc150939430"/>
      <w:r w:rsidRPr="00414186">
        <w:rPr>
          <w:rFonts w:cs="Times New Roman"/>
          <w:bCs/>
          <w:sz w:val="24"/>
          <w:szCs w:val="24"/>
        </w:rPr>
        <w:t xml:space="preserve">Гидрографию территории поселения составляют реки Дон и </w:t>
      </w:r>
      <w:proofErr w:type="spellStart"/>
      <w:r w:rsidRPr="00414186">
        <w:rPr>
          <w:rFonts w:cs="Times New Roman"/>
          <w:bCs/>
          <w:sz w:val="24"/>
          <w:szCs w:val="24"/>
        </w:rPr>
        <w:t>Осередь</w:t>
      </w:r>
      <w:proofErr w:type="spellEnd"/>
      <w:r w:rsidRPr="00414186">
        <w:rPr>
          <w:rFonts w:cs="Times New Roman"/>
          <w:bCs/>
          <w:sz w:val="24"/>
          <w:szCs w:val="24"/>
        </w:rPr>
        <w:t xml:space="preserve">, а также озера (Подгорное, </w:t>
      </w:r>
      <w:proofErr w:type="spellStart"/>
      <w:r w:rsidRPr="00414186">
        <w:rPr>
          <w:rFonts w:cs="Times New Roman"/>
          <w:bCs/>
          <w:sz w:val="24"/>
          <w:szCs w:val="24"/>
        </w:rPr>
        <w:t>Ростошное</w:t>
      </w:r>
      <w:proofErr w:type="spellEnd"/>
      <w:r w:rsidRPr="00414186">
        <w:rPr>
          <w:rFonts w:cs="Times New Roman"/>
          <w:bCs/>
          <w:sz w:val="24"/>
          <w:szCs w:val="24"/>
        </w:rPr>
        <w:t>, Золотое, и прочие).</w:t>
      </w:r>
    </w:p>
    <w:p w:rsidR="00414186" w:rsidRPr="00414186" w:rsidRDefault="00414186" w:rsidP="00414186">
      <w:pPr>
        <w:spacing w:before="120" w:after="120" w:line="240" w:lineRule="auto"/>
        <w:jc w:val="center"/>
        <w:rPr>
          <w:rFonts w:cs="Times New Roman"/>
          <w:b/>
          <w:i/>
          <w:sz w:val="24"/>
          <w:szCs w:val="24"/>
        </w:rPr>
      </w:pPr>
      <w:r w:rsidRPr="00414186">
        <w:rPr>
          <w:rFonts w:cs="Times New Roman"/>
          <w:b/>
          <w:i/>
          <w:sz w:val="24"/>
          <w:szCs w:val="24"/>
        </w:rPr>
        <w:t xml:space="preserve">Характеристика водотоков </w:t>
      </w:r>
    </w:p>
    <w:tbl>
      <w:tblPr>
        <w:tblStyle w:val="TableNormal"/>
        <w:tblW w:w="5005"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left w:w="28" w:type="dxa"/>
          <w:right w:w="28" w:type="dxa"/>
        </w:tblCellMar>
        <w:tblLook w:val="01E0" w:firstRow="1" w:lastRow="1" w:firstColumn="1" w:lastColumn="1" w:noHBand="0" w:noVBand="0"/>
      </w:tblPr>
      <w:tblGrid>
        <w:gridCol w:w="470"/>
        <w:gridCol w:w="1810"/>
        <w:gridCol w:w="4223"/>
        <w:gridCol w:w="1548"/>
        <w:gridCol w:w="1303"/>
      </w:tblGrid>
      <w:tr w:rsidR="00414186" w:rsidRPr="00414186" w:rsidTr="00414186">
        <w:trPr>
          <w:cantSplit/>
          <w:trHeight w:val="20"/>
          <w:tblHeader/>
        </w:trPr>
        <w:tc>
          <w:tcPr>
            <w:tcW w:w="473" w:type="dxa"/>
            <w:shd w:val="clear" w:color="auto" w:fill="D9D9D9" w:themeFill="background1" w:themeFillShade="D9"/>
            <w:vAlign w:val="center"/>
          </w:tcPr>
          <w:p w:rsidR="00414186" w:rsidRPr="00414186" w:rsidRDefault="00414186" w:rsidP="00414186">
            <w:pPr>
              <w:jc w:val="center"/>
              <w:rPr>
                <w:rFonts w:eastAsia="Times New Roman" w:cs="Times New Roman"/>
                <w:b/>
                <w:bCs/>
                <w:sz w:val="20"/>
                <w:szCs w:val="20"/>
              </w:rPr>
            </w:pPr>
            <w:r w:rsidRPr="00414186">
              <w:rPr>
                <w:rFonts w:eastAsia="Lucida Sans Unicode" w:cs="Times New Roman"/>
                <w:b/>
                <w:kern w:val="2"/>
                <w:sz w:val="20"/>
                <w:szCs w:val="20"/>
                <w:lang w:eastAsia="ar-SA"/>
              </w:rPr>
              <w:t>№ п\п</w:t>
            </w:r>
          </w:p>
        </w:tc>
        <w:tc>
          <w:tcPr>
            <w:tcW w:w="1823" w:type="dxa"/>
            <w:shd w:val="clear" w:color="auto" w:fill="D9D9D9" w:themeFill="background1" w:themeFillShade="D9"/>
            <w:vAlign w:val="center"/>
          </w:tcPr>
          <w:p w:rsidR="00414186" w:rsidRPr="00414186" w:rsidRDefault="00414186" w:rsidP="00414186">
            <w:pPr>
              <w:jc w:val="center"/>
              <w:rPr>
                <w:rFonts w:eastAsia="Times New Roman" w:cs="Times New Roman"/>
                <w:b/>
                <w:bCs/>
                <w:sz w:val="20"/>
                <w:szCs w:val="20"/>
              </w:rPr>
            </w:pPr>
            <w:proofErr w:type="spellStart"/>
            <w:r w:rsidRPr="00414186">
              <w:rPr>
                <w:rFonts w:eastAsia="Lucida Sans Unicode" w:cs="Times New Roman"/>
                <w:b/>
                <w:kern w:val="2"/>
                <w:sz w:val="20"/>
                <w:szCs w:val="20"/>
                <w:lang w:eastAsia="ar-SA"/>
              </w:rPr>
              <w:t>Название</w:t>
            </w:r>
            <w:proofErr w:type="spellEnd"/>
            <w:r w:rsidRPr="00414186">
              <w:rPr>
                <w:rFonts w:eastAsia="Lucida Sans Unicode" w:cs="Times New Roman"/>
                <w:b/>
                <w:kern w:val="2"/>
                <w:sz w:val="20"/>
                <w:szCs w:val="20"/>
                <w:lang w:eastAsia="ar-SA"/>
              </w:rPr>
              <w:t xml:space="preserve"> </w:t>
            </w:r>
            <w:proofErr w:type="spellStart"/>
            <w:r w:rsidRPr="00414186">
              <w:rPr>
                <w:rFonts w:eastAsia="Lucida Sans Unicode" w:cs="Times New Roman"/>
                <w:b/>
                <w:kern w:val="2"/>
                <w:sz w:val="20"/>
                <w:szCs w:val="20"/>
                <w:lang w:eastAsia="ar-SA"/>
              </w:rPr>
              <w:t>водотока</w:t>
            </w:r>
            <w:proofErr w:type="spellEnd"/>
          </w:p>
        </w:tc>
        <w:tc>
          <w:tcPr>
            <w:tcW w:w="4253" w:type="dxa"/>
            <w:shd w:val="clear" w:color="auto" w:fill="D9D9D9" w:themeFill="background1" w:themeFillShade="D9"/>
            <w:vAlign w:val="center"/>
          </w:tcPr>
          <w:p w:rsidR="00414186" w:rsidRPr="00414186" w:rsidRDefault="00414186" w:rsidP="00414186">
            <w:pPr>
              <w:jc w:val="center"/>
              <w:rPr>
                <w:rFonts w:cs="Times New Roman"/>
                <w:b/>
                <w:bCs/>
                <w:sz w:val="20"/>
                <w:szCs w:val="20"/>
              </w:rPr>
            </w:pPr>
            <w:proofErr w:type="spellStart"/>
            <w:r w:rsidRPr="00414186">
              <w:rPr>
                <w:rFonts w:eastAsia="Lucida Sans Unicode" w:cs="Times New Roman"/>
                <w:b/>
                <w:kern w:val="2"/>
                <w:sz w:val="20"/>
                <w:szCs w:val="20"/>
                <w:lang w:eastAsia="ar-SA"/>
              </w:rPr>
              <w:t>Исток</w:t>
            </w:r>
            <w:proofErr w:type="spellEnd"/>
          </w:p>
        </w:tc>
        <w:tc>
          <w:tcPr>
            <w:tcW w:w="1559" w:type="dxa"/>
            <w:shd w:val="clear" w:color="auto" w:fill="D9D9D9" w:themeFill="background1" w:themeFillShade="D9"/>
            <w:vAlign w:val="center"/>
          </w:tcPr>
          <w:p w:rsidR="00414186" w:rsidRPr="00414186" w:rsidRDefault="00414186" w:rsidP="00414186">
            <w:pPr>
              <w:jc w:val="center"/>
              <w:rPr>
                <w:rFonts w:eastAsia="Times New Roman" w:cs="Times New Roman"/>
                <w:b/>
                <w:bCs/>
                <w:sz w:val="20"/>
                <w:szCs w:val="20"/>
              </w:rPr>
            </w:pPr>
            <w:proofErr w:type="spellStart"/>
            <w:r w:rsidRPr="00414186">
              <w:rPr>
                <w:rFonts w:eastAsia="Lucida Sans Unicode" w:cs="Times New Roman"/>
                <w:b/>
                <w:kern w:val="2"/>
                <w:sz w:val="20"/>
                <w:szCs w:val="20"/>
                <w:lang w:eastAsia="ar-SA"/>
              </w:rPr>
              <w:t>Устье</w:t>
            </w:r>
            <w:proofErr w:type="spellEnd"/>
          </w:p>
        </w:tc>
        <w:tc>
          <w:tcPr>
            <w:tcW w:w="1312" w:type="dxa"/>
            <w:shd w:val="clear" w:color="auto" w:fill="D9D9D9" w:themeFill="background1" w:themeFillShade="D9"/>
            <w:vAlign w:val="center"/>
          </w:tcPr>
          <w:p w:rsidR="00414186" w:rsidRPr="00414186" w:rsidRDefault="00414186" w:rsidP="00414186">
            <w:pPr>
              <w:suppressAutoHyphens/>
              <w:snapToGrid w:val="0"/>
              <w:jc w:val="center"/>
              <w:rPr>
                <w:rFonts w:cs="Times New Roman"/>
                <w:b/>
                <w:bCs/>
                <w:sz w:val="20"/>
                <w:szCs w:val="20"/>
              </w:rPr>
            </w:pPr>
            <w:proofErr w:type="spellStart"/>
            <w:r w:rsidRPr="00414186">
              <w:rPr>
                <w:rFonts w:eastAsia="Lucida Sans Unicode" w:cs="Times New Roman"/>
                <w:b/>
                <w:kern w:val="2"/>
                <w:sz w:val="20"/>
                <w:szCs w:val="20"/>
                <w:lang w:eastAsia="ar-SA"/>
              </w:rPr>
              <w:t>Длина</w:t>
            </w:r>
            <w:proofErr w:type="spellEnd"/>
            <w:r w:rsidRPr="00414186">
              <w:rPr>
                <w:rFonts w:eastAsia="Lucida Sans Unicode" w:cs="Times New Roman"/>
                <w:b/>
                <w:kern w:val="2"/>
                <w:sz w:val="20"/>
                <w:szCs w:val="20"/>
                <w:lang w:eastAsia="ar-SA"/>
              </w:rPr>
              <w:t xml:space="preserve"> </w:t>
            </w:r>
            <w:proofErr w:type="spellStart"/>
            <w:r w:rsidRPr="00414186">
              <w:rPr>
                <w:rFonts w:eastAsia="Lucida Sans Unicode" w:cs="Times New Roman"/>
                <w:b/>
                <w:kern w:val="2"/>
                <w:sz w:val="20"/>
                <w:szCs w:val="20"/>
                <w:lang w:eastAsia="ar-SA"/>
              </w:rPr>
              <w:t>водотока</w:t>
            </w:r>
            <w:proofErr w:type="spellEnd"/>
            <w:r w:rsidRPr="00414186">
              <w:rPr>
                <w:rFonts w:eastAsia="Lucida Sans Unicode" w:cs="Times New Roman"/>
                <w:b/>
                <w:kern w:val="2"/>
                <w:sz w:val="20"/>
                <w:szCs w:val="20"/>
                <w:lang w:eastAsia="ar-SA"/>
              </w:rPr>
              <w:t xml:space="preserve">, </w:t>
            </w:r>
            <w:proofErr w:type="spellStart"/>
            <w:r w:rsidRPr="00414186">
              <w:rPr>
                <w:rFonts w:eastAsia="Lucida Sans Unicode" w:cs="Times New Roman"/>
                <w:b/>
                <w:kern w:val="2"/>
                <w:sz w:val="20"/>
                <w:szCs w:val="20"/>
                <w:lang w:eastAsia="ar-SA"/>
              </w:rPr>
              <w:t>км</w:t>
            </w:r>
            <w:proofErr w:type="spellEnd"/>
          </w:p>
        </w:tc>
      </w:tr>
      <w:tr w:rsidR="00414186" w:rsidRPr="00414186" w:rsidTr="00414186">
        <w:trPr>
          <w:cantSplit/>
          <w:trHeight w:val="20"/>
          <w:tblHeader/>
        </w:trPr>
        <w:tc>
          <w:tcPr>
            <w:tcW w:w="473" w:type="dxa"/>
            <w:shd w:val="clear" w:color="auto" w:fill="D9D9D9" w:themeFill="background1" w:themeFillShade="D9"/>
            <w:vAlign w:val="center"/>
          </w:tcPr>
          <w:p w:rsidR="00414186" w:rsidRPr="00414186" w:rsidRDefault="00414186" w:rsidP="00414186">
            <w:pPr>
              <w:jc w:val="center"/>
              <w:rPr>
                <w:rFonts w:eastAsia="Times New Roman" w:cs="Times New Roman"/>
                <w:b/>
                <w:bCs/>
                <w:sz w:val="20"/>
                <w:szCs w:val="20"/>
              </w:rPr>
            </w:pPr>
            <w:r w:rsidRPr="00414186">
              <w:rPr>
                <w:rFonts w:eastAsia="Times New Roman" w:cs="Times New Roman"/>
                <w:b/>
                <w:bCs/>
                <w:sz w:val="20"/>
                <w:szCs w:val="20"/>
              </w:rPr>
              <w:t>1</w:t>
            </w:r>
          </w:p>
        </w:tc>
        <w:tc>
          <w:tcPr>
            <w:tcW w:w="1823" w:type="dxa"/>
            <w:shd w:val="clear" w:color="auto" w:fill="D9D9D9" w:themeFill="background1" w:themeFillShade="D9"/>
            <w:vAlign w:val="center"/>
          </w:tcPr>
          <w:p w:rsidR="00414186" w:rsidRPr="00414186" w:rsidRDefault="00414186" w:rsidP="00414186">
            <w:pPr>
              <w:jc w:val="center"/>
              <w:rPr>
                <w:rFonts w:eastAsia="Times New Roman" w:cs="Times New Roman"/>
                <w:b/>
                <w:bCs/>
                <w:sz w:val="20"/>
                <w:szCs w:val="20"/>
              </w:rPr>
            </w:pPr>
            <w:r w:rsidRPr="00414186">
              <w:rPr>
                <w:rFonts w:eastAsia="Times New Roman" w:cs="Times New Roman"/>
                <w:b/>
                <w:bCs/>
                <w:sz w:val="20"/>
                <w:szCs w:val="20"/>
              </w:rPr>
              <w:t>2</w:t>
            </w:r>
          </w:p>
        </w:tc>
        <w:tc>
          <w:tcPr>
            <w:tcW w:w="4253" w:type="dxa"/>
            <w:shd w:val="clear" w:color="auto" w:fill="D9D9D9" w:themeFill="background1" w:themeFillShade="D9"/>
          </w:tcPr>
          <w:p w:rsidR="00414186" w:rsidRPr="00414186" w:rsidRDefault="00414186" w:rsidP="00414186">
            <w:pPr>
              <w:jc w:val="center"/>
              <w:rPr>
                <w:rFonts w:cs="Times New Roman"/>
                <w:b/>
                <w:bCs/>
                <w:sz w:val="20"/>
                <w:szCs w:val="20"/>
              </w:rPr>
            </w:pPr>
            <w:r w:rsidRPr="00414186">
              <w:rPr>
                <w:rFonts w:cs="Times New Roman"/>
                <w:b/>
                <w:bCs/>
                <w:sz w:val="20"/>
                <w:szCs w:val="20"/>
              </w:rPr>
              <w:t>3</w:t>
            </w:r>
          </w:p>
        </w:tc>
        <w:tc>
          <w:tcPr>
            <w:tcW w:w="1559" w:type="dxa"/>
            <w:shd w:val="clear" w:color="auto" w:fill="D9D9D9" w:themeFill="background1" w:themeFillShade="D9"/>
            <w:vAlign w:val="center"/>
          </w:tcPr>
          <w:p w:rsidR="00414186" w:rsidRPr="00414186" w:rsidRDefault="00414186" w:rsidP="00414186">
            <w:pPr>
              <w:jc w:val="center"/>
              <w:rPr>
                <w:rFonts w:eastAsia="Times New Roman" w:cs="Times New Roman"/>
                <w:b/>
                <w:bCs/>
                <w:sz w:val="20"/>
                <w:szCs w:val="20"/>
              </w:rPr>
            </w:pPr>
            <w:r w:rsidRPr="00414186">
              <w:rPr>
                <w:rFonts w:eastAsia="Times New Roman" w:cs="Times New Roman"/>
                <w:b/>
                <w:bCs/>
                <w:sz w:val="20"/>
                <w:szCs w:val="20"/>
              </w:rPr>
              <w:t>4</w:t>
            </w:r>
          </w:p>
        </w:tc>
        <w:tc>
          <w:tcPr>
            <w:tcW w:w="1312" w:type="dxa"/>
            <w:shd w:val="clear" w:color="auto" w:fill="D9D9D9" w:themeFill="background1" w:themeFillShade="D9"/>
            <w:vAlign w:val="center"/>
          </w:tcPr>
          <w:p w:rsidR="00414186" w:rsidRPr="00414186" w:rsidRDefault="00414186" w:rsidP="00414186">
            <w:pPr>
              <w:jc w:val="center"/>
              <w:rPr>
                <w:rFonts w:eastAsia="Times New Roman" w:cs="Times New Roman"/>
                <w:b/>
                <w:bCs/>
                <w:sz w:val="20"/>
                <w:szCs w:val="20"/>
              </w:rPr>
            </w:pPr>
            <w:r w:rsidRPr="00414186">
              <w:rPr>
                <w:rFonts w:eastAsia="Times New Roman" w:cs="Times New Roman"/>
                <w:b/>
                <w:bCs/>
                <w:sz w:val="20"/>
                <w:szCs w:val="20"/>
              </w:rPr>
              <w:t>5</w:t>
            </w:r>
          </w:p>
        </w:tc>
      </w:tr>
      <w:tr w:rsidR="00414186" w:rsidRPr="00414186" w:rsidTr="00095729">
        <w:trPr>
          <w:cantSplit/>
          <w:trHeight w:val="20"/>
        </w:trPr>
        <w:tc>
          <w:tcPr>
            <w:tcW w:w="473" w:type="dxa"/>
            <w:vAlign w:val="center"/>
          </w:tcPr>
          <w:p w:rsidR="00414186" w:rsidRPr="00414186" w:rsidRDefault="0032564F" w:rsidP="0032564F">
            <w:pPr>
              <w:jc w:val="center"/>
              <w:rPr>
                <w:rFonts w:eastAsia="Times New Roman" w:cs="Times New Roman"/>
                <w:sz w:val="20"/>
                <w:szCs w:val="20"/>
                <w:lang w:val="ru-RU"/>
              </w:rPr>
            </w:pPr>
            <w:r>
              <w:rPr>
                <w:rFonts w:eastAsia="Times New Roman" w:cs="Times New Roman"/>
                <w:sz w:val="20"/>
                <w:szCs w:val="20"/>
                <w:lang w:val="ru-RU"/>
              </w:rPr>
              <w:t>1.</w:t>
            </w:r>
          </w:p>
        </w:tc>
        <w:tc>
          <w:tcPr>
            <w:tcW w:w="1823" w:type="dxa"/>
            <w:vAlign w:val="center"/>
          </w:tcPr>
          <w:p w:rsidR="00414186" w:rsidRPr="00414186" w:rsidRDefault="00414186" w:rsidP="00414186">
            <w:pPr>
              <w:jc w:val="center"/>
              <w:rPr>
                <w:rFonts w:eastAsia="Times New Roman" w:cs="Times New Roman"/>
                <w:sz w:val="20"/>
                <w:szCs w:val="20"/>
              </w:rPr>
            </w:pPr>
            <w:proofErr w:type="spellStart"/>
            <w:r w:rsidRPr="00414186">
              <w:rPr>
                <w:rFonts w:eastAsia="Times New Roman" w:cs="Times New Roman"/>
                <w:sz w:val="20"/>
                <w:szCs w:val="20"/>
              </w:rPr>
              <w:t>река</w:t>
            </w:r>
            <w:proofErr w:type="spellEnd"/>
            <w:r w:rsidRPr="00414186">
              <w:rPr>
                <w:rFonts w:eastAsia="Times New Roman" w:cs="Times New Roman"/>
                <w:sz w:val="20"/>
                <w:szCs w:val="20"/>
              </w:rPr>
              <w:t xml:space="preserve"> </w:t>
            </w:r>
            <w:proofErr w:type="spellStart"/>
            <w:r w:rsidRPr="00414186">
              <w:rPr>
                <w:rFonts w:eastAsia="Times New Roman" w:cs="Times New Roman"/>
                <w:sz w:val="20"/>
                <w:szCs w:val="20"/>
              </w:rPr>
              <w:t>Дон</w:t>
            </w:r>
            <w:proofErr w:type="spellEnd"/>
          </w:p>
        </w:tc>
        <w:tc>
          <w:tcPr>
            <w:tcW w:w="4253" w:type="dxa"/>
            <w:vAlign w:val="center"/>
          </w:tcPr>
          <w:p w:rsidR="00414186" w:rsidRPr="00414186" w:rsidRDefault="00414186" w:rsidP="00414186">
            <w:pPr>
              <w:jc w:val="center"/>
              <w:rPr>
                <w:rFonts w:eastAsia="Times New Roman" w:cs="Times New Roman"/>
                <w:sz w:val="20"/>
                <w:szCs w:val="20"/>
              </w:rPr>
            </w:pPr>
            <w:r w:rsidRPr="00414186">
              <w:rPr>
                <w:rFonts w:eastAsia="Times New Roman" w:cs="Times New Roman"/>
                <w:color w:val="000000"/>
                <w:sz w:val="20"/>
                <w:szCs w:val="20"/>
              </w:rPr>
              <w:t xml:space="preserve">г. </w:t>
            </w:r>
            <w:proofErr w:type="spellStart"/>
            <w:r w:rsidRPr="00414186">
              <w:rPr>
                <w:rFonts w:eastAsia="Times New Roman" w:cs="Times New Roman"/>
                <w:color w:val="000000"/>
                <w:sz w:val="20"/>
                <w:szCs w:val="20"/>
              </w:rPr>
              <w:t>Новомосковск</w:t>
            </w:r>
            <w:proofErr w:type="spellEnd"/>
            <w:r w:rsidRPr="00414186">
              <w:rPr>
                <w:rFonts w:eastAsia="Times New Roman" w:cs="Times New Roman"/>
                <w:color w:val="000000"/>
                <w:sz w:val="20"/>
                <w:szCs w:val="20"/>
              </w:rPr>
              <w:t xml:space="preserve"> (</w:t>
            </w:r>
            <w:proofErr w:type="spellStart"/>
            <w:r w:rsidRPr="00414186">
              <w:rPr>
                <w:rFonts w:eastAsia="Times New Roman" w:cs="Times New Roman"/>
                <w:color w:val="000000"/>
                <w:sz w:val="20"/>
                <w:szCs w:val="20"/>
              </w:rPr>
              <w:t>Тульская</w:t>
            </w:r>
            <w:proofErr w:type="spellEnd"/>
            <w:r w:rsidRPr="00414186">
              <w:rPr>
                <w:rFonts w:eastAsia="Times New Roman" w:cs="Times New Roman"/>
                <w:color w:val="000000"/>
                <w:sz w:val="20"/>
                <w:szCs w:val="20"/>
              </w:rPr>
              <w:t xml:space="preserve"> </w:t>
            </w:r>
            <w:proofErr w:type="spellStart"/>
            <w:r w:rsidRPr="00414186">
              <w:rPr>
                <w:rFonts w:eastAsia="Times New Roman" w:cs="Times New Roman"/>
                <w:color w:val="000000"/>
                <w:sz w:val="20"/>
                <w:szCs w:val="20"/>
              </w:rPr>
              <w:t>область</w:t>
            </w:r>
            <w:proofErr w:type="spellEnd"/>
            <w:r w:rsidRPr="00414186">
              <w:rPr>
                <w:rFonts w:eastAsia="Times New Roman" w:cs="Times New Roman"/>
                <w:color w:val="000000"/>
                <w:sz w:val="20"/>
                <w:szCs w:val="20"/>
              </w:rPr>
              <w:t>)</w:t>
            </w:r>
          </w:p>
        </w:tc>
        <w:tc>
          <w:tcPr>
            <w:tcW w:w="1559" w:type="dxa"/>
            <w:vAlign w:val="center"/>
          </w:tcPr>
          <w:p w:rsidR="00414186" w:rsidRPr="00414186" w:rsidRDefault="00414186" w:rsidP="00414186">
            <w:pPr>
              <w:jc w:val="center"/>
              <w:rPr>
                <w:rFonts w:eastAsia="Times New Roman" w:cs="Times New Roman"/>
                <w:sz w:val="20"/>
                <w:szCs w:val="20"/>
              </w:rPr>
            </w:pPr>
            <w:proofErr w:type="spellStart"/>
            <w:r w:rsidRPr="00414186">
              <w:rPr>
                <w:rFonts w:eastAsia="Times New Roman" w:cs="Times New Roman"/>
                <w:color w:val="000000"/>
                <w:sz w:val="20"/>
                <w:szCs w:val="20"/>
              </w:rPr>
              <w:t>Азовское</w:t>
            </w:r>
            <w:proofErr w:type="spellEnd"/>
            <w:r w:rsidRPr="00414186">
              <w:rPr>
                <w:rFonts w:eastAsia="Times New Roman" w:cs="Times New Roman"/>
                <w:color w:val="000000"/>
                <w:sz w:val="20"/>
                <w:szCs w:val="20"/>
              </w:rPr>
              <w:t xml:space="preserve"> </w:t>
            </w:r>
            <w:proofErr w:type="spellStart"/>
            <w:r w:rsidRPr="00414186">
              <w:rPr>
                <w:rFonts w:eastAsia="Times New Roman" w:cs="Times New Roman"/>
                <w:color w:val="000000"/>
                <w:sz w:val="20"/>
                <w:szCs w:val="20"/>
              </w:rPr>
              <w:t>море</w:t>
            </w:r>
            <w:proofErr w:type="spellEnd"/>
          </w:p>
        </w:tc>
        <w:tc>
          <w:tcPr>
            <w:tcW w:w="1312" w:type="dxa"/>
            <w:vAlign w:val="center"/>
          </w:tcPr>
          <w:p w:rsidR="00414186" w:rsidRPr="00414186" w:rsidRDefault="00414186" w:rsidP="00414186">
            <w:pPr>
              <w:jc w:val="center"/>
              <w:rPr>
                <w:rFonts w:eastAsia="Times New Roman" w:cs="Times New Roman"/>
                <w:sz w:val="20"/>
                <w:szCs w:val="20"/>
              </w:rPr>
            </w:pPr>
            <w:r w:rsidRPr="00414186">
              <w:rPr>
                <w:rFonts w:eastAsia="Times New Roman" w:cs="Times New Roman"/>
                <w:color w:val="000000"/>
                <w:sz w:val="20"/>
                <w:szCs w:val="20"/>
              </w:rPr>
              <w:t>1870,0</w:t>
            </w:r>
          </w:p>
        </w:tc>
      </w:tr>
      <w:tr w:rsidR="00414186" w:rsidRPr="00414186" w:rsidTr="00095729">
        <w:trPr>
          <w:cantSplit/>
          <w:trHeight w:val="20"/>
        </w:trPr>
        <w:tc>
          <w:tcPr>
            <w:tcW w:w="473" w:type="dxa"/>
            <w:vAlign w:val="center"/>
          </w:tcPr>
          <w:p w:rsidR="00414186" w:rsidRPr="00414186" w:rsidRDefault="0032564F" w:rsidP="0032564F">
            <w:pPr>
              <w:jc w:val="center"/>
              <w:rPr>
                <w:rFonts w:eastAsia="Times New Roman" w:cs="Times New Roman"/>
                <w:sz w:val="20"/>
                <w:szCs w:val="20"/>
                <w:lang w:val="ru-RU"/>
              </w:rPr>
            </w:pPr>
            <w:r>
              <w:rPr>
                <w:rFonts w:eastAsia="Times New Roman" w:cs="Times New Roman"/>
                <w:sz w:val="20"/>
                <w:szCs w:val="20"/>
                <w:lang w:val="ru-RU"/>
              </w:rPr>
              <w:t>2.</w:t>
            </w:r>
          </w:p>
        </w:tc>
        <w:tc>
          <w:tcPr>
            <w:tcW w:w="1823" w:type="dxa"/>
            <w:vAlign w:val="center"/>
          </w:tcPr>
          <w:p w:rsidR="00414186" w:rsidRPr="00414186" w:rsidRDefault="00414186" w:rsidP="00414186">
            <w:pPr>
              <w:jc w:val="center"/>
              <w:rPr>
                <w:rFonts w:eastAsia="Times New Roman" w:cs="Times New Roman"/>
                <w:sz w:val="20"/>
                <w:szCs w:val="20"/>
              </w:rPr>
            </w:pPr>
            <w:proofErr w:type="spellStart"/>
            <w:r w:rsidRPr="00414186">
              <w:rPr>
                <w:rFonts w:eastAsia="Times New Roman" w:cs="Times New Roman"/>
                <w:sz w:val="20"/>
                <w:szCs w:val="20"/>
              </w:rPr>
              <w:t>река</w:t>
            </w:r>
            <w:proofErr w:type="spellEnd"/>
            <w:r w:rsidRPr="00414186">
              <w:rPr>
                <w:rFonts w:eastAsia="Times New Roman" w:cs="Times New Roman"/>
                <w:sz w:val="20"/>
                <w:szCs w:val="20"/>
              </w:rPr>
              <w:t xml:space="preserve"> </w:t>
            </w:r>
            <w:proofErr w:type="spellStart"/>
            <w:r w:rsidRPr="00414186">
              <w:rPr>
                <w:rFonts w:eastAsia="Times New Roman" w:cs="Times New Roman"/>
                <w:sz w:val="20"/>
                <w:szCs w:val="20"/>
              </w:rPr>
              <w:t>Осередь</w:t>
            </w:r>
            <w:proofErr w:type="spellEnd"/>
          </w:p>
        </w:tc>
        <w:tc>
          <w:tcPr>
            <w:tcW w:w="4253" w:type="dxa"/>
            <w:vAlign w:val="center"/>
          </w:tcPr>
          <w:p w:rsidR="00414186" w:rsidRPr="00414186" w:rsidRDefault="00414186" w:rsidP="00414186">
            <w:pPr>
              <w:jc w:val="center"/>
              <w:rPr>
                <w:rFonts w:eastAsia="Times New Roman" w:cs="Times New Roman"/>
                <w:sz w:val="20"/>
                <w:szCs w:val="20"/>
                <w:lang w:val="ru-RU"/>
              </w:rPr>
            </w:pPr>
            <w:r w:rsidRPr="00414186">
              <w:rPr>
                <w:rFonts w:eastAsia="Times New Roman" w:cs="Times New Roman"/>
                <w:color w:val="000000"/>
                <w:sz w:val="20"/>
                <w:szCs w:val="20"/>
                <w:lang w:val="ru-RU"/>
              </w:rPr>
              <w:t>на юго-восточной окраине г. Бутурлиновка (Бутурлиновский муниципальный район)</w:t>
            </w:r>
          </w:p>
        </w:tc>
        <w:tc>
          <w:tcPr>
            <w:tcW w:w="1559" w:type="dxa"/>
            <w:vAlign w:val="center"/>
          </w:tcPr>
          <w:p w:rsidR="00414186" w:rsidRPr="00414186" w:rsidRDefault="00414186" w:rsidP="00414186">
            <w:pPr>
              <w:jc w:val="center"/>
              <w:rPr>
                <w:rFonts w:eastAsia="Times New Roman" w:cs="Times New Roman"/>
                <w:color w:val="000000"/>
                <w:sz w:val="20"/>
                <w:szCs w:val="20"/>
              </w:rPr>
            </w:pPr>
            <w:proofErr w:type="spellStart"/>
            <w:r w:rsidRPr="00414186">
              <w:rPr>
                <w:rFonts w:eastAsia="Times New Roman" w:cs="Times New Roman"/>
                <w:color w:val="000000"/>
                <w:sz w:val="20"/>
                <w:szCs w:val="20"/>
              </w:rPr>
              <w:t>река</w:t>
            </w:r>
            <w:proofErr w:type="spellEnd"/>
            <w:r w:rsidRPr="00414186">
              <w:rPr>
                <w:rFonts w:eastAsia="Times New Roman" w:cs="Times New Roman"/>
                <w:color w:val="000000"/>
                <w:sz w:val="20"/>
                <w:szCs w:val="20"/>
              </w:rPr>
              <w:t xml:space="preserve"> </w:t>
            </w:r>
            <w:proofErr w:type="spellStart"/>
            <w:r w:rsidRPr="00414186">
              <w:rPr>
                <w:rFonts w:eastAsia="Times New Roman" w:cs="Times New Roman"/>
                <w:color w:val="000000"/>
                <w:sz w:val="20"/>
                <w:szCs w:val="20"/>
              </w:rPr>
              <w:t>Дон</w:t>
            </w:r>
            <w:proofErr w:type="spellEnd"/>
            <w:r w:rsidRPr="00414186">
              <w:rPr>
                <w:rFonts w:eastAsia="Times New Roman" w:cs="Times New Roman"/>
                <w:color w:val="000000"/>
                <w:sz w:val="20"/>
                <w:szCs w:val="20"/>
              </w:rPr>
              <w:t xml:space="preserve"> (</w:t>
            </w:r>
            <w:proofErr w:type="spellStart"/>
            <w:r w:rsidRPr="00414186">
              <w:rPr>
                <w:rFonts w:eastAsia="Times New Roman" w:cs="Times New Roman"/>
                <w:color w:val="000000"/>
                <w:sz w:val="20"/>
                <w:szCs w:val="20"/>
              </w:rPr>
              <w:t>лв</w:t>
            </w:r>
            <w:proofErr w:type="spellEnd"/>
            <w:r w:rsidRPr="00414186">
              <w:rPr>
                <w:rFonts w:eastAsia="Times New Roman" w:cs="Times New Roman"/>
                <w:color w:val="000000"/>
                <w:sz w:val="20"/>
                <w:szCs w:val="20"/>
              </w:rPr>
              <w:t>.)</w:t>
            </w:r>
          </w:p>
        </w:tc>
        <w:tc>
          <w:tcPr>
            <w:tcW w:w="1312" w:type="dxa"/>
            <w:vAlign w:val="center"/>
          </w:tcPr>
          <w:p w:rsidR="00414186" w:rsidRPr="00414186" w:rsidRDefault="00414186" w:rsidP="00414186">
            <w:pPr>
              <w:jc w:val="center"/>
              <w:rPr>
                <w:rFonts w:eastAsia="Times New Roman" w:cs="Times New Roman"/>
                <w:color w:val="000000"/>
                <w:sz w:val="20"/>
                <w:szCs w:val="20"/>
              </w:rPr>
            </w:pPr>
            <w:r w:rsidRPr="00414186">
              <w:rPr>
                <w:rFonts w:eastAsia="Times New Roman" w:cs="Times New Roman"/>
                <w:color w:val="000000"/>
                <w:sz w:val="20"/>
                <w:szCs w:val="20"/>
              </w:rPr>
              <w:t>89,3</w:t>
            </w:r>
          </w:p>
        </w:tc>
      </w:tr>
      <w:tr w:rsidR="00414186" w:rsidRPr="00414186" w:rsidTr="00095729">
        <w:trPr>
          <w:cantSplit/>
          <w:trHeight w:val="20"/>
        </w:trPr>
        <w:tc>
          <w:tcPr>
            <w:tcW w:w="473" w:type="dxa"/>
            <w:vAlign w:val="center"/>
          </w:tcPr>
          <w:p w:rsidR="00414186" w:rsidRPr="00414186" w:rsidRDefault="0032564F" w:rsidP="0032564F">
            <w:pPr>
              <w:jc w:val="center"/>
              <w:rPr>
                <w:rFonts w:eastAsia="Times New Roman" w:cs="Times New Roman"/>
                <w:sz w:val="20"/>
                <w:szCs w:val="20"/>
                <w:lang w:val="ru-RU"/>
              </w:rPr>
            </w:pPr>
            <w:r>
              <w:rPr>
                <w:rFonts w:eastAsia="Times New Roman" w:cs="Times New Roman"/>
                <w:sz w:val="20"/>
                <w:szCs w:val="20"/>
                <w:lang w:val="ru-RU"/>
              </w:rPr>
              <w:t>3.</w:t>
            </w:r>
          </w:p>
        </w:tc>
        <w:tc>
          <w:tcPr>
            <w:tcW w:w="1823" w:type="dxa"/>
            <w:vAlign w:val="center"/>
          </w:tcPr>
          <w:p w:rsidR="00414186" w:rsidRPr="00414186" w:rsidRDefault="00414186" w:rsidP="00414186">
            <w:pPr>
              <w:jc w:val="center"/>
              <w:rPr>
                <w:rFonts w:eastAsia="Times New Roman" w:cs="Times New Roman"/>
                <w:sz w:val="20"/>
                <w:szCs w:val="20"/>
              </w:rPr>
            </w:pPr>
            <w:proofErr w:type="spellStart"/>
            <w:r w:rsidRPr="00414186">
              <w:rPr>
                <w:rFonts w:eastAsia="Times New Roman" w:cs="Times New Roman"/>
                <w:sz w:val="20"/>
                <w:szCs w:val="20"/>
              </w:rPr>
              <w:t>река</w:t>
            </w:r>
            <w:proofErr w:type="spellEnd"/>
            <w:r w:rsidRPr="00414186">
              <w:rPr>
                <w:rFonts w:eastAsia="Times New Roman" w:cs="Times New Roman"/>
                <w:sz w:val="20"/>
                <w:szCs w:val="20"/>
              </w:rPr>
              <w:t xml:space="preserve"> </w:t>
            </w:r>
            <w:proofErr w:type="spellStart"/>
            <w:r w:rsidRPr="00414186">
              <w:rPr>
                <w:rFonts w:eastAsia="Times New Roman" w:cs="Times New Roman"/>
                <w:sz w:val="20"/>
                <w:szCs w:val="20"/>
              </w:rPr>
              <w:t>Бабка</w:t>
            </w:r>
            <w:proofErr w:type="spellEnd"/>
          </w:p>
        </w:tc>
        <w:tc>
          <w:tcPr>
            <w:tcW w:w="4253" w:type="dxa"/>
            <w:vAlign w:val="center"/>
          </w:tcPr>
          <w:p w:rsidR="00414186" w:rsidRPr="00414186" w:rsidRDefault="00414186" w:rsidP="00414186">
            <w:pPr>
              <w:jc w:val="center"/>
              <w:rPr>
                <w:rFonts w:eastAsia="Times New Roman" w:cs="Times New Roman"/>
                <w:color w:val="000000"/>
                <w:sz w:val="20"/>
                <w:szCs w:val="20"/>
                <w:lang w:val="ru-RU"/>
              </w:rPr>
            </w:pPr>
            <w:r w:rsidRPr="00414186">
              <w:rPr>
                <w:rFonts w:eastAsia="Times New Roman" w:cs="Times New Roman"/>
                <w:color w:val="000000"/>
                <w:sz w:val="20"/>
                <w:szCs w:val="20"/>
                <w:lang w:val="ru-RU"/>
              </w:rPr>
              <w:t>юго-западнее села Березки (Павловский муниципальный район)</w:t>
            </w:r>
          </w:p>
        </w:tc>
        <w:tc>
          <w:tcPr>
            <w:tcW w:w="1559" w:type="dxa"/>
            <w:vAlign w:val="center"/>
          </w:tcPr>
          <w:p w:rsidR="00414186" w:rsidRPr="00414186" w:rsidRDefault="00414186" w:rsidP="00414186">
            <w:pPr>
              <w:jc w:val="center"/>
              <w:rPr>
                <w:rFonts w:eastAsia="Times New Roman" w:cs="Times New Roman"/>
                <w:color w:val="000000"/>
                <w:sz w:val="20"/>
                <w:szCs w:val="20"/>
              </w:rPr>
            </w:pPr>
            <w:proofErr w:type="spellStart"/>
            <w:r w:rsidRPr="00414186">
              <w:rPr>
                <w:rFonts w:eastAsia="Times New Roman" w:cs="Times New Roman"/>
                <w:color w:val="000000"/>
                <w:sz w:val="20"/>
                <w:szCs w:val="20"/>
              </w:rPr>
              <w:t>река</w:t>
            </w:r>
            <w:proofErr w:type="spellEnd"/>
            <w:r w:rsidRPr="00414186">
              <w:rPr>
                <w:rFonts w:eastAsia="Times New Roman" w:cs="Times New Roman"/>
                <w:color w:val="000000"/>
                <w:sz w:val="20"/>
                <w:szCs w:val="20"/>
              </w:rPr>
              <w:t xml:space="preserve"> </w:t>
            </w:r>
            <w:proofErr w:type="spellStart"/>
            <w:r w:rsidRPr="00414186">
              <w:rPr>
                <w:rFonts w:eastAsia="Times New Roman" w:cs="Times New Roman"/>
                <w:color w:val="000000"/>
                <w:sz w:val="20"/>
                <w:szCs w:val="20"/>
              </w:rPr>
              <w:t>Дон</w:t>
            </w:r>
            <w:proofErr w:type="spellEnd"/>
            <w:r w:rsidRPr="00414186">
              <w:rPr>
                <w:rFonts w:eastAsia="Times New Roman" w:cs="Times New Roman"/>
                <w:color w:val="000000"/>
                <w:sz w:val="20"/>
                <w:szCs w:val="20"/>
              </w:rPr>
              <w:t xml:space="preserve"> (</w:t>
            </w:r>
            <w:proofErr w:type="spellStart"/>
            <w:r w:rsidRPr="00414186">
              <w:rPr>
                <w:rFonts w:eastAsia="Times New Roman" w:cs="Times New Roman"/>
                <w:color w:val="000000"/>
                <w:sz w:val="20"/>
                <w:szCs w:val="20"/>
              </w:rPr>
              <w:t>лв</w:t>
            </w:r>
            <w:proofErr w:type="spellEnd"/>
            <w:r w:rsidRPr="00414186">
              <w:rPr>
                <w:rFonts w:eastAsia="Times New Roman" w:cs="Times New Roman"/>
                <w:color w:val="000000"/>
                <w:sz w:val="20"/>
                <w:szCs w:val="20"/>
              </w:rPr>
              <w:t>.)</w:t>
            </w:r>
          </w:p>
        </w:tc>
        <w:tc>
          <w:tcPr>
            <w:tcW w:w="1312" w:type="dxa"/>
            <w:vAlign w:val="center"/>
          </w:tcPr>
          <w:p w:rsidR="00414186" w:rsidRPr="00414186" w:rsidRDefault="00414186" w:rsidP="00414186">
            <w:pPr>
              <w:jc w:val="center"/>
              <w:rPr>
                <w:rFonts w:eastAsia="Times New Roman" w:cs="Times New Roman"/>
                <w:color w:val="000000"/>
                <w:sz w:val="20"/>
                <w:szCs w:val="20"/>
              </w:rPr>
            </w:pPr>
            <w:r w:rsidRPr="00414186">
              <w:rPr>
                <w:rFonts w:eastAsia="Times New Roman" w:cs="Times New Roman"/>
                <w:color w:val="000000"/>
                <w:sz w:val="20"/>
                <w:szCs w:val="20"/>
              </w:rPr>
              <w:t>&gt; 10</w:t>
            </w:r>
          </w:p>
        </w:tc>
      </w:tr>
    </w:tbl>
    <w:p w:rsidR="00414186" w:rsidRPr="00414186" w:rsidRDefault="00414186" w:rsidP="00414186">
      <w:pPr>
        <w:spacing w:before="120" w:after="0" w:line="240" w:lineRule="auto"/>
        <w:ind w:firstLine="567"/>
        <w:jc w:val="both"/>
        <w:rPr>
          <w:rFonts w:cs="Times New Roman"/>
          <w:sz w:val="24"/>
          <w:szCs w:val="24"/>
        </w:rPr>
      </w:pPr>
      <w:r w:rsidRPr="00414186">
        <w:rPr>
          <w:rFonts w:cs="Times New Roman"/>
          <w:sz w:val="24"/>
          <w:szCs w:val="24"/>
        </w:rPr>
        <w:t>Основным источником питания рек являются талые воды, что определяет характер водного режима водотоков. Основные особенности водного режима рек является высокое весеннее половодье, летне-осенняя межень, прерываемая дождевыми паводками, и низкая зимняя межень.</w:t>
      </w:r>
    </w:p>
    <w:p w:rsidR="00414186" w:rsidRPr="0032564F" w:rsidRDefault="00414186" w:rsidP="00414186">
      <w:pPr>
        <w:spacing w:after="0" w:line="240" w:lineRule="auto"/>
        <w:ind w:firstLine="567"/>
        <w:jc w:val="both"/>
        <w:rPr>
          <w:rFonts w:cs="Times New Roman"/>
          <w:iCs/>
          <w:spacing w:val="-2"/>
          <w:sz w:val="24"/>
          <w:szCs w:val="24"/>
        </w:rPr>
      </w:pPr>
      <w:r w:rsidRPr="00414186">
        <w:rPr>
          <w:rFonts w:cs="Times New Roman"/>
          <w:sz w:val="24"/>
          <w:szCs w:val="24"/>
        </w:rPr>
        <w:t xml:space="preserve">В результате хозяйственной деятельности последних десятилетий в условиях относительно высокой антропогенной нагрузки гидрологические и гидрографические </w:t>
      </w:r>
      <w:r w:rsidRPr="00414186">
        <w:rPr>
          <w:rFonts w:cs="Times New Roman"/>
          <w:sz w:val="24"/>
          <w:szCs w:val="24"/>
        </w:rPr>
        <w:lastRenderedPageBreak/>
        <w:t xml:space="preserve">характеристики водных объектов испытывают изменения. </w:t>
      </w:r>
      <w:r w:rsidRPr="00414186">
        <w:rPr>
          <w:rFonts w:cs="Times New Roman"/>
          <w:iCs/>
          <w:spacing w:val="-2"/>
          <w:sz w:val="24"/>
          <w:szCs w:val="24"/>
        </w:rPr>
        <w:t xml:space="preserve">Снижение количества древесной растительности существенно уменьшает водорегулирующую способность водосборной площади, отчего половодья и ливневые паводки приобретают негативный характер. </w:t>
      </w:r>
    </w:p>
    <w:p w:rsidR="0032564F" w:rsidRPr="00414186" w:rsidRDefault="0032564F" w:rsidP="00414186">
      <w:pPr>
        <w:spacing w:after="0" w:line="240" w:lineRule="auto"/>
        <w:ind w:firstLine="567"/>
        <w:jc w:val="both"/>
        <w:rPr>
          <w:rFonts w:cs="Times New Roman"/>
          <w:sz w:val="24"/>
          <w:szCs w:val="24"/>
        </w:rPr>
      </w:pPr>
    </w:p>
    <w:p w:rsidR="005A2E4A" w:rsidRPr="0032564F" w:rsidRDefault="005A2E4A" w:rsidP="007A2366">
      <w:pPr>
        <w:pStyle w:val="1111"/>
        <w:numPr>
          <w:ilvl w:val="2"/>
          <w:numId w:val="53"/>
        </w:numPr>
        <w:ind w:left="0" w:firstLine="0"/>
        <w:outlineLvl w:val="2"/>
        <w:rPr>
          <w:rFonts w:cs="Times New Roman"/>
          <w:i/>
        </w:rPr>
      </w:pPr>
      <w:r w:rsidRPr="0032564F">
        <w:rPr>
          <w:rFonts w:cs="Times New Roman"/>
          <w:i/>
        </w:rPr>
        <w:t>Почвенные ресурсы</w:t>
      </w:r>
      <w:bookmarkEnd w:id="46"/>
      <w:bookmarkEnd w:id="47"/>
      <w:bookmarkEnd w:id="48"/>
      <w:bookmarkEnd w:id="49"/>
    </w:p>
    <w:p w:rsidR="0032564F" w:rsidRPr="0032564F" w:rsidRDefault="0032564F" w:rsidP="0032564F">
      <w:pPr>
        <w:spacing w:after="0"/>
        <w:ind w:firstLine="567"/>
        <w:jc w:val="both"/>
        <w:rPr>
          <w:rFonts w:cs="Times New Roman"/>
          <w:sz w:val="24"/>
          <w:szCs w:val="24"/>
        </w:rPr>
      </w:pPr>
      <w:r w:rsidRPr="0032564F">
        <w:rPr>
          <w:rFonts w:cs="Times New Roman"/>
          <w:sz w:val="24"/>
          <w:szCs w:val="24"/>
        </w:rPr>
        <w:t xml:space="preserve">Почвенные ресурсы поселения представлены черноземами обыкновенными, а также песками и дерново-подзолистыми почвами. </w:t>
      </w:r>
    </w:p>
    <w:p w:rsidR="006E3B83" w:rsidRDefault="0032564F" w:rsidP="0032564F">
      <w:pPr>
        <w:spacing w:after="0"/>
        <w:ind w:firstLine="567"/>
        <w:jc w:val="both"/>
        <w:rPr>
          <w:rFonts w:cs="Times New Roman"/>
          <w:sz w:val="24"/>
          <w:szCs w:val="24"/>
        </w:rPr>
      </w:pPr>
      <w:r w:rsidRPr="0032564F">
        <w:rPr>
          <w:rFonts w:cs="Times New Roman"/>
          <w:sz w:val="24"/>
          <w:szCs w:val="24"/>
        </w:rPr>
        <w:t>Изменение количественного и качественного состава почв, а также снижение ее плодородности происходит преимущественно в результате природных и антропогенных факторов, приводящих, в частности, к водной и ветровой эрозии, а также загрязнению почв.</w:t>
      </w:r>
    </w:p>
    <w:p w:rsidR="0032564F" w:rsidRPr="0032564F" w:rsidRDefault="0032564F" w:rsidP="0032564F">
      <w:pPr>
        <w:spacing w:after="0"/>
        <w:ind w:firstLine="567"/>
        <w:jc w:val="both"/>
        <w:rPr>
          <w:rFonts w:cs="Times New Roman"/>
        </w:rPr>
      </w:pPr>
    </w:p>
    <w:p w:rsidR="005A2E4A" w:rsidRPr="0032564F" w:rsidRDefault="005A2E4A" w:rsidP="007A2366">
      <w:pPr>
        <w:pStyle w:val="1111"/>
        <w:numPr>
          <w:ilvl w:val="2"/>
          <w:numId w:val="53"/>
        </w:numPr>
        <w:ind w:left="0" w:firstLine="0"/>
        <w:outlineLvl w:val="2"/>
        <w:rPr>
          <w:rFonts w:cs="Times New Roman"/>
          <w:i/>
        </w:rPr>
      </w:pPr>
      <w:bookmarkStart w:id="50" w:name="_Toc63676518"/>
      <w:bookmarkStart w:id="51" w:name="_Toc65836550"/>
      <w:bookmarkStart w:id="52" w:name="_Toc85466889"/>
      <w:bookmarkStart w:id="53" w:name="_Toc150939431"/>
      <w:r w:rsidRPr="0032564F">
        <w:rPr>
          <w:rFonts w:cs="Times New Roman"/>
          <w:i/>
        </w:rPr>
        <w:t>Лесосырьевые ресурсы</w:t>
      </w:r>
      <w:bookmarkEnd w:id="50"/>
      <w:bookmarkEnd w:id="51"/>
      <w:bookmarkEnd w:id="52"/>
      <w:bookmarkEnd w:id="53"/>
    </w:p>
    <w:p w:rsidR="006E3B83" w:rsidRDefault="0032564F" w:rsidP="006E3B83">
      <w:pPr>
        <w:pStyle w:val="aff4"/>
        <w:ind w:firstLine="567"/>
        <w:jc w:val="both"/>
        <w:rPr>
          <w:rFonts w:eastAsiaTheme="minorHAnsi"/>
          <w:lang w:eastAsia="en-US"/>
        </w:rPr>
      </w:pPr>
      <w:r w:rsidRPr="0032564F">
        <w:rPr>
          <w:rFonts w:eastAsiaTheme="minorHAnsi"/>
          <w:lang w:eastAsia="en-US"/>
        </w:rPr>
        <w:t xml:space="preserve">В соответствии с данными ЕГРН на территории поселения располагается Павловское лесничество. Основными лесообразующими породами являются сосна, тополь, береза, ольха, дуб и др. Кроме того, имеются </w:t>
      </w:r>
      <w:proofErr w:type="spellStart"/>
      <w:r w:rsidRPr="0032564F">
        <w:rPr>
          <w:rFonts w:eastAsiaTheme="minorHAnsi"/>
          <w:lang w:eastAsia="en-US"/>
        </w:rPr>
        <w:t>закустаренные</w:t>
      </w:r>
      <w:proofErr w:type="spellEnd"/>
      <w:r w:rsidRPr="0032564F">
        <w:rPr>
          <w:rFonts w:eastAsiaTheme="minorHAnsi"/>
          <w:lang w:eastAsia="en-US"/>
        </w:rPr>
        <w:t xml:space="preserve"> участки.</w:t>
      </w:r>
    </w:p>
    <w:p w:rsidR="0032564F" w:rsidRPr="0032564F" w:rsidRDefault="0032564F" w:rsidP="006E3B83">
      <w:pPr>
        <w:pStyle w:val="aff4"/>
        <w:ind w:firstLine="567"/>
        <w:jc w:val="both"/>
        <w:rPr>
          <w:rFonts w:eastAsiaTheme="minorHAnsi"/>
          <w:lang w:eastAsia="en-US"/>
        </w:rPr>
      </w:pPr>
    </w:p>
    <w:p w:rsidR="005A2E4A" w:rsidRPr="0032564F" w:rsidRDefault="005A2E4A" w:rsidP="00B15D9D">
      <w:pPr>
        <w:pStyle w:val="aff4"/>
        <w:ind w:firstLine="567"/>
        <w:jc w:val="center"/>
        <w:rPr>
          <w:b/>
          <w:bCs/>
        </w:rPr>
      </w:pPr>
      <w:r w:rsidRPr="0032564F">
        <w:rPr>
          <w:b/>
          <w:bCs/>
        </w:rPr>
        <w:t>Система особо охраняемых природных территорий</w:t>
      </w:r>
    </w:p>
    <w:p w:rsidR="00E45380" w:rsidRPr="0032564F" w:rsidRDefault="006E3B83" w:rsidP="006E3B83">
      <w:pPr>
        <w:spacing w:after="0" w:line="240" w:lineRule="auto"/>
        <w:ind w:firstLine="567"/>
        <w:jc w:val="both"/>
        <w:rPr>
          <w:rFonts w:eastAsia="Calibri" w:cs="Times New Roman"/>
          <w:sz w:val="24"/>
          <w:szCs w:val="24"/>
          <w:lang w:eastAsia="ru-RU"/>
        </w:rPr>
      </w:pPr>
      <w:r w:rsidRPr="0032564F">
        <w:rPr>
          <w:rFonts w:eastAsia="Calibri" w:cs="Times New Roman"/>
          <w:sz w:val="24"/>
          <w:szCs w:val="24"/>
          <w:lang w:eastAsia="ru-RU"/>
        </w:rPr>
        <w:t xml:space="preserve">На территории </w:t>
      </w:r>
      <w:r w:rsidR="0032564F" w:rsidRPr="0032564F">
        <w:rPr>
          <w:rFonts w:eastAsia="Calibri" w:cs="Times New Roman"/>
          <w:sz w:val="24"/>
          <w:szCs w:val="24"/>
          <w:lang w:eastAsia="ru-RU"/>
        </w:rPr>
        <w:t>Александро-Донского</w:t>
      </w:r>
      <w:r w:rsidRPr="0032564F">
        <w:rPr>
          <w:rFonts w:eastAsia="Calibri" w:cs="Times New Roman"/>
          <w:sz w:val="24"/>
          <w:szCs w:val="24"/>
          <w:lang w:eastAsia="ru-RU"/>
        </w:rPr>
        <w:t xml:space="preserve"> сельского поселения отсутствуют особо охраняемые природные территории.</w:t>
      </w:r>
    </w:p>
    <w:p w:rsidR="006E3B83" w:rsidRPr="0032564F" w:rsidRDefault="006E3B83" w:rsidP="00E45380">
      <w:pPr>
        <w:spacing w:after="0" w:line="240" w:lineRule="auto"/>
        <w:ind w:firstLine="567"/>
        <w:jc w:val="center"/>
        <w:rPr>
          <w:rFonts w:eastAsia="Times New Roman" w:cs="Times New Roman"/>
          <w:b/>
          <w:bCs/>
          <w:sz w:val="24"/>
          <w:szCs w:val="24"/>
          <w:lang w:eastAsia="ru-RU"/>
        </w:rPr>
      </w:pPr>
    </w:p>
    <w:p w:rsidR="005A2E4A" w:rsidRPr="0032564F" w:rsidRDefault="005A2E4A" w:rsidP="007A2366">
      <w:pPr>
        <w:pStyle w:val="1111"/>
        <w:numPr>
          <w:ilvl w:val="2"/>
          <w:numId w:val="53"/>
        </w:numPr>
        <w:ind w:left="0" w:firstLine="0"/>
        <w:outlineLvl w:val="2"/>
        <w:rPr>
          <w:rFonts w:cs="Times New Roman"/>
          <w:i/>
        </w:rPr>
      </w:pPr>
      <w:bookmarkStart w:id="54" w:name="_Toc63676519"/>
      <w:bookmarkStart w:id="55" w:name="_Toc65836551"/>
      <w:bookmarkStart w:id="56" w:name="_Toc85466890"/>
      <w:bookmarkStart w:id="57" w:name="_Toc150939432"/>
      <w:r w:rsidRPr="0032564F">
        <w:rPr>
          <w:rFonts w:cs="Times New Roman"/>
          <w:i/>
        </w:rPr>
        <w:t>Ландшафтно-рекреационный потенциал</w:t>
      </w:r>
      <w:bookmarkEnd w:id="54"/>
      <w:bookmarkEnd w:id="55"/>
      <w:bookmarkEnd w:id="56"/>
      <w:bookmarkEnd w:id="57"/>
    </w:p>
    <w:p w:rsidR="0032564F" w:rsidRPr="0032564F" w:rsidRDefault="0032564F" w:rsidP="0032564F">
      <w:pPr>
        <w:spacing w:after="0"/>
        <w:ind w:firstLine="567"/>
        <w:jc w:val="both"/>
        <w:rPr>
          <w:rFonts w:cs="Times New Roman"/>
          <w:sz w:val="24"/>
          <w:szCs w:val="24"/>
        </w:rPr>
      </w:pPr>
      <w:r w:rsidRPr="0032564F">
        <w:rPr>
          <w:rFonts w:cs="Times New Roman"/>
          <w:sz w:val="24"/>
          <w:szCs w:val="24"/>
        </w:rPr>
        <w:t>Естественные ландшафты на реках, протекающих по территории поселения, создают предпосылки для развития экологического, познавательного и активного оздоровительного туризма.</w:t>
      </w:r>
    </w:p>
    <w:p w:rsidR="0032564F" w:rsidRPr="0032564F" w:rsidRDefault="0032564F" w:rsidP="0032564F">
      <w:pPr>
        <w:spacing w:after="0"/>
        <w:ind w:firstLine="567"/>
        <w:jc w:val="both"/>
        <w:rPr>
          <w:rFonts w:cs="Times New Roman"/>
          <w:sz w:val="24"/>
          <w:szCs w:val="24"/>
        </w:rPr>
      </w:pPr>
      <w:r w:rsidRPr="0032564F">
        <w:rPr>
          <w:rFonts w:cs="Times New Roman"/>
          <w:sz w:val="24"/>
          <w:szCs w:val="24"/>
        </w:rPr>
        <w:t>При перспективном планировании развития рекреации и туризма должны, прежде всего, учитываться природные особенности территории, среди которых основным являются климатические.</w:t>
      </w:r>
    </w:p>
    <w:p w:rsidR="0032564F" w:rsidRPr="0032564F" w:rsidRDefault="0032564F" w:rsidP="0032564F">
      <w:pPr>
        <w:spacing w:after="0"/>
        <w:ind w:firstLine="567"/>
        <w:jc w:val="both"/>
        <w:rPr>
          <w:rFonts w:cs="Times New Roman"/>
          <w:sz w:val="24"/>
          <w:szCs w:val="24"/>
        </w:rPr>
      </w:pPr>
      <w:r w:rsidRPr="0032564F">
        <w:rPr>
          <w:rFonts w:cs="Times New Roman"/>
          <w:sz w:val="24"/>
          <w:szCs w:val="24"/>
        </w:rPr>
        <w:t xml:space="preserve">Фактором, способствующим развитию рекреации, является наличие водоемов, пляжей, привлекающих </w:t>
      </w:r>
      <w:proofErr w:type="spellStart"/>
      <w:r w:rsidRPr="0032564F">
        <w:rPr>
          <w:rFonts w:cs="Times New Roman"/>
          <w:sz w:val="24"/>
          <w:szCs w:val="24"/>
        </w:rPr>
        <w:t>рекреантов</w:t>
      </w:r>
      <w:proofErr w:type="spellEnd"/>
      <w:r w:rsidRPr="0032564F">
        <w:rPr>
          <w:rFonts w:cs="Times New Roman"/>
          <w:sz w:val="24"/>
          <w:szCs w:val="24"/>
        </w:rPr>
        <w:t xml:space="preserve"> для курортного отдыха, отдыха выходного дня, любительского лова.</w:t>
      </w:r>
    </w:p>
    <w:p w:rsidR="0032564F" w:rsidRPr="0032564F" w:rsidRDefault="0032564F" w:rsidP="0032564F">
      <w:pPr>
        <w:spacing w:after="0"/>
        <w:ind w:firstLine="567"/>
        <w:jc w:val="both"/>
        <w:rPr>
          <w:rFonts w:cs="Times New Roman"/>
          <w:sz w:val="24"/>
          <w:szCs w:val="24"/>
        </w:rPr>
      </w:pPr>
      <w:r w:rsidRPr="0032564F">
        <w:rPr>
          <w:rFonts w:cs="Times New Roman"/>
          <w:sz w:val="24"/>
          <w:szCs w:val="24"/>
        </w:rPr>
        <w:t>Основными лимитирующими факторами развития рекреации в поселении являются следующие:</w:t>
      </w:r>
    </w:p>
    <w:p w:rsidR="0032564F" w:rsidRPr="0032564F" w:rsidRDefault="0032564F" w:rsidP="0032564F">
      <w:pPr>
        <w:spacing w:after="0"/>
        <w:ind w:firstLine="567"/>
        <w:jc w:val="both"/>
        <w:rPr>
          <w:rFonts w:cs="Times New Roman"/>
          <w:sz w:val="24"/>
          <w:szCs w:val="24"/>
        </w:rPr>
      </w:pPr>
      <w:r w:rsidRPr="0032564F">
        <w:rPr>
          <w:rFonts w:cs="Times New Roman"/>
          <w:sz w:val="24"/>
          <w:szCs w:val="24"/>
        </w:rPr>
        <w:t>- овражно-балочный рельеф;</w:t>
      </w:r>
    </w:p>
    <w:p w:rsidR="0032564F" w:rsidRPr="0032564F" w:rsidRDefault="0032564F" w:rsidP="0032564F">
      <w:pPr>
        <w:spacing w:after="0"/>
        <w:ind w:firstLine="567"/>
        <w:jc w:val="both"/>
        <w:rPr>
          <w:rFonts w:cs="Times New Roman"/>
          <w:sz w:val="24"/>
          <w:szCs w:val="24"/>
        </w:rPr>
      </w:pPr>
      <w:r w:rsidRPr="0032564F">
        <w:rPr>
          <w:rFonts w:cs="Times New Roman"/>
          <w:sz w:val="24"/>
          <w:szCs w:val="24"/>
        </w:rPr>
        <w:t>- наличие гнуса в весенне-летний период на водоемах;</w:t>
      </w:r>
    </w:p>
    <w:p w:rsidR="006E3B83" w:rsidRDefault="0032564F" w:rsidP="0032564F">
      <w:pPr>
        <w:spacing w:after="0"/>
        <w:ind w:firstLine="567"/>
        <w:jc w:val="both"/>
        <w:rPr>
          <w:rFonts w:cs="Times New Roman"/>
          <w:sz w:val="24"/>
          <w:szCs w:val="24"/>
        </w:rPr>
      </w:pPr>
      <w:r w:rsidRPr="0032564F">
        <w:rPr>
          <w:rFonts w:cs="Times New Roman"/>
          <w:sz w:val="24"/>
          <w:szCs w:val="24"/>
        </w:rPr>
        <w:t>- процесс заболачивания пойменных территорий.</w:t>
      </w:r>
    </w:p>
    <w:p w:rsidR="0032564F" w:rsidRPr="00507E54" w:rsidRDefault="0032564F" w:rsidP="0032564F">
      <w:pPr>
        <w:spacing w:after="0"/>
        <w:ind w:firstLine="567"/>
        <w:jc w:val="both"/>
        <w:rPr>
          <w:rFonts w:cs="Times New Roman"/>
          <w:sz w:val="24"/>
          <w:szCs w:val="24"/>
        </w:rPr>
      </w:pPr>
    </w:p>
    <w:p w:rsidR="006E41C2" w:rsidRPr="00507E54" w:rsidRDefault="006E41C2" w:rsidP="007A2366">
      <w:pPr>
        <w:pStyle w:val="20"/>
        <w:numPr>
          <w:ilvl w:val="1"/>
          <w:numId w:val="53"/>
        </w:numPr>
        <w:tabs>
          <w:tab w:val="left" w:pos="426"/>
        </w:tabs>
        <w:spacing w:line="240" w:lineRule="auto"/>
        <w:ind w:left="0" w:firstLine="0"/>
        <w:jc w:val="center"/>
        <w:rPr>
          <w:rFonts w:ascii="Times New Roman" w:eastAsiaTheme="minorHAnsi" w:hAnsi="Times New Roman" w:cs="Times New Roman"/>
          <w:b/>
          <w:color w:val="auto"/>
          <w:sz w:val="24"/>
          <w:szCs w:val="24"/>
        </w:rPr>
      </w:pPr>
      <w:bookmarkStart w:id="58" w:name="_Toc469398938"/>
      <w:bookmarkStart w:id="59" w:name="_Toc32498599"/>
      <w:bookmarkStart w:id="60" w:name="_Toc150939433"/>
      <w:r w:rsidRPr="00507E54">
        <w:rPr>
          <w:rFonts w:ascii="Times New Roman" w:eastAsiaTheme="minorHAnsi" w:hAnsi="Times New Roman" w:cs="Times New Roman"/>
          <w:b/>
          <w:color w:val="auto"/>
          <w:sz w:val="24"/>
          <w:szCs w:val="24"/>
        </w:rPr>
        <w:t xml:space="preserve">Население и демография </w:t>
      </w:r>
      <w:r w:rsidR="00B311BB" w:rsidRPr="00507E54">
        <w:rPr>
          <w:rFonts w:ascii="Times New Roman" w:eastAsiaTheme="minorHAnsi" w:hAnsi="Times New Roman" w:cs="Times New Roman"/>
          <w:b/>
          <w:color w:val="auto"/>
          <w:sz w:val="24"/>
          <w:szCs w:val="24"/>
        </w:rPr>
        <w:t>сельского</w:t>
      </w:r>
      <w:r w:rsidRPr="00507E54">
        <w:rPr>
          <w:rFonts w:ascii="Times New Roman" w:eastAsiaTheme="minorHAnsi" w:hAnsi="Times New Roman" w:cs="Times New Roman"/>
          <w:b/>
          <w:color w:val="auto"/>
          <w:sz w:val="24"/>
          <w:szCs w:val="24"/>
        </w:rPr>
        <w:t xml:space="preserve"> поселения</w:t>
      </w:r>
      <w:bookmarkEnd w:id="58"/>
      <w:bookmarkEnd w:id="59"/>
      <w:bookmarkEnd w:id="60"/>
    </w:p>
    <w:p w:rsidR="00F0642D" w:rsidRPr="00507E54" w:rsidRDefault="00F0642D" w:rsidP="002D08D9">
      <w:pPr>
        <w:pStyle w:val="a8"/>
        <w:ind w:firstLine="567"/>
        <w:jc w:val="both"/>
      </w:pPr>
    </w:p>
    <w:p w:rsidR="00E04AC7" w:rsidRPr="00507E54" w:rsidRDefault="00E04AC7" w:rsidP="00E04AC7">
      <w:pPr>
        <w:suppressAutoHyphens/>
        <w:spacing w:after="0" w:line="240" w:lineRule="auto"/>
        <w:ind w:firstLine="539"/>
        <w:jc w:val="both"/>
        <w:rPr>
          <w:rFonts w:eastAsia="Times New Roman" w:cs="Times New Roman"/>
          <w:color w:val="000000"/>
          <w:sz w:val="24"/>
          <w:szCs w:val="24"/>
          <w:lang w:eastAsia="ru-RU"/>
        </w:rPr>
      </w:pPr>
      <w:r w:rsidRPr="00507E54">
        <w:rPr>
          <w:rFonts w:eastAsia="Times New Roman" w:cs="Times New Roman"/>
          <w:color w:val="000000"/>
          <w:sz w:val="24"/>
          <w:szCs w:val="24"/>
          <w:lang w:eastAsia="ru-RU"/>
        </w:rPr>
        <w:t>Население, его динамика и возрастная структура являются важнейшими социально-экономическими показателями, влияющими на сбалансированное и устойчивое развитие территории поселения. Демографическая структура и состав населения во многом определяют перспективы и проблемы рынка труда, а значит, и трудовой потенциал той или иной территории.</w:t>
      </w:r>
    </w:p>
    <w:p w:rsidR="00E04AC7" w:rsidRPr="00507E54" w:rsidRDefault="00E04AC7" w:rsidP="00E04AC7">
      <w:pPr>
        <w:suppressAutoHyphens/>
        <w:spacing w:after="0" w:line="240" w:lineRule="auto"/>
        <w:ind w:firstLine="539"/>
        <w:jc w:val="both"/>
        <w:rPr>
          <w:rFonts w:eastAsia="Times New Roman" w:cs="Times New Roman"/>
          <w:color w:val="000000"/>
          <w:sz w:val="24"/>
          <w:szCs w:val="24"/>
          <w:lang w:eastAsia="ru-RU"/>
        </w:rPr>
      </w:pPr>
      <w:r w:rsidRPr="00507E54">
        <w:rPr>
          <w:rFonts w:eastAsia="Times New Roman" w:cs="Times New Roman"/>
          <w:color w:val="000000"/>
          <w:sz w:val="24"/>
          <w:szCs w:val="24"/>
          <w:lang w:eastAsia="ru-RU"/>
        </w:rPr>
        <w:t xml:space="preserve">При разработке данного раздела учтены материалы Паспортов </w:t>
      </w:r>
      <w:r w:rsidR="00DE6D75" w:rsidRPr="00507E54">
        <w:rPr>
          <w:rFonts w:eastAsia="Times New Roman" w:cs="Times New Roman"/>
          <w:color w:val="000000"/>
          <w:sz w:val="24"/>
          <w:szCs w:val="24"/>
          <w:lang w:eastAsia="ru-RU"/>
        </w:rPr>
        <w:t>Александро-Донского</w:t>
      </w:r>
      <w:r w:rsidRPr="00507E54">
        <w:rPr>
          <w:rFonts w:eastAsia="Times New Roman" w:cs="Times New Roman"/>
          <w:color w:val="000000"/>
          <w:sz w:val="24"/>
          <w:szCs w:val="24"/>
          <w:lang w:eastAsia="ru-RU"/>
        </w:rPr>
        <w:t xml:space="preserve"> сельского поселения Павловского муниципального района за 2019-202</w:t>
      </w:r>
      <w:r w:rsidR="00507E54" w:rsidRPr="00507E54">
        <w:rPr>
          <w:rFonts w:eastAsia="Times New Roman" w:cs="Times New Roman"/>
          <w:color w:val="000000"/>
          <w:sz w:val="24"/>
          <w:szCs w:val="24"/>
          <w:lang w:eastAsia="ru-RU"/>
        </w:rPr>
        <w:t>4</w:t>
      </w:r>
      <w:r w:rsidRPr="00507E54">
        <w:rPr>
          <w:rFonts w:eastAsia="Times New Roman" w:cs="Times New Roman"/>
          <w:color w:val="000000"/>
          <w:sz w:val="24"/>
          <w:szCs w:val="24"/>
          <w:lang w:eastAsia="ru-RU"/>
        </w:rPr>
        <w:t xml:space="preserve"> гг. </w:t>
      </w:r>
    </w:p>
    <w:p w:rsidR="00E04AC7" w:rsidRPr="00507E54" w:rsidRDefault="00E04AC7" w:rsidP="00E04AC7">
      <w:pPr>
        <w:suppressAutoHyphens/>
        <w:spacing w:after="0" w:line="240" w:lineRule="auto"/>
        <w:ind w:firstLine="539"/>
        <w:jc w:val="both"/>
        <w:rPr>
          <w:rFonts w:eastAsia="Times New Roman" w:cs="Times New Roman"/>
          <w:color w:val="000000"/>
          <w:sz w:val="24"/>
          <w:szCs w:val="24"/>
          <w:lang w:eastAsia="ru-RU"/>
        </w:rPr>
      </w:pPr>
      <w:r w:rsidRPr="00507E54">
        <w:rPr>
          <w:rFonts w:eastAsia="Times New Roman" w:cs="Times New Roman"/>
          <w:color w:val="000000"/>
          <w:sz w:val="24"/>
          <w:szCs w:val="24"/>
          <w:lang w:eastAsia="ru-RU"/>
        </w:rPr>
        <w:t xml:space="preserve">В соответствии с данными, предоставленными администрацией </w:t>
      </w:r>
      <w:r w:rsidR="00507E54" w:rsidRPr="00507E54">
        <w:rPr>
          <w:rFonts w:eastAsia="Times New Roman" w:cs="Times New Roman"/>
          <w:color w:val="000000"/>
          <w:sz w:val="24"/>
          <w:szCs w:val="24"/>
          <w:lang w:eastAsia="ru-RU"/>
        </w:rPr>
        <w:t>Александро-Донского</w:t>
      </w:r>
      <w:r w:rsidRPr="00507E54">
        <w:rPr>
          <w:rFonts w:eastAsia="Times New Roman" w:cs="Times New Roman"/>
          <w:color w:val="000000"/>
          <w:sz w:val="24"/>
          <w:szCs w:val="24"/>
          <w:lang w:eastAsia="ru-RU"/>
        </w:rPr>
        <w:t xml:space="preserve"> сельского поселения, общая численность населения по состоянию на 01.01.202</w:t>
      </w:r>
      <w:r w:rsidR="00507E54" w:rsidRPr="00507E54">
        <w:rPr>
          <w:rFonts w:eastAsia="Times New Roman" w:cs="Times New Roman"/>
          <w:color w:val="000000"/>
          <w:sz w:val="24"/>
          <w:szCs w:val="24"/>
          <w:lang w:eastAsia="ru-RU"/>
        </w:rPr>
        <w:t xml:space="preserve">5 </w:t>
      </w:r>
      <w:r w:rsidRPr="00507E54">
        <w:rPr>
          <w:rFonts w:eastAsia="Times New Roman" w:cs="Times New Roman"/>
          <w:color w:val="000000"/>
          <w:sz w:val="24"/>
          <w:szCs w:val="24"/>
          <w:lang w:eastAsia="ru-RU"/>
        </w:rPr>
        <w:t xml:space="preserve">г. составляет </w:t>
      </w:r>
      <w:r w:rsidR="00507E54" w:rsidRPr="00507E54">
        <w:rPr>
          <w:rFonts w:eastAsia="Times New Roman" w:cs="Times New Roman"/>
          <w:color w:val="000000"/>
          <w:sz w:val="24"/>
          <w:szCs w:val="24"/>
          <w:lang w:eastAsia="ru-RU"/>
        </w:rPr>
        <w:t>2690</w:t>
      </w:r>
      <w:r w:rsidRPr="00507E54">
        <w:rPr>
          <w:rFonts w:eastAsia="Times New Roman" w:cs="Times New Roman"/>
          <w:color w:val="000000"/>
          <w:sz w:val="24"/>
          <w:szCs w:val="24"/>
          <w:lang w:eastAsia="ru-RU"/>
        </w:rPr>
        <w:t xml:space="preserve"> человек, в том числе по населенным пунктам:</w:t>
      </w:r>
    </w:p>
    <w:p w:rsidR="00507E54" w:rsidRPr="00507E54" w:rsidRDefault="00507E54" w:rsidP="00507E54">
      <w:pPr>
        <w:suppressAutoHyphens/>
        <w:spacing w:after="0" w:line="240" w:lineRule="auto"/>
        <w:ind w:firstLine="539"/>
        <w:jc w:val="both"/>
        <w:rPr>
          <w:rFonts w:eastAsia="Times New Roman" w:cs="Times New Roman"/>
          <w:color w:val="000000"/>
          <w:kern w:val="1"/>
          <w:sz w:val="24"/>
          <w:szCs w:val="24"/>
          <w:lang w:eastAsia="ru-RU"/>
        </w:rPr>
      </w:pPr>
      <w:r w:rsidRPr="00507E54">
        <w:rPr>
          <w:rFonts w:eastAsia="Times New Roman" w:cs="Times New Roman"/>
          <w:color w:val="000000"/>
          <w:kern w:val="1"/>
          <w:sz w:val="24"/>
          <w:szCs w:val="24"/>
          <w:lang w:eastAsia="ru-RU"/>
        </w:rPr>
        <w:t>- с. Александровка Донская – 1373 чел.;</w:t>
      </w:r>
    </w:p>
    <w:p w:rsidR="00507E54" w:rsidRPr="00507E54" w:rsidRDefault="00507E54" w:rsidP="00507E54">
      <w:pPr>
        <w:suppressAutoHyphens/>
        <w:spacing w:after="0" w:line="240" w:lineRule="auto"/>
        <w:ind w:firstLine="539"/>
        <w:jc w:val="both"/>
        <w:rPr>
          <w:rFonts w:eastAsia="Times New Roman" w:cs="Times New Roman"/>
          <w:color w:val="000000"/>
          <w:kern w:val="1"/>
          <w:sz w:val="24"/>
          <w:szCs w:val="24"/>
          <w:lang w:eastAsia="ru-RU"/>
        </w:rPr>
      </w:pPr>
      <w:r w:rsidRPr="00507E54">
        <w:rPr>
          <w:rFonts w:eastAsia="Times New Roman" w:cs="Times New Roman"/>
          <w:color w:val="000000"/>
          <w:kern w:val="1"/>
          <w:sz w:val="24"/>
          <w:szCs w:val="24"/>
          <w:lang w:eastAsia="ru-RU"/>
        </w:rPr>
        <w:lastRenderedPageBreak/>
        <w:t>- с. Бабка – 513 чел.;</w:t>
      </w:r>
    </w:p>
    <w:p w:rsidR="00507E54" w:rsidRPr="00507E54" w:rsidRDefault="00507E54" w:rsidP="00507E54">
      <w:pPr>
        <w:suppressAutoHyphens/>
        <w:spacing w:after="0" w:line="240" w:lineRule="auto"/>
        <w:ind w:firstLine="539"/>
        <w:jc w:val="both"/>
        <w:rPr>
          <w:rFonts w:eastAsia="Times New Roman" w:cs="Times New Roman"/>
          <w:color w:val="000000"/>
          <w:kern w:val="1"/>
          <w:sz w:val="24"/>
          <w:szCs w:val="24"/>
          <w:lang w:eastAsia="ru-RU"/>
        </w:rPr>
      </w:pPr>
      <w:r>
        <w:rPr>
          <w:rFonts w:eastAsia="Times New Roman" w:cs="Times New Roman"/>
          <w:color w:val="000000"/>
          <w:kern w:val="1"/>
          <w:sz w:val="24"/>
          <w:szCs w:val="24"/>
          <w:lang w:eastAsia="ru-RU"/>
        </w:rPr>
        <w:t>- с.</w:t>
      </w:r>
      <w:r w:rsidRPr="00507E54">
        <w:rPr>
          <w:rFonts w:eastAsia="Times New Roman" w:cs="Times New Roman"/>
          <w:color w:val="000000"/>
          <w:kern w:val="1"/>
          <w:sz w:val="24"/>
          <w:szCs w:val="24"/>
          <w:lang w:eastAsia="ru-RU"/>
        </w:rPr>
        <w:t xml:space="preserve"> Березки – 198 чел.</w:t>
      </w:r>
      <w:r>
        <w:rPr>
          <w:rFonts w:eastAsia="Times New Roman" w:cs="Times New Roman"/>
          <w:color w:val="000000"/>
          <w:kern w:val="1"/>
          <w:sz w:val="24"/>
          <w:szCs w:val="24"/>
          <w:lang w:eastAsia="ru-RU"/>
        </w:rPr>
        <w:t>;</w:t>
      </w:r>
    </w:p>
    <w:p w:rsidR="00507E54" w:rsidRPr="00507E54" w:rsidRDefault="00507E54" w:rsidP="00507E54">
      <w:pPr>
        <w:suppressAutoHyphens/>
        <w:spacing w:after="0" w:line="240" w:lineRule="auto"/>
        <w:ind w:firstLine="539"/>
        <w:jc w:val="both"/>
        <w:rPr>
          <w:rFonts w:eastAsia="Times New Roman" w:cs="Times New Roman"/>
          <w:color w:val="000000"/>
          <w:kern w:val="1"/>
          <w:sz w:val="24"/>
          <w:szCs w:val="24"/>
          <w:lang w:eastAsia="ru-RU"/>
        </w:rPr>
      </w:pPr>
      <w:r>
        <w:rPr>
          <w:rFonts w:eastAsia="Times New Roman" w:cs="Times New Roman"/>
          <w:color w:val="000000"/>
          <w:kern w:val="1"/>
          <w:sz w:val="24"/>
          <w:szCs w:val="24"/>
          <w:lang w:eastAsia="ru-RU"/>
        </w:rPr>
        <w:t>- п</w:t>
      </w:r>
      <w:r w:rsidRPr="00507E54">
        <w:rPr>
          <w:rFonts w:eastAsia="Times New Roman" w:cs="Times New Roman"/>
          <w:color w:val="000000"/>
          <w:kern w:val="1"/>
          <w:sz w:val="24"/>
          <w:szCs w:val="24"/>
          <w:lang w:eastAsia="ru-RU"/>
        </w:rPr>
        <w:t>. им. Жданова – 96 чел</w:t>
      </w:r>
      <w:r>
        <w:rPr>
          <w:rFonts w:eastAsia="Times New Roman" w:cs="Times New Roman"/>
          <w:color w:val="000000"/>
          <w:kern w:val="1"/>
          <w:sz w:val="24"/>
          <w:szCs w:val="24"/>
          <w:lang w:eastAsia="ru-RU"/>
        </w:rPr>
        <w:t>.;</w:t>
      </w:r>
    </w:p>
    <w:p w:rsidR="00507E54" w:rsidRPr="00507E54" w:rsidRDefault="00507E54" w:rsidP="00507E54">
      <w:pPr>
        <w:suppressAutoHyphens/>
        <w:spacing w:after="0" w:line="240" w:lineRule="auto"/>
        <w:ind w:firstLine="539"/>
        <w:jc w:val="both"/>
        <w:rPr>
          <w:rFonts w:eastAsia="Times New Roman" w:cs="Times New Roman"/>
          <w:color w:val="000000"/>
          <w:kern w:val="1"/>
          <w:sz w:val="24"/>
          <w:szCs w:val="24"/>
          <w:lang w:eastAsia="ru-RU"/>
        </w:rPr>
      </w:pPr>
      <w:r>
        <w:rPr>
          <w:rFonts w:eastAsia="Times New Roman" w:cs="Times New Roman"/>
          <w:color w:val="000000"/>
          <w:kern w:val="1"/>
          <w:sz w:val="24"/>
          <w:szCs w:val="24"/>
          <w:lang w:eastAsia="ru-RU"/>
        </w:rPr>
        <w:t>- п</w:t>
      </w:r>
      <w:r w:rsidRPr="00507E54">
        <w:rPr>
          <w:rFonts w:eastAsia="Times New Roman" w:cs="Times New Roman"/>
          <w:color w:val="000000"/>
          <w:kern w:val="1"/>
          <w:sz w:val="24"/>
          <w:szCs w:val="24"/>
          <w:lang w:eastAsia="ru-RU"/>
        </w:rPr>
        <w:t xml:space="preserve">. </w:t>
      </w:r>
      <w:proofErr w:type="spellStart"/>
      <w:r w:rsidRPr="00507E54">
        <w:rPr>
          <w:rFonts w:eastAsia="Times New Roman" w:cs="Times New Roman"/>
          <w:color w:val="000000"/>
          <w:kern w:val="1"/>
          <w:sz w:val="24"/>
          <w:szCs w:val="24"/>
          <w:lang w:eastAsia="ru-RU"/>
        </w:rPr>
        <w:t>Заосередные</w:t>
      </w:r>
      <w:proofErr w:type="spellEnd"/>
      <w:r w:rsidRPr="00507E54">
        <w:rPr>
          <w:rFonts w:eastAsia="Times New Roman" w:cs="Times New Roman"/>
          <w:color w:val="000000"/>
          <w:kern w:val="1"/>
          <w:sz w:val="24"/>
          <w:szCs w:val="24"/>
          <w:lang w:eastAsia="ru-RU"/>
        </w:rPr>
        <w:t xml:space="preserve"> Сады – 391 чел</w:t>
      </w:r>
      <w:r>
        <w:rPr>
          <w:rFonts w:eastAsia="Times New Roman" w:cs="Times New Roman"/>
          <w:color w:val="000000"/>
          <w:kern w:val="1"/>
          <w:sz w:val="24"/>
          <w:szCs w:val="24"/>
          <w:lang w:eastAsia="ru-RU"/>
        </w:rPr>
        <w:t>.;</w:t>
      </w:r>
    </w:p>
    <w:p w:rsidR="00E04AC7" w:rsidRDefault="00507E54" w:rsidP="00507E54">
      <w:pPr>
        <w:suppressAutoHyphens/>
        <w:spacing w:after="0" w:line="240" w:lineRule="auto"/>
        <w:ind w:firstLine="539"/>
        <w:jc w:val="both"/>
        <w:rPr>
          <w:rFonts w:eastAsia="Times New Roman" w:cs="Times New Roman"/>
          <w:color w:val="000000"/>
          <w:kern w:val="1"/>
          <w:sz w:val="24"/>
          <w:szCs w:val="24"/>
          <w:lang w:eastAsia="ru-RU"/>
        </w:rPr>
      </w:pPr>
      <w:r>
        <w:rPr>
          <w:rFonts w:eastAsia="Times New Roman" w:cs="Times New Roman"/>
          <w:color w:val="000000"/>
          <w:kern w:val="1"/>
          <w:sz w:val="24"/>
          <w:szCs w:val="24"/>
          <w:lang w:eastAsia="ru-RU"/>
        </w:rPr>
        <w:t>- х</w:t>
      </w:r>
      <w:r w:rsidRPr="00507E54">
        <w:rPr>
          <w:rFonts w:eastAsia="Times New Roman" w:cs="Times New Roman"/>
          <w:color w:val="000000"/>
          <w:kern w:val="1"/>
          <w:sz w:val="24"/>
          <w:szCs w:val="24"/>
          <w:lang w:eastAsia="ru-RU"/>
        </w:rPr>
        <w:t xml:space="preserve">. </w:t>
      </w:r>
      <w:proofErr w:type="spellStart"/>
      <w:r w:rsidRPr="00507E54">
        <w:rPr>
          <w:rFonts w:eastAsia="Times New Roman" w:cs="Times New Roman"/>
          <w:color w:val="000000"/>
          <w:kern w:val="1"/>
          <w:sz w:val="24"/>
          <w:szCs w:val="24"/>
          <w:lang w:eastAsia="ru-RU"/>
        </w:rPr>
        <w:t>Поддубный</w:t>
      </w:r>
      <w:proofErr w:type="spellEnd"/>
      <w:r w:rsidRPr="00507E54">
        <w:rPr>
          <w:rFonts w:eastAsia="Times New Roman" w:cs="Times New Roman"/>
          <w:color w:val="000000"/>
          <w:kern w:val="1"/>
          <w:sz w:val="24"/>
          <w:szCs w:val="24"/>
          <w:lang w:eastAsia="ru-RU"/>
        </w:rPr>
        <w:t xml:space="preserve"> – 119</w:t>
      </w:r>
      <w:r>
        <w:rPr>
          <w:rFonts w:eastAsia="Times New Roman" w:cs="Times New Roman"/>
          <w:color w:val="000000"/>
          <w:kern w:val="1"/>
          <w:sz w:val="24"/>
          <w:szCs w:val="24"/>
          <w:lang w:eastAsia="ru-RU"/>
        </w:rPr>
        <w:t xml:space="preserve"> чел.</w:t>
      </w:r>
    </w:p>
    <w:p w:rsidR="00507E54" w:rsidRPr="00507E54" w:rsidRDefault="00507E54" w:rsidP="00507E54">
      <w:pPr>
        <w:suppressAutoHyphens/>
        <w:spacing w:after="0" w:line="240" w:lineRule="auto"/>
        <w:ind w:firstLine="539"/>
        <w:jc w:val="both"/>
        <w:rPr>
          <w:rFonts w:eastAsia="Times New Roman" w:cs="Times New Roman"/>
          <w:color w:val="000000"/>
          <w:sz w:val="24"/>
          <w:szCs w:val="24"/>
          <w:lang w:eastAsia="ru-RU"/>
        </w:rPr>
      </w:pPr>
    </w:p>
    <w:p w:rsidR="006D1391" w:rsidRPr="00507E54" w:rsidRDefault="009C73D8" w:rsidP="00E04AC7">
      <w:pPr>
        <w:suppressAutoHyphens/>
        <w:spacing w:after="0" w:line="240" w:lineRule="auto"/>
        <w:ind w:firstLine="539"/>
        <w:jc w:val="both"/>
        <w:rPr>
          <w:rFonts w:eastAsia="Times New Roman" w:cs="Times New Roman"/>
          <w:b/>
          <w:i/>
          <w:kern w:val="1"/>
          <w:sz w:val="24"/>
          <w:szCs w:val="24"/>
          <w:lang w:eastAsia="ar-SA"/>
        </w:rPr>
      </w:pPr>
      <w:r w:rsidRPr="00507E54">
        <w:rPr>
          <w:rFonts w:eastAsia="Times New Roman" w:cs="Times New Roman"/>
          <w:b/>
          <w:i/>
          <w:kern w:val="1"/>
          <w:sz w:val="24"/>
          <w:szCs w:val="24"/>
          <w:lang w:eastAsia="ar-SA"/>
        </w:rPr>
        <w:t xml:space="preserve">Динамика численности населения </w:t>
      </w:r>
      <w:r w:rsidR="00507E54" w:rsidRPr="00507E54">
        <w:rPr>
          <w:rFonts w:eastAsia="Times New Roman" w:cs="Times New Roman"/>
          <w:b/>
          <w:i/>
          <w:kern w:val="1"/>
          <w:sz w:val="24"/>
          <w:szCs w:val="24"/>
          <w:lang w:eastAsia="ar-SA"/>
        </w:rPr>
        <w:t>Александро-Донского</w:t>
      </w:r>
      <w:r w:rsidRPr="00507E54">
        <w:rPr>
          <w:rFonts w:eastAsia="Times New Roman" w:cs="Times New Roman"/>
          <w:b/>
          <w:i/>
          <w:kern w:val="1"/>
          <w:sz w:val="24"/>
          <w:szCs w:val="24"/>
          <w:lang w:eastAsia="ar-SA"/>
        </w:rPr>
        <w:t xml:space="preserve"> сельского поселения</w:t>
      </w:r>
    </w:p>
    <w:tbl>
      <w:tblPr>
        <w:tblW w:w="9498" w:type="dxa"/>
        <w:tblInd w:w="-3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828"/>
        <w:gridCol w:w="1134"/>
        <w:gridCol w:w="1134"/>
        <w:gridCol w:w="1134"/>
        <w:gridCol w:w="1134"/>
        <w:gridCol w:w="1134"/>
      </w:tblGrid>
      <w:tr w:rsidR="00E04AC7" w:rsidRPr="00252DD8" w:rsidTr="005E54BB">
        <w:trPr>
          <w:trHeight w:val="328"/>
        </w:trPr>
        <w:tc>
          <w:tcPr>
            <w:tcW w:w="382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7776F2" w:rsidRDefault="00E04AC7" w:rsidP="00E04AC7">
            <w:pPr>
              <w:spacing w:after="0" w:line="240" w:lineRule="auto"/>
              <w:jc w:val="center"/>
              <w:rPr>
                <w:rFonts w:eastAsia="Calibri" w:cs="Times New Roman"/>
                <w:b/>
                <w:color w:val="000000"/>
                <w:sz w:val="20"/>
                <w:szCs w:val="20"/>
              </w:rPr>
            </w:pPr>
            <w:r w:rsidRPr="007776F2">
              <w:rPr>
                <w:rFonts w:eastAsia="Calibri" w:cs="Times New Roman"/>
                <w:b/>
                <w:color w:val="000000"/>
                <w:sz w:val="20"/>
                <w:szCs w:val="20"/>
              </w:rPr>
              <w:t>Наименование показателей</w:t>
            </w:r>
          </w:p>
        </w:tc>
        <w:tc>
          <w:tcPr>
            <w:tcW w:w="5670"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hideMark/>
          </w:tcPr>
          <w:p w:rsidR="00E04AC7" w:rsidRPr="007776F2" w:rsidRDefault="00E04AC7" w:rsidP="00E04AC7">
            <w:pPr>
              <w:spacing w:after="200" w:line="276" w:lineRule="auto"/>
              <w:jc w:val="center"/>
              <w:rPr>
                <w:rFonts w:eastAsia="Calibri" w:cs="Times New Roman"/>
                <w:b/>
                <w:color w:val="000000"/>
                <w:sz w:val="20"/>
                <w:szCs w:val="20"/>
              </w:rPr>
            </w:pPr>
            <w:r w:rsidRPr="007776F2">
              <w:rPr>
                <w:rFonts w:eastAsia="Calibri" w:cs="Times New Roman"/>
                <w:b/>
                <w:color w:val="000000"/>
                <w:sz w:val="20"/>
                <w:szCs w:val="20"/>
              </w:rPr>
              <w:t>Годы</w:t>
            </w:r>
          </w:p>
        </w:tc>
      </w:tr>
      <w:tr w:rsidR="00E04AC7" w:rsidRPr="00252DD8" w:rsidTr="00C31CFB">
        <w:trPr>
          <w:trHeight w:val="304"/>
        </w:trPr>
        <w:tc>
          <w:tcPr>
            <w:tcW w:w="3828"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7776F2" w:rsidRDefault="00E04AC7" w:rsidP="00E04AC7">
            <w:pPr>
              <w:spacing w:after="0" w:line="276" w:lineRule="auto"/>
              <w:rPr>
                <w:rFonts w:eastAsia="Calibri" w:cs="Times New Roman"/>
                <w:b/>
                <w:color w:val="000000"/>
                <w:sz w:val="20"/>
                <w:szCs w:val="20"/>
              </w:rPr>
            </w:pP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7776F2" w:rsidRDefault="00E04AC7" w:rsidP="00C31CFB">
            <w:pPr>
              <w:tabs>
                <w:tab w:val="num" w:pos="0"/>
              </w:tabs>
              <w:spacing w:after="0" w:line="240" w:lineRule="auto"/>
              <w:jc w:val="center"/>
              <w:rPr>
                <w:rFonts w:eastAsia="Calibri" w:cs="Times New Roman"/>
                <w:b/>
                <w:color w:val="000000"/>
                <w:sz w:val="20"/>
                <w:szCs w:val="20"/>
              </w:rPr>
            </w:pPr>
            <w:r w:rsidRPr="007776F2">
              <w:rPr>
                <w:rFonts w:eastAsia="Calibri" w:cs="Times New Roman"/>
                <w:b/>
                <w:color w:val="000000"/>
                <w:sz w:val="20"/>
                <w:szCs w:val="20"/>
              </w:rPr>
              <w:t>20</w:t>
            </w:r>
            <w:r w:rsidR="00507E54" w:rsidRPr="007776F2">
              <w:rPr>
                <w:rFonts w:eastAsia="Calibri" w:cs="Times New Roman"/>
                <w:b/>
                <w:color w:val="000000"/>
                <w:sz w:val="20"/>
                <w:szCs w:val="20"/>
              </w:rPr>
              <w:t>21</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7776F2" w:rsidRDefault="00E04AC7" w:rsidP="00C31CFB">
            <w:pPr>
              <w:tabs>
                <w:tab w:val="num" w:pos="0"/>
              </w:tabs>
              <w:spacing w:after="0" w:line="240" w:lineRule="auto"/>
              <w:jc w:val="center"/>
              <w:rPr>
                <w:rFonts w:eastAsia="Calibri" w:cs="Times New Roman"/>
                <w:b/>
                <w:color w:val="000000"/>
                <w:sz w:val="20"/>
                <w:szCs w:val="20"/>
              </w:rPr>
            </w:pPr>
            <w:r w:rsidRPr="007776F2">
              <w:rPr>
                <w:rFonts w:eastAsia="Calibri" w:cs="Times New Roman"/>
                <w:b/>
                <w:color w:val="000000"/>
                <w:sz w:val="20"/>
                <w:szCs w:val="20"/>
              </w:rPr>
              <w:t>202</w:t>
            </w:r>
            <w:r w:rsidR="00507E54" w:rsidRPr="007776F2">
              <w:rPr>
                <w:rFonts w:eastAsia="Calibri" w:cs="Times New Roman"/>
                <w:b/>
                <w:color w:val="000000"/>
                <w:sz w:val="20"/>
                <w:szCs w:val="20"/>
              </w:rPr>
              <w:t>2</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7776F2" w:rsidRDefault="00E04AC7" w:rsidP="00C31CFB">
            <w:pPr>
              <w:tabs>
                <w:tab w:val="num" w:pos="0"/>
              </w:tabs>
              <w:spacing w:after="0" w:line="240" w:lineRule="auto"/>
              <w:jc w:val="center"/>
              <w:rPr>
                <w:rFonts w:eastAsia="Calibri" w:cs="Times New Roman"/>
                <w:b/>
                <w:color w:val="000000"/>
                <w:sz w:val="20"/>
                <w:szCs w:val="20"/>
              </w:rPr>
            </w:pPr>
            <w:r w:rsidRPr="007776F2">
              <w:rPr>
                <w:rFonts w:eastAsia="Calibri" w:cs="Times New Roman"/>
                <w:b/>
                <w:color w:val="000000"/>
                <w:sz w:val="20"/>
                <w:szCs w:val="20"/>
              </w:rPr>
              <w:t>202</w:t>
            </w:r>
            <w:r w:rsidR="00507E54" w:rsidRPr="007776F2">
              <w:rPr>
                <w:rFonts w:eastAsia="Calibri" w:cs="Times New Roman"/>
                <w:b/>
                <w:color w:val="000000"/>
                <w:sz w:val="20"/>
                <w:szCs w:val="20"/>
              </w:rPr>
              <w:t>3</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7776F2" w:rsidRDefault="00E04AC7" w:rsidP="00C31CFB">
            <w:pPr>
              <w:tabs>
                <w:tab w:val="num" w:pos="0"/>
              </w:tabs>
              <w:spacing w:after="0" w:line="240" w:lineRule="auto"/>
              <w:jc w:val="center"/>
              <w:rPr>
                <w:rFonts w:eastAsia="Calibri" w:cs="Times New Roman"/>
                <w:b/>
                <w:color w:val="000000"/>
                <w:sz w:val="20"/>
                <w:szCs w:val="20"/>
              </w:rPr>
            </w:pPr>
            <w:r w:rsidRPr="007776F2">
              <w:rPr>
                <w:rFonts w:eastAsia="Calibri" w:cs="Times New Roman"/>
                <w:b/>
                <w:color w:val="000000"/>
                <w:sz w:val="20"/>
                <w:szCs w:val="20"/>
              </w:rPr>
              <w:t>202</w:t>
            </w:r>
            <w:r w:rsidR="00507E54" w:rsidRPr="007776F2">
              <w:rPr>
                <w:rFonts w:eastAsia="Calibri" w:cs="Times New Roman"/>
                <w:b/>
                <w:color w:val="000000"/>
                <w:sz w:val="20"/>
                <w:szCs w:val="20"/>
              </w:rPr>
              <w:t>4</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7776F2" w:rsidRDefault="00E04AC7" w:rsidP="00C31CFB">
            <w:pPr>
              <w:tabs>
                <w:tab w:val="num" w:pos="0"/>
              </w:tabs>
              <w:spacing w:after="0" w:line="240" w:lineRule="auto"/>
              <w:jc w:val="center"/>
              <w:rPr>
                <w:rFonts w:eastAsia="Calibri" w:cs="Times New Roman"/>
                <w:b/>
                <w:color w:val="000000"/>
                <w:sz w:val="20"/>
                <w:szCs w:val="20"/>
              </w:rPr>
            </w:pPr>
            <w:r w:rsidRPr="007776F2">
              <w:rPr>
                <w:rFonts w:eastAsia="Calibri" w:cs="Times New Roman"/>
                <w:b/>
                <w:color w:val="000000"/>
                <w:sz w:val="20"/>
                <w:szCs w:val="20"/>
              </w:rPr>
              <w:t>202</w:t>
            </w:r>
            <w:r w:rsidR="00507E54" w:rsidRPr="007776F2">
              <w:rPr>
                <w:rFonts w:eastAsia="Calibri" w:cs="Times New Roman"/>
                <w:b/>
                <w:color w:val="000000"/>
                <w:sz w:val="20"/>
                <w:szCs w:val="20"/>
              </w:rPr>
              <w:t>5</w:t>
            </w:r>
          </w:p>
        </w:tc>
      </w:tr>
      <w:tr w:rsidR="00252DD8" w:rsidRPr="00252DD8" w:rsidTr="00252DD8">
        <w:trPr>
          <w:trHeight w:val="502"/>
        </w:trPr>
        <w:tc>
          <w:tcPr>
            <w:tcW w:w="3828" w:type="dxa"/>
            <w:tcBorders>
              <w:top w:val="single" w:sz="4" w:space="0" w:color="auto"/>
              <w:left w:val="single" w:sz="4" w:space="0" w:color="auto"/>
              <w:bottom w:val="single" w:sz="4" w:space="0" w:color="auto"/>
              <w:right w:val="single" w:sz="4" w:space="0" w:color="auto"/>
            </w:tcBorders>
            <w:hideMark/>
          </w:tcPr>
          <w:p w:rsidR="00252DD8" w:rsidRPr="007776F2" w:rsidRDefault="00252DD8" w:rsidP="00252DD8">
            <w:pPr>
              <w:spacing w:after="0" w:line="240" w:lineRule="auto"/>
              <w:rPr>
                <w:rFonts w:eastAsia="Calibri" w:cs="Times New Roman"/>
                <w:color w:val="000000"/>
                <w:sz w:val="20"/>
                <w:szCs w:val="20"/>
              </w:rPr>
            </w:pPr>
            <w:r w:rsidRPr="007776F2">
              <w:rPr>
                <w:rFonts w:eastAsia="Times New Roman" w:cs="Times New Roman"/>
                <w:color w:val="000000"/>
                <w:sz w:val="20"/>
                <w:szCs w:val="20"/>
              </w:rPr>
              <w:t>Численность постоянного населения, всего, чел.</w:t>
            </w:r>
          </w:p>
        </w:tc>
        <w:tc>
          <w:tcPr>
            <w:tcW w:w="1134" w:type="dxa"/>
            <w:tcBorders>
              <w:left w:val="single" w:sz="1" w:space="0" w:color="000000"/>
              <w:bottom w:val="single" w:sz="1" w:space="0" w:color="000000"/>
            </w:tcBorders>
            <w:vAlign w:val="center"/>
            <w:hideMark/>
          </w:tcPr>
          <w:p w:rsidR="00252DD8" w:rsidRPr="007776F2" w:rsidRDefault="00252DD8" w:rsidP="00252DD8">
            <w:pPr>
              <w:widowControl w:val="0"/>
              <w:suppressLineNumbers/>
              <w:spacing w:after="0" w:line="240" w:lineRule="auto"/>
              <w:jc w:val="center"/>
              <w:rPr>
                <w:rFonts w:cs="Times New Roman"/>
                <w:sz w:val="20"/>
                <w:szCs w:val="20"/>
              </w:rPr>
            </w:pPr>
            <w:r w:rsidRPr="007776F2">
              <w:rPr>
                <w:rFonts w:cs="Times New Roman"/>
                <w:sz w:val="20"/>
                <w:szCs w:val="20"/>
              </w:rPr>
              <w:t>3013</w:t>
            </w:r>
          </w:p>
        </w:tc>
        <w:tc>
          <w:tcPr>
            <w:tcW w:w="1134" w:type="dxa"/>
            <w:tcBorders>
              <w:left w:val="single" w:sz="1" w:space="0" w:color="000000"/>
              <w:bottom w:val="single" w:sz="1" w:space="0" w:color="000000"/>
              <w:right w:val="single" w:sz="1" w:space="0" w:color="000000"/>
            </w:tcBorders>
            <w:vAlign w:val="center"/>
            <w:hideMark/>
          </w:tcPr>
          <w:p w:rsidR="00252DD8" w:rsidRPr="007776F2" w:rsidRDefault="00252DD8" w:rsidP="00252DD8">
            <w:pPr>
              <w:widowControl w:val="0"/>
              <w:suppressLineNumbers/>
              <w:spacing w:after="0" w:line="240" w:lineRule="auto"/>
              <w:jc w:val="center"/>
              <w:rPr>
                <w:rFonts w:cs="Times New Roman"/>
                <w:sz w:val="20"/>
                <w:szCs w:val="20"/>
              </w:rPr>
            </w:pPr>
            <w:r w:rsidRPr="007776F2">
              <w:rPr>
                <w:rFonts w:cs="Times New Roman"/>
                <w:sz w:val="20"/>
                <w:szCs w:val="20"/>
              </w:rPr>
              <w:t>2991</w:t>
            </w:r>
          </w:p>
        </w:tc>
        <w:tc>
          <w:tcPr>
            <w:tcW w:w="1134" w:type="dxa"/>
            <w:tcBorders>
              <w:left w:val="single" w:sz="1" w:space="0" w:color="000000"/>
              <w:bottom w:val="single" w:sz="1" w:space="0" w:color="000000"/>
              <w:right w:val="single" w:sz="4" w:space="0" w:color="auto"/>
            </w:tcBorders>
            <w:vAlign w:val="center"/>
            <w:hideMark/>
          </w:tcPr>
          <w:p w:rsidR="00252DD8" w:rsidRPr="007776F2" w:rsidRDefault="00252DD8" w:rsidP="00252DD8">
            <w:pPr>
              <w:widowControl w:val="0"/>
              <w:suppressLineNumbers/>
              <w:spacing w:after="0" w:line="240" w:lineRule="auto"/>
              <w:jc w:val="center"/>
              <w:rPr>
                <w:rFonts w:cs="Times New Roman"/>
                <w:sz w:val="20"/>
                <w:szCs w:val="20"/>
              </w:rPr>
            </w:pPr>
            <w:r w:rsidRPr="007776F2">
              <w:rPr>
                <w:rFonts w:cs="Times New Roman"/>
                <w:sz w:val="20"/>
                <w:szCs w:val="20"/>
              </w:rPr>
              <w:t>2751</w:t>
            </w:r>
          </w:p>
        </w:tc>
        <w:tc>
          <w:tcPr>
            <w:tcW w:w="1134" w:type="dxa"/>
            <w:tcBorders>
              <w:left w:val="single" w:sz="1" w:space="0" w:color="000000"/>
              <w:bottom w:val="single" w:sz="1" w:space="0" w:color="000000"/>
              <w:right w:val="single" w:sz="4" w:space="0" w:color="auto"/>
            </w:tcBorders>
            <w:vAlign w:val="center"/>
            <w:hideMark/>
          </w:tcPr>
          <w:p w:rsidR="00252DD8" w:rsidRPr="007776F2" w:rsidRDefault="00252DD8" w:rsidP="00252DD8">
            <w:pPr>
              <w:widowControl w:val="0"/>
              <w:suppressLineNumbers/>
              <w:spacing w:after="0" w:line="240" w:lineRule="auto"/>
              <w:jc w:val="center"/>
              <w:rPr>
                <w:rFonts w:cs="Times New Roman"/>
                <w:sz w:val="20"/>
                <w:szCs w:val="20"/>
              </w:rPr>
            </w:pPr>
            <w:r w:rsidRPr="007776F2">
              <w:rPr>
                <w:rFonts w:cs="Times New Roman"/>
                <w:sz w:val="20"/>
                <w:szCs w:val="20"/>
              </w:rPr>
              <w:t>2716</w:t>
            </w:r>
          </w:p>
        </w:tc>
        <w:tc>
          <w:tcPr>
            <w:tcW w:w="1134" w:type="dxa"/>
            <w:tcBorders>
              <w:left w:val="single" w:sz="1" w:space="0" w:color="000000"/>
              <w:bottom w:val="single" w:sz="1" w:space="0" w:color="000000"/>
              <w:right w:val="single" w:sz="4" w:space="0" w:color="auto"/>
            </w:tcBorders>
            <w:vAlign w:val="center"/>
            <w:hideMark/>
          </w:tcPr>
          <w:p w:rsidR="00252DD8" w:rsidRPr="007776F2" w:rsidRDefault="00252DD8" w:rsidP="00252DD8">
            <w:pPr>
              <w:widowControl w:val="0"/>
              <w:suppressLineNumbers/>
              <w:spacing w:after="0" w:line="240" w:lineRule="auto"/>
              <w:jc w:val="center"/>
              <w:rPr>
                <w:rFonts w:cs="Times New Roman"/>
                <w:sz w:val="20"/>
                <w:szCs w:val="20"/>
              </w:rPr>
            </w:pPr>
            <w:r w:rsidRPr="007776F2">
              <w:rPr>
                <w:rFonts w:cs="Times New Roman"/>
                <w:sz w:val="20"/>
                <w:szCs w:val="20"/>
              </w:rPr>
              <w:t>2690</w:t>
            </w:r>
          </w:p>
        </w:tc>
      </w:tr>
      <w:tr w:rsidR="0027513F" w:rsidRPr="00252DD8" w:rsidTr="002767B0">
        <w:trPr>
          <w:trHeight w:val="242"/>
        </w:trPr>
        <w:tc>
          <w:tcPr>
            <w:tcW w:w="3828" w:type="dxa"/>
            <w:tcBorders>
              <w:top w:val="single" w:sz="4" w:space="0" w:color="auto"/>
              <w:left w:val="single" w:sz="4" w:space="0" w:color="auto"/>
              <w:bottom w:val="single" w:sz="4" w:space="0" w:color="auto"/>
              <w:right w:val="single" w:sz="4" w:space="0" w:color="auto"/>
            </w:tcBorders>
            <w:hideMark/>
          </w:tcPr>
          <w:p w:rsidR="0027513F" w:rsidRPr="007776F2" w:rsidRDefault="0027513F" w:rsidP="0027513F">
            <w:pPr>
              <w:spacing w:after="0" w:line="240" w:lineRule="auto"/>
              <w:rPr>
                <w:rFonts w:eastAsia="Calibri" w:cs="Times New Roman"/>
                <w:color w:val="000000"/>
                <w:sz w:val="20"/>
                <w:szCs w:val="20"/>
              </w:rPr>
            </w:pPr>
            <w:r w:rsidRPr="007776F2">
              <w:rPr>
                <w:rFonts w:eastAsia="Calibri" w:cs="Times New Roman"/>
                <w:color w:val="000000"/>
                <w:sz w:val="20"/>
                <w:szCs w:val="20"/>
              </w:rPr>
              <w:t>Число родившихся, чел.</w:t>
            </w:r>
          </w:p>
        </w:tc>
        <w:tc>
          <w:tcPr>
            <w:tcW w:w="1134" w:type="dxa"/>
            <w:tcBorders>
              <w:left w:val="single" w:sz="1" w:space="0" w:color="000000"/>
              <w:bottom w:val="single" w:sz="1" w:space="0" w:color="000000"/>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26</w:t>
            </w:r>
          </w:p>
        </w:tc>
        <w:tc>
          <w:tcPr>
            <w:tcW w:w="1134" w:type="dxa"/>
            <w:tcBorders>
              <w:left w:val="single" w:sz="1" w:space="0" w:color="000000"/>
              <w:bottom w:val="single" w:sz="1" w:space="0" w:color="000000"/>
              <w:right w:val="single" w:sz="1" w:space="0" w:color="000000"/>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23</w:t>
            </w:r>
          </w:p>
        </w:tc>
        <w:tc>
          <w:tcPr>
            <w:tcW w:w="1134" w:type="dxa"/>
            <w:tcBorders>
              <w:left w:val="single" w:sz="1" w:space="0" w:color="000000"/>
              <w:bottom w:val="single" w:sz="1" w:space="0" w:color="000000"/>
              <w:right w:val="single" w:sz="4" w:space="0" w:color="auto"/>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12</w:t>
            </w:r>
          </w:p>
        </w:tc>
        <w:tc>
          <w:tcPr>
            <w:tcW w:w="1134" w:type="dxa"/>
            <w:tcBorders>
              <w:left w:val="single" w:sz="1" w:space="0" w:color="000000"/>
              <w:bottom w:val="single" w:sz="1" w:space="0" w:color="000000"/>
              <w:right w:val="single" w:sz="4" w:space="0" w:color="auto"/>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16</w:t>
            </w:r>
          </w:p>
        </w:tc>
        <w:tc>
          <w:tcPr>
            <w:tcW w:w="1134" w:type="dxa"/>
            <w:tcBorders>
              <w:left w:val="single" w:sz="1" w:space="0" w:color="000000"/>
              <w:bottom w:val="single" w:sz="1" w:space="0" w:color="000000"/>
              <w:right w:val="single" w:sz="4" w:space="0" w:color="auto"/>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12</w:t>
            </w:r>
          </w:p>
        </w:tc>
      </w:tr>
      <w:tr w:rsidR="0027513F" w:rsidRPr="00252DD8" w:rsidTr="002767B0">
        <w:trPr>
          <w:trHeight w:val="242"/>
        </w:trPr>
        <w:tc>
          <w:tcPr>
            <w:tcW w:w="3828" w:type="dxa"/>
            <w:tcBorders>
              <w:top w:val="single" w:sz="4" w:space="0" w:color="auto"/>
              <w:left w:val="single" w:sz="4" w:space="0" w:color="auto"/>
              <w:bottom w:val="single" w:sz="4" w:space="0" w:color="auto"/>
              <w:right w:val="single" w:sz="4" w:space="0" w:color="auto"/>
            </w:tcBorders>
            <w:hideMark/>
          </w:tcPr>
          <w:p w:rsidR="0027513F" w:rsidRPr="007776F2" w:rsidRDefault="0027513F" w:rsidP="0027513F">
            <w:pPr>
              <w:spacing w:after="0" w:line="240" w:lineRule="auto"/>
              <w:rPr>
                <w:rFonts w:eastAsia="Calibri" w:cs="Times New Roman"/>
                <w:color w:val="000000"/>
                <w:sz w:val="20"/>
                <w:szCs w:val="20"/>
              </w:rPr>
            </w:pPr>
            <w:r w:rsidRPr="007776F2">
              <w:rPr>
                <w:rFonts w:eastAsia="Calibri" w:cs="Times New Roman"/>
                <w:color w:val="000000"/>
                <w:sz w:val="20"/>
                <w:szCs w:val="20"/>
              </w:rPr>
              <w:t>Число умерших, чел.</w:t>
            </w:r>
          </w:p>
        </w:tc>
        <w:tc>
          <w:tcPr>
            <w:tcW w:w="1134" w:type="dxa"/>
            <w:tcBorders>
              <w:left w:val="single" w:sz="1" w:space="0" w:color="000000"/>
              <w:bottom w:val="single" w:sz="1" w:space="0" w:color="000000"/>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50</w:t>
            </w:r>
          </w:p>
        </w:tc>
        <w:tc>
          <w:tcPr>
            <w:tcW w:w="1134" w:type="dxa"/>
            <w:tcBorders>
              <w:left w:val="single" w:sz="1" w:space="0" w:color="000000"/>
              <w:bottom w:val="single" w:sz="1" w:space="0" w:color="000000"/>
              <w:right w:val="single" w:sz="1" w:space="0" w:color="000000"/>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59</w:t>
            </w:r>
          </w:p>
        </w:tc>
        <w:tc>
          <w:tcPr>
            <w:tcW w:w="1134" w:type="dxa"/>
            <w:tcBorders>
              <w:left w:val="single" w:sz="1" w:space="0" w:color="000000"/>
              <w:bottom w:val="single" w:sz="1" w:space="0" w:color="000000"/>
              <w:right w:val="single" w:sz="4" w:space="0" w:color="auto"/>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41</w:t>
            </w:r>
          </w:p>
        </w:tc>
        <w:tc>
          <w:tcPr>
            <w:tcW w:w="1134" w:type="dxa"/>
            <w:tcBorders>
              <w:left w:val="single" w:sz="1" w:space="0" w:color="000000"/>
              <w:bottom w:val="single" w:sz="1" w:space="0" w:color="000000"/>
              <w:right w:val="single" w:sz="4" w:space="0" w:color="auto"/>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32</w:t>
            </w:r>
          </w:p>
        </w:tc>
        <w:tc>
          <w:tcPr>
            <w:tcW w:w="1134" w:type="dxa"/>
            <w:tcBorders>
              <w:left w:val="single" w:sz="1" w:space="0" w:color="000000"/>
              <w:bottom w:val="single" w:sz="1" w:space="0" w:color="000000"/>
              <w:right w:val="single" w:sz="4" w:space="0" w:color="auto"/>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41</w:t>
            </w:r>
          </w:p>
        </w:tc>
      </w:tr>
      <w:tr w:rsidR="008F6D48" w:rsidRPr="00252DD8" w:rsidTr="008F6D48">
        <w:trPr>
          <w:trHeight w:val="484"/>
        </w:trPr>
        <w:tc>
          <w:tcPr>
            <w:tcW w:w="3828" w:type="dxa"/>
            <w:tcBorders>
              <w:top w:val="single" w:sz="4" w:space="0" w:color="auto"/>
              <w:left w:val="single" w:sz="4" w:space="0" w:color="auto"/>
              <w:bottom w:val="single" w:sz="4" w:space="0" w:color="auto"/>
              <w:right w:val="single" w:sz="4" w:space="0" w:color="auto"/>
            </w:tcBorders>
            <w:hideMark/>
          </w:tcPr>
          <w:p w:rsidR="008F6D48" w:rsidRPr="007776F2" w:rsidRDefault="008F6D48" w:rsidP="008F6D48">
            <w:pPr>
              <w:spacing w:after="0" w:line="240" w:lineRule="auto"/>
              <w:rPr>
                <w:rFonts w:eastAsia="Calibri" w:cs="Times New Roman"/>
                <w:color w:val="000000"/>
                <w:sz w:val="20"/>
                <w:szCs w:val="20"/>
              </w:rPr>
            </w:pPr>
            <w:r w:rsidRPr="007776F2">
              <w:rPr>
                <w:rFonts w:eastAsia="Calibri" w:cs="Times New Roman"/>
                <w:color w:val="000000"/>
                <w:sz w:val="20"/>
                <w:szCs w:val="20"/>
              </w:rPr>
              <w:t>Естественный прирост (убыль) населения (+, -), чел.</w:t>
            </w:r>
          </w:p>
        </w:tc>
        <w:tc>
          <w:tcPr>
            <w:tcW w:w="1134" w:type="dxa"/>
            <w:tcBorders>
              <w:left w:val="single" w:sz="1" w:space="0" w:color="000000"/>
              <w:bottom w:val="single" w:sz="1" w:space="0" w:color="000000"/>
            </w:tcBorders>
            <w:vAlign w:val="center"/>
            <w:hideMark/>
          </w:tcPr>
          <w:p w:rsidR="008F6D48" w:rsidRPr="007776F2" w:rsidRDefault="008F6D48" w:rsidP="008F6D48">
            <w:pPr>
              <w:widowControl w:val="0"/>
              <w:suppressLineNumbers/>
              <w:spacing w:after="0" w:line="240" w:lineRule="auto"/>
              <w:jc w:val="center"/>
              <w:rPr>
                <w:rFonts w:cs="Times New Roman"/>
              </w:rPr>
            </w:pPr>
            <w:r w:rsidRPr="007776F2">
              <w:rPr>
                <w:rFonts w:cs="Times New Roman"/>
              </w:rPr>
              <w:t>- 24</w:t>
            </w:r>
          </w:p>
        </w:tc>
        <w:tc>
          <w:tcPr>
            <w:tcW w:w="1134" w:type="dxa"/>
            <w:tcBorders>
              <w:left w:val="single" w:sz="1" w:space="0" w:color="000000"/>
              <w:bottom w:val="single" w:sz="1" w:space="0" w:color="000000"/>
              <w:right w:val="single" w:sz="1" w:space="0" w:color="000000"/>
            </w:tcBorders>
            <w:vAlign w:val="center"/>
            <w:hideMark/>
          </w:tcPr>
          <w:p w:rsidR="008F6D48" w:rsidRPr="007776F2" w:rsidRDefault="008F6D48" w:rsidP="008F6D48">
            <w:pPr>
              <w:widowControl w:val="0"/>
              <w:suppressLineNumbers/>
              <w:spacing w:after="0" w:line="240" w:lineRule="auto"/>
              <w:jc w:val="center"/>
              <w:rPr>
                <w:rFonts w:cs="Times New Roman"/>
              </w:rPr>
            </w:pPr>
            <w:r w:rsidRPr="007776F2">
              <w:rPr>
                <w:rFonts w:cs="Times New Roman"/>
              </w:rPr>
              <w:t>- 36</w:t>
            </w:r>
          </w:p>
        </w:tc>
        <w:tc>
          <w:tcPr>
            <w:tcW w:w="1134" w:type="dxa"/>
            <w:tcBorders>
              <w:left w:val="single" w:sz="1" w:space="0" w:color="000000"/>
              <w:bottom w:val="single" w:sz="1" w:space="0" w:color="000000"/>
              <w:right w:val="single" w:sz="4" w:space="0" w:color="auto"/>
            </w:tcBorders>
            <w:vAlign w:val="center"/>
            <w:hideMark/>
          </w:tcPr>
          <w:p w:rsidR="008F6D48" w:rsidRPr="007776F2" w:rsidRDefault="008F6D48" w:rsidP="008F6D48">
            <w:pPr>
              <w:widowControl w:val="0"/>
              <w:suppressLineNumbers/>
              <w:spacing w:after="0" w:line="240" w:lineRule="auto"/>
              <w:jc w:val="center"/>
              <w:rPr>
                <w:rFonts w:cs="Times New Roman"/>
              </w:rPr>
            </w:pPr>
            <w:r w:rsidRPr="007776F2">
              <w:rPr>
                <w:rFonts w:cs="Times New Roman"/>
              </w:rPr>
              <w:t>- 29</w:t>
            </w:r>
          </w:p>
        </w:tc>
        <w:tc>
          <w:tcPr>
            <w:tcW w:w="1134" w:type="dxa"/>
            <w:tcBorders>
              <w:left w:val="single" w:sz="1" w:space="0" w:color="000000"/>
              <w:bottom w:val="single" w:sz="1" w:space="0" w:color="000000"/>
              <w:right w:val="single" w:sz="4" w:space="0" w:color="auto"/>
            </w:tcBorders>
            <w:vAlign w:val="center"/>
            <w:hideMark/>
          </w:tcPr>
          <w:p w:rsidR="008F6D48" w:rsidRPr="007776F2" w:rsidRDefault="008F6D48" w:rsidP="008F6D48">
            <w:pPr>
              <w:widowControl w:val="0"/>
              <w:suppressLineNumbers/>
              <w:spacing w:after="0" w:line="240" w:lineRule="auto"/>
              <w:jc w:val="center"/>
              <w:rPr>
                <w:rFonts w:cs="Times New Roman"/>
              </w:rPr>
            </w:pPr>
            <w:r w:rsidRPr="007776F2">
              <w:rPr>
                <w:rFonts w:cs="Times New Roman"/>
              </w:rPr>
              <w:t>- 16</w:t>
            </w:r>
          </w:p>
        </w:tc>
        <w:tc>
          <w:tcPr>
            <w:tcW w:w="1134" w:type="dxa"/>
            <w:tcBorders>
              <w:left w:val="single" w:sz="1" w:space="0" w:color="000000"/>
              <w:bottom w:val="single" w:sz="1" w:space="0" w:color="000000"/>
              <w:right w:val="single" w:sz="4" w:space="0" w:color="auto"/>
            </w:tcBorders>
            <w:vAlign w:val="center"/>
            <w:hideMark/>
          </w:tcPr>
          <w:p w:rsidR="008F6D48" w:rsidRPr="007776F2" w:rsidRDefault="008F6D48" w:rsidP="008F6D48">
            <w:pPr>
              <w:widowControl w:val="0"/>
              <w:suppressLineNumbers/>
              <w:spacing w:after="0" w:line="240" w:lineRule="auto"/>
              <w:jc w:val="center"/>
              <w:rPr>
                <w:rFonts w:cs="Times New Roman"/>
              </w:rPr>
            </w:pPr>
            <w:r w:rsidRPr="007776F2">
              <w:rPr>
                <w:rFonts w:cs="Times New Roman"/>
              </w:rPr>
              <w:t>- 29</w:t>
            </w:r>
          </w:p>
        </w:tc>
      </w:tr>
      <w:tr w:rsidR="00E04AC7" w:rsidRPr="00252DD8" w:rsidTr="00E04AC7">
        <w:trPr>
          <w:trHeight w:val="242"/>
        </w:trPr>
        <w:tc>
          <w:tcPr>
            <w:tcW w:w="3828" w:type="dxa"/>
            <w:tcBorders>
              <w:top w:val="single" w:sz="4" w:space="0" w:color="auto"/>
              <w:left w:val="single" w:sz="4" w:space="0" w:color="auto"/>
              <w:bottom w:val="single" w:sz="4" w:space="0" w:color="auto"/>
              <w:right w:val="single" w:sz="4" w:space="0" w:color="auto"/>
            </w:tcBorders>
            <w:hideMark/>
          </w:tcPr>
          <w:p w:rsidR="00E04AC7" w:rsidRPr="007776F2" w:rsidRDefault="00E04AC7" w:rsidP="00E04AC7">
            <w:pPr>
              <w:spacing w:after="0" w:line="240" w:lineRule="auto"/>
              <w:rPr>
                <w:rFonts w:eastAsia="Calibri" w:cs="Times New Roman"/>
                <w:color w:val="000000"/>
                <w:sz w:val="20"/>
                <w:szCs w:val="20"/>
              </w:rPr>
            </w:pPr>
            <w:r w:rsidRPr="007776F2">
              <w:rPr>
                <w:rFonts w:eastAsia="Calibri" w:cs="Times New Roman"/>
                <w:color w:val="000000"/>
                <w:sz w:val="20"/>
                <w:szCs w:val="20"/>
              </w:rPr>
              <w:t>Миграция:</w:t>
            </w:r>
          </w:p>
        </w:tc>
        <w:tc>
          <w:tcPr>
            <w:tcW w:w="1134" w:type="dxa"/>
            <w:tcBorders>
              <w:top w:val="single" w:sz="4" w:space="0" w:color="auto"/>
              <w:left w:val="single" w:sz="4" w:space="0" w:color="auto"/>
              <w:bottom w:val="single" w:sz="4" w:space="0" w:color="auto"/>
              <w:right w:val="single" w:sz="4" w:space="0" w:color="auto"/>
            </w:tcBorders>
            <w:vAlign w:val="center"/>
          </w:tcPr>
          <w:p w:rsidR="00E04AC7" w:rsidRPr="007776F2" w:rsidRDefault="00E04AC7" w:rsidP="00E04AC7">
            <w:pPr>
              <w:widowControl w:val="0"/>
              <w:suppressAutoHyphens/>
              <w:autoSpaceDN w:val="0"/>
              <w:spacing w:after="0" w:line="240" w:lineRule="auto"/>
              <w:jc w:val="center"/>
              <w:rPr>
                <w:rFonts w:eastAsia="Arial Unicode MS" w:cs="Times New Roman"/>
                <w:color w:val="000000"/>
                <w:kern w:val="3"/>
                <w:sz w:val="20"/>
                <w:szCs w:val="20"/>
              </w:rPr>
            </w:pPr>
          </w:p>
        </w:tc>
        <w:tc>
          <w:tcPr>
            <w:tcW w:w="1134" w:type="dxa"/>
            <w:tcBorders>
              <w:top w:val="single" w:sz="4" w:space="0" w:color="auto"/>
              <w:left w:val="single" w:sz="4" w:space="0" w:color="auto"/>
              <w:bottom w:val="single" w:sz="4" w:space="0" w:color="auto"/>
              <w:right w:val="single" w:sz="4" w:space="0" w:color="auto"/>
            </w:tcBorders>
            <w:vAlign w:val="center"/>
          </w:tcPr>
          <w:p w:rsidR="00E04AC7" w:rsidRPr="007776F2" w:rsidRDefault="00E04AC7" w:rsidP="00E04AC7">
            <w:pPr>
              <w:widowControl w:val="0"/>
              <w:suppressAutoHyphens/>
              <w:autoSpaceDN w:val="0"/>
              <w:spacing w:after="0" w:line="240" w:lineRule="auto"/>
              <w:jc w:val="center"/>
              <w:rPr>
                <w:rFonts w:eastAsia="Arial Unicode MS" w:cs="Times New Roman"/>
                <w:color w:val="000000"/>
                <w:kern w:val="3"/>
                <w:sz w:val="20"/>
                <w:szCs w:val="20"/>
              </w:rPr>
            </w:pPr>
          </w:p>
        </w:tc>
        <w:tc>
          <w:tcPr>
            <w:tcW w:w="1134" w:type="dxa"/>
            <w:tcBorders>
              <w:top w:val="single" w:sz="4" w:space="0" w:color="auto"/>
              <w:left w:val="single" w:sz="4" w:space="0" w:color="auto"/>
              <w:bottom w:val="single" w:sz="4" w:space="0" w:color="auto"/>
              <w:right w:val="single" w:sz="4" w:space="0" w:color="auto"/>
            </w:tcBorders>
            <w:vAlign w:val="center"/>
          </w:tcPr>
          <w:p w:rsidR="00E04AC7" w:rsidRPr="007776F2" w:rsidRDefault="00E04AC7" w:rsidP="00E04AC7">
            <w:pPr>
              <w:widowControl w:val="0"/>
              <w:suppressAutoHyphens/>
              <w:autoSpaceDN w:val="0"/>
              <w:spacing w:after="0" w:line="240" w:lineRule="auto"/>
              <w:jc w:val="center"/>
              <w:rPr>
                <w:rFonts w:eastAsia="Arial Unicode MS" w:cs="Times New Roman"/>
                <w:color w:val="000000"/>
                <w:kern w:val="3"/>
                <w:sz w:val="20"/>
                <w:szCs w:val="20"/>
              </w:rPr>
            </w:pPr>
          </w:p>
        </w:tc>
        <w:tc>
          <w:tcPr>
            <w:tcW w:w="1134" w:type="dxa"/>
            <w:tcBorders>
              <w:top w:val="single" w:sz="4" w:space="0" w:color="auto"/>
              <w:left w:val="single" w:sz="4" w:space="0" w:color="auto"/>
              <w:bottom w:val="single" w:sz="4" w:space="0" w:color="auto"/>
              <w:right w:val="single" w:sz="4" w:space="0" w:color="auto"/>
            </w:tcBorders>
            <w:vAlign w:val="center"/>
          </w:tcPr>
          <w:p w:rsidR="00E04AC7" w:rsidRPr="007776F2" w:rsidRDefault="00E04AC7" w:rsidP="00E04AC7">
            <w:pPr>
              <w:widowControl w:val="0"/>
              <w:suppressAutoHyphens/>
              <w:autoSpaceDN w:val="0"/>
              <w:spacing w:after="0" w:line="240" w:lineRule="auto"/>
              <w:jc w:val="center"/>
              <w:rPr>
                <w:rFonts w:eastAsia="Arial Unicode MS" w:cs="Times New Roman"/>
                <w:color w:val="000000"/>
                <w:kern w:val="3"/>
                <w:sz w:val="20"/>
                <w:szCs w:val="20"/>
              </w:rPr>
            </w:pPr>
          </w:p>
        </w:tc>
        <w:tc>
          <w:tcPr>
            <w:tcW w:w="1134" w:type="dxa"/>
            <w:tcBorders>
              <w:top w:val="single" w:sz="4" w:space="0" w:color="auto"/>
              <w:left w:val="single" w:sz="4" w:space="0" w:color="auto"/>
              <w:bottom w:val="single" w:sz="4" w:space="0" w:color="auto"/>
              <w:right w:val="single" w:sz="4" w:space="0" w:color="auto"/>
            </w:tcBorders>
            <w:vAlign w:val="center"/>
          </w:tcPr>
          <w:p w:rsidR="00E04AC7" w:rsidRPr="007776F2" w:rsidRDefault="00E04AC7" w:rsidP="00E04AC7">
            <w:pPr>
              <w:widowControl w:val="0"/>
              <w:suppressAutoHyphens/>
              <w:autoSpaceDN w:val="0"/>
              <w:spacing w:after="0" w:line="240" w:lineRule="auto"/>
              <w:jc w:val="center"/>
              <w:rPr>
                <w:rFonts w:eastAsia="Arial Unicode MS" w:cs="Times New Roman"/>
                <w:color w:val="000000"/>
                <w:kern w:val="3"/>
                <w:sz w:val="20"/>
                <w:szCs w:val="20"/>
              </w:rPr>
            </w:pPr>
          </w:p>
        </w:tc>
      </w:tr>
      <w:tr w:rsidR="0027513F" w:rsidRPr="00252DD8" w:rsidTr="002767B0">
        <w:trPr>
          <w:trHeight w:val="242"/>
        </w:trPr>
        <w:tc>
          <w:tcPr>
            <w:tcW w:w="3828" w:type="dxa"/>
            <w:tcBorders>
              <w:top w:val="single" w:sz="4" w:space="0" w:color="auto"/>
              <w:left w:val="single" w:sz="4" w:space="0" w:color="auto"/>
              <w:bottom w:val="single" w:sz="4" w:space="0" w:color="auto"/>
              <w:right w:val="single" w:sz="4" w:space="0" w:color="auto"/>
            </w:tcBorders>
            <w:hideMark/>
          </w:tcPr>
          <w:p w:rsidR="0027513F" w:rsidRPr="007776F2" w:rsidRDefault="0027513F" w:rsidP="0027513F">
            <w:pPr>
              <w:spacing w:after="0" w:line="240" w:lineRule="auto"/>
              <w:rPr>
                <w:rFonts w:eastAsia="Calibri" w:cs="Times New Roman"/>
                <w:color w:val="000000"/>
                <w:sz w:val="20"/>
                <w:szCs w:val="20"/>
              </w:rPr>
            </w:pPr>
            <w:r w:rsidRPr="007776F2">
              <w:rPr>
                <w:rFonts w:eastAsia="Calibri" w:cs="Times New Roman"/>
                <w:color w:val="000000"/>
                <w:sz w:val="20"/>
                <w:szCs w:val="20"/>
              </w:rPr>
              <w:t>Число прибывших, чел.</w:t>
            </w:r>
          </w:p>
        </w:tc>
        <w:tc>
          <w:tcPr>
            <w:tcW w:w="1134" w:type="dxa"/>
            <w:tcBorders>
              <w:left w:val="single" w:sz="1" w:space="0" w:color="000000"/>
              <w:bottom w:val="single" w:sz="2" w:space="0" w:color="000000"/>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144</w:t>
            </w:r>
          </w:p>
        </w:tc>
        <w:tc>
          <w:tcPr>
            <w:tcW w:w="1134" w:type="dxa"/>
            <w:tcBorders>
              <w:left w:val="single" w:sz="1" w:space="0" w:color="000000"/>
              <w:bottom w:val="single" w:sz="2" w:space="0" w:color="000000"/>
              <w:right w:val="single" w:sz="1" w:space="0" w:color="000000"/>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98</w:t>
            </w:r>
          </w:p>
        </w:tc>
        <w:tc>
          <w:tcPr>
            <w:tcW w:w="1134" w:type="dxa"/>
            <w:tcBorders>
              <w:left w:val="single" w:sz="1" w:space="0" w:color="000000"/>
              <w:bottom w:val="single" w:sz="2" w:space="0" w:color="000000"/>
              <w:right w:val="single" w:sz="4" w:space="0" w:color="auto"/>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74</w:t>
            </w:r>
          </w:p>
        </w:tc>
        <w:tc>
          <w:tcPr>
            <w:tcW w:w="1134" w:type="dxa"/>
            <w:tcBorders>
              <w:left w:val="single" w:sz="1" w:space="0" w:color="000000"/>
              <w:bottom w:val="single" w:sz="2" w:space="0" w:color="000000"/>
              <w:right w:val="single" w:sz="4" w:space="0" w:color="auto"/>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52</w:t>
            </w:r>
          </w:p>
        </w:tc>
        <w:tc>
          <w:tcPr>
            <w:tcW w:w="1134" w:type="dxa"/>
            <w:tcBorders>
              <w:left w:val="single" w:sz="1" w:space="0" w:color="000000"/>
              <w:bottom w:val="single" w:sz="2" w:space="0" w:color="000000"/>
              <w:right w:val="single" w:sz="4" w:space="0" w:color="auto"/>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53</w:t>
            </w:r>
          </w:p>
        </w:tc>
      </w:tr>
      <w:tr w:rsidR="0027513F" w:rsidRPr="00252DD8" w:rsidTr="002767B0">
        <w:trPr>
          <w:trHeight w:val="242"/>
        </w:trPr>
        <w:tc>
          <w:tcPr>
            <w:tcW w:w="3828" w:type="dxa"/>
            <w:tcBorders>
              <w:top w:val="single" w:sz="4" w:space="0" w:color="auto"/>
              <w:left w:val="single" w:sz="4" w:space="0" w:color="auto"/>
              <w:bottom w:val="single" w:sz="4" w:space="0" w:color="auto"/>
              <w:right w:val="single" w:sz="4" w:space="0" w:color="auto"/>
            </w:tcBorders>
            <w:hideMark/>
          </w:tcPr>
          <w:p w:rsidR="0027513F" w:rsidRPr="007776F2" w:rsidRDefault="0027513F" w:rsidP="0027513F">
            <w:pPr>
              <w:spacing w:after="0" w:line="240" w:lineRule="auto"/>
              <w:rPr>
                <w:rFonts w:eastAsia="Calibri" w:cs="Times New Roman"/>
                <w:color w:val="000000"/>
                <w:sz w:val="20"/>
                <w:szCs w:val="20"/>
              </w:rPr>
            </w:pPr>
            <w:r w:rsidRPr="007776F2">
              <w:rPr>
                <w:rFonts w:eastAsia="Calibri" w:cs="Times New Roman"/>
                <w:color w:val="000000"/>
                <w:sz w:val="20"/>
                <w:szCs w:val="20"/>
              </w:rPr>
              <w:t>Число выбывших, чел.</w:t>
            </w:r>
          </w:p>
        </w:tc>
        <w:tc>
          <w:tcPr>
            <w:tcW w:w="1134" w:type="dxa"/>
            <w:tcBorders>
              <w:top w:val="single" w:sz="2" w:space="0" w:color="000000"/>
              <w:left w:val="single" w:sz="2" w:space="0" w:color="000000"/>
              <w:bottom w:val="single" w:sz="2" w:space="0" w:color="000000"/>
              <w:right w:val="single" w:sz="2" w:space="0" w:color="000000"/>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98</w:t>
            </w:r>
          </w:p>
        </w:tc>
        <w:tc>
          <w:tcPr>
            <w:tcW w:w="1134" w:type="dxa"/>
            <w:tcBorders>
              <w:top w:val="single" w:sz="2" w:space="0" w:color="000000"/>
              <w:left w:val="single" w:sz="2" w:space="0" w:color="000000"/>
              <w:bottom w:val="single" w:sz="2" w:space="0" w:color="000000"/>
              <w:right w:val="single" w:sz="2" w:space="0" w:color="000000"/>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84</w:t>
            </w:r>
          </w:p>
        </w:tc>
        <w:tc>
          <w:tcPr>
            <w:tcW w:w="1134" w:type="dxa"/>
            <w:tcBorders>
              <w:top w:val="single" w:sz="2" w:space="0" w:color="000000"/>
              <w:left w:val="single" w:sz="2" w:space="0" w:color="000000"/>
              <w:bottom w:val="single" w:sz="2" w:space="0" w:color="000000"/>
              <w:right w:val="single" w:sz="2" w:space="0" w:color="000000"/>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24</w:t>
            </w:r>
          </w:p>
        </w:tc>
        <w:tc>
          <w:tcPr>
            <w:tcW w:w="1134" w:type="dxa"/>
            <w:tcBorders>
              <w:top w:val="single" w:sz="2" w:space="0" w:color="000000"/>
              <w:left w:val="single" w:sz="2" w:space="0" w:color="000000"/>
              <w:bottom w:val="single" w:sz="2" w:space="0" w:color="000000"/>
              <w:right w:val="single" w:sz="2" w:space="0" w:color="000000"/>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71</w:t>
            </w:r>
          </w:p>
        </w:tc>
        <w:tc>
          <w:tcPr>
            <w:tcW w:w="1134" w:type="dxa"/>
            <w:tcBorders>
              <w:top w:val="single" w:sz="2" w:space="0" w:color="000000"/>
              <w:left w:val="single" w:sz="2" w:space="0" w:color="000000"/>
              <w:bottom w:val="single" w:sz="2" w:space="0" w:color="000000"/>
              <w:right w:val="single" w:sz="2" w:space="0" w:color="000000"/>
            </w:tcBorders>
            <w:hideMark/>
          </w:tcPr>
          <w:p w:rsidR="0027513F" w:rsidRPr="007776F2" w:rsidRDefault="0027513F" w:rsidP="0027513F">
            <w:pPr>
              <w:widowControl w:val="0"/>
              <w:suppressLineNumbers/>
              <w:spacing w:after="0" w:line="240" w:lineRule="auto"/>
              <w:jc w:val="center"/>
              <w:rPr>
                <w:rFonts w:cs="Times New Roman"/>
                <w:sz w:val="20"/>
              </w:rPr>
            </w:pPr>
            <w:r w:rsidRPr="007776F2">
              <w:rPr>
                <w:rFonts w:cs="Times New Roman"/>
                <w:sz w:val="20"/>
              </w:rPr>
              <w:t>50</w:t>
            </w:r>
          </w:p>
        </w:tc>
      </w:tr>
      <w:tr w:rsidR="001D7E9A" w:rsidRPr="00252DD8" w:rsidTr="001D7E9A">
        <w:trPr>
          <w:trHeight w:val="502"/>
        </w:trPr>
        <w:tc>
          <w:tcPr>
            <w:tcW w:w="3828" w:type="dxa"/>
            <w:tcBorders>
              <w:top w:val="single" w:sz="4" w:space="0" w:color="auto"/>
              <w:left w:val="single" w:sz="4" w:space="0" w:color="auto"/>
              <w:bottom w:val="single" w:sz="4" w:space="0" w:color="auto"/>
              <w:right w:val="single" w:sz="4" w:space="0" w:color="auto"/>
            </w:tcBorders>
            <w:hideMark/>
          </w:tcPr>
          <w:p w:rsidR="001D7E9A" w:rsidRPr="007776F2" w:rsidRDefault="001D7E9A" w:rsidP="001D7E9A">
            <w:pPr>
              <w:spacing w:after="0" w:line="240" w:lineRule="auto"/>
              <w:rPr>
                <w:rFonts w:eastAsia="Calibri" w:cs="Times New Roman"/>
                <w:color w:val="000000"/>
                <w:sz w:val="20"/>
                <w:szCs w:val="20"/>
              </w:rPr>
            </w:pPr>
            <w:r w:rsidRPr="007776F2">
              <w:rPr>
                <w:rFonts w:eastAsia="Calibri" w:cs="Times New Roman"/>
                <w:color w:val="000000"/>
                <w:sz w:val="20"/>
                <w:szCs w:val="20"/>
              </w:rPr>
              <w:t>Миграционный прирост (убыль) населения (+, -), чел.</w:t>
            </w:r>
          </w:p>
        </w:tc>
        <w:tc>
          <w:tcPr>
            <w:tcW w:w="1134" w:type="dxa"/>
            <w:tcBorders>
              <w:left w:val="single" w:sz="1" w:space="0" w:color="000000"/>
              <w:bottom w:val="single" w:sz="1" w:space="0" w:color="000000"/>
            </w:tcBorders>
            <w:vAlign w:val="center"/>
            <w:hideMark/>
          </w:tcPr>
          <w:p w:rsidR="001D7E9A" w:rsidRPr="007776F2" w:rsidRDefault="001D7E9A" w:rsidP="001D7E9A">
            <w:pPr>
              <w:widowControl w:val="0"/>
              <w:suppressLineNumbers/>
              <w:spacing w:after="0" w:line="240" w:lineRule="auto"/>
              <w:jc w:val="center"/>
              <w:rPr>
                <w:rFonts w:cs="Times New Roman"/>
                <w:sz w:val="20"/>
              </w:rPr>
            </w:pPr>
            <w:r w:rsidRPr="007776F2">
              <w:rPr>
                <w:rFonts w:cs="Times New Roman"/>
                <w:sz w:val="20"/>
              </w:rPr>
              <w:t>46</w:t>
            </w:r>
          </w:p>
        </w:tc>
        <w:tc>
          <w:tcPr>
            <w:tcW w:w="1134" w:type="dxa"/>
            <w:tcBorders>
              <w:left w:val="single" w:sz="1" w:space="0" w:color="000000"/>
              <w:bottom w:val="single" w:sz="1" w:space="0" w:color="000000"/>
              <w:right w:val="single" w:sz="1" w:space="0" w:color="000000"/>
            </w:tcBorders>
            <w:vAlign w:val="center"/>
            <w:hideMark/>
          </w:tcPr>
          <w:p w:rsidR="001D7E9A" w:rsidRPr="007776F2" w:rsidRDefault="001D7E9A" w:rsidP="001D7E9A">
            <w:pPr>
              <w:widowControl w:val="0"/>
              <w:suppressLineNumbers/>
              <w:spacing w:after="0" w:line="240" w:lineRule="auto"/>
              <w:jc w:val="center"/>
              <w:rPr>
                <w:rFonts w:cs="Times New Roman"/>
                <w:sz w:val="20"/>
              </w:rPr>
            </w:pPr>
            <w:r w:rsidRPr="007776F2">
              <w:rPr>
                <w:rFonts w:cs="Times New Roman"/>
                <w:sz w:val="20"/>
              </w:rPr>
              <w:t>14</w:t>
            </w:r>
          </w:p>
        </w:tc>
        <w:tc>
          <w:tcPr>
            <w:tcW w:w="1134" w:type="dxa"/>
            <w:tcBorders>
              <w:left w:val="single" w:sz="1" w:space="0" w:color="000000"/>
              <w:bottom w:val="single" w:sz="1" w:space="0" w:color="000000"/>
              <w:right w:val="single" w:sz="4" w:space="0" w:color="auto"/>
            </w:tcBorders>
            <w:vAlign w:val="center"/>
            <w:hideMark/>
          </w:tcPr>
          <w:p w:rsidR="001D7E9A" w:rsidRPr="007776F2" w:rsidRDefault="001D7E9A" w:rsidP="001D7E9A">
            <w:pPr>
              <w:widowControl w:val="0"/>
              <w:suppressLineNumbers/>
              <w:spacing w:after="0" w:line="240" w:lineRule="auto"/>
              <w:jc w:val="center"/>
              <w:rPr>
                <w:rFonts w:cs="Times New Roman"/>
                <w:sz w:val="20"/>
              </w:rPr>
            </w:pPr>
            <w:r w:rsidRPr="007776F2">
              <w:rPr>
                <w:rFonts w:cs="Times New Roman"/>
                <w:sz w:val="20"/>
              </w:rPr>
              <w:t>50</w:t>
            </w:r>
          </w:p>
        </w:tc>
        <w:tc>
          <w:tcPr>
            <w:tcW w:w="1134" w:type="dxa"/>
            <w:tcBorders>
              <w:left w:val="single" w:sz="1" w:space="0" w:color="000000"/>
              <w:bottom w:val="single" w:sz="1" w:space="0" w:color="000000"/>
              <w:right w:val="single" w:sz="4" w:space="0" w:color="auto"/>
            </w:tcBorders>
            <w:vAlign w:val="center"/>
            <w:hideMark/>
          </w:tcPr>
          <w:p w:rsidR="001D7E9A" w:rsidRPr="007776F2" w:rsidRDefault="001D7E9A" w:rsidP="001D7E9A">
            <w:pPr>
              <w:widowControl w:val="0"/>
              <w:suppressLineNumbers/>
              <w:spacing w:after="0" w:line="240" w:lineRule="auto"/>
              <w:jc w:val="center"/>
              <w:rPr>
                <w:rFonts w:cs="Times New Roman"/>
                <w:sz w:val="20"/>
              </w:rPr>
            </w:pPr>
            <w:r w:rsidRPr="007776F2">
              <w:rPr>
                <w:rFonts w:cs="Times New Roman"/>
                <w:sz w:val="20"/>
              </w:rPr>
              <w:t>- 19</w:t>
            </w:r>
          </w:p>
        </w:tc>
        <w:tc>
          <w:tcPr>
            <w:tcW w:w="1134" w:type="dxa"/>
            <w:tcBorders>
              <w:left w:val="single" w:sz="1" w:space="0" w:color="000000"/>
              <w:bottom w:val="single" w:sz="1" w:space="0" w:color="000000"/>
              <w:right w:val="single" w:sz="4" w:space="0" w:color="auto"/>
            </w:tcBorders>
            <w:vAlign w:val="center"/>
            <w:hideMark/>
          </w:tcPr>
          <w:p w:rsidR="001D7E9A" w:rsidRPr="007776F2" w:rsidRDefault="001D7E9A" w:rsidP="001D7E9A">
            <w:pPr>
              <w:widowControl w:val="0"/>
              <w:suppressLineNumbers/>
              <w:spacing w:after="0" w:line="240" w:lineRule="auto"/>
              <w:jc w:val="center"/>
              <w:rPr>
                <w:rFonts w:cs="Times New Roman"/>
                <w:sz w:val="20"/>
              </w:rPr>
            </w:pPr>
            <w:r w:rsidRPr="007776F2">
              <w:rPr>
                <w:rFonts w:cs="Times New Roman"/>
                <w:sz w:val="20"/>
              </w:rPr>
              <w:t>3</w:t>
            </w:r>
          </w:p>
        </w:tc>
      </w:tr>
      <w:tr w:rsidR="007776F2" w:rsidRPr="00252DD8" w:rsidTr="007776F2">
        <w:trPr>
          <w:trHeight w:val="502"/>
        </w:trPr>
        <w:tc>
          <w:tcPr>
            <w:tcW w:w="3828" w:type="dxa"/>
            <w:tcBorders>
              <w:top w:val="single" w:sz="4" w:space="0" w:color="auto"/>
              <w:left w:val="single" w:sz="4" w:space="0" w:color="auto"/>
              <w:bottom w:val="single" w:sz="4" w:space="0" w:color="auto"/>
              <w:right w:val="single" w:sz="4" w:space="0" w:color="auto"/>
            </w:tcBorders>
            <w:hideMark/>
          </w:tcPr>
          <w:p w:rsidR="007776F2" w:rsidRPr="007776F2" w:rsidRDefault="007776F2" w:rsidP="007776F2">
            <w:pPr>
              <w:spacing w:after="0" w:line="240" w:lineRule="auto"/>
              <w:rPr>
                <w:rFonts w:eastAsia="Calibri" w:cs="Times New Roman"/>
                <w:color w:val="000000"/>
                <w:sz w:val="20"/>
                <w:szCs w:val="20"/>
              </w:rPr>
            </w:pPr>
            <w:r w:rsidRPr="007776F2">
              <w:rPr>
                <w:rFonts w:eastAsia="Calibri" w:cs="Times New Roman"/>
                <w:color w:val="000000"/>
                <w:sz w:val="20"/>
                <w:szCs w:val="20"/>
              </w:rPr>
              <w:t>Общий прирост (убыль) населения (+, -), чел.</w:t>
            </w:r>
          </w:p>
        </w:tc>
        <w:tc>
          <w:tcPr>
            <w:tcW w:w="1134" w:type="dxa"/>
            <w:vAlign w:val="center"/>
            <w:hideMark/>
          </w:tcPr>
          <w:p w:rsidR="007776F2" w:rsidRPr="007776F2" w:rsidRDefault="007776F2" w:rsidP="007776F2">
            <w:pPr>
              <w:spacing w:after="0" w:line="240" w:lineRule="auto"/>
              <w:jc w:val="center"/>
              <w:rPr>
                <w:rFonts w:eastAsia="Calibri" w:cs="Times New Roman"/>
                <w:sz w:val="20"/>
                <w:szCs w:val="20"/>
              </w:rPr>
            </w:pPr>
            <w:r w:rsidRPr="007776F2">
              <w:rPr>
                <w:rFonts w:eastAsia="Calibri" w:cs="Times New Roman"/>
                <w:sz w:val="20"/>
                <w:szCs w:val="20"/>
              </w:rPr>
              <w:t>22</w:t>
            </w:r>
          </w:p>
        </w:tc>
        <w:tc>
          <w:tcPr>
            <w:tcW w:w="1134" w:type="dxa"/>
            <w:vAlign w:val="center"/>
            <w:hideMark/>
          </w:tcPr>
          <w:p w:rsidR="007776F2" w:rsidRPr="007776F2" w:rsidRDefault="007776F2" w:rsidP="007776F2">
            <w:pPr>
              <w:spacing w:after="0" w:line="240" w:lineRule="auto"/>
              <w:jc w:val="center"/>
              <w:rPr>
                <w:rFonts w:eastAsia="Calibri" w:cs="Times New Roman"/>
                <w:sz w:val="20"/>
                <w:szCs w:val="20"/>
              </w:rPr>
            </w:pPr>
            <w:r w:rsidRPr="007776F2">
              <w:rPr>
                <w:rFonts w:eastAsia="Calibri" w:cs="Times New Roman"/>
                <w:sz w:val="20"/>
                <w:szCs w:val="20"/>
              </w:rPr>
              <w:t>-22</w:t>
            </w:r>
          </w:p>
        </w:tc>
        <w:tc>
          <w:tcPr>
            <w:tcW w:w="1134" w:type="dxa"/>
            <w:vAlign w:val="center"/>
            <w:hideMark/>
          </w:tcPr>
          <w:p w:rsidR="007776F2" w:rsidRPr="007776F2" w:rsidRDefault="007776F2" w:rsidP="007776F2">
            <w:pPr>
              <w:spacing w:after="0" w:line="240" w:lineRule="auto"/>
              <w:jc w:val="center"/>
              <w:rPr>
                <w:rFonts w:eastAsia="Calibri" w:cs="Times New Roman"/>
                <w:sz w:val="20"/>
                <w:szCs w:val="20"/>
              </w:rPr>
            </w:pPr>
            <w:r w:rsidRPr="007776F2">
              <w:rPr>
                <w:rFonts w:eastAsia="Calibri" w:cs="Times New Roman"/>
                <w:sz w:val="20"/>
                <w:szCs w:val="20"/>
              </w:rPr>
              <w:t>21</w:t>
            </w:r>
          </w:p>
        </w:tc>
        <w:tc>
          <w:tcPr>
            <w:tcW w:w="1134" w:type="dxa"/>
            <w:vAlign w:val="center"/>
            <w:hideMark/>
          </w:tcPr>
          <w:p w:rsidR="007776F2" w:rsidRPr="007776F2" w:rsidRDefault="007776F2" w:rsidP="007776F2">
            <w:pPr>
              <w:spacing w:after="0" w:line="240" w:lineRule="auto"/>
              <w:jc w:val="center"/>
              <w:rPr>
                <w:rFonts w:eastAsia="Calibri" w:cs="Times New Roman"/>
                <w:sz w:val="20"/>
                <w:szCs w:val="20"/>
              </w:rPr>
            </w:pPr>
            <w:r w:rsidRPr="007776F2">
              <w:rPr>
                <w:rFonts w:eastAsia="Calibri" w:cs="Times New Roman"/>
                <w:sz w:val="20"/>
                <w:szCs w:val="20"/>
              </w:rPr>
              <w:t>-35</w:t>
            </w:r>
          </w:p>
        </w:tc>
        <w:tc>
          <w:tcPr>
            <w:tcW w:w="1134" w:type="dxa"/>
            <w:vAlign w:val="center"/>
            <w:hideMark/>
          </w:tcPr>
          <w:p w:rsidR="007776F2" w:rsidRPr="007776F2" w:rsidRDefault="007776F2" w:rsidP="007776F2">
            <w:pPr>
              <w:spacing w:after="0" w:line="240" w:lineRule="auto"/>
              <w:jc w:val="center"/>
              <w:rPr>
                <w:rFonts w:eastAsia="Calibri" w:cs="Times New Roman"/>
                <w:sz w:val="20"/>
                <w:szCs w:val="20"/>
              </w:rPr>
            </w:pPr>
            <w:r w:rsidRPr="007776F2">
              <w:rPr>
                <w:rFonts w:eastAsia="Calibri" w:cs="Times New Roman"/>
                <w:sz w:val="20"/>
                <w:szCs w:val="20"/>
              </w:rPr>
              <w:t>-26</w:t>
            </w:r>
          </w:p>
        </w:tc>
      </w:tr>
    </w:tbl>
    <w:p w:rsidR="00984FFA" w:rsidRDefault="00984FFA" w:rsidP="00E04AC7">
      <w:pPr>
        <w:suppressAutoHyphens/>
        <w:spacing w:after="0" w:line="240" w:lineRule="auto"/>
        <w:ind w:firstLine="539"/>
        <w:jc w:val="both"/>
        <w:rPr>
          <w:rFonts w:eastAsia="Calibri" w:cs="Times New Roman"/>
          <w:b/>
          <w:sz w:val="24"/>
          <w:szCs w:val="24"/>
          <w:highlight w:val="yellow"/>
        </w:rPr>
      </w:pPr>
    </w:p>
    <w:p w:rsidR="00984FFA" w:rsidRPr="003D15E5" w:rsidRDefault="00984FFA" w:rsidP="00984FFA">
      <w:pPr>
        <w:spacing w:after="0" w:line="240" w:lineRule="auto"/>
        <w:ind w:firstLine="567"/>
        <w:jc w:val="center"/>
        <w:rPr>
          <w:rFonts w:eastAsia="Calibri" w:cs="Times New Roman"/>
          <w:kern w:val="24"/>
          <w:sz w:val="24"/>
          <w:szCs w:val="24"/>
          <w:highlight w:val="yellow"/>
          <w:lang w:eastAsia="ru-RU"/>
        </w:rPr>
      </w:pPr>
      <w:r>
        <w:rPr>
          <w:noProof/>
          <w:lang w:eastAsia="ru-RU"/>
        </w:rPr>
        <w:drawing>
          <wp:inline distT="0" distB="0" distL="0" distR="0" wp14:anchorId="33AFBFC6" wp14:editId="785CD70C">
            <wp:extent cx="4572000" cy="2743200"/>
            <wp:effectExtent l="0" t="0" r="19050" b="19050"/>
            <wp:docPr id="2" name="Диаграмма 2">
              <a:extLst xmlns:a="http://schemas.openxmlformats.org/drawingml/2006/main">
                <a:ext uri="{FF2B5EF4-FFF2-40B4-BE49-F238E27FC236}">
                  <a16:creationId xmlns:a16="http://schemas.microsoft.com/office/drawing/2014/main" id="{00000000-0008-0000-0000-000007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inline>
        </w:drawing>
      </w:r>
    </w:p>
    <w:p w:rsidR="00984FFA" w:rsidRDefault="00984FFA" w:rsidP="00E04AC7">
      <w:pPr>
        <w:suppressAutoHyphens/>
        <w:spacing w:after="0" w:line="240" w:lineRule="auto"/>
        <w:ind w:firstLine="539"/>
        <w:jc w:val="both"/>
        <w:rPr>
          <w:rFonts w:eastAsia="Calibri" w:cs="Times New Roman"/>
          <w:b/>
          <w:sz w:val="24"/>
          <w:szCs w:val="24"/>
          <w:highlight w:val="yellow"/>
        </w:rPr>
      </w:pPr>
    </w:p>
    <w:p w:rsidR="00F2732A" w:rsidRPr="00F2732A" w:rsidRDefault="00F2732A" w:rsidP="00F2732A">
      <w:pPr>
        <w:spacing w:after="0" w:line="240" w:lineRule="auto"/>
        <w:ind w:firstLine="567"/>
        <w:jc w:val="both"/>
        <w:rPr>
          <w:rFonts w:eastAsia="Calibri" w:cs="Times New Roman"/>
          <w:kern w:val="24"/>
          <w:sz w:val="24"/>
          <w:szCs w:val="24"/>
          <w:lang w:eastAsia="ru-RU"/>
        </w:rPr>
      </w:pPr>
      <w:r w:rsidRPr="00F2732A">
        <w:rPr>
          <w:rFonts w:eastAsia="Calibri" w:cs="Times New Roman"/>
          <w:kern w:val="24"/>
          <w:sz w:val="24"/>
          <w:szCs w:val="24"/>
          <w:lang w:eastAsia="ru-RU"/>
        </w:rPr>
        <w:t xml:space="preserve">Для динамики численности населения последних лет (2020-2024 </w:t>
      </w:r>
      <w:proofErr w:type="spellStart"/>
      <w:r w:rsidRPr="00F2732A">
        <w:rPr>
          <w:rFonts w:eastAsia="Calibri" w:cs="Times New Roman"/>
          <w:kern w:val="24"/>
          <w:sz w:val="24"/>
          <w:szCs w:val="24"/>
          <w:lang w:eastAsia="ru-RU"/>
        </w:rPr>
        <w:t>г.г</w:t>
      </w:r>
      <w:proofErr w:type="spellEnd"/>
      <w:r w:rsidRPr="00F2732A">
        <w:rPr>
          <w:rFonts w:eastAsia="Calibri" w:cs="Times New Roman"/>
          <w:kern w:val="24"/>
          <w:sz w:val="24"/>
          <w:szCs w:val="24"/>
          <w:lang w:eastAsia="ru-RU"/>
        </w:rPr>
        <w:t xml:space="preserve">.) </w:t>
      </w:r>
      <w:r w:rsidRPr="00F2732A">
        <w:rPr>
          <w:rFonts w:eastAsia="Times New Roman" w:cs="Times New Roman"/>
          <w:sz w:val="24"/>
          <w:szCs w:val="24"/>
          <w:lang w:eastAsia="ru-RU"/>
        </w:rPr>
        <w:t>Александро-Донского</w:t>
      </w:r>
      <w:r w:rsidRPr="00F2732A">
        <w:rPr>
          <w:rFonts w:eastAsia="Calibri" w:cs="Times New Roman"/>
          <w:kern w:val="24"/>
          <w:sz w:val="24"/>
          <w:szCs w:val="24"/>
          <w:lang w:eastAsia="ru-RU"/>
        </w:rPr>
        <w:t xml:space="preserve"> сельского поселения характерны отрицательные показатели. За анализируемый период численность постоянного населения сократилась на 10,7%. </w:t>
      </w:r>
    </w:p>
    <w:p w:rsidR="00F2732A" w:rsidRPr="00F2732A" w:rsidRDefault="00F2732A" w:rsidP="00F2732A">
      <w:pPr>
        <w:spacing w:after="0" w:line="240" w:lineRule="auto"/>
        <w:ind w:firstLine="567"/>
        <w:jc w:val="both"/>
        <w:rPr>
          <w:rFonts w:eastAsia="Calibri" w:cs="Times New Roman"/>
          <w:kern w:val="24"/>
          <w:sz w:val="24"/>
          <w:szCs w:val="24"/>
          <w:lang w:eastAsia="ru-RU"/>
        </w:rPr>
      </w:pPr>
      <w:r w:rsidRPr="00F2732A">
        <w:rPr>
          <w:rFonts w:eastAsia="Calibri" w:cs="Times New Roman"/>
          <w:kern w:val="24"/>
          <w:sz w:val="24"/>
          <w:szCs w:val="24"/>
          <w:lang w:eastAsia="ru-RU"/>
        </w:rPr>
        <w:t xml:space="preserve">Коэффициент рождаемости колеблется в пределах 4,4-8,6‰, а коэффициент смертности – 11,8-19,7‰. </w:t>
      </w:r>
    </w:p>
    <w:p w:rsidR="00F2732A" w:rsidRPr="006C40F4" w:rsidRDefault="00F2732A" w:rsidP="00F2732A">
      <w:pPr>
        <w:spacing w:after="0" w:line="240" w:lineRule="auto"/>
        <w:ind w:firstLine="567"/>
        <w:jc w:val="both"/>
        <w:rPr>
          <w:rFonts w:eastAsia="Calibri" w:cs="Times New Roman"/>
          <w:kern w:val="24"/>
          <w:sz w:val="24"/>
          <w:szCs w:val="24"/>
          <w:lang w:eastAsia="ru-RU"/>
        </w:rPr>
      </w:pPr>
    </w:p>
    <w:p w:rsidR="00F2732A" w:rsidRPr="003D15E5" w:rsidRDefault="00F2732A" w:rsidP="00F2732A">
      <w:pPr>
        <w:spacing w:after="0" w:line="240" w:lineRule="auto"/>
        <w:ind w:firstLine="567"/>
        <w:jc w:val="center"/>
        <w:rPr>
          <w:rFonts w:eastAsia="Calibri" w:cs="Times New Roman"/>
          <w:kern w:val="24"/>
          <w:sz w:val="24"/>
          <w:szCs w:val="24"/>
          <w:highlight w:val="yellow"/>
          <w:lang w:eastAsia="ru-RU"/>
        </w:rPr>
      </w:pPr>
      <w:r>
        <w:rPr>
          <w:noProof/>
          <w:lang w:eastAsia="ru-RU"/>
        </w:rPr>
        <w:lastRenderedPageBreak/>
        <w:drawing>
          <wp:inline distT="0" distB="0" distL="0" distR="0" wp14:anchorId="5F23AEA7" wp14:editId="76F0268A">
            <wp:extent cx="4572000" cy="2752725"/>
            <wp:effectExtent l="0" t="0" r="19050" b="9525"/>
            <wp:docPr id="5" name="Диаграмма 5">
              <a:extLst xmlns:a="http://schemas.openxmlformats.org/drawingml/2006/main">
                <a:ext uri="{FF2B5EF4-FFF2-40B4-BE49-F238E27FC236}">
                  <a16:creationId xmlns:a16="http://schemas.microsoft.com/office/drawing/2014/main" id="{00000000-0008-0000-0000-000008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inline>
        </w:drawing>
      </w:r>
    </w:p>
    <w:p w:rsidR="00F2732A" w:rsidRPr="006B534E" w:rsidRDefault="00F2732A" w:rsidP="00E04AC7">
      <w:pPr>
        <w:spacing w:after="0" w:line="240" w:lineRule="auto"/>
        <w:ind w:firstLine="567"/>
        <w:jc w:val="both"/>
        <w:rPr>
          <w:rFonts w:eastAsia="Calibri" w:cs="Times New Roman"/>
          <w:color w:val="000000"/>
          <w:kern w:val="24"/>
          <w:sz w:val="24"/>
          <w:szCs w:val="24"/>
          <w:highlight w:val="yellow"/>
        </w:rPr>
      </w:pPr>
    </w:p>
    <w:p w:rsidR="00F2732A" w:rsidRPr="00F2732A" w:rsidRDefault="00F2732A" w:rsidP="00F2732A">
      <w:pPr>
        <w:spacing w:after="0" w:line="240" w:lineRule="auto"/>
        <w:ind w:firstLine="567"/>
        <w:jc w:val="both"/>
        <w:rPr>
          <w:rFonts w:eastAsia="Calibri" w:cs="Times New Roman"/>
          <w:kern w:val="24"/>
          <w:sz w:val="24"/>
          <w:szCs w:val="24"/>
          <w:lang w:eastAsia="ru-RU"/>
        </w:rPr>
      </w:pPr>
      <w:r w:rsidRPr="00F2732A">
        <w:rPr>
          <w:rFonts w:eastAsia="Calibri" w:cs="Times New Roman"/>
          <w:kern w:val="24"/>
          <w:sz w:val="24"/>
          <w:szCs w:val="24"/>
          <w:lang w:eastAsia="ru-RU"/>
        </w:rPr>
        <w:t xml:space="preserve">В современных условиях миграция играет важную роль в формировании численности населения. По сути, она является единственно возможным источником, компенсирующим естественную убыль населения, а также оказывает весомое влияние на формирование половозрастной структуры. </w:t>
      </w:r>
    </w:p>
    <w:p w:rsidR="00F2732A" w:rsidRPr="00F2732A" w:rsidRDefault="00F2732A" w:rsidP="00F2732A">
      <w:pPr>
        <w:spacing w:after="0" w:line="240" w:lineRule="auto"/>
        <w:ind w:firstLine="567"/>
        <w:jc w:val="both"/>
        <w:rPr>
          <w:rFonts w:eastAsia="Calibri" w:cs="Times New Roman"/>
          <w:kern w:val="24"/>
          <w:sz w:val="24"/>
          <w:szCs w:val="24"/>
          <w:lang w:eastAsia="ru-RU"/>
        </w:rPr>
      </w:pPr>
      <w:r w:rsidRPr="00F2732A">
        <w:rPr>
          <w:rFonts w:eastAsia="Calibri" w:cs="Times New Roman"/>
          <w:kern w:val="24"/>
          <w:sz w:val="24"/>
          <w:szCs w:val="24"/>
          <w:lang w:eastAsia="ru-RU"/>
        </w:rPr>
        <w:t xml:space="preserve">Коэффициент механического прироста населения имеет как положительные, так и отрицательные показатели и колеблется в пределах (-7,0)-18,2‰. </w:t>
      </w:r>
    </w:p>
    <w:p w:rsidR="00E04AC7" w:rsidRPr="006B534E" w:rsidRDefault="00E04AC7" w:rsidP="00E04AC7">
      <w:pPr>
        <w:spacing w:after="0" w:line="240" w:lineRule="auto"/>
        <w:ind w:firstLine="567"/>
        <w:jc w:val="both"/>
        <w:rPr>
          <w:rFonts w:eastAsia="Calibri" w:cs="Times New Roman"/>
          <w:noProof/>
          <w:color w:val="000000"/>
          <w:kern w:val="24"/>
          <w:sz w:val="24"/>
          <w:szCs w:val="24"/>
          <w:highlight w:val="yellow"/>
          <w:lang w:eastAsia="ru-RU"/>
        </w:rPr>
      </w:pPr>
    </w:p>
    <w:p w:rsidR="00E04AC7" w:rsidRPr="001D7E9A" w:rsidRDefault="00E04AC7" w:rsidP="00E04AC7">
      <w:pPr>
        <w:suppressAutoHyphens/>
        <w:spacing w:after="0" w:line="240" w:lineRule="auto"/>
        <w:jc w:val="center"/>
        <w:rPr>
          <w:rFonts w:eastAsia="Times New Roman" w:cs="Times New Roman"/>
          <w:b/>
          <w:i/>
          <w:color w:val="000000"/>
          <w:kern w:val="2"/>
          <w:sz w:val="24"/>
          <w:szCs w:val="24"/>
          <w:lang w:val="en-US" w:eastAsia="ar-SA"/>
        </w:rPr>
      </w:pPr>
      <w:r w:rsidRPr="001D7E9A">
        <w:rPr>
          <w:rFonts w:eastAsia="Times New Roman" w:cs="Times New Roman"/>
          <w:b/>
          <w:i/>
          <w:color w:val="000000"/>
          <w:kern w:val="2"/>
          <w:sz w:val="24"/>
          <w:szCs w:val="24"/>
          <w:lang w:eastAsia="ar-SA"/>
        </w:rPr>
        <w:t>Динамика возрастной структуры</w:t>
      </w:r>
    </w:p>
    <w:tbl>
      <w:tblPr>
        <w:tblW w:w="9360"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2835"/>
        <w:gridCol w:w="1418"/>
        <w:gridCol w:w="1277"/>
        <w:gridCol w:w="1276"/>
        <w:gridCol w:w="1277"/>
        <w:gridCol w:w="1277"/>
      </w:tblGrid>
      <w:tr w:rsidR="00E04AC7" w:rsidRPr="001D7E9A" w:rsidTr="002767B0">
        <w:trPr>
          <w:trHeight w:val="254"/>
        </w:trPr>
        <w:tc>
          <w:tcPr>
            <w:tcW w:w="2835"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1D7E9A" w:rsidRDefault="00E04AC7" w:rsidP="00E04AC7">
            <w:pPr>
              <w:tabs>
                <w:tab w:val="right" w:pos="1077"/>
              </w:tabs>
              <w:spacing w:after="0" w:line="240" w:lineRule="auto"/>
              <w:jc w:val="center"/>
              <w:rPr>
                <w:rFonts w:eastAsia="Calibri" w:cs="Times New Roman"/>
                <w:b/>
                <w:color w:val="000000"/>
                <w:sz w:val="20"/>
                <w:szCs w:val="20"/>
              </w:rPr>
            </w:pPr>
            <w:r w:rsidRPr="001D7E9A">
              <w:rPr>
                <w:rFonts w:eastAsia="Calibri" w:cs="Times New Roman"/>
                <w:b/>
                <w:color w:val="000000"/>
                <w:sz w:val="20"/>
                <w:szCs w:val="20"/>
              </w:rPr>
              <w:t>Наименование показателей</w:t>
            </w:r>
          </w:p>
        </w:tc>
        <w:tc>
          <w:tcPr>
            <w:tcW w:w="6525" w:type="dxa"/>
            <w:gridSpan w:val="5"/>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1D7E9A" w:rsidRDefault="00E04AC7" w:rsidP="00E04AC7">
            <w:pPr>
              <w:spacing w:after="0" w:line="276" w:lineRule="auto"/>
              <w:jc w:val="center"/>
              <w:rPr>
                <w:rFonts w:eastAsia="Calibri" w:cs="Times New Roman"/>
                <w:b/>
                <w:color w:val="000000"/>
                <w:sz w:val="20"/>
                <w:szCs w:val="20"/>
              </w:rPr>
            </w:pPr>
            <w:r w:rsidRPr="001D7E9A">
              <w:rPr>
                <w:rFonts w:eastAsia="Calibri" w:cs="Times New Roman"/>
                <w:b/>
                <w:color w:val="000000"/>
                <w:sz w:val="20"/>
                <w:szCs w:val="20"/>
              </w:rPr>
              <w:t>Годы</w:t>
            </w:r>
          </w:p>
        </w:tc>
      </w:tr>
      <w:tr w:rsidR="00E04AC7" w:rsidRPr="001D7E9A" w:rsidTr="002767B0">
        <w:trPr>
          <w:trHeight w:val="327"/>
        </w:trPr>
        <w:tc>
          <w:tcPr>
            <w:tcW w:w="2835"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1D7E9A" w:rsidRDefault="00E04AC7" w:rsidP="00E04AC7">
            <w:pPr>
              <w:spacing w:after="0" w:line="276" w:lineRule="auto"/>
              <w:rPr>
                <w:rFonts w:eastAsia="Calibri" w:cs="Times New Roman"/>
                <w:b/>
                <w:color w:val="000000"/>
                <w:sz w:val="20"/>
                <w:szCs w:val="20"/>
              </w:rPr>
            </w:pPr>
          </w:p>
        </w:tc>
        <w:tc>
          <w:tcPr>
            <w:tcW w:w="141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1D7E9A" w:rsidRDefault="00E04AC7" w:rsidP="00E04AC7">
            <w:pPr>
              <w:tabs>
                <w:tab w:val="num" w:pos="0"/>
              </w:tabs>
              <w:spacing w:after="0" w:line="240" w:lineRule="auto"/>
              <w:jc w:val="center"/>
              <w:rPr>
                <w:rFonts w:eastAsia="Calibri" w:cs="Times New Roman"/>
                <w:b/>
                <w:color w:val="000000"/>
                <w:sz w:val="20"/>
                <w:szCs w:val="20"/>
              </w:rPr>
            </w:pPr>
            <w:r w:rsidRPr="001D7E9A">
              <w:rPr>
                <w:rFonts w:eastAsia="Calibri" w:cs="Times New Roman"/>
                <w:b/>
                <w:color w:val="000000"/>
                <w:sz w:val="20"/>
                <w:szCs w:val="20"/>
              </w:rPr>
              <w:t>20</w:t>
            </w:r>
            <w:r w:rsidR="001D7E9A" w:rsidRPr="001D7E9A">
              <w:rPr>
                <w:rFonts w:eastAsia="Calibri" w:cs="Times New Roman"/>
                <w:b/>
                <w:color w:val="000000"/>
                <w:sz w:val="20"/>
                <w:szCs w:val="20"/>
              </w:rPr>
              <w:t>21</w:t>
            </w:r>
          </w:p>
        </w:tc>
        <w:tc>
          <w:tcPr>
            <w:tcW w:w="12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1D7E9A" w:rsidRDefault="00E04AC7" w:rsidP="00E04AC7">
            <w:pPr>
              <w:tabs>
                <w:tab w:val="num" w:pos="0"/>
              </w:tabs>
              <w:spacing w:after="0" w:line="240" w:lineRule="auto"/>
              <w:jc w:val="center"/>
              <w:rPr>
                <w:rFonts w:eastAsia="Calibri" w:cs="Times New Roman"/>
                <w:b/>
                <w:color w:val="000000"/>
                <w:sz w:val="20"/>
                <w:szCs w:val="20"/>
              </w:rPr>
            </w:pPr>
            <w:r w:rsidRPr="001D7E9A">
              <w:rPr>
                <w:rFonts w:eastAsia="Calibri" w:cs="Times New Roman"/>
                <w:b/>
                <w:color w:val="000000"/>
                <w:sz w:val="20"/>
                <w:szCs w:val="20"/>
              </w:rPr>
              <w:t>202</w:t>
            </w:r>
            <w:r w:rsidR="001D7E9A" w:rsidRPr="001D7E9A">
              <w:rPr>
                <w:rFonts w:eastAsia="Calibri" w:cs="Times New Roman"/>
                <w:b/>
                <w:color w:val="000000"/>
                <w:sz w:val="20"/>
                <w:szCs w:val="20"/>
              </w:rPr>
              <w:t>2</w:t>
            </w:r>
          </w:p>
        </w:tc>
        <w:tc>
          <w:tcPr>
            <w:tcW w:w="1276"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1D7E9A" w:rsidRDefault="00E04AC7" w:rsidP="00E04AC7">
            <w:pPr>
              <w:tabs>
                <w:tab w:val="num" w:pos="0"/>
              </w:tabs>
              <w:spacing w:after="0" w:line="240" w:lineRule="auto"/>
              <w:jc w:val="center"/>
              <w:rPr>
                <w:rFonts w:eastAsia="Calibri" w:cs="Times New Roman"/>
                <w:b/>
                <w:color w:val="000000"/>
                <w:sz w:val="20"/>
                <w:szCs w:val="20"/>
              </w:rPr>
            </w:pPr>
            <w:r w:rsidRPr="001D7E9A">
              <w:rPr>
                <w:rFonts w:eastAsia="Calibri" w:cs="Times New Roman"/>
                <w:b/>
                <w:color w:val="000000"/>
                <w:sz w:val="20"/>
                <w:szCs w:val="20"/>
              </w:rPr>
              <w:t>202</w:t>
            </w:r>
            <w:r w:rsidR="001D7E9A" w:rsidRPr="001D7E9A">
              <w:rPr>
                <w:rFonts w:eastAsia="Calibri" w:cs="Times New Roman"/>
                <w:b/>
                <w:color w:val="000000"/>
                <w:sz w:val="20"/>
                <w:szCs w:val="20"/>
              </w:rPr>
              <w:t>3</w:t>
            </w:r>
          </w:p>
        </w:tc>
        <w:tc>
          <w:tcPr>
            <w:tcW w:w="12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1D7E9A" w:rsidRDefault="00E04AC7" w:rsidP="00E04AC7">
            <w:pPr>
              <w:tabs>
                <w:tab w:val="num" w:pos="0"/>
              </w:tabs>
              <w:spacing w:after="0" w:line="240" w:lineRule="auto"/>
              <w:jc w:val="center"/>
              <w:rPr>
                <w:rFonts w:eastAsia="Calibri" w:cs="Times New Roman"/>
                <w:b/>
                <w:color w:val="000000"/>
                <w:sz w:val="20"/>
                <w:szCs w:val="20"/>
              </w:rPr>
            </w:pPr>
            <w:r w:rsidRPr="001D7E9A">
              <w:rPr>
                <w:rFonts w:eastAsia="Calibri" w:cs="Times New Roman"/>
                <w:b/>
                <w:color w:val="000000"/>
                <w:sz w:val="20"/>
                <w:szCs w:val="20"/>
                <w:lang w:val="en-US"/>
              </w:rPr>
              <w:t>202</w:t>
            </w:r>
            <w:r w:rsidR="001D7E9A" w:rsidRPr="001D7E9A">
              <w:rPr>
                <w:rFonts w:eastAsia="Calibri" w:cs="Times New Roman"/>
                <w:b/>
                <w:color w:val="000000"/>
                <w:sz w:val="20"/>
                <w:szCs w:val="20"/>
              </w:rPr>
              <w:t>4</w:t>
            </w:r>
          </w:p>
        </w:tc>
        <w:tc>
          <w:tcPr>
            <w:tcW w:w="127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E04AC7" w:rsidRPr="001D7E9A" w:rsidRDefault="00E04AC7" w:rsidP="00E04AC7">
            <w:pPr>
              <w:tabs>
                <w:tab w:val="num" w:pos="0"/>
              </w:tabs>
              <w:spacing w:after="0" w:line="240" w:lineRule="auto"/>
              <w:jc w:val="center"/>
              <w:rPr>
                <w:rFonts w:eastAsia="Calibri" w:cs="Times New Roman"/>
                <w:b/>
                <w:color w:val="000000"/>
                <w:sz w:val="20"/>
                <w:szCs w:val="20"/>
              </w:rPr>
            </w:pPr>
            <w:r w:rsidRPr="001D7E9A">
              <w:rPr>
                <w:rFonts w:eastAsia="Calibri" w:cs="Times New Roman"/>
                <w:b/>
                <w:color w:val="000000"/>
                <w:sz w:val="20"/>
                <w:szCs w:val="20"/>
              </w:rPr>
              <w:t>202</w:t>
            </w:r>
            <w:r w:rsidR="001D7E9A" w:rsidRPr="001D7E9A">
              <w:rPr>
                <w:rFonts w:eastAsia="Calibri" w:cs="Times New Roman"/>
                <w:b/>
                <w:color w:val="000000"/>
                <w:sz w:val="20"/>
                <w:szCs w:val="20"/>
              </w:rPr>
              <w:t>5</w:t>
            </w:r>
          </w:p>
        </w:tc>
      </w:tr>
      <w:tr w:rsidR="002767B0" w:rsidRPr="006B534E" w:rsidTr="002767B0">
        <w:tc>
          <w:tcPr>
            <w:tcW w:w="2835" w:type="dxa"/>
            <w:tcBorders>
              <w:top w:val="single" w:sz="4" w:space="0" w:color="auto"/>
              <w:left w:val="single" w:sz="4" w:space="0" w:color="auto"/>
              <w:bottom w:val="single" w:sz="4" w:space="0" w:color="auto"/>
              <w:right w:val="single" w:sz="4" w:space="0" w:color="auto"/>
            </w:tcBorders>
            <w:hideMark/>
          </w:tcPr>
          <w:p w:rsidR="002767B0" w:rsidRPr="002767B0" w:rsidRDefault="002767B0" w:rsidP="002767B0">
            <w:pPr>
              <w:spacing w:after="0" w:line="240" w:lineRule="auto"/>
              <w:rPr>
                <w:rFonts w:eastAsia="Calibri" w:cs="Times New Roman"/>
                <w:color w:val="000000"/>
                <w:sz w:val="20"/>
                <w:szCs w:val="20"/>
              </w:rPr>
            </w:pPr>
            <w:r w:rsidRPr="002767B0">
              <w:rPr>
                <w:rFonts w:eastAsia="Calibri" w:cs="Times New Roman"/>
                <w:color w:val="000000"/>
                <w:sz w:val="20"/>
                <w:szCs w:val="20"/>
              </w:rPr>
              <w:t>Численность населения моложе трудоспособного возраста, всего (чел./%)</w:t>
            </w:r>
          </w:p>
        </w:tc>
        <w:tc>
          <w:tcPr>
            <w:tcW w:w="1418"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574/</w:t>
            </w:r>
          </w:p>
        </w:tc>
        <w:tc>
          <w:tcPr>
            <w:tcW w:w="1277"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496</w:t>
            </w:r>
            <w:r>
              <w:rPr>
                <w:rFonts w:eastAsia="Arial Unicode MS" w:cs="Times New Roman"/>
                <w:kern w:val="3"/>
                <w:sz w:val="20"/>
              </w:rPr>
              <w:t>/</w:t>
            </w:r>
          </w:p>
        </w:tc>
        <w:tc>
          <w:tcPr>
            <w:tcW w:w="1276"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419</w:t>
            </w:r>
            <w:r>
              <w:rPr>
                <w:rFonts w:eastAsia="Arial Unicode MS" w:cs="Times New Roman"/>
                <w:kern w:val="3"/>
                <w:sz w:val="20"/>
              </w:rPr>
              <w:t>/</w:t>
            </w:r>
          </w:p>
        </w:tc>
        <w:tc>
          <w:tcPr>
            <w:tcW w:w="1277"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419</w:t>
            </w:r>
            <w:r>
              <w:rPr>
                <w:rFonts w:eastAsia="Arial Unicode MS" w:cs="Times New Roman"/>
                <w:kern w:val="3"/>
                <w:sz w:val="20"/>
              </w:rPr>
              <w:t>/</w:t>
            </w:r>
          </w:p>
        </w:tc>
        <w:tc>
          <w:tcPr>
            <w:tcW w:w="1277"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443</w:t>
            </w:r>
            <w:r>
              <w:rPr>
                <w:rFonts w:eastAsia="Arial Unicode MS" w:cs="Times New Roman"/>
                <w:kern w:val="3"/>
                <w:sz w:val="20"/>
              </w:rPr>
              <w:t>/</w:t>
            </w:r>
          </w:p>
        </w:tc>
      </w:tr>
      <w:tr w:rsidR="002767B0" w:rsidRPr="006B534E" w:rsidTr="002767B0">
        <w:trPr>
          <w:trHeight w:val="721"/>
        </w:trPr>
        <w:tc>
          <w:tcPr>
            <w:tcW w:w="2835" w:type="dxa"/>
            <w:tcBorders>
              <w:top w:val="single" w:sz="4" w:space="0" w:color="auto"/>
              <w:left w:val="single" w:sz="4" w:space="0" w:color="auto"/>
              <w:bottom w:val="single" w:sz="4" w:space="0" w:color="auto"/>
              <w:right w:val="single" w:sz="4" w:space="0" w:color="auto"/>
            </w:tcBorders>
            <w:hideMark/>
          </w:tcPr>
          <w:p w:rsidR="002767B0" w:rsidRPr="002767B0" w:rsidRDefault="002767B0" w:rsidP="002767B0">
            <w:pPr>
              <w:spacing w:after="0" w:line="240" w:lineRule="auto"/>
              <w:rPr>
                <w:rFonts w:eastAsia="Calibri" w:cs="Times New Roman"/>
                <w:color w:val="000000"/>
                <w:sz w:val="20"/>
                <w:szCs w:val="20"/>
              </w:rPr>
            </w:pPr>
            <w:r w:rsidRPr="002767B0">
              <w:rPr>
                <w:rFonts w:eastAsia="Calibri" w:cs="Times New Roman"/>
                <w:color w:val="000000"/>
                <w:sz w:val="20"/>
                <w:szCs w:val="20"/>
              </w:rPr>
              <w:t>Численность населения трудоспособного возраста, всего (чел./%)</w:t>
            </w:r>
          </w:p>
        </w:tc>
        <w:tc>
          <w:tcPr>
            <w:tcW w:w="1418"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1480/</w:t>
            </w:r>
          </w:p>
        </w:tc>
        <w:tc>
          <w:tcPr>
            <w:tcW w:w="1277"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1516</w:t>
            </w:r>
            <w:r>
              <w:rPr>
                <w:rFonts w:eastAsia="Arial Unicode MS" w:cs="Times New Roman"/>
                <w:kern w:val="3"/>
                <w:sz w:val="20"/>
              </w:rPr>
              <w:t>/</w:t>
            </w:r>
          </w:p>
        </w:tc>
        <w:tc>
          <w:tcPr>
            <w:tcW w:w="1276"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1514</w:t>
            </w:r>
            <w:r>
              <w:rPr>
                <w:rFonts w:eastAsia="Arial Unicode MS" w:cs="Times New Roman"/>
                <w:kern w:val="3"/>
                <w:sz w:val="20"/>
              </w:rPr>
              <w:t>/</w:t>
            </w:r>
          </w:p>
        </w:tc>
        <w:tc>
          <w:tcPr>
            <w:tcW w:w="1277"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1512</w:t>
            </w:r>
            <w:r>
              <w:rPr>
                <w:rFonts w:eastAsia="Arial Unicode MS" w:cs="Times New Roman"/>
                <w:kern w:val="3"/>
                <w:sz w:val="20"/>
              </w:rPr>
              <w:t>/</w:t>
            </w:r>
          </w:p>
        </w:tc>
        <w:tc>
          <w:tcPr>
            <w:tcW w:w="1277"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1490</w:t>
            </w:r>
            <w:r>
              <w:rPr>
                <w:rFonts w:eastAsia="Arial Unicode MS" w:cs="Times New Roman"/>
                <w:kern w:val="3"/>
                <w:sz w:val="20"/>
              </w:rPr>
              <w:t>/</w:t>
            </w:r>
          </w:p>
        </w:tc>
      </w:tr>
      <w:tr w:rsidR="002767B0" w:rsidRPr="006B534E" w:rsidTr="002767B0">
        <w:tc>
          <w:tcPr>
            <w:tcW w:w="2835" w:type="dxa"/>
            <w:tcBorders>
              <w:top w:val="single" w:sz="4" w:space="0" w:color="auto"/>
              <w:left w:val="single" w:sz="4" w:space="0" w:color="auto"/>
              <w:bottom w:val="single" w:sz="4" w:space="0" w:color="auto"/>
              <w:right w:val="single" w:sz="4" w:space="0" w:color="auto"/>
            </w:tcBorders>
            <w:hideMark/>
          </w:tcPr>
          <w:p w:rsidR="002767B0" w:rsidRPr="002767B0" w:rsidRDefault="002767B0" w:rsidP="002767B0">
            <w:pPr>
              <w:spacing w:after="0" w:line="240" w:lineRule="auto"/>
              <w:rPr>
                <w:rFonts w:eastAsia="Calibri" w:cs="Times New Roman"/>
                <w:color w:val="000000"/>
                <w:sz w:val="20"/>
                <w:szCs w:val="20"/>
              </w:rPr>
            </w:pPr>
            <w:r w:rsidRPr="002767B0">
              <w:rPr>
                <w:rFonts w:eastAsia="Calibri" w:cs="Times New Roman"/>
                <w:color w:val="000000"/>
                <w:sz w:val="20"/>
                <w:szCs w:val="20"/>
              </w:rPr>
              <w:t>Численность населения старше трудоспособного возраста, всего (чел.%)</w:t>
            </w:r>
          </w:p>
        </w:tc>
        <w:tc>
          <w:tcPr>
            <w:tcW w:w="1418"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959/</w:t>
            </w:r>
          </w:p>
        </w:tc>
        <w:tc>
          <w:tcPr>
            <w:tcW w:w="1277"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979</w:t>
            </w:r>
            <w:r>
              <w:rPr>
                <w:rFonts w:eastAsia="Arial Unicode MS" w:cs="Times New Roman"/>
                <w:kern w:val="3"/>
                <w:sz w:val="20"/>
              </w:rPr>
              <w:t>/</w:t>
            </w:r>
          </w:p>
        </w:tc>
        <w:tc>
          <w:tcPr>
            <w:tcW w:w="1276"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818</w:t>
            </w:r>
            <w:r>
              <w:rPr>
                <w:rFonts w:eastAsia="Arial Unicode MS" w:cs="Times New Roman"/>
                <w:kern w:val="3"/>
                <w:sz w:val="20"/>
              </w:rPr>
              <w:t>/</w:t>
            </w:r>
          </w:p>
        </w:tc>
        <w:tc>
          <w:tcPr>
            <w:tcW w:w="1277"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785</w:t>
            </w:r>
            <w:r>
              <w:rPr>
                <w:rFonts w:eastAsia="Arial Unicode MS" w:cs="Times New Roman"/>
                <w:kern w:val="3"/>
                <w:sz w:val="20"/>
              </w:rPr>
              <w:t>/</w:t>
            </w:r>
          </w:p>
        </w:tc>
        <w:tc>
          <w:tcPr>
            <w:tcW w:w="1277" w:type="dxa"/>
            <w:vAlign w:val="center"/>
            <w:hideMark/>
          </w:tcPr>
          <w:p w:rsidR="002767B0" w:rsidRPr="002767B0" w:rsidRDefault="002767B0" w:rsidP="002767B0">
            <w:pPr>
              <w:widowControl w:val="0"/>
              <w:autoSpaceDN w:val="0"/>
              <w:spacing w:after="0" w:line="240" w:lineRule="auto"/>
              <w:jc w:val="center"/>
              <w:rPr>
                <w:rFonts w:eastAsia="Arial Unicode MS" w:cs="Times New Roman"/>
                <w:kern w:val="3"/>
                <w:sz w:val="20"/>
              </w:rPr>
            </w:pPr>
            <w:r w:rsidRPr="002767B0">
              <w:rPr>
                <w:rFonts w:eastAsia="Arial Unicode MS" w:cs="Times New Roman"/>
                <w:kern w:val="3"/>
                <w:sz w:val="20"/>
              </w:rPr>
              <w:t>757</w:t>
            </w:r>
            <w:r>
              <w:rPr>
                <w:rFonts w:eastAsia="Arial Unicode MS" w:cs="Times New Roman"/>
                <w:kern w:val="3"/>
                <w:sz w:val="20"/>
              </w:rPr>
              <w:t>/</w:t>
            </w:r>
          </w:p>
        </w:tc>
      </w:tr>
      <w:tr w:rsidR="002767B0" w:rsidRPr="006B534E" w:rsidTr="002767B0">
        <w:trPr>
          <w:trHeight w:val="313"/>
        </w:trPr>
        <w:tc>
          <w:tcPr>
            <w:tcW w:w="2835"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2767B0">
            <w:pPr>
              <w:spacing w:after="0" w:line="240" w:lineRule="auto"/>
              <w:jc w:val="center"/>
              <w:rPr>
                <w:rFonts w:eastAsia="Calibri" w:cs="Times New Roman"/>
                <w:color w:val="000000"/>
                <w:sz w:val="20"/>
                <w:szCs w:val="20"/>
              </w:rPr>
            </w:pPr>
            <w:r w:rsidRPr="002767B0">
              <w:rPr>
                <w:rFonts w:eastAsia="Calibri" w:cs="Times New Roman"/>
                <w:color w:val="000000"/>
                <w:sz w:val="20"/>
                <w:szCs w:val="20"/>
              </w:rPr>
              <w:t>Итого (чел./%):</w:t>
            </w:r>
          </w:p>
        </w:tc>
        <w:tc>
          <w:tcPr>
            <w:tcW w:w="1418" w:type="dxa"/>
            <w:vAlign w:val="center"/>
            <w:hideMark/>
          </w:tcPr>
          <w:p w:rsidR="002767B0" w:rsidRPr="002767B0" w:rsidRDefault="002767B0" w:rsidP="002767B0">
            <w:pPr>
              <w:widowControl w:val="0"/>
              <w:tabs>
                <w:tab w:val="num" w:pos="0"/>
              </w:tabs>
              <w:autoSpaceDN w:val="0"/>
              <w:spacing w:after="0" w:line="240" w:lineRule="auto"/>
              <w:jc w:val="center"/>
              <w:rPr>
                <w:rFonts w:eastAsia="Arial Unicode MS" w:cs="Times New Roman"/>
                <w:kern w:val="3"/>
                <w:sz w:val="20"/>
              </w:rPr>
            </w:pPr>
            <w:r w:rsidRPr="002767B0">
              <w:rPr>
                <w:rFonts w:eastAsia="Arial Unicode MS" w:cs="Times New Roman"/>
                <w:kern w:val="3"/>
                <w:sz w:val="20"/>
              </w:rPr>
              <w:t>3013/100%</w:t>
            </w:r>
          </w:p>
        </w:tc>
        <w:tc>
          <w:tcPr>
            <w:tcW w:w="1277" w:type="dxa"/>
            <w:vAlign w:val="center"/>
            <w:hideMark/>
          </w:tcPr>
          <w:p w:rsidR="002767B0" w:rsidRPr="002767B0" w:rsidRDefault="002767B0" w:rsidP="002767B0">
            <w:pPr>
              <w:widowControl w:val="0"/>
              <w:tabs>
                <w:tab w:val="num" w:pos="0"/>
              </w:tabs>
              <w:autoSpaceDN w:val="0"/>
              <w:spacing w:after="0" w:line="240" w:lineRule="auto"/>
              <w:jc w:val="center"/>
              <w:rPr>
                <w:rFonts w:eastAsia="Arial Unicode MS" w:cs="Times New Roman"/>
                <w:kern w:val="3"/>
                <w:sz w:val="20"/>
              </w:rPr>
            </w:pPr>
            <w:r w:rsidRPr="002767B0">
              <w:rPr>
                <w:rFonts w:eastAsia="Arial Unicode MS" w:cs="Times New Roman"/>
                <w:kern w:val="3"/>
                <w:sz w:val="20"/>
              </w:rPr>
              <w:t>2991</w:t>
            </w:r>
            <w:r>
              <w:rPr>
                <w:rFonts w:eastAsia="Arial Unicode MS" w:cs="Times New Roman"/>
                <w:kern w:val="3"/>
                <w:sz w:val="20"/>
              </w:rPr>
              <w:t>/100%</w:t>
            </w:r>
          </w:p>
        </w:tc>
        <w:tc>
          <w:tcPr>
            <w:tcW w:w="1276" w:type="dxa"/>
            <w:vAlign w:val="center"/>
            <w:hideMark/>
          </w:tcPr>
          <w:p w:rsidR="002767B0" w:rsidRPr="002767B0" w:rsidRDefault="002767B0" w:rsidP="002767B0">
            <w:pPr>
              <w:widowControl w:val="0"/>
              <w:tabs>
                <w:tab w:val="num" w:pos="0"/>
              </w:tabs>
              <w:autoSpaceDN w:val="0"/>
              <w:spacing w:after="0" w:line="240" w:lineRule="auto"/>
              <w:jc w:val="center"/>
              <w:rPr>
                <w:rFonts w:eastAsia="Arial Unicode MS" w:cs="Times New Roman"/>
                <w:kern w:val="3"/>
                <w:sz w:val="20"/>
              </w:rPr>
            </w:pPr>
            <w:r w:rsidRPr="002767B0">
              <w:rPr>
                <w:rFonts w:eastAsia="Arial Unicode MS" w:cs="Times New Roman"/>
                <w:kern w:val="3"/>
                <w:sz w:val="20"/>
              </w:rPr>
              <w:t>2751</w:t>
            </w:r>
            <w:r>
              <w:rPr>
                <w:rFonts w:eastAsia="Arial Unicode MS" w:cs="Times New Roman"/>
                <w:kern w:val="3"/>
                <w:sz w:val="20"/>
              </w:rPr>
              <w:t>/100%</w:t>
            </w:r>
          </w:p>
        </w:tc>
        <w:tc>
          <w:tcPr>
            <w:tcW w:w="1277" w:type="dxa"/>
            <w:vAlign w:val="center"/>
            <w:hideMark/>
          </w:tcPr>
          <w:p w:rsidR="002767B0" w:rsidRPr="002767B0" w:rsidRDefault="002767B0" w:rsidP="002767B0">
            <w:pPr>
              <w:widowControl w:val="0"/>
              <w:tabs>
                <w:tab w:val="num" w:pos="0"/>
              </w:tabs>
              <w:autoSpaceDN w:val="0"/>
              <w:spacing w:after="0" w:line="240" w:lineRule="auto"/>
              <w:jc w:val="center"/>
              <w:rPr>
                <w:rFonts w:eastAsia="Arial Unicode MS" w:cs="Times New Roman"/>
                <w:kern w:val="3"/>
                <w:sz w:val="20"/>
              </w:rPr>
            </w:pPr>
            <w:r w:rsidRPr="002767B0">
              <w:rPr>
                <w:rFonts w:eastAsia="Arial Unicode MS" w:cs="Times New Roman"/>
                <w:kern w:val="3"/>
                <w:sz w:val="20"/>
              </w:rPr>
              <w:t>2716</w:t>
            </w:r>
            <w:r>
              <w:rPr>
                <w:rFonts w:eastAsia="Arial Unicode MS" w:cs="Times New Roman"/>
                <w:kern w:val="3"/>
                <w:sz w:val="20"/>
              </w:rPr>
              <w:t>/100%</w:t>
            </w:r>
          </w:p>
        </w:tc>
        <w:tc>
          <w:tcPr>
            <w:tcW w:w="1277" w:type="dxa"/>
            <w:vAlign w:val="center"/>
            <w:hideMark/>
          </w:tcPr>
          <w:p w:rsidR="002767B0" w:rsidRPr="002767B0" w:rsidRDefault="002767B0" w:rsidP="002767B0">
            <w:pPr>
              <w:widowControl w:val="0"/>
              <w:tabs>
                <w:tab w:val="num" w:pos="0"/>
              </w:tabs>
              <w:autoSpaceDN w:val="0"/>
              <w:spacing w:after="0" w:line="240" w:lineRule="auto"/>
              <w:jc w:val="center"/>
              <w:rPr>
                <w:rFonts w:eastAsia="Arial Unicode MS" w:cs="Times New Roman"/>
                <w:kern w:val="3"/>
                <w:sz w:val="20"/>
              </w:rPr>
            </w:pPr>
            <w:r w:rsidRPr="002767B0">
              <w:rPr>
                <w:rFonts w:eastAsia="Arial Unicode MS" w:cs="Times New Roman"/>
                <w:kern w:val="3"/>
                <w:sz w:val="20"/>
              </w:rPr>
              <w:t>2690</w:t>
            </w:r>
            <w:r>
              <w:rPr>
                <w:rFonts w:eastAsia="Arial Unicode MS" w:cs="Times New Roman"/>
                <w:kern w:val="3"/>
                <w:sz w:val="20"/>
              </w:rPr>
              <w:t>/100%</w:t>
            </w:r>
          </w:p>
        </w:tc>
      </w:tr>
    </w:tbl>
    <w:p w:rsidR="00E04AC7" w:rsidRPr="006B534E" w:rsidRDefault="00E04AC7" w:rsidP="00E04AC7">
      <w:pPr>
        <w:suppressAutoHyphens/>
        <w:spacing w:after="0" w:line="240" w:lineRule="auto"/>
        <w:ind w:firstLine="539"/>
        <w:jc w:val="both"/>
        <w:rPr>
          <w:rFonts w:eastAsia="Calibri" w:cs="Times New Roman"/>
          <w:color w:val="000000"/>
          <w:kern w:val="2"/>
          <w:sz w:val="24"/>
          <w:szCs w:val="24"/>
          <w:highlight w:val="yellow"/>
          <w:lang w:eastAsia="ar-SA"/>
        </w:rPr>
      </w:pPr>
    </w:p>
    <w:p w:rsidR="00F2732A" w:rsidRPr="009E71F9" w:rsidRDefault="00F2732A" w:rsidP="00F2732A">
      <w:pPr>
        <w:spacing w:after="0" w:line="240" w:lineRule="auto"/>
        <w:ind w:firstLine="567"/>
        <w:jc w:val="both"/>
        <w:rPr>
          <w:rFonts w:eastAsia="Calibri" w:cs="Times New Roman"/>
          <w:b/>
          <w:i/>
          <w:kern w:val="24"/>
          <w:sz w:val="24"/>
          <w:szCs w:val="24"/>
          <w:lang w:eastAsia="ru-RU"/>
        </w:rPr>
      </w:pPr>
    </w:p>
    <w:p w:rsidR="00F2732A" w:rsidRPr="003D15E5" w:rsidRDefault="00F2732A" w:rsidP="00F2732A">
      <w:pPr>
        <w:spacing w:after="0" w:line="240" w:lineRule="auto"/>
        <w:ind w:firstLine="567"/>
        <w:jc w:val="center"/>
        <w:rPr>
          <w:rFonts w:eastAsia="Calibri" w:cs="Times New Roman"/>
          <w:b/>
          <w:i/>
          <w:kern w:val="24"/>
          <w:sz w:val="24"/>
          <w:szCs w:val="24"/>
          <w:highlight w:val="yellow"/>
          <w:lang w:eastAsia="ru-RU"/>
        </w:rPr>
      </w:pPr>
      <w:r>
        <w:rPr>
          <w:noProof/>
          <w:lang w:eastAsia="ru-RU"/>
        </w:rPr>
        <w:lastRenderedPageBreak/>
        <w:drawing>
          <wp:inline distT="0" distB="0" distL="0" distR="0" wp14:anchorId="07EF31D0" wp14:editId="7E56BB78">
            <wp:extent cx="4991099" cy="3409949"/>
            <wp:effectExtent l="0" t="0" r="19685" b="19685"/>
            <wp:docPr id="1" name="Диаграмма 1">
              <a:extLst xmlns:a="http://schemas.openxmlformats.org/drawingml/2006/main">
                <a:ext uri="{FF2B5EF4-FFF2-40B4-BE49-F238E27FC236}">
                  <a16:creationId xmlns:a16="http://schemas.microsoft.com/office/drawing/2014/main" id="{00000000-0008-0000-0000-000003000000}"/>
                </a:ext>
              </a:extLst>
            </wp:docPr>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inline>
        </w:drawing>
      </w:r>
    </w:p>
    <w:p w:rsidR="005E40F6" w:rsidRPr="006B534E" w:rsidRDefault="005E40F6" w:rsidP="009C73D8">
      <w:pPr>
        <w:suppressAutoHyphens/>
        <w:spacing w:after="0" w:line="240" w:lineRule="auto"/>
        <w:jc w:val="center"/>
        <w:rPr>
          <w:rFonts w:eastAsia="Times New Roman" w:cs="Times New Roman"/>
          <w:b/>
          <w:i/>
          <w:color w:val="000000"/>
          <w:kern w:val="1"/>
          <w:sz w:val="24"/>
          <w:szCs w:val="24"/>
          <w:highlight w:val="yellow"/>
          <w:lang w:eastAsia="ar-SA"/>
        </w:rPr>
      </w:pPr>
    </w:p>
    <w:p w:rsidR="00F2732A" w:rsidRPr="00F2732A" w:rsidRDefault="00F2732A" w:rsidP="00F2732A">
      <w:pPr>
        <w:spacing w:after="0" w:line="240" w:lineRule="auto"/>
        <w:ind w:firstLine="567"/>
        <w:jc w:val="both"/>
        <w:rPr>
          <w:rFonts w:eastAsia="Calibri" w:cs="Times New Roman"/>
          <w:kern w:val="24"/>
          <w:sz w:val="24"/>
          <w:szCs w:val="24"/>
          <w:lang w:eastAsia="ru-RU"/>
        </w:rPr>
      </w:pPr>
      <w:r w:rsidRPr="00F2732A">
        <w:rPr>
          <w:rFonts w:eastAsia="Calibri" w:cs="Times New Roman"/>
          <w:kern w:val="24"/>
          <w:sz w:val="24"/>
          <w:szCs w:val="24"/>
          <w:lang w:eastAsia="ru-RU"/>
        </w:rPr>
        <w:t xml:space="preserve">Доля детей в общей возрастной структуре на 01.01.2025 г. составила 16,5%. </w:t>
      </w:r>
    </w:p>
    <w:p w:rsidR="00F2732A" w:rsidRPr="00F2732A" w:rsidRDefault="00F2732A" w:rsidP="00F2732A">
      <w:pPr>
        <w:spacing w:after="0" w:line="240" w:lineRule="auto"/>
        <w:ind w:firstLine="567"/>
        <w:jc w:val="both"/>
        <w:rPr>
          <w:rFonts w:eastAsia="Calibri" w:cs="Times New Roman"/>
          <w:kern w:val="24"/>
          <w:sz w:val="24"/>
          <w:szCs w:val="24"/>
          <w:lang w:eastAsia="ru-RU"/>
        </w:rPr>
      </w:pPr>
      <w:r w:rsidRPr="00F2732A">
        <w:rPr>
          <w:rFonts w:eastAsia="Calibri" w:cs="Times New Roman"/>
          <w:kern w:val="24"/>
          <w:sz w:val="24"/>
          <w:szCs w:val="24"/>
          <w:lang w:eastAsia="ru-RU"/>
        </w:rPr>
        <w:t>Высока доля населения в возрасте старше трудоспособного – 28,1%.</w:t>
      </w:r>
    </w:p>
    <w:p w:rsidR="00F2732A" w:rsidRPr="00F2732A" w:rsidRDefault="00F2732A" w:rsidP="00F2732A">
      <w:pPr>
        <w:spacing w:after="0" w:line="240" w:lineRule="auto"/>
        <w:ind w:firstLine="567"/>
        <w:jc w:val="both"/>
        <w:rPr>
          <w:rFonts w:eastAsia="Calibri" w:cs="Times New Roman"/>
          <w:kern w:val="24"/>
          <w:sz w:val="24"/>
          <w:szCs w:val="24"/>
          <w:lang w:eastAsia="ru-RU"/>
        </w:rPr>
      </w:pPr>
      <w:r w:rsidRPr="00F2732A">
        <w:rPr>
          <w:rFonts w:eastAsia="Calibri" w:cs="Times New Roman"/>
          <w:kern w:val="24"/>
          <w:sz w:val="24"/>
          <w:szCs w:val="24"/>
          <w:lang w:eastAsia="ru-RU"/>
        </w:rPr>
        <w:t>Возрастная структура населения относится к регрессивному типу, при которой доля лиц старше трудоспособного возраста превышает долю лиц моложе трудоспособного возраста.</w:t>
      </w:r>
    </w:p>
    <w:p w:rsidR="00F2732A" w:rsidRPr="00F2732A" w:rsidRDefault="00F2732A" w:rsidP="00F2732A">
      <w:pPr>
        <w:spacing w:after="0" w:line="240" w:lineRule="auto"/>
        <w:ind w:firstLine="567"/>
        <w:jc w:val="both"/>
        <w:rPr>
          <w:rFonts w:eastAsia="Calibri" w:cs="Times New Roman"/>
          <w:kern w:val="24"/>
          <w:sz w:val="24"/>
          <w:szCs w:val="24"/>
          <w:lang w:eastAsia="ru-RU"/>
        </w:rPr>
      </w:pPr>
      <w:r w:rsidRPr="00F2732A">
        <w:rPr>
          <w:rFonts w:eastAsia="Calibri" w:cs="Times New Roman"/>
          <w:kern w:val="24"/>
          <w:sz w:val="24"/>
          <w:szCs w:val="24"/>
          <w:lang w:eastAsia="ru-RU"/>
        </w:rPr>
        <w:t xml:space="preserve">Численность населения в трудоспособном возрасте составила 55,4%. </w:t>
      </w:r>
    </w:p>
    <w:p w:rsidR="00465B4A" w:rsidRPr="006B534E" w:rsidRDefault="00465B4A">
      <w:pPr>
        <w:rPr>
          <w:rFonts w:eastAsia="Calibri" w:cs="Times New Roman"/>
          <w:kern w:val="24"/>
          <w:sz w:val="24"/>
          <w:szCs w:val="24"/>
          <w:highlight w:val="yellow"/>
        </w:rPr>
      </w:pPr>
      <w:r w:rsidRPr="006B534E">
        <w:rPr>
          <w:rFonts w:eastAsia="Calibri" w:cs="Times New Roman"/>
          <w:kern w:val="24"/>
          <w:sz w:val="24"/>
          <w:szCs w:val="24"/>
          <w:highlight w:val="yellow"/>
        </w:rPr>
        <w:br w:type="page"/>
      </w:r>
    </w:p>
    <w:p w:rsidR="006D1391" w:rsidRPr="002767B0" w:rsidRDefault="006D1391" w:rsidP="006D1391">
      <w:pPr>
        <w:pStyle w:val="a8"/>
        <w:spacing w:line="240" w:lineRule="auto"/>
        <w:jc w:val="center"/>
        <w:rPr>
          <w:b/>
          <w:bCs/>
        </w:rPr>
      </w:pPr>
      <w:r w:rsidRPr="002767B0">
        <w:rPr>
          <w:b/>
          <w:bCs/>
        </w:rPr>
        <w:lastRenderedPageBreak/>
        <w:t>Трудовые ресурсы и занятость населения</w:t>
      </w:r>
    </w:p>
    <w:p w:rsidR="006D1391" w:rsidRPr="002767B0" w:rsidRDefault="006D1391" w:rsidP="006D1391">
      <w:pPr>
        <w:spacing w:after="0" w:line="240" w:lineRule="auto"/>
        <w:ind w:firstLine="708"/>
        <w:jc w:val="both"/>
        <w:rPr>
          <w:rFonts w:cs="Times New Roman"/>
          <w:sz w:val="24"/>
          <w:szCs w:val="24"/>
        </w:rPr>
      </w:pPr>
    </w:p>
    <w:p w:rsidR="0083236C" w:rsidRPr="002767B0" w:rsidRDefault="006D1391" w:rsidP="0083236C">
      <w:pPr>
        <w:pStyle w:val="Default"/>
        <w:ind w:left="928"/>
        <w:jc w:val="center"/>
        <w:rPr>
          <w:b/>
          <w:color w:val="auto"/>
        </w:rPr>
      </w:pPr>
      <w:r w:rsidRPr="002767B0">
        <w:rPr>
          <w:rFonts w:eastAsia="Times New Roman"/>
          <w:b/>
          <w:i/>
          <w:color w:val="auto"/>
        </w:rPr>
        <w:t>Занятость трудоспособного населения по видам экономической деятельности</w:t>
      </w:r>
    </w:p>
    <w:tbl>
      <w:tblPr>
        <w:tblW w:w="9323" w:type="dxa"/>
        <w:tblInd w:w="108" w:type="dxa"/>
        <w:tblLayout w:type="fixed"/>
        <w:tblLook w:val="04A0" w:firstRow="1" w:lastRow="0" w:firstColumn="1" w:lastColumn="0" w:noHBand="0" w:noVBand="1"/>
      </w:tblPr>
      <w:tblGrid>
        <w:gridCol w:w="567"/>
        <w:gridCol w:w="4641"/>
        <w:gridCol w:w="847"/>
        <w:gridCol w:w="839"/>
        <w:gridCol w:w="763"/>
        <w:gridCol w:w="833"/>
        <w:gridCol w:w="826"/>
        <w:gridCol w:w="7"/>
      </w:tblGrid>
      <w:tr w:rsidR="00F2732A" w:rsidRPr="00F2732A" w:rsidTr="00F2732A">
        <w:trPr>
          <w:trHeight w:val="188"/>
        </w:trPr>
        <w:tc>
          <w:tcPr>
            <w:tcW w:w="567" w:type="dxa"/>
            <w:vMerge w:val="restart"/>
            <w:tcBorders>
              <w:top w:val="single" w:sz="8" w:space="0" w:color="000000"/>
              <w:left w:val="single" w:sz="8" w:space="0" w:color="000000"/>
              <w:right w:val="single" w:sz="4" w:space="0" w:color="auto"/>
            </w:tcBorders>
            <w:shd w:val="clear" w:color="auto" w:fill="D9D9D9" w:themeFill="background1" w:themeFillShade="D9"/>
          </w:tcPr>
          <w:p w:rsidR="00F2732A" w:rsidRPr="00F2732A" w:rsidRDefault="00F2732A" w:rsidP="00F2732A">
            <w:pPr>
              <w:widowControl w:val="0"/>
              <w:spacing w:after="0" w:line="240" w:lineRule="auto"/>
              <w:jc w:val="center"/>
              <w:rPr>
                <w:rFonts w:eastAsia="Times New Roman" w:cs="Times New Roman"/>
                <w:b/>
                <w:sz w:val="20"/>
                <w:szCs w:val="20"/>
              </w:rPr>
            </w:pPr>
            <w:r w:rsidRPr="00F2732A">
              <w:rPr>
                <w:rFonts w:eastAsia="Times New Roman" w:cs="Times New Roman"/>
                <w:b/>
                <w:sz w:val="20"/>
                <w:szCs w:val="20"/>
              </w:rPr>
              <w:t>№ п/п</w:t>
            </w:r>
          </w:p>
        </w:tc>
        <w:tc>
          <w:tcPr>
            <w:tcW w:w="4641" w:type="dxa"/>
            <w:vMerge w:val="restart"/>
            <w:tcBorders>
              <w:top w:val="single" w:sz="8" w:space="0" w:color="000000"/>
              <w:left w:val="single" w:sz="8" w:space="0" w:color="000000"/>
              <w:right w:val="single" w:sz="4" w:space="0" w:color="auto"/>
            </w:tcBorders>
            <w:shd w:val="clear" w:color="auto" w:fill="D9D9D9" w:themeFill="background1" w:themeFillShade="D9"/>
            <w:vAlign w:val="center"/>
            <w:hideMark/>
          </w:tcPr>
          <w:p w:rsidR="00F2732A" w:rsidRPr="00F2732A" w:rsidRDefault="00F2732A" w:rsidP="00F2732A">
            <w:pPr>
              <w:widowControl w:val="0"/>
              <w:spacing w:after="0" w:line="240" w:lineRule="auto"/>
              <w:jc w:val="center"/>
              <w:rPr>
                <w:rFonts w:eastAsia="Calibri" w:cs="Times New Roman"/>
                <w:b/>
                <w:sz w:val="20"/>
                <w:szCs w:val="20"/>
              </w:rPr>
            </w:pPr>
            <w:r w:rsidRPr="00F2732A">
              <w:rPr>
                <w:rFonts w:eastAsia="Times New Roman" w:cs="Times New Roman"/>
                <w:b/>
                <w:sz w:val="20"/>
                <w:szCs w:val="20"/>
              </w:rPr>
              <w:t>Наименование показателей</w:t>
            </w:r>
          </w:p>
        </w:tc>
        <w:tc>
          <w:tcPr>
            <w:tcW w:w="4115" w:type="dxa"/>
            <w:gridSpan w:val="6"/>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2732A" w:rsidRPr="00F2732A" w:rsidRDefault="00F2732A" w:rsidP="00F2732A">
            <w:pPr>
              <w:widowControl w:val="0"/>
              <w:tabs>
                <w:tab w:val="num" w:pos="0"/>
              </w:tabs>
              <w:spacing w:after="0" w:line="240" w:lineRule="auto"/>
              <w:jc w:val="center"/>
              <w:rPr>
                <w:rFonts w:eastAsia="Calibri" w:cs="Times New Roman"/>
                <w:b/>
                <w:sz w:val="20"/>
                <w:szCs w:val="20"/>
              </w:rPr>
            </w:pPr>
            <w:r w:rsidRPr="00F2732A">
              <w:rPr>
                <w:rFonts w:eastAsia="Calibri" w:cs="Times New Roman"/>
                <w:b/>
                <w:sz w:val="20"/>
                <w:szCs w:val="20"/>
              </w:rPr>
              <w:t>Годы</w:t>
            </w:r>
          </w:p>
        </w:tc>
      </w:tr>
      <w:tr w:rsidR="00F2732A" w:rsidRPr="00F2732A" w:rsidTr="00F2732A">
        <w:trPr>
          <w:gridAfter w:val="1"/>
          <w:wAfter w:w="7" w:type="dxa"/>
          <w:trHeight w:val="221"/>
        </w:trPr>
        <w:tc>
          <w:tcPr>
            <w:tcW w:w="567" w:type="dxa"/>
            <w:vMerge/>
            <w:tcBorders>
              <w:left w:val="single" w:sz="8" w:space="0" w:color="000000"/>
              <w:bottom w:val="single" w:sz="4" w:space="0" w:color="auto"/>
              <w:right w:val="single" w:sz="4" w:space="0" w:color="auto"/>
            </w:tcBorders>
            <w:shd w:val="clear" w:color="auto" w:fill="D9D9D9" w:themeFill="background1" w:themeFillShade="D9"/>
          </w:tcPr>
          <w:p w:rsidR="00F2732A" w:rsidRPr="00F2732A" w:rsidRDefault="00F2732A" w:rsidP="00F2732A">
            <w:pPr>
              <w:widowControl w:val="0"/>
              <w:spacing w:after="0" w:line="240" w:lineRule="auto"/>
              <w:jc w:val="center"/>
              <w:rPr>
                <w:rFonts w:eastAsia="Times New Roman" w:cs="Times New Roman"/>
                <w:b/>
                <w:sz w:val="20"/>
                <w:szCs w:val="20"/>
              </w:rPr>
            </w:pPr>
          </w:p>
        </w:tc>
        <w:tc>
          <w:tcPr>
            <w:tcW w:w="4641" w:type="dxa"/>
            <w:vMerge/>
            <w:tcBorders>
              <w:left w:val="single" w:sz="8" w:space="0" w:color="000000"/>
              <w:bottom w:val="single" w:sz="4" w:space="0" w:color="auto"/>
              <w:right w:val="single" w:sz="4" w:space="0" w:color="auto"/>
            </w:tcBorders>
            <w:shd w:val="clear" w:color="auto" w:fill="D9D9D9" w:themeFill="background1" w:themeFillShade="D9"/>
            <w:vAlign w:val="center"/>
          </w:tcPr>
          <w:p w:rsidR="00F2732A" w:rsidRPr="00F2732A" w:rsidRDefault="00F2732A" w:rsidP="00F2732A">
            <w:pPr>
              <w:widowControl w:val="0"/>
              <w:spacing w:after="0" w:line="240" w:lineRule="auto"/>
              <w:jc w:val="center"/>
              <w:rPr>
                <w:rFonts w:eastAsia="Times New Roman" w:cs="Times New Roman"/>
                <w:b/>
                <w:sz w:val="20"/>
                <w:szCs w:val="20"/>
              </w:rPr>
            </w:pPr>
          </w:p>
        </w:tc>
        <w:tc>
          <w:tcPr>
            <w:tcW w:w="84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2732A" w:rsidRPr="00F2732A" w:rsidRDefault="00F2732A" w:rsidP="00F2732A">
            <w:pPr>
              <w:widowControl w:val="0"/>
              <w:tabs>
                <w:tab w:val="num" w:pos="0"/>
              </w:tabs>
              <w:spacing w:after="0" w:line="240" w:lineRule="auto"/>
              <w:jc w:val="center"/>
              <w:rPr>
                <w:rFonts w:eastAsia="Calibri" w:cs="Times New Roman"/>
                <w:b/>
                <w:sz w:val="20"/>
                <w:szCs w:val="20"/>
              </w:rPr>
            </w:pPr>
            <w:r w:rsidRPr="00F2732A">
              <w:rPr>
                <w:rFonts w:eastAsia="Calibri" w:cs="Times New Roman"/>
                <w:b/>
                <w:sz w:val="20"/>
                <w:szCs w:val="20"/>
              </w:rPr>
              <w:t>2020</w:t>
            </w:r>
          </w:p>
        </w:tc>
        <w:tc>
          <w:tcPr>
            <w:tcW w:w="839"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2732A" w:rsidRPr="00F2732A" w:rsidRDefault="00F2732A" w:rsidP="00F2732A">
            <w:pPr>
              <w:widowControl w:val="0"/>
              <w:tabs>
                <w:tab w:val="num" w:pos="0"/>
              </w:tabs>
              <w:spacing w:after="0" w:line="240" w:lineRule="auto"/>
              <w:jc w:val="center"/>
              <w:rPr>
                <w:rFonts w:eastAsia="Calibri" w:cs="Times New Roman"/>
                <w:b/>
                <w:sz w:val="20"/>
                <w:szCs w:val="20"/>
              </w:rPr>
            </w:pPr>
            <w:r w:rsidRPr="00F2732A">
              <w:rPr>
                <w:rFonts w:eastAsia="Calibri" w:cs="Times New Roman"/>
                <w:b/>
                <w:sz w:val="20"/>
                <w:szCs w:val="20"/>
              </w:rPr>
              <w:t>2021</w:t>
            </w:r>
          </w:p>
        </w:tc>
        <w:tc>
          <w:tcPr>
            <w:tcW w:w="76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2732A" w:rsidRPr="00F2732A" w:rsidRDefault="00F2732A" w:rsidP="00F2732A">
            <w:pPr>
              <w:widowControl w:val="0"/>
              <w:tabs>
                <w:tab w:val="num" w:pos="0"/>
              </w:tabs>
              <w:spacing w:after="0" w:line="240" w:lineRule="auto"/>
              <w:jc w:val="center"/>
              <w:rPr>
                <w:rFonts w:eastAsia="Calibri" w:cs="Times New Roman"/>
                <w:b/>
                <w:sz w:val="20"/>
                <w:szCs w:val="20"/>
              </w:rPr>
            </w:pPr>
            <w:r w:rsidRPr="00F2732A">
              <w:rPr>
                <w:rFonts w:eastAsia="Calibri" w:cs="Times New Roman"/>
                <w:b/>
                <w:sz w:val="20"/>
                <w:szCs w:val="20"/>
              </w:rPr>
              <w:t>2022</w:t>
            </w:r>
          </w:p>
        </w:tc>
        <w:tc>
          <w:tcPr>
            <w:tcW w:w="83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2732A" w:rsidRPr="00F2732A" w:rsidRDefault="00F2732A" w:rsidP="00F2732A">
            <w:pPr>
              <w:widowControl w:val="0"/>
              <w:tabs>
                <w:tab w:val="num" w:pos="0"/>
              </w:tabs>
              <w:spacing w:after="0" w:line="240" w:lineRule="auto"/>
              <w:jc w:val="center"/>
              <w:rPr>
                <w:rFonts w:eastAsia="Calibri" w:cs="Times New Roman"/>
                <w:b/>
                <w:sz w:val="20"/>
                <w:szCs w:val="20"/>
              </w:rPr>
            </w:pPr>
            <w:r w:rsidRPr="00F2732A">
              <w:rPr>
                <w:rFonts w:eastAsia="Calibri" w:cs="Times New Roman"/>
                <w:b/>
                <w:sz w:val="20"/>
                <w:szCs w:val="20"/>
              </w:rPr>
              <w:t>2023</w:t>
            </w:r>
          </w:p>
        </w:tc>
        <w:tc>
          <w:tcPr>
            <w:tcW w:w="826"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F2732A" w:rsidRPr="00F2732A" w:rsidRDefault="00F2732A" w:rsidP="00F2732A">
            <w:pPr>
              <w:widowControl w:val="0"/>
              <w:tabs>
                <w:tab w:val="num" w:pos="0"/>
              </w:tabs>
              <w:spacing w:after="0" w:line="240" w:lineRule="auto"/>
              <w:jc w:val="center"/>
              <w:rPr>
                <w:rFonts w:eastAsia="Calibri" w:cs="Times New Roman"/>
                <w:b/>
                <w:sz w:val="20"/>
                <w:szCs w:val="20"/>
              </w:rPr>
            </w:pPr>
            <w:r w:rsidRPr="00F2732A">
              <w:rPr>
                <w:rFonts w:eastAsia="Calibri" w:cs="Times New Roman"/>
                <w:b/>
                <w:sz w:val="20"/>
                <w:szCs w:val="20"/>
              </w:rPr>
              <w:t>2024</w:t>
            </w:r>
          </w:p>
        </w:tc>
      </w:tr>
      <w:tr w:rsidR="00F2732A" w:rsidRPr="00F2732A" w:rsidTr="004171B5">
        <w:trPr>
          <w:gridAfter w:val="1"/>
          <w:wAfter w:w="7" w:type="dxa"/>
          <w:trHeight w:val="70"/>
        </w:trPr>
        <w:tc>
          <w:tcPr>
            <w:tcW w:w="567" w:type="dxa"/>
            <w:vMerge w:val="restart"/>
            <w:tcBorders>
              <w:top w:val="single" w:sz="4" w:space="0" w:color="auto"/>
              <w:left w:val="single" w:sz="4" w:space="0" w:color="auto"/>
              <w:right w:val="single" w:sz="4" w:space="0" w:color="auto"/>
            </w:tcBorders>
          </w:tcPr>
          <w:p w:rsidR="00F2732A" w:rsidRPr="00F2732A" w:rsidRDefault="00F2732A" w:rsidP="00F2732A">
            <w:pPr>
              <w:widowControl w:val="0"/>
              <w:spacing w:after="0" w:line="240" w:lineRule="auto"/>
              <w:ind w:left="142"/>
              <w:rPr>
                <w:rFonts w:eastAsia="Calibri" w:cs="Times New Roman"/>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sz w:val="20"/>
                <w:szCs w:val="20"/>
              </w:rPr>
            </w:pPr>
            <w:r w:rsidRPr="00F2732A">
              <w:rPr>
                <w:rFonts w:eastAsia="Calibri" w:cs="Times New Roman"/>
                <w:sz w:val="20"/>
                <w:szCs w:val="20"/>
              </w:rPr>
              <w:t>Численность работников – всего, чел.</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1513</w:t>
            </w: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1109</w:t>
            </w: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1100</w:t>
            </w: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1051</w:t>
            </w: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1037</w:t>
            </w:r>
          </w:p>
        </w:tc>
      </w:tr>
      <w:tr w:rsidR="00F2732A" w:rsidRPr="00F2732A" w:rsidTr="004171B5">
        <w:trPr>
          <w:gridAfter w:val="1"/>
          <w:wAfter w:w="7" w:type="dxa"/>
          <w:trHeight w:val="70"/>
        </w:trPr>
        <w:tc>
          <w:tcPr>
            <w:tcW w:w="567" w:type="dxa"/>
            <w:vMerge/>
            <w:tcBorders>
              <w:left w:val="single" w:sz="4" w:space="0" w:color="auto"/>
              <w:right w:val="single" w:sz="4" w:space="0" w:color="auto"/>
            </w:tcBorders>
          </w:tcPr>
          <w:p w:rsidR="00F2732A" w:rsidRPr="00F2732A" w:rsidRDefault="00F2732A" w:rsidP="00F2732A">
            <w:pPr>
              <w:widowControl w:val="0"/>
              <w:spacing w:after="0" w:line="240" w:lineRule="auto"/>
              <w:ind w:left="502"/>
              <w:contextualSpacing/>
              <w:rPr>
                <w:rFonts w:eastAsia="Calibri" w:cs="Times New Roman"/>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sz w:val="20"/>
                <w:szCs w:val="20"/>
              </w:rPr>
            </w:pPr>
            <w:r w:rsidRPr="00F2732A">
              <w:rPr>
                <w:rFonts w:eastAsia="Calibri" w:cs="Times New Roman"/>
                <w:sz w:val="20"/>
                <w:szCs w:val="20"/>
              </w:rPr>
              <w:t>в том числе:</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p>
        </w:tc>
      </w:tr>
      <w:tr w:rsidR="00F2732A" w:rsidRPr="00F2732A" w:rsidTr="004171B5">
        <w:trPr>
          <w:gridAfter w:val="1"/>
          <w:wAfter w:w="7" w:type="dxa"/>
          <w:trHeight w:val="70"/>
        </w:trPr>
        <w:tc>
          <w:tcPr>
            <w:tcW w:w="567" w:type="dxa"/>
            <w:vMerge/>
            <w:tcBorders>
              <w:left w:val="single" w:sz="4" w:space="0" w:color="auto"/>
              <w:right w:val="single" w:sz="4" w:space="0" w:color="auto"/>
            </w:tcBorders>
          </w:tcPr>
          <w:p w:rsidR="00F2732A" w:rsidRPr="00F2732A" w:rsidRDefault="00F2732A" w:rsidP="00F2732A">
            <w:pPr>
              <w:widowControl w:val="0"/>
              <w:spacing w:after="0" w:line="240" w:lineRule="auto"/>
              <w:ind w:left="142"/>
              <w:rPr>
                <w:rFonts w:eastAsia="Calibri" w:cs="Times New Roman"/>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sz w:val="20"/>
                <w:szCs w:val="20"/>
              </w:rPr>
            </w:pPr>
            <w:r w:rsidRPr="00F2732A">
              <w:rPr>
                <w:rFonts w:eastAsia="Calibri" w:cs="Times New Roman"/>
                <w:sz w:val="20"/>
                <w:szCs w:val="20"/>
              </w:rPr>
              <w:t>на предприятиях (организациях) населенного пункта,</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spacing w:after="0" w:line="240" w:lineRule="auto"/>
              <w:jc w:val="center"/>
              <w:rPr>
                <w:rFonts w:eastAsia="Calibri" w:cs="Times New Roman"/>
                <w:sz w:val="20"/>
                <w:szCs w:val="20"/>
              </w:rPr>
            </w:pPr>
            <w:r w:rsidRPr="00F2732A">
              <w:rPr>
                <w:rFonts w:eastAsia="Calibri" w:cs="Times New Roman"/>
                <w:sz w:val="20"/>
                <w:szCs w:val="20"/>
              </w:rPr>
              <w:t>935</w:t>
            </w: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spacing w:after="0" w:line="240" w:lineRule="auto"/>
              <w:jc w:val="center"/>
              <w:rPr>
                <w:rFonts w:eastAsia="Calibri" w:cs="Times New Roman"/>
                <w:sz w:val="20"/>
                <w:szCs w:val="20"/>
              </w:rPr>
            </w:pPr>
            <w:r w:rsidRPr="00F2732A">
              <w:rPr>
                <w:rFonts w:eastAsia="Calibri" w:cs="Times New Roman"/>
                <w:sz w:val="20"/>
                <w:szCs w:val="20"/>
              </w:rPr>
              <w:t>555</w:t>
            </w: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spacing w:after="0" w:line="240" w:lineRule="auto"/>
              <w:jc w:val="center"/>
              <w:rPr>
                <w:rFonts w:eastAsia="Calibri" w:cs="Times New Roman"/>
                <w:sz w:val="20"/>
                <w:szCs w:val="20"/>
              </w:rPr>
            </w:pPr>
            <w:r w:rsidRPr="00F2732A">
              <w:rPr>
                <w:rFonts w:eastAsia="Calibri" w:cs="Times New Roman"/>
                <w:sz w:val="20"/>
                <w:szCs w:val="20"/>
              </w:rPr>
              <w:t>584</w:t>
            </w: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spacing w:after="0" w:line="240" w:lineRule="auto"/>
              <w:jc w:val="center"/>
              <w:rPr>
                <w:rFonts w:eastAsia="Calibri" w:cs="Times New Roman"/>
                <w:sz w:val="20"/>
                <w:szCs w:val="20"/>
              </w:rPr>
            </w:pPr>
            <w:r w:rsidRPr="00F2732A">
              <w:rPr>
                <w:rFonts w:eastAsia="Calibri" w:cs="Times New Roman"/>
                <w:sz w:val="20"/>
                <w:szCs w:val="20"/>
              </w:rPr>
              <w:t>560</w:t>
            </w: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spacing w:after="0" w:line="240" w:lineRule="auto"/>
              <w:jc w:val="center"/>
              <w:rPr>
                <w:rFonts w:eastAsia="Calibri" w:cs="Times New Roman"/>
                <w:sz w:val="20"/>
                <w:szCs w:val="20"/>
              </w:rPr>
            </w:pPr>
            <w:r w:rsidRPr="00F2732A">
              <w:rPr>
                <w:rFonts w:eastAsia="Calibri" w:cs="Times New Roman"/>
                <w:sz w:val="20"/>
                <w:szCs w:val="20"/>
              </w:rPr>
              <w:t>618</w:t>
            </w:r>
          </w:p>
        </w:tc>
      </w:tr>
      <w:tr w:rsidR="00F2732A" w:rsidRPr="00F2732A" w:rsidTr="004171B5">
        <w:trPr>
          <w:gridAfter w:val="1"/>
          <w:wAfter w:w="7" w:type="dxa"/>
          <w:trHeight w:val="70"/>
        </w:trPr>
        <w:tc>
          <w:tcPr>
            <w:tcW w:w="567" w:type="dxa"/>
            <w:vMerge/>
            <w:tcBorders>
              <w:left w:val="single" w:sz="4" w:space="0" w:color="auto"/>
              <w:bottom w:val="single" w:sz="4" w:space="0" w:color="auto"/>
              <w:right w:val="single" w:sz="4" w:space="0" w:color="auto"/>
            </w:tcBorders>
          </w:tcPr>
          <w:p w:rsidR="00F2732A" w:rsidRPr="00F2732A" w:rsidRDefault="00F2732A" w:rsidP="00F2732A">
            <w:pPr>
              <w:widowControl w:val="0"/>
              <w:spacing w:after="0" w:line="240" w:lineRule="auto"/>
              <w:ind w:left="502"/>
              <w:contextualSpacing/>
              <w:rPr>
                <w:rFonts w:eastAsia="Calibri" w:cs="Times New Roman"/>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sz w:val="20"/>
                <w:szCs w:val="20"/>
              </w:rPr>
            </w:pPr>
            <w:r w:rsidRPr="00F2732A">
              <w:rPr>
                <w:rFonts w:eastAsia="Calibri" w:cs="Times New Roman"/>
                <w:sz w:val="20"/>
                <w:szCs w:val="20"/>
              </w:rPr>
              <w:t>из них:</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p>
        </w:tc>
      </w:tr>
      <w:tr w:rsidR="00F2732A" w:rsidRPr="00F2732A" w:rsidTr="004171B5">
        <w:trPr>
          <w:gridAfter w:val="1"/>
          <w:wAfter w:w="7" w:type="dxa"/>
          <w:trHeight w:val="147"/>
        </w:trPr>
        <w:tc>
          <w:tcPr>
            <w:tcW w:w="567" w:type="dxa"/>
            <w:tcBorders>
              <w:top w:val="single" w:sz="4" w:space="0" w:color="auto"/>
              <w:left w:val="single" w:sz="4" w:space="0" w:color="auto"/>
              <w:bottom w:val="single" w:sz="4" w:space="0" w:color="auto"/>
              <w:right w:val="single" w:sz="4" w:space="0" w:color="auto"/>
            </w:tcBorders>
          </w:tcPr>
          <w:p w:rsidR="00F2732A" w:rsidRPr="00F2732A" w:rsidRDefault="00F2732A" w:rsidP="00F2732A">
            <w:pPr>
              <w:widowControl w:val="0"/>
              <w:numPr>
                <w:ilvl w:val="0"/>
                <w:numId w:val="69"/>
              </w:numPr>
              <w:suppressAutoHyphens/>
              <w:spacing w:after="0" w:line="240" w:lineRule="auto"/>
              <w:contextualSpacing/>
              <w:rPr>
                <w:rFonts w:eastAsia="Calibri" w:cs="Times New Roman"/>
                <w:iCs/>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sz w:val="20"/>
                <w:szCs w:val="20"/>
              </w:rPr>
            </w:pPr>
            <w:r w:rsidRPr="00F2732A">
              <w:rPr>
                <w:rFonts w:eastAsia="Calibri" w:cs="Times New Roman"/>
                <w:sz w:val="20"/>
                <w:szCs w:val="20"/>
              </w:rPr>
              <w:t>сельское хозяйство</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738</w:t>
            </w: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445</w:t>
            </w: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454</w:t>
            </w: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380</w:t>
            </w: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383</w:t>
            </w:r>
          </w:p>
        </w:tc>
      </w:tr>
      <w:tr w:rsidR="00F2732A" w:rsidRPr="00F2732A" w:rsidTr="004171B5">
        <w:trPr>
          <w:gridAfter w:val="1"/>
          <w:wAfter w:w="7" w:type="dxa"/>
          <w:trHeight w:val="70"/>
        </w:trPr>
        <w:tc>
          <w:tcPr>
            <w:tcW w:w="567" w:type="dxa"/>
            <w:tcBorders>
              <w:top w:val="single" w:sz="4" w:space="0" w:color="auto"/>
              <w:left w:val="single" w:sz="4" w:space="0" w:color="auto"/>
              <w:bottom w:val="single" w:sz="4" w:space="0" w:color="auto"/>
              <w:right w:val="single" w:sz="4" w:space="0" w:color="auto"/>
            </w:tcBorders>
          </w:tcPr>
          <w:p w:rsidR="00F2732A" w:rsidRPr="00F2732A" w:rsidRDefault="00F2732A" w:rsidP="00F2732A">
            <w:pPr>
              <w:widowControl w:val="0"/>
              <w:numPr>
                <w:ilvl w:val="0"/>
                <w:numId w:val="69"/>
              </w:numPr>
              <w:suppressAutoHyphens/>
              <w:spacing w:after="0" w:line="240" w:lineRule="auto"/>
              <w:contextualSpacing/>
              <w:rPr>
                <w:rFonts w:eastAsia="Calibri" w:cs="Times New Roman"/>
                <w:iCs/>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sz w:val="20"/>
                <w:szCs w:val="20"/>
              </w:rPr>
            </w:pPr>
            <w:r w:rsidRPr="00F2732A">
              <w:rPr>
                <w:rFonts w:eastAsia="Calibri" w:cs="Times New Roman"/>
                <w:sz w:val="20"/>
                <w:szCs w:val="20"/>
              </w:rPr>
              <w:t>обрабатывающее производство</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w:t>
            </w: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w:t>
            </w: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w:t>
            </w: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11</w:t>
            </w: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75</w:t>
            </w:r>
          </w:p>
        </w:tc>
      </w:tr>
      <w:tr w:rsidR="00F2732A" w:rsidRPr="00F2732A" w:rsidTr="004171B5">
        <w:trPr>
          <w:gridAfter w:val="1"/>
          <w:wAfter w:w="7" w:type="dxa"/>
          <w:trHeight w:val="371"/>
        </w:trPr>
        <w:tc>
          <w:tcPr>
            <w:tcW w:w="567" w:type="dxa"/>
            <w:tcBorders>
              <w:top w:val="single" w:sz="4" w:space="0" w:color="auto"/>
              <w:left w:val="single" w:sz="4" w:space="0" w:color="auto"/>
              <w:bottom w:val="single" w:sz="4" w:space="0" w:color="auto"/>
              <w:right w:val="single" w:sz="4" w:space="0" w:color="auto"/>
            </w:tcBorders>
          </w:tcPr>
          <w:p w:rsidR="00F2732A" w:rsidRPr="00F2732A" w:rsidRDefault="00F2732A" w:rsidP="00F2732A">
            <w:pPr>
              <w:widowControl w:val="0"/>
              <w:numPr>
                <w:ilvl w:val="0"/>
                <w:numId w:val="69"/>
              </w:numPr>
              <w:suppressAutoHyphens/>
              <w:spacing w:after="0" w:line="240" w:lineRule="auto"/>
              <w:contextualSpacing/>
              <w:rPr>
                <w:rFonts w:eastAsia="Calibri" w:cs="Times New Roman"/>
                <w:iCs/>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sz w:val="20"/>
                <w:szCs w:val="20"/>
              </w:rPr>
            </w:pPr>
            <w:r w:rsidRPr="00F2732A">
              <w:rPr>
                <w:rFonts w:eastAsia="Calibri" w:cs="Times New Roman"/>
                <w:iCs/>
                <w:sz w:val="20"/>
                <w:szCs w:val="20"/>
              </w:rPr>
              <w:t>государственное управление и обеспечение военной безопасности; социальное страхование</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6</w:t>
            </w: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6</w:t>
            </w: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4</w:t>
            </w: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4</w:t>
            </w: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4</w:t>
            </w:r>
          </w:p>
        </w:tc>
      </w:tr>
      <w:tr w:rsidR="00F2732A" w:rsidRPr="00F2732A" w:rsidTr="004171B5">
        <w:trPr>
          <w:gridAfter w:val="1"/>
          <w:wAfter w:w="7" w:type="dxa"/>
          <w:trHeight w:val="70"/>
        </w:trPr>
        <w:tc>
          <w:tcPr>
            <w:tcW w:w="567" w:type="dxa"/>
            <w:tcBorders>
              <w:top w:val="single" w:sz="4" w:space="0" w:color="auto"/>
              <w:left w:val="single" w:sz="4" w:space="0" w:color="auto"/>
              <w:bottom w:val="single" w:sz="4" w:space="0" w:color="auto"/>
              <w:right w:val="single" w:sz="4" w:space="0" w:color="auto"/>
            </w:tcBorders>
          </w:tcPr>
          <w:p w:rsidR="00F2732A" w:rsidRPr="00F2732A" w:rsidRDefault="00F2732A" w:rsidP="00F2732A">
            <w:pPr>
              <w:widowControl w:val="0"/>
              <w:numPr>
                <w:ilvl w:val="0"/>
                <w:numId w:val="69"/>
              </w:numPr>
              <w:suppressAutoHyphens/>
              <w:spacing w:after="0" w:line="240" w:lineRule="auto"/>
              <w:contextualSpacing/>
              <w:rPr>
                <w:rFonts w:eastAsia="Calibri" w:cs="Times New Roman"/>
                <w:iCs/>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iCs/>
                <w:sz w:val="20"/>
                <w:szCs w:val="20"/>
              </w:rPr>
            </w:pPr>
            <w:r w:rsidRPr="00F2732A">
              <w:rPr>
                <w:rFonts w:eastAsia="Calibri" w:cs="Times New Roman"/>
                <w:iCs/>
                <w:sz w:val="20"/>
                <w:szCs w:val="20"/>
              </w:rPr>
              <w:t>образование</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76</w:t>
            </w: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73</w:t>
            </w: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67</w:t>
            </w: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97</w:t>
            </w: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97</w:t>
            </w:r>
          </w:p>
        </w:tc>
      </w:tr>
      <w:tr w:rsidR="00F2732A" w:rsidRPr="00F2732A" w:rsidTr="004171B5">
        <w:trPr>
          <w:gridAfter w:val="1"/>
          <w:wAfter w:w="7" w:type="dxa"/>
          <w:trHeight w:val="70"/>
        </w:trPr>
        <w:tc>
          <w:tcPr>
            <w:tcW w:w="567" w:type="dxa"/>
            <w:tcBorders>
              <w:top w:val="single" w:sz="4" w:space="0" w:color="auto"/>
              <w:left w:val="single" w:sz="4" w:space="0" w:color="auto"/>
              <w:bottom w:val="single" w:sz="4" w:space="0" w:color="auto"/>
              <w:right w:val="single" w:sz="4" w:space="0" w:color="auto"/>
            </w:tcBorders>
          </w:tcPr>
          <w:p w:rsidR="00F2732A" w:rsidRPr="00F2732A" w:rsidRDefault="00F2732A" w:rsidP="00F2732A">
            <w:pPr>
              <w:widowControl w:val="0"/>
              <w:numPr>
                <w:ilvl w:val="0"/>
                <w:numId w:val="69"/>
              </w:numPr>
              <w:suppressAutoHyphens/>
              <w:spacing w:after="0" w:line="240" w:lineRule="auto"/>
              <w:contextualSpacing/>
              <w:rPr>
                <w:rFonts w:eastAsia="Calibri" w:cs="Times New Roman"/>
                <w:iCs/>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iCs/>
                <w:sz w:val="20"/>
                <w:szCs w:val="20"/>
              </w:rPr>
            </w:pPr>
            <w:r w:rsidRPr="00F2732A">
              <w:rPr>
                <w:rFonts w:eastAsia="Calibri" w:cs="Times New Roman"/>
                <w:iCs/>
                <w:sz w:val="20"/>
                <w:szCs w:val="20"/>
              </w:rPr>
              <w:t>здравоохранение и предоставление социальных услуг</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21</w:t>
            </w: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7</w:t>
            </w: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7</w:t>
            </w: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5</w:t>
            </w: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5</w:t>
            </w:r>
          </w:p>
        </w:tc>
      </w:tr>
      <w:tr w:rsidR="00F2732A" w:rsidRPr="00F2732A" w:rsidTr="004171B5">
        <w:trPr>
          <w:gridAfter w:val="1"/>
          <w:wAfter w:w="7" w:type="dxa"/>
          <w:trHeight w:val="371"/>
        </w:trPr>
        <w:tc>
          <w:tcPr>
            <w:tcW w:w="567" w:type="dxa"/>
            <w:tcBorders>
              <w:top w:val="single" w:sz="4" w:space="0" w:color="auto"/>
              <w:left w:val="single" w:sz="4" w:space="0" w:color="auto"/>
              <w:bottom w:val="single" w:sz="4" w:space="0" w:color="auto"/>
              <w:right w:val="single" w:sz="4" w:space="0" w:color="auto"/>
            </w:tcBorders>
          </w:tcPr>
          <w:p w:rsidR="00F2732A" w:rsidRPr="00F2732A" w:rsidRDefault="00F2732A" w:rsidP="00F2732A">
            <w:pPr>
              <w:widowControl w:val="0"/>
              <w:numPr>
                <w:ilvl w:val="0"/>
                <w:numId w:val="69"/>
              </w:numPr>
              <w:suppressAutoHyphens/>
              <w:spacing w:after="0" w:line="240" w:lineRule="auto"/>
              <w:contextualSpacing/>
              <w:rPr>
                <w:rFonts w:eastAsia="Calibri" w:cs="Times New Roman"/>
                <w:iCs/>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iCs/>
                <w:sz w:val="20"/>
                <w:szCs w:val="20"/>
              </w:rPr>
            </w:pPr>
            <w:r w:rsidRPr="00F2732A">
              <w:rPr>
                <w:rFonts w:eastAsia="Calibri" w:cs="Times New Roman"/>
                <w:iCs/>
                <w:sz w:val="20"/>
                <w:szCs w:val="20"/>
              </w:rPr>
              <w:t>оптовая и розничная торговля; ремонт автотранспортных средств, мотоциклов, бытовых изделий и предметов личного пользования</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74</w:t>
            </w: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15</w:t>
            </w: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33</w:t>
            </w: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45</w:t>
            </w: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45</w:t>
            </w:r>
          </w:p>
        </w:tc>
      </w:tr>
      <w:tr w:rsidR="00F2732A" w:rsidRPr="00F2732A" w:rsidTr="004171B5">
        <w:trPr>
          <w:gridAfter w:val="1"/>
          <w:wAfter w:w="7" w:type="dxa"/>
          <w:trHeight w:val="371"/>
        </w:trPr>
        <w:tc>
          <w:tcPr>
            <w:tcW w:w="567" w:type="dxa"/>
            <w:tcBorders>
              <w:top w:val="single" w:sz="4" w:space="0" w:color="auto"/>
              <w:left w:val="single" w:sz="4" w:space="0" w:color="auto"/>
              <w:bottom w:val="single" w:sz="4" w:space="0" w:color="auto"/>
              <w:right w:val="single" w:sz="4" w:space="0" w:color="auto"/>
            </w:tcBorders>
          </w:tcPr>
          <w:p w:rsidR="00F2732A" w:rsidRPr="00F2732A" w:rsidRDefault="00F2732A" w:rsidP="00F2732A">
            <w:pPr>
              <w:widowControl w:val="0"/>
              <w:numPr>
                <w:ilvl w:val="0"/>
                <w:numId w:val="69"/>
              </w:numPr>
              <w:suppressAutoHyphens/>
              <w:spacing w:after="0" w:line="240" w:lineRule="auto"/>
              <w:contextualSpacing/>
              <w:rPr>
                <w:rFonts w:eastAsia="Calibri" w:cs="Times New Roman"/>
                <w:iCs/>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iCs/>
                <w:sz w:val="20"/>
                <w:szCs w:val="20"/>
              </w:rPr>
            </w:pPr>
            <w:r w:rsidRPr="00F2732A">
              <w:rPr>
                <w:rFonts w:eastAsia="Calibri" w:cs="Times New Roman"/>
                <w:iCs/>
                <w:sz w:val="20"/>
                <w:szCs w:val="20"/>
              </w:rPr>
              <w:t>предоставление прочих коммунальных, социальных и персональных услуг</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w:t>
            </w: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9</w:t>
            </w: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9</w:t>
            </w: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9</w:t>
            </w: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9</w:t>
            </w:r>
          </w:p>
        </w:tc>
      </w:tr>
      <w:tr w:rsidR="00F2732A" w:rsidRPr="00F2732A" w:rsidTr="004171B5">
        <w:trPr>
          <w:gridAfter w:val="1"/>
          <w:wAfter w:w="7" w:type="dxa"/>
          <w:trHeight w:val="56"/>
        </w:trPr>
        <w:tc>
          <w:tcPr>
            <w:tcW w:w="567" w:type="dxa"/>
            <w:tcBorders>
              <w:top w:val="single" w:sz="4" w:space="0" w:color="auto"/>
              <w:left w:val="single" w:sz="4" w:space="0" w:color="auto"/>
              <w:bottom w:val="single" w:sz="4" w:space="0" w:color="auto"/>
              <w:right w:val="single" w:sz="4" w:space="0" w:color="auto"/>
            </w:tcBorders>
          </w:tcPr>
          <w:p w:rsidR="00F2732A" w:rsidRPr="00F2732A" w:rsidRDefault="00F2732A" w:rsidP="00F2732A">
            <w:pPr>
              <w:widowControl w:val="0"/>
              <w:numPr>
                <w:ilvl w:val="0"/>
                <w:numId w:val="69"/>
              </w:numPr>
              <w:suppressAutoHyphens/>
              <w:spacing w:after="0" w:line="240" w:lineRule="auto"/>
              <w:contextualSpacing/>
              <w:rPr>
                <w:rFonts w:eastAsia="Calibri" w:cs="Times New Roman"/>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sz w:val="20"/>
                <w:szCs w:val="20"/>
              </w:rPr>
            </w:pPr>
            <w:r w:rsidRPr="00F2732A">
              <w:rPr>
                <w:rFonts w:eastAsia="Calibri" w:cs="Times New Roman"/>
                <w:sz w:val="20"/>
                <w:szCs w:val="20"/>
              </w:rPr>
              <w:t>транспорт и связь</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13</w:t>
            </w: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w:t>
            </w: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10</w:t>
            </w: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9</w:t>
            </w: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w:t>
            </w:r>
          </w:p>
        </w:tc>
      </w:tr>
      <w:tr w:rsidR="00F2732A" w:rsidRPr="00F2732A" w:rsidTr="004171B5">
        <w:trPr>
          <w:gridAfter w:val="1"/>
          <w:wAfter w:w="7" w:type="dxa"/>
          <w:trHeight w:val="56"/>
        </w:trPr>
        <w:tc>
          <w:tcPr>
            <w:tcW w:w="567" w:type="dxa"/>
            <w:tcBorders>
              <w:top w:val="single" w:sz="4" w:space="0" w:color="auto"/>
              <w:left w:val="single" w:sz="4" w:space="0" w:color="auto"/>
              <w:bottom w:val="single" w:sz="4" w:space="0" w:color="auto"/>
              <w:right w:val="single" w:sz="4" w:space="0" w:color="auto"/>
            </w:tcBorders>
          </w:tcPr>
          <w:p w:rsidR="00F2732A" w:rsidRPr="00F2732A" w:rsidRDefault="00F2732A" w:rsidP="00F2732A">
            <w:pPr>
              <w:widowControl w:val="0"/>
              <w:numPr>
                <w:ilvl w:val="0"/>
                <w:numId w:val="69"/>
              </w:numPr>
              <w:suppressAutoHyphens/>
              <w:spacing w:after="0" w:line="240" w:lineRule="auto"/>
              <w:contextualSpacing/>
              <w:rPr>
                <w:rFonts w:eastAsia="Calibri" w:cs="Times New Roman"/>
                <w:sz w:val="20"/>
                <w:szCs w:val="20"/>
              </w:rPr>
            </w:pPr>
          </w:p>
        </w:tc>
        <w:tc>
          <w:tcPr>
            <w:tcW w:w="4641" w:type="dxa"/>
            <w:tcBorders>
              <w:top w:val="single" w:sz="4" w:space="0" w:color="auto"/>
              <w:left w:val="single" w:sz="4" w:space="0" w:color="auto"/>
              <w:bottom w:val="single" w:sz="4" w:space="0" w:color="auto"/>
              <w:right w:val="single" w:sz="4" w:space="0" w:color="auto"/>
            </w:tcBorders>
            <w:shd w:val="clear" w:color="auto" w:fill="auto"/>
          </w:tcPr>
          <w:p w:rsidR="00F2732A" w:rsidRPr="00F2732A" w:rsidRDefault="00F2732A" w:rsidP="00F2732A">
            <w:pPr>
              <w:widowControl w:val="0"/>
              <w:spacing w:after="0" w:line="240" w:lineRule="auto"/>
              <w:rPr>
                <w:rFonts w:eastAsia="Calibri" w:cs="Times New Roman"/>
                <w:iCs/>
                <w:sz w:val="20"/>
                <w:szCs w:val="20"/>
              </w:rPr>
            </w:pPr>
            <w:r w:rsidRPr="00F2732A">
              <w:rPr>
                <w:rFonts w:eastAsia="Calibri" w:cs="Times New Roman"/>
                <w:iCs/>
                <w:sz w:val="20"/>
                <w:szCs w:val="20"/>
              </w:rPr>
              <w:t>гостиницы</w:t>
            </w:r>
          </w:p>
        </w:tc>
        <w:tc>
          <w:tcPr>
            <w:tcW w:w="847" w:type="dxa"/>
            <w:tcBorders>
              <w:top w:val="single" w:sz="4" w:space="0" w:color="auto"/>
              <w:left w:val="single" w:sz="4" w:space="0" w:color="auto"/>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7</w:t>
            </w:r>
          </w:p>
        </w:tc>
        <w:tc>
          <w:tcPr>
            <w:tcW w:w="839"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w:t>
            </w:r>
          </w:p>
        </w:tc>
        <w:tc>
          <w:tcPr>
            <w:tcW w:w="76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w:t>
            </w:r>
          </w:p>
        </w:tc>
        <w:tc>
          <w:tcPr>
            <w:tcW w:w="833"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w:t>
            </w:r>
          </w:p>
        </w:tc>
        <w:tc>
          <w:tcPr>
            <w:tcW w:w="826" w:type="dxa"/>
            <w:tcBorders>
              <w:top w:val="single" w:sz="4" w:space="0" w:color="auto"/>
              <w:left w:val="nil"/>
              <w:bottom w:val="single" w:sz="4" w:space="0" w:color="auto"/>
              <w:right w:val="single" w:sz="4" w:space="0" w:color="auto"/>
            </w:tcBorders>
            <w:vAlign w:val="center"/>
          </w:tcPr>
          <w:p w:rsidR="00F2732A" w:rsidRPr="00F2732A" w:rsidRDefault="00F2732A" w:rsidP="00F2732A">
            <w:pPr>
              <w:widowControl w:val="0"/>
              <w:autoSpaceDN w:val="0"/>
              <w:spacing w:after="0" w:line="240" w:lineRule="auto"/>
              <w:jc w:val="center"/>
              <w:rPr>
                <w:rFonts w:eastAsia="Arial Unicode MS" w:cs="Times New Roman"/>
                <w:kern w:val="3"/>
                <w:sz w:val="20"/>
                <w:szCs w:val="20"/>
              </w:rPr>
            </w:pPr>
            <w:r w:rsidRPr="00F2732A">
              <w:rPr>
                <w:rFonts w:eastAsia="Arial Unicode MS" w:cs="Times New Roman"/>
                <w:kern w:val="3"/>
                <w:sz w:val="20"/>
                <w:szCs w:val="20"/>
              </w:rPr>
              <w:t>-</w:t>
            </w:r>
          </w:p>
        </w:tc>
      </w:tr>
    </w:tbl>
    <w:p w:rsidR="0083236C" w:rsidRPr="002767B0" w:rsidRDefault="0083236C" w:rsidP="0083236C">
      <w:pPr>
        <w:spacing w:after="0" w:line="240" w:lineRule="auto"/>
        <w:jc w:val="both"/>
        <w:rPr>
          <w:rFonts w:eastAsia="Calibri" w:cs="Times New Roman"/>
          <w:color w:val="000000"/>
          <w:kern w:val="24"/>
          <w:sz w:val="24"/>
          <w:szCs w:val="24"/>
        </w:rPr>
      </w:pPr>
    </w:p>
    <w:p w:rsidR="0021424A" w:rsidRPr="002767B0" w:rsidRDefault="0083236C" w:rsidP="0083236C">
      <w:pPr>
        <w:pStyle w:val="100"/>
        <w:rPr>
          <w:color w:val="auto"/>
        </w:rPr>
      </w:pPr>
      <w:r w:rsidRPr="002767B0">
        <w:rPr>
          <w:color w:val="auto"/>
        </w:rPr>
        <w:t>Наибольший удельный вес всех занятых в экономике поселения составляют занятые в сфере сельского хозяйства.</w:t>
      </w:r>
    </w:p>
    <w:p w:rsidR="0083236C" w:rsidRPr="002767B0" w:rsidRDefault="0083236C" w:rsidP="0083236C">
      <w:pPr>
        <w:pStyle w:val="100"/>
        <w:rPr>
          <w:bCs/>
          <w:color w:val="auto"/>
          <w:u w:val="single"/>
        </w:rPr>
      </w:pPr>
    </w:p>
    <w:p w:rsidR="00527607" w:rsidRPr="002767B0" w:rsidRDefault="00527607" w:rsidP="0083236C">
      <w:pPr>
        <w:pStyle w:val="100"/>
        <w:spacing w:after="240"/>
        <w:jc w:val="center"/>
        <w:rPr>
          <w:bCs/>
          <w:color w:val="auto"/>
          <w:u w:val="single"/>
        </w:rPr>
      </w:pPr>
      <w:r w:rsidRPr="002767B0">
        <w:rPr>
          <w:bCs/>
          <w:color w:val="auto"/>
          <w:u w:val="single"/>
        </w:rPr>
        <w:t>Занятость и безработица</w:t>
      </w:r>
    </w:p>
    <w:tbl>
      <w:tblPr>
        <w:tblW w:w="9375" w:type="dxa"/>
        <w:tblInd w:w="94" w:type="dxa"/>
        <w:tblLayout w:type="fixed"/>
        <w:tblLook w:val="04A0" w:firstRow="1" w:lastRow="0" w:firstColumn="1" w:lastColumn="0" w:noHBand="0" w:noVBand="1"/>
      </w:tblPr>
      <w:tblGrid>
        <w:gridCol w:w="580"/>
        <w:gridCol w:w="3829"/>
        <w:gridCol w:w="993"/>
        <w:gridCol w:w="993"/>
        <w:gridCol w:w="993"/>
        <w:gridCol w:w="994"/>
        <w:gridCol w:w="993"/>
      </w:tblGrid>
      <w:tr w:rsidR="0083236C" w:rsidRPr="002767B0" w:rsidTr="0083236C">
        <w:trPr>
          <w:trHeight w:val="244"/>
        </w:trPr>
        <w:tc>
          <w:tcPr>
            <w:tcW w:w="580" w:type="dxa"/>
            <w:vMerge w:val="restart"/>
            <w:tcBorders>
              <w:top w:val="single" w:sz="4" w:space="0" w:color="000000"/>
              <w:left w:val="single" w:sz="4" w:space="0" w:color="000000"/>
              <w:bottom w:val="nil"/>
              <w:right w:val="nil"/>
            </w:tcBorders>
            <w:shd w:val="clear" w:color="auto" w:fill="D9D9D9" w:themeFill="background1" w:themeFillShade="D9"/>
            <w:vAlign w:val="center"/>
            <w:hideMark/>
          </w:tcPr>
          <w:p w:rsidR="0083236C" w:rsidRPr="002767B0" w:rsidRDefault="0083236C" w:rsidP="0083236C">
            <w:pPr>
              <w:widowControl w:val="0"/>
              <w:suppressAutoHyphens/>
              <w:snapToGrid w:val="0"/>
              <w:spacing w:after="0" w:line="240" w:lineRule="auto"/>
              <w:ind w:right="-28"/>
              <w:contextualSpacing/>
              <w:jc w:val="center"/>
              <w:rPr>
                <w:rFonts w:eastAsia="Times New Roman" w:cs="Times New Roman"/>
                <w:b/>
                <w:color w:val="000000"/>
                <w:sz w:val="20"/>
                <w:szCs w:val="20"/>
              </w:rPr>
            </w:pPr>
            <w:r w:rsidRPr="002767B0">
              <w:rPr>
                <w:rFonts w:eastAsia="Times New Roman" w:cs="Times New Roman"/>
                <w:b/>
                <w:color w:val="000000"/>
                <w:sz w:val="20"/>
                <w:szCs w:val="20"/>
              </w:rPr>
              <w:t>№ п/п</w:t>
            </w:r>
          </w:p>
        </w:tc>
        <w:tc>
          <w:tcPr>
            <w:tcW w:w="3829" w:type="dxa"/>
            <w:vMerge w:val="restart"/>
            <w:tcBorders>
              <w:top w:val="single" w:sz="4" w:space="0" w:color="auto"/>
              <w:left w:val="single" w:sz="4" w:space="0" w:color="000000"/>
              <w:bottom w:val="nil"/>
              <w:right w:val="single" w:sz="4" w:space="0" w:color="auto"/>
            </w:tcBorders>
            <w:shd w:val="clear" w:color="auto" w:fill="D9D9D9" w:themeFill="background1" w:themeFillShade="D9"/>
            <w:vAlign w:val="center"/>
            <w:hideMark/>
          </w:tcPr>
          <w:p w:rsidR="0083236C" w:rsidRPr="002767B0" w:rsidRDefault="0083236C" w:rsidP="0083236C">
            <w:pPr>
              <w:widowControl w:val="0"/>
              <w:suppressAutoHyphens/>
              <w:snapToGrid w:val="0"/>
              <w:spacing w:after="0" w:line="240" w:lineRule="auto"/>
              <w:contextualSpacing/>
              <w:jc w:val="center"/>
              <w:rPr>
                <w:rFonts w:eastAsia="Times New Roman" w:cs="Times New Roman"/>
                <w:b/>
                <w:color w:val="000000"/>
                <w:sz w:val="20"/>
                <w:szCs w:val="20"/>
              </w:rPr>
            </w:pPr>
            <w:r w:rsidRPr="002767B0">
              <w:rPr>
                <w:rFonts w:eastAsia="Times New Roman" w:cs="Times New Roman"/>
                <w:b/>
                <w:color w:val="000000"/>
                <w:sz w:val="20"/>
                <w:szCs w:val="20"/>
              </w:rPr>
              <w:t>Наименование показателей</w:t>
            </w:r>
          </w:p>
        </w:tc>
        <w:tc>
          <w:tcPr>
            <w:tcW w:w="4966" w:type="dxa"/>
            <w:gridSpan w:val="5"/>
            <w:tcBorders>
              <w:top w:val="single" w:sz="4" w:space="0" w:color="auto"/>
              <w:left w:val="single" w:sz="4" w:space="0" w:color="auto"/>
              <w:bottom w:val="single" w:sz="4" w:space="0" w:color="auto"/>
              <w:right w:val="single" w:sz="4" w:space="0" w:color="000000"/>
            </w:tcBorders>
            <w:shd w:val="clear" w:color="auto" w:fill="D9D9D9" w:themeFill="background1" w:themeFillShade="D9"/>
            <w:vAlign w:val="center"/>
            <w:hideMark/>
          </w:tcPr>
          <w:p w:rsidR="0083236C" w:rsidRPr="002767B0" w:rsidRDefault="0083236C" w:rsidP="0083236C">
            <w:pPr>
              <w:spacing w:after="0" w:line="276" w:lineRule="auto"/>
              <w:jc w:val="center"/>
              <w:rPr>
                <w:rFonts w:eastAsia="Calibri" w:cs="Times New Roman"/>
                <w:b/>
                <w:color w:val="000000"/>
                <w:sz w:val="20"/>
                <w:szCs w:val="20"/>
              </w:rPr>
            </w:pPr>
            <w:r w:rsidRPr="002767B0">
              <w:rPr>
                <w:rFonts w:eastAsia="Calibri" w:cs="Times New Roman"/>
                <w:b/>
                <w:color w:val="000000"/>
                <w:sz w:val="20"/>
                <w:szCs w:val="20"/>
              </w:rPr>
              <w:t>Годы</w:t>
            </w:r>
          </w:p>
        </w:tc>
      </w:tr>
      <w:tr w:rsidR="0083236C" w:rsidRPr="002767B0" w:rsidTr="002767B0">
        <w:trPr>
          <w:trHeight w:val="342"/>
        </w:trPr>
        <w:tc>
          <w:tcPr>
            <w:tcW w:w="580" w:type="dxa"/>
            <w:vMerge/>
            <w:tcBorders>
              <w:top w:val="single" w:sz="4" w:space="0" w:color="000000"/>
              <w:left w:val="single" w:sz="4" w:space="0" w:color="000000"/>
              <w:bottom w:val="nil"/>
              <w:right w:val="nil"/>
            </w:tcBorders>
            <w:shd w:val="clear" w:color="auto" w:fill="D9D9D9" w:themeFill="background1" w:themeFillShade="D9"/>
            <w:vAlign w:val="center"/>
            <w:hideMark/>
          </w:tcPr>
          <w:p w:rsidR="0083236C" w:rsidRPr="002767B0" w:rsidRDefault="0083236C" w:rsidP="0083236C">
            <w:pPr>
              <w:spacing w:after="0" w:line="276" w:lineRule="auto"/>
              <w:rPr>
                <w:rFonts w:eastAsia="Times New Roman" w:cs="Times New Roman"/>
                <w:b/>
                <w:color w:val="000000"/>
                <w:sz w:val="20"/>
                <w:szCs w:val="20"/>
              </w:rPr>
            </w:pPr>
          </w:p>
        </w:tc>
        <w:tc>
          <w:tcPr>
            <w:tcW w:w="3829" w:type="dxa"/>
            <w:vMerge/>
            <w:tcBorders>
              <w:top w:val="single" w:sz="4" w:space="0" w:color="auto"/>
              <w:left w:val="single" w:sz="4" w:space="0" w:color="000000"/>
              <w:bottom w:val="nil"/>
              <w:right w:val="single" w:sz="4" w:space="0" w:color="auto"/>
            </w:tcBorders>
            <w:shd w:val="clear" w:color="auto" w:fill="D9D9D9" w:themeFill="background1" w:themeFillShade="D9"/>
            <w:vAlign w:val="center"/>
            <w:hideMark/>
          </w:tcPr>
          <w:p w:rsidR="0083236C" w:rsidRPr="002767B0" w:rsidRDefault="0083236C" w:rsidP="0083236C">
            <w:pPr>
              <w:spacing w:after="0" w:line="276" w:lineRule="auto"/>
              <w:rPr>
                <w:rFonts w:eastAsia="Times New Roman" w:cs="Times New Roman"/>
                <w:b/>
                <w:color w:val="000000"/>
                <w:sz w:val="20"/>
                <w:szCs w:val="20"/>
              </w:rPr>
            </w:pPr>
          </w:p>
        </w:tc>
        <w:tc>
          <w:tcPr>
            <w:tcW w:w="993" w:type="dxa"/>
            <w:tcBorders>
              <w:top w:val="single" w:sz="4" w:space="0" w:color="auto"/>
              <w:left w:val="single" w:sz="4" w:space="0" w:color="auto"/>
              <w:bottom w:val="single" w:sz="4" w:space="0" w:color="auto"/>
              <w:right w:val="nil"/>
            </w:tcBorders>
            <w:shd w:val="clear" w:color="auto" w:fill="D9D9D9" w:themeFill="background1" w:themeFillShade="D9"/>
            <w:vAlign w:val="center"/>
            <w:hideMark/>
          </w:tcPr>
          <w:p w:rsidR="0083236C" w:rsidRPr="002767B0" w:rsidRDefault="0083236C" w:rsidP="0083236C">
            <w:pPr>
              <w:spacing w:after="0" w:line="276" w:lineRule="auto"/>
              <w:jc w:val="center"/>
              <w:rPr>
                <w:rFonts w:eastAsia="Calibri" w:cs="Times New Roman"/>
                <w:b/>
                <w:color w:val="000000"/>
                <w:sz w:val="20"/>
                <w:szCs w:val="20"/>
              </w:rPr>
            </w:pPr>
            <w:r w:rsidRPr="002767B0">
              <w:rPr>
                <w:rFonts w:eastAsia="Calibri" w:cs="Times New Roman"/>
                <w:b/>
                <w:color w:val="000000"/>
                <w:sz w:val="20"/>
                <w:szCs w:val="20"/>
              </w:rPr>
              <w:t>20</w:t>
            </w:r>
            <w:r w:rsidR="002767B0" w:rsidRPr="002767B0">
              <w:rPr>
                <w:rFonts w:eastAsia="Calibri" w:cs="Times New Roman"/>
                <w:b/>
                <w:color w:val="000000"/>
                <w:sz w:val="20"/>
                <w:szCs w:val="20"/>
              </w:rPr>
              <w:t>21</w:t>
            </w:r>
          </w:p>
        </w:tc>
        <w:tc>
          <w:tcPr>
            <w:tcW w:w="993" w:type="dxa"/>
            <w:tcBorders>
              <w:top w:val="single" w:sz="4" w:space="0" w:color="auto"/>
              <w:left w:val="single" w:sz="4" w:space="0" w:color="000000"/>
              <w:bottom w:val="single" w:sz="4" w:space="0" w:color="auto"/>
              <w:right w:val="single" w:sz="4" w:space="0" w:color="000000"/>
            </w:tcBorders>
            <w:shd w:val="clear" w:color="auto" w:fill="D9D9D9" w:themeFill="background1" w:themeFillShade="D9"/>
            <w:vAlign w:val="center"/>
            <w:hideMark/>
          </w:tcPr>
          <w:p w:rsidR="0083236C" w:rsidRPr="002767B0" w:rsidRDefault="0083236C" w:rsidP="0083236C">
            <w:pPr>
              <w:spacing w:after="0" w:line="276" w:lineRule="auto"/>
              <w:jc w:val="center"/>
              <w:rPr>
                <w:rFonts w:eastAsia="Calibri" w:cs="Times New Roman"/>
                <w:b/>
                <w:color w:val="000000"/>
                <w:sz w:val="20"/>
                <w:szCs w:val="20"/>
              </w:rPr>
            </w:pPr>
            <w:r w:rsidRPr="002767B0">
              <w:rPr>
                <w:rFonts w:eastAsia="Calibri" w:cs="Times New Roman"/>
                <w:b/>
                <w:color w:val="000000"/>
                <w:sz w:val="20"/>
                <w:szCs w:val="20"/>
              </w:rPr>
              <w:t>202</w:t>
            </w:r>
            <w:r w:rsidR="002767B0" w:rsidRPr="002767B0">
              <w:rPr>
                <w:rFonts w:eastAsia="Calibri" w:cs="Times New Roman"/>
                <w:b/>
                <w:color w:val="000000"/>
                <w:sz w:val="20"/>
                <w:szCs w:val="20"/>
              </w:rPr>
              <w:t>2</w:t>
            </w:r>
          </w:p>
        </w:tc>
        <w:tc>
          <w:tcPr>
            <w:tcW w:w="993" w:type="dxa"/>
            <w:tcBorders>
              <w:top w:val="single" w:sz="4" w:space="0" w:color="auto"/>
              <w:left w:val="single" w:sz="4" w:space="0" w:color="000000"/>
              <w:bottom w:val="single" w:sz="4" w:space="0" w:color="auto"/>
              <w:right w:val="single" w:sz="4" w:space="0" w:color="000000"/>
            </w:tcBorders>
            <w:shd w:val="clear" w:color="auto" w:fill="D9D9D9" w:themeFill="background1" w:themeFillShade="D9"/>
            <w:vAlign w:val="center"/>
            <w:hideMark/>
          </w:tcPr>
          <w:p w:rsidR="0083236C" w:rsidRPr="002767B0" w:rsidRDefault="0083236C" w:rsidP="0083236C">
            <w:pPr>
              <w:spacing w:after="0" w:line="276" w:lineRule="auto"/>
              <w:jc w:val="center"/>
              <w:rPr>
                <w:rFonts w:eastAsia="Calibri" w:cs="Times New Roman"/>
                <w:b/>
                <w:color w:val="000000"/>
                <w:sz w:val="20"/>
                <w:szCs w:val="20"/>
              </w:rPr>
            </w:pPr>
            <w:r w:rsidRPr="002767B0">
              <w:rPr>
                <w:rFonts w:eastAsia="Calibri" w:cs="Times New Roman"/>
                <w:b/>
                <w:color w:val="000000"/>
                <w:sz w:val="20"/>
                <w:szCs w:val="20"/>
              </w:rPr>
              <w:t>202</w:t>
            </w:r>
            <w:r w:rsidR="002767B0" w:rsidRPr="002767B0">
              <w:rPr>
                <w:rFonts w:eastAsia="Calibri" w:cs="Times New Roman"/>
                <w:b/>
                <w:color w:val="000000"/>
                <w:sz w:val="20"/>
                <w:szCs w:val="20"/>
              </w:rPr>
              <w:t>3</w:t>
            </w:r>
          </w:p>
        </w:tc>
        <w:tc>
          <w:tcPr>
            <w:tcW w:w="994" w:type="dxa"/>
            <w:tcBorders>
              <w:top w:val="single" w:sz="4" w:space="0" w:color="auto"/>
              <w:left w:val="single" w:sz="4" w:space="0" w:color="000000"/>
              <w:bottom w:val="single" w:sz="4" w:space="0" w:color="auto"/>
              <w:right w:val="single" w:sz="4" w:space="0" w:color="000000"/>
            </w:tcBorders>
            <w:shd w:val="clear" w:color="auto" w:fill="D9D9D9" w:themeFill="background1" w:themeFillShade="D9"/>
            <w:vAlign w:val="center"/>
            <w:hideMark/>
          </w:tcPr>
          <w:p w:rsidR="0083236C" w:rsidRPr="002767B0" w:rsidRDefault="0083236C" w:rsidP="0083236C">
            <w:pPr>
              <w:spacing w:after="0" w:line="276" w:lineRule="auto"/>
              <w:jc w:val="center"/>
              <w:rPr>
                <w:rFonts w:eastAsia="Calibri" w:cs="Times New Roman"/>
                <w:b/>
                <w:color w:val="000000"/>
                <w:sz w:val="20"/>
                <w:szCs w:val="20"/>
              </w:rPr>
            </w:pPr>
            <w:r w:rsidRPr="002767B0">
              <w:rPr>
                <w:rFonts w:eastAsia="Calibri" w:cs="Times New Roman"/>
                <w:b/>
                <w:color w:val="000000"/>
                <w:sz w:val="20"/>
                <w:szCs w:val="20"/>
              </w:rPr>
              <w:t>202</w:t>
            </w:r>
            <w:r w:rsidR="002767B0" w:rsidRPr="002767B0">
              <w:rPr>
                <w:rFonts w:eastAsia="Calibri" w:cs="Times New Roman"/>
                <w:b/>
                <w:color w:val="000000"/>
                <w:sz w:val="20"/>
                <w:szCs w:val="20"/>
              </w:rPr>
              <w:t>4</w:t>
            </w:r>
          </w:p>
        </w:tc>
        <w:tc>
          <w:tcPr>
            <w:tcW w:w="993" w:type="dxa"/>
            <w:tcBorders>
              <w:top w:val="single" w:sz="4" w:space="0" w:color="auto"/>
              <w:left w:val="single" w:sz="4" w:space="0" w:color="000000"/>
              <w:bottom w:val="single" w:sz="4" w:space="0" w:color="auto"/>
              <w:right w:val="single" w:sz="4" w:space="0" w:color="000000"/>
            </w:tcBorders>
            <w:shd w:val="clear" w:color="auto" w:fill="D9D9D9" w:themeFill="background1" w:themeFillShade="D9"/>
            <w:vAlign w:val="center"/>
            <w:hideMark/>
          </w:tcPr>
          <w:p w:rsidR="0083236C" w:rsidRPr="002767B0" w:rsidRDefault="0083236C" w:rsidP="0083236C">
            <w:pPr>
              <w:spacing w:after="0" w:line="276" w:lineRule="auto"/>
              <w:jc w:val="center"/>
              <w:rPr>
                <w:rFonts w:eastAsia="Calibri" w:cs="Times New Roman"/>
                <w:b/>
                <w:color w:val="000000"/>
                <w:sz w:val="20"/>
                <w:szCs w:val="20"/>
              </w:rPr>
            </w:pPr>
            <w:r w:rsidRPr="002767B0">
              <w:rPr>
                <w:rFonts w:eastAsia="Calibri" w:cs="Times New Roman"/>
                <w:b/>
                <w:color w:val="000000"/>
                <w:sz w:val="20"/>
                <w:szCs w:val="20"/>
              </w:rPr>
              <w:t>202</w:t>
            </w:r>
            <w:r w:rsidR="002767B0" w:rsidRPr="002767B0">
              <w:rPr>
                <w:rFonts w:eastAsia="Calibri" w:cs="Times New Roman"/>
                <w:b/>
                <w:color w:val="000000"/>
                <w:sz w:val="20"/>
                <w:szCs w:val="20"/>
              </w:rPr>
              <w:t>5</w:t>
            </w:r>
          </w:p>
        </w:tc>
      </w:tr>
      <w:tr w:rsidR="002767B0" w:rsidRPr="002767B0" w:rsidTr="00611BFC">
        <w:tc>
          <w:tcPr>
            <w:tcW w:w="580" w:type="dxa"/>
            <w:tcBorders>
              <w:top w:val="single" w:sz="4" w:space="0" w:color="000000"/>
              <w:left w:val="single" w:sz="4" w:space="0" w:color="000000"/>
              <w:bottom w:val="single" w:sz="4" w:space="0" w:color="000000"/>
              <w:right w:val="nil"/>
            </w:tcBorders>
            <w:vAlign w:val="center"/>
            <w:hideMark/>
          </w:tcPr>
          <w:p w:rsidR="002767B0" w:rsidRPr="002767B0" w:rsidRDefault="002767B0" w:rsidP="002767B0">
            <w:pPr>
              <w:widowControl w:val="0"/>
              <w:suppressAutoHyphens/>
              <w:snapToGrid w:val="0"/>
              <w:spacing w:after="0" w:line="240" w:lineRule="auto"/>
              <w:ind w:right="-28"/>
              <w:contextualSpacing/>
              <w:jc w:val="center"/>
              <w:rPr>
                <w:rFonts w:eastAsia="Times New Roman" w:cs="Times New Roman"/>
                <w:color w:val="000000"/>
                <w:sz w:val="20"/>
                <w:szCs w:val="20"/>
              </w:rPr>
            </w:pPr>
            <w:r w:rsidRPr="002767B0">
              <w:rPr>
                <w:rFonts w:eastAsia="Times New Roman" w:cs="Times New Roman"/>
                <w:color w:val="000000"/>
                <w:sz w:val="20"/>
                <w:szCs w:val="20"/>
              </w:rPr>
              <w:t>1.</w:t>
            </w:r>
          </w:p>
        </w:tc>
        <w:tc>
          <w:tcPr>
            <w:tcW w:w="3829" w:type="dxa"/>
            <w:tcBorders>
              <w:top w:val="single" w:sz="4" w:space="0" w:color="000000"/>
              <w:left w:val="single" w:sz="4" w:space="0" w:color="000000"/>
              <w:bottom w:val="single" w:sz="4" w:space="0" w:color="000000"/>
              <w:right w:val="single" w:sz="4" w:space="0" w:color="auto"/>
            </w:tcBorders>
            <w:vAlign w:val="center"/>
            <w:hideMark/>
          </w:tcPr>
          <w:p w:rsidR="002767B0" w:rsidRPr="002767B0" w:rsidRDefault="002767B0" w:rsidP="002767B0">
            <w:pPr>
              <w:widowControl w:val="0"/>
              <w:suppressAutoHyphens/>
              <w:snapToGrid w:val="0"/>
              <w:spacing w:after="0" w:line="240" w:lineRule="auto"/>
              <w:contextualSpacing/>
              <w:rPr>
                <w:rFonts w:eastAsia="Times New Roman" w:cs="Times New Roman"/>
                <w:color w:val="000000"/>
                <w:sz w:val="20"/>
                <w:szCs w:val="20"/>
              </w:rPr>
            </w:pPr>
            <w:r w:rsidRPr="002767B0">
              <w:rPr>
                <w:rFonts w:eastAsia="Times New Roman" w:cs="Times New Roman"/>
                <w:color w:val="000000"/>
                <w:sz w:val="20"/>
                <w:szCs w:val="20"/>
              </w:rPr>
              <w:t>Численность населения в трудоспособном возрасте, чел.</w:t>
            </w:r>
          </w:p>
        </w:tc>
        <w:tc>
          <w:tcPr>
            <w:tcW w:w="993" w:type="dxa"/>
            <w:tcBorders>
              <w:top w:val="single" w:sz="4" w:space="0" w:color="auto"/>
              <w:bottom w:val="single" w:sz="4" w:space="0" w:color="000000"/>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1480</w:t>
            </w:r>
          </w:p>
        </w:tc>
        <w:tc>
          <w:tcPr>
            <w:tcW w:w="993" w:type="dxa"/>
            <w:tcBorders>
              <w:top w:val="single" w:sz="4" w:space="0" w:color="auto"/>
              <w:left w:val="single" w:sz="4" w:space="0" w:color="auto"/>
              <w:bottom w:val="single" w:sz="4" w:space="0" w:color="000000"/>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1516</w:t>
            </w:r>
          </w:p>
        </w:tc>
        <w:tc>
          <w:tcPr>
            <w:tcW w:w="993" w:type="dxa"/>
            <w:tcBorders>
              <w:top w:val="single" w:sz="4" w:space="0" w:color="auto"/>
              <w:left w:val="single" w:sz="4" w:space="0" w:color="auto"/>
              <w:bottom w:val="single" w:sz="4" w:space="0" w:color="000000"/>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1514</w:t>
            </w:r>
          </w:p>
        </w:tc>
        <w:tc>
          <w:tcPr>
            <w:tcW w:w="994" w:type="dxa"/>
            <w:tcBorders>
              <w:top w:val="single" w:sz="4" w:space="0" w:color="auto"/>
              <w:left w:val="single" w:sz="4" w:space="0" w:color="auto"/>
              <w:bottom w:val="single" w:sz="4" w:space="0" w:color="000000"/>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1512</w:t>
            </w:r>
          </w:p>
        </w:tc>
        <w:tc>
          <w:tcPr>
            <w:tcW w:w="993" w:type="dxa"/>
            <w:tcBorders>
              <w:top w:val="single" w:sz="4" w:space="0" w:color="auto"/>
              <w:left w:val="single" w:sz="4" w:space="0" w:color="auto"/>
              <w:bottom w:val="single" w:sz="4" w:space="0" w:color="000000"/>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1490</w:t>
            </w:r>
          </w:p>
        </w:tc>
      </w:tr>
      <w:tr w:rsidR="0083236C" w:rsidRPr="006B534E" w:rsidTr="00611BFC">
        <w:tc>
          <w:tcPr>
            <w:tcW w:w="580" w:type="dxa"/>
            <w:tcBorders>
              <w:top w:val="single" w:sz="4" w:space="0" w:color="000000"/>
              <w:left w:val="single" w:sz="4" w:space="0" w:color="000000"/>
              <w:bottom w:val="single" w:sz="4" w:space="0" w:color="000000"/>
              <w:right w:val="nil"/>
            </w:tcBorders>
            <w:vAlign w:val="center"/>
            <w:hideMark/>
          </w:tcPr>
          <w:p w:rsidR="0083236C" w:rsidRPr="002767B0" w:rsidRDefault="0083236C" w:rsidP="0083236C">
            <w:pPr>
              <w:widowControl w:val="0"/>
              <w:suppressAutoHyphens/>
              <w:snapToGrid w:val="0"/>
              <w:spacing w:after="0" w:line="240" w:lineRule="auto"/>
              <w:ind w:right="-28"/>
              <w:contextualSpacing/>
              <w:jc w:val="center"/>
              <w:rPr>
                <w:rFonts w:eastAsia="Times New Roman" w:cs="Times New Roman"/>
                <w:color w:val="000000"/>
                <w:sz w:val="20"/>
                <w:szCs w:val="20"/>
              </w:rPr>
            </w:pPr>
            <w:r w:rsidRPr="002767B0">
              <w:rPr>
                <w:rFonts w:eastAsia="Times New Roman" w:cs="Times New Roman"/>
                <w:color w:val="000000"/>
                <w:sz w:val="20"/>
                <w:szCs w:val="20"/>
              </w:rPr>
              <w:t>2.</w:t>
            </w:r>
          </w:p>
        </w:tc>
        <w:tc>
          <w:tcPr>
            <w:tcW w:w="3829" w:type="dxa"/>
            <w:tcBorders>
              <w:top w:val="single" w:sz="4" w:space="0" w:color="000000"/>
              <w:left w:val="single" w:sz="4" w:space="0" w:color="000000"/>
              <w:bottom w:val="single" w:sz="4" w:space="0" w:color="000000"/>
              <w:right w:val="single" w:sz="4" w:space="0" w:color="auto"/>
            </w:tcBorders>
            <w:vAlign w:val="center"/>
            <w:hideMark/>
          </w:tcPr>
          <w:p w:rsidR="0083236C" w:rsidRPr="002767B0" w:rsidRDefault="0083236C" w:rsidP="0083236C">
            <w:pPr>
              <w:widowControl w:val="0"/>
              <w:suppressAutoHyphens/>
              <w:snapToGrid w:val="0"/>
              <w:spacing w:after="0" w:line="240" w:lineRule="auto"/>
              <w:contextualSpacing/>
              <w:rPr>
                <w:rFonts w:eastAsia="Times New Roman" w:cs="Times New Roman"/>
                <w:color w:val="000000"/>
                <w:sz w:val="20"/>
                <w:szCs w:val="20"/>
              </w:rPr>
            </w:pPr>
            <w:r w:rsidRPr="002767B0">
              <w:rPr>
                <w:rFonts w:eastAsia="Times New Roman" w:cs="Times New Roman"/>
                <w:color w:val="000000"/>
                <w:sz w:val="20"/>
                <w:szCs w:val="20"/>
              </w:rPr>
              <w:t>Число занятых в отраслях экономики пенсионеров и подростков, чел.</w:t>
            </w:r>
          </w:p>
        </w:tc>
        <w:tc>
          <w:tcPr>
            <w:tcW w:w="993" w:type="dxa"/>
            <w:tcBorders>
              <w:top w:val="single" w:sz="4" w:space="0" w:color="000000"/>
              <w:left w:val="single" w:sz="4" w:space="0" w:color="auto"/>
              <w:bottom w:val="single" w:sz="4" w:space="0" w:color="auto"/>
              <w:right w:val="nil"/>
            </w:tcBorders>
            <w:vAlign w:val="center"/>
            <w:hideMark/>
          </w:tcPr>
          <w:p w:rsidR="0083236C" w:rsidRPr="002767B0" w:rsidRDefault="002767B0" w:rsidP="00611BFC">
            <w:pPr>
              <w:snapToGrid w:val="0"/>
              <w:spacing w:after="0" w:line="240" w:lineRule="auto"/>
              <w:contextualSpacing/>
              <w:jc w:val="center"/>
              <w:rPr>
                <w:rFonts w:eastAsia="Times New Roman" w:cs="Times New Roman"/>
                <w:color w:val="000000"/>
                <w:sz w:val="20"/>
                <w:szCs w:val="20"/>
              </w:rPr>
            </w:pPr>
            <w:r w:rsidRPr="002767B0">
              <w:rPr>
                <w:rFonts w:eastAsia="Times New Roman" w:cs="Times New Roman"/>
                <w:color w:val="000000"/>
                <w:sz w:val="20"/>
                <w:szCs w:val="20"/>
              </w:rPr>
              <w:t>-</w:t>
            </w:r>
          </w:p>
        </w:tc>
        <w:tc>
          <w:tcPr>
            <w:tcW w:w="993" w:type="dxa"/>
            <w:tcBorders>
              <w:top w:val="single" w:sz="4" w:space="0" w:color="000000"/>
              <w:left w:val="single" w:sz="4" w:space="0" w:color="000000"/>
              <w:bottom w:val="single" w:sz="4" w:space="0" w:color="auto"/>
              <w:right w:val="single" w:sz="4" w:space="0" w:color="000000"/>
            </w:tcBorders>
            <w:vAlign w:val="center"/>
            <w:hideMark/>
          </w:tcPr>
          <w:p w:rsidR="0083236C" w:rsidRPr="002767B0" w:rsidRDefault="002767B0" w:rsidP="00611BFC">
            <w:pPr>
              <w:snapToGrid w:val="0"/>
              <w:spacing w:after="0" w:line="240" w:lineRule="auto"/>
              <w:contextualSpacing/>
              <w:jc w:val="center"/>
              <w:rPr>
                <w:rFonts w:eastAsia="Times New Roman" w:cs="Times New Roman"/>
                <w:color w:val="000000"/>
                <w:sz w:val="20"/>
                <w:szCs w:val="20"/>
              </w:rPr>
            </w:pPr>
            <w:r w:rsidRPr="002767B0">
              <w:rPr>
                <w:rFonts w:eastAsia="Times New Roman" w:cs="Times New Roman"/>
                <w:color w:val="000000"/>
                <w:sz w:val="20"/>
                <w:szCs w:val="20"/>
              </w:rPr>
              <w:t>-</w:t>
            </w:r>
          </w:p>
        </w:tc>
        <w:tc>
          <w:tcPr>
            <w:tcW w:w="993" w:type="dxa"/>
            <w:tcBorders>
              <w:top w:val="single" w:sz="4" w:space="0" w:color="000000"/>
              <w:left w:val="single" w:sz="4" w:space="0" w:color="000000"/>
              <w:bottom w:val="single" w:sz="4" w:space="0" w:color="auto"/>
              <w:right w:val="single" w:sz="4" w:space="0" w:color="000000"/>
            </w:tcBorders>
            <w:vAlign w:val="center"/>
            <w:hideMark/>
          </w:tcPr>
          <w:p w:rsidR="0083236C" w:rsidRPr="002767B0" w:rsidRDefault="002767B0" w:rsidP="00611BFC">
            <w:pPr>
              <w:snapToGrid w:val="0"/>
              <w:spacing w:after="0" w:line="240" w:lineRule="auto"/>
              <w:contextualSpacing/>
              <w:jc w:val="center"/>
              <w:rPr>
                <w:rFonts w:eastAsia="Times New Roman" w:cs="Times New Roman"/>
                <w:color w:val="000000"/>
                <w:sz w:val="20"/>
                <w:szCs w:val="20"/>
              </w:rPr>
            </w:pPr>
            <w:r w:rsidRPr="002767B0">
              <w:rPr>
                <w:rFonts w:eastAsia="Times New Roman" w:cs="Times New Roman"/>
                <w:color w:val="000000"/>
                <w:sz w:val="20"/>
                <w:szCs w:val="20"/>
              </w:rPr>
              <w:t>-</w:t>
            </w:r>
          </w:p>
        </w:tc>
        <w:tc>
          <w:tcPr>
            <w:tcW w:w="994" w:type="dxa"/>
            <w:tcBorders>
              <w:top w:val="single" w:sz="4" w:space="0" w:color="000000"/>
              <w:left w:val="single" w:sz="4" w:space="0" w:color="000000"/>
              <w:bottom w:val="single" w:sz="4" w:space="0" w:color="auto"/>
              <w:right w:val="single" w:sz="4" w:space="0" w:color="000000"/>
            </w:tcBorders>
            <w:vAlign w:val="center"/>
            <w:hideMark/>
          </w:tcPr>
          <w:p w:rsidR="0083236C" w:rsidRPr="002767B0" w:rsidRDefault="002767B0" w:rsidP="00611BFC">
            <w:pPr>
              <w:snapToGrid w:val="0"/>
              <w:spacing w:after="0" w:line="240" w:lineRule="auto"/>
              <w:contextualSpacing/>
              <w:jc w:val="center"/>
              <w:rPr>
                <w:rFonts w:eastAsia="Times New Roman" w:cs="Times New Roman"/>
                <w:color w:val="000000"/>
                <w:sz w:val="20"/>
                <w:szCs w:val="20"/>
              </w:rPr>
            </w:pPr>
            <w:r w:rsidRPr="002767B0">
              <w:rPr>
                <w:rFonts w:eastAsia="Times New Roman" w:cs="Times New Roman"/>
                <w:color w:val="000000"/>
                <w:sz w:val="20"/>
                <w:szCs w:val="20"/>
              </w:rPr>
              <w:t>-</w:t>
            </w:r>
          </w:p>
        </w:tc>
        <w:tc>
          <w:tcPr>
            <w:tcW w:w="993" w:type="dxa"/>
            <w:tcBorders>
              <w:top w:val="single" w:sz="4" w:space="0" w:color="000000"/>
              <w:left w:val="single" w:sz="4" w:space="0" w:color="000000"/>
              <w:bottom w:val="single" w:sz="4" w:space="0" w:color="auto"/>
              <w:right w:val="single" w:sz="4" w:space="0" w:color="000000"/>
            </w:tcBorders>
            <w:vAlign w:val="center"/>
            <w:hideMark/>
          </w:tcPr>
          <w:p w:rsidR="0083236C" w:rsidRPr="002767B0" w:rsidRDefault="002767B0" w:rsidP="00611BFC">
            <w:pPr>
              <w:snapToGrid w:val="0"/>
              <w:spacing w:after="0" w:line="240" w:lineRule="auto"/>
              <w:contextualSpacing/>
              <w:jc w:val="center"/>
              <w:rPr>
                <w:rFonts w:eastAsia="Times New Roman" w:cs="Times New Roman"/>
                <w:color w:val="000000"/>
                <w:sz w:val="20"/>
                <w:szCs w:val="20"/>
              </w:rPr>
            </w:pPr>
            <w:r w:rsidRPr="002767B0">
              <w:rPr>
                <w:rFonts w:eastAsia="Times New Roman" w:cs="Times New Roman"/>
                <w:color w:val="000000"/>
                <w:sz w:val="20"/>
                <w:szCs w:val="20"/>
              </w:rPr>
              <w:t>-</w:t>
            </w:r>
          </w:p>
        </w:tc>
      </w:tr>
      <w:tr w:rsidR="002767B0" w:rsidRPr="006B534E" w:rsidTr="00611BFC">
        <w:tc>
          <w:tcPr>
            <w:tcW w:w="580" w:type="dxa"/>
            <w:tcBorders>
              <w:top w:val="single" w:sz="4" w:space="0" w:color="000000"/>
              <w:left w:val="single" w:sz="4" w:space="0" w:color="000000"/>
              <w:bottom w:val="single" w:sz="4" w:space="0" w:color="000000"/>
              <w:right w:val="nil"/>
            </w:tcBorders>
            <w:vAlign w:val="center"/>
            <w:hideMark/>
          </w:tcPr>
          <w:p w:rsidR="002767B0" w:rsidRPr="002767B0" w:rsidRDefault="002767B0" w:rsidP="002767B0">
            <w:pPr>
              <w:widowControl w:val="0"/>
              <w:suppressAutoHyphens/>
              <w:snapToGrid w:val="0"/>
              <w:spacing w:after="0" w:line="240" w:lineRule="auto"/>
              <w:ind w:right="-28"/>
              <w:contextualSpacing/>
              <w:jc w:val="center"/>
              <w:rPr>
                <w:rFonts w:eastAsia="Times New Roman" w:cs="Times New Roman"/>
                <w:color w:val="000000"/>
                <w:sz w:val="20"/>
                <w:szCs w:val="20"/>
              </w:rPr>
            </w:pPr>
            <w:r w:rsidRPr="002767B0">
              <w:rPr>
                <w:rFonts w:eastAsia="Times New Roman" w:cs="Times New Roman"/>
                <w:color w:val="000000"/>
                <w:sz w:val="20"/>
                <w:szCs w:val="20"/>
              </w:rPr>
              <w:t>3.</w:t>
            </w:r>
          </w:p>
        </w:tc>
        <w:tc>
          <w:tcPr>
            <w:tcW w:w="3829" w:type="dxa"/>
            <w:tcBorders>
              <w:top w:val="single" w:sz="4" w:space="0" w:color="000000"/>
              <w:left w:val="single" w:sz="4" w:space="0" w:color="000000"/>
              <w:bottom w:val="single" w:sz="4" w:space="0" w:color="000000"/>
              <w:right w:val="single" w:sz="4" w:space="0" w:color="auto"/>
            </w:tcBorders>
            <w:vAlign w:val="center"/>
            <w:hideMark/>
          </w:tcPr>
          <w:p w:rsidR="002767B0" w:rsidRPr="002767B0" w:rsidRDefault="002767B0" w:rsidP="002767B0">
            <w:pPr>
              <w:widowControl w:val="0"/>
              <w:suppressAutoHyphens/>
              <w:snapToGrid w:val="0"/>
              <w:spacing w:after="0" w:line="240" w:lineRule="auto"/>
              <w:contextualSpacing/>
              <w:rPr>
                <w:rFonts w:eastAsia="Times New Roman" w:cs="Times New Roman"/>
                <w:color w:val="000000"/>
                <w:sz w:val="20"/>
                <w:szCs w:val="20"/>
              </w:rPr>
            </w:pPr>
            <w:r w:rsidRPr="002767B0">
              <w:rPr>
                <w:rFonts w:eastAsia="Times New Roman" w:cs="Times New Roman"/>
                <w:color w:val="000000"/>
                <w:sz w:val="20"/>
                <w:szCs w:val="20"/>
              </w:rPr>
              <w:t>Численность работающих, чел.</w:t>
            </w:r>
          </w:p>
        </w:tc>
        <w:tc>
          <w:tcPr>
            <w:tcW w:w="993" w:type="dxa"/>
            <w:tcBorders>
              <w:top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1250</w:t>
            </w:r>
          </w:p>
        </w:tc>
        <w:tc>
          <w:tcPr>
            <w:tcW w:w="993"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1109</w:t>
            </w:r>
          </w:p>
        </w:tc>
        <w:tc>
          <w:tcPr>
            <w:tcW w:w="993"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1100</w:t>
            </w:r>
          </w:p>
        </w:tc>
        <w:tc>
          <w:tcPr>
            <w:tcW w:w="994"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1051</w:t>
            </w:r>
          </w:p>
        </w:tc>
        <w:tc>
          <w:tcPr>
            <w:tcW w:w="993"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1037</w:t>
            </w:r>
          </w:p>
        </w:tc>
      </w:tr>
      <w:tr w:rsidR="002767B0" w:rsidRPr="006B534E" w:rsidTr="00611BFC">
        <w:tc>
          <w:tcPr>
            <w:tcW w:w="580" w:type="dxa"/>
            <w:tcBorders>
              <w:top w:val="single" w:sz="4" w:space="0" w:color="000000"/>
              <w:left w:val="single" w:sz="4" w:space="0" w:color="000000"/>
              <w:bottom w:val="single" w:sz="4" w:space="0" w:color="000000"/>
              <w:right w:val="nil"/>
            </w:tcBorders>
            <w:vAlign w:val="center"/>
            <w:hideMark/>
          </w:tcPr>
          <w:p w:rsidR="002767B0" w:rsidRPr="002767B0" w:rsidRDefault="002767B0" w:rsidP="002767B0">
            <w:pPr>
              <w:widowControl w:val="0"/>
              <w:suppressAutoHyphens/>
              <w:snapToGrid w:val="0"/>
              <w:spacing w:after="0" w:line="240" w:lineRule="auto"/>
              <w:ind w:right="-28"/>
              <w:contextualSpacing/>
              <w:jc w:val="center"/>
              <w:rPr>
                <w:rFonts w:eastAsia="Times New Roman" w:cs="Times New Roman"/>
                <w:color w:val="000000"/>
                <w:sz w:val="20"/>
                <w:szCs w:val="20"/>
              </w:rPr>
            </w:pPr>
            <w:r w:rsidRPr="002767B0">
              <w:rPr>
                <w:rFonts w:eastAsia="Times New Roman" w:cs="Times New Roman"/>
                <w:color w:val="000000"/>
                <w:sz w:val="20"/>
                <w:szCs w:val="20"/>
              </w:rPr>
              <w:t>4.</w:t>
            </w:r>
          </w:p>
        </w:tc>
        <w:tc>
          <w:tcPr>
            <w:tcW w:w="3829" w:type="dxa"/>
            <w:tcBorders>
              <w:top w:val="single" w:sz="4" w:space="0" w:color="000000"/>
              <w:left w:val="single" w:sz="4" w:space="0" w:color="000000"/>
              <w:bottom w:val="single" w:sz="4" w:space="0" w:color="000000"/>
              <w:right w:val="single" w:sz="4" w:space="0" w:color="auto"/>
            </w:tcBorders>
            <w:vAlign w:val="center"/>
            <w:hideMark/>
          </w:tcPr>
          <w:p w:rsidR="002767B0" w:rsidRPr="002767B0" w:rsidRDefault="002767B0" w:rsidP="002767B0">
            <w:pPr>
              <w:widowControl w:val="0"/>
              <w:suppressAutoHyphens/>
              <w:snapToGrid w:val="0"/>
              <w:spacing w:after="0" w:line="240" w:lineRule="auto"/>
              <w:contextualSpacing/>
              <w:rPr>
                <w:rFonts w:eastAsia="Times New Roman" w:cs="Times New Roman"/>
                <w:color w:val="000000"/>
                <w:sz w:val="20"/>
                <w:szCs w:val="20"/>
              </w:rPr>
            </w:pPr>
            <w:r w:rsidRPr="002767B0">
              <w:rPr>
                <w:rFonts w:eastAsia="Times New Roman" w:cs="Times New Roman"/>
                <w:color w:val="000000"/>
                <w:sz w:val="20"/>
                <w:szCs w:val="20"/>
              </w:rPr>
              <w:t>Численность безработных, чел.</w:t>
            </w:r>
          </w:p>
        </w:tc>
        <w:tc>
          <w:tcPr>
            <w:tcW w:w="993" w:type="dxa"/>
            <w:tcBorders>
              <w:top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61</w:t>
            </w:r>
          </w:p>
        </w:tc>
        <w:tc>
          <w:tcPr>
            <w:tcW w:w="993"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3</w:t>
            </w:r>
          </w:p>
        </w:tc>
        <w:tc>
          <w:tcPr>
            <w:tcW w:w="993"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10</w:t>
            </w:r>
          </w:p>
        </w:tc>
        <w:tc>
          <w:tcPr>
            <w:tcW w:w="994"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12</w:t>
            </w:r>
          </w:p>
        </w:tc>
        <w:tc>
          <w:tcPr>
            <w:tcW w:w="993"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w:t>
            </w:r>
          </w:p>
        </w:tc>
      </w:tr>
      <w:tr w:rsidR="002767B0" w:rsidRPr="006B534E" w:rsidTr="00611BFC">
        <w:tc>
          <w:tcPr>
            <w:tcW w:w="580" w:type="dxa"/>
            <w:tcBorders>
              <w:top w:val="single" w:sz="4" w:space="0" w:color="000000"/>
              <w:left w:val="single" w:sz="4" w:space="0" w:color="000000"/>
              <w:bottom w:val="single" w:sz="4" w:space="0" w:color="000000"/>
              <w:right w:val="nil"/>
            </w:tcBorders>
            <w:vAlign w:val="center"/>
            <w:hideMark/>
          </w:tcPr>
          <w:p w:rsidR="002767B0" w:rsidRPr="002767B0" w:rsidRDefault="002767B0" w:rsidP="002767B0">
            <w:pPr>
              <w:widowControl w:val="0"/>
              <w:suppressAutoHyphens/>
              <w:snapToGrid w:val="0"/>
              <w:spacing w:after="0" w:line="240" w:lineRule="auto"/>
              <w:ind w:right="-28"/>
              <w:contextualSpacing/>
              <w:jc w:val="center"/>
              <w:rPr>
                <w:rFonts w:eastAsia="Times New Roman" w:cs="Times New Roman"/>
                <w:color w:val="000000"/>
                <w:sz w:val="20"/>
                <w:szCs w:val="20"/>
              </w:rPr>
            </w:pPr>
            <w:r w:rsidRPr="002767B0">
              <w:rPr>
                <w:rFonts w:eastAsia="Times New Roman" w:cs="Times New Roman"/>
                <w:color w:val="000000"/>
                <w:sz w:val="20"/>
                <w:szCs w:val="20"/>
              </w:rPr>
              <w:t>5.</w:t>
            </w:r>
          </w:p>
        </w:tc>
        <w:tc>
          <w:tcPr>
            <w:tcW w:w="3829" w:type="dxa"/>
            <w:tcBorders>
              <w:top w:val="single" w:sz="4" w:space="0" w:color="000000"/>
              <w:left w:val="single" w:sz="4" w:space="0" w:color="000000"/>
              <w:bottom w:val="single" w:sz="4" w:space="0" w:color="000000"/>
              <w:right w:val="single" w:sz="4" w:space="0" w:color="auto"/>
            </w:tcBorders>
            <w:vAlign w:val="center"/>
            <w:hideMark/>
          </w:tcPr>
          <w:p w:rsidR="002767B0" w:rsidRPr="002767B0" w:rsidRDefault="002767B0" w:rsidP="002767B0">
            <w:pPr>
              <w:widowControl w:val="0"/>
              <w:suppressAutoHyphens/>
              <w:snapToGrid w:val="0"/>
              <w:spacing w:after="0" w:line="240" w:lineRule="auto"/>
              <w:contextualSpacing/>
              <w:rPr>
                <w:rFonts w:eastAsia="Times New Roman" w:cs="Times New Roman"/>
                <w:color w:val="000000"/>
                <w:sz w:val="20"/>
                <w:szCs w:val="20"/>
              </w:rPr>
            </w:pPr>
            <w:r w:rsidRPr="002767B0">
              <w:rPr>
                <w:rFonts w:eastAsia="Times New Roman" w:cs="Times New Roman"/>
                <w:color w:val="000000"/>
                <w:sz w:val="20"/>
                <w:szCs w:val="20"/>
              </w:rPr>
              <w:t>Численность зарегистрированных безработных, чел.</w:t>
            </w:r>
          </w:p>
        </w:tc>
        <w:tc>
          <w:tcPr>
            <w:tcW w:w="993" w:type="dxa"/>
            <w:tcBorders>
              <w:top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3</w:t>
            </w:r>
          </w:p>
        </w:tc>
        <w:tc>
          <w:tcPr>
            <w:tcW w:w="993"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3</w:t>
            </w:r>
          </w:p>
        </w:tc>
        <w:tc>
          <w:tcPr>
            <w:tcW w:w="993"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7</w:t>
            </w:r>
          </w:p>
        </w:tc>
        <w:tc>
          <w:tcPr>
            <w:tcW w:w="994"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4</w:t>
            </w:r>
          </w:p>
        </w:tc>
        <w:tc>
          <w:tcPr>
            <w:tcW w:w="993" w:type="dxa"/>
            <w:tcBorders>
              <w:top w:val="single" w:sz="4" w:space="0" w:color="auto"/>
              <w:left w:val="single" w:sz="4" w:space="0" w:color="auto"/>
              <w:bottom w:val="single" w:sz="4" w:space="0" w:color="auto"/>
              <w:right w:val="single" w:sz="4" w:space="0" w:color="auto"/>
            </w:tcBorders>
            <w:vAlign w:val="center"/>
            <w:hideMark/>
          </w:tcPr>
          <w:p w:rsidR="002767B0" w:rsidRPr="002767B0" w:rsidRDefault="002767B0" w:rsidP="00611BFC">
            <w:pPr>
              <w:snapToGrid w:val="0"/>
              <w:spacing w:after="0" w:line="240" w:lineRule="auto"/>
              <w:jc w:val="center"/>
              <w:rPr>
                <w:rFonts w:eastAsia="Times New Roman" w:cs="Times New Roman"/>
                <w:sz w:val="20"/>
              </w:rPr>
            </w:pPr>
            <w:r w:rsidRPr="002767B0">
              <w:rPr>
                <w:rFonts w:eastAsia="Times New Roman" w:cs="Times New Roman"/>
                <w:sz w:val="20"/>
              </w:rPr>
              <w:t>-</w:t>
            </w:r>
          </w:p>
        </w:tc>
      </w:tr>
    </w:tbl>
    <w:p w:rsidR="0083236C" w:rsidRPr="006B534E" w:rsidRDefault="0083236C" w:rsidP="0083236C">
      <w:pPr>
        <w:tabs>
          <w:tab w:val="left" w:pos="-6663"/>
        </w:tabs>
        <w:spacing w:after="0" w:line="240" w:lineRule="auto"/>
        <w:ind w:firstLine="567"/>
        <w:jc w:val="both"/>
        <w:rPr>
          <w:rFonts w:eastAsia="Calibri" w:cs="Times New Roman"/>
          <w:color w:val="000000"/>
          <w:kern w:val="24"/>
          <w:sz w:val="24"/>
          <w:szCs w:val="24"/>
          <w:highlight w:val="yellow"/>
        </w:rPr>
      </w:pPr>
    </w:p>
    <w:p w:rsidR="00F57545" w:rsidRPr="00F57545" w:rsidRDefault="00F57545" w:rsidP="00F57545">
      <w:pPr>
        <w:autoSpaceDN w:val="0"/>
        <w:adjustRightInd w:val="0"/>
        <w:spacing w:after="0" w:line="100" w:lineRule="atLeast"/>
        <w:ind w:firstLine="567"/>
        <w:jc w:val="both"/>
        <w:rPr>
          <w:rFonts w:eastAsia="Calibri" w:cs="Times New Roman"/>
          <w:color w:val="000000"/>
          <w:kern w:val="24"/>
          <w:sz w:val="24"/>
          <w:szCs w:val="24"/>
        </w:rPr>
      </w:pPr>
      <w:r w:rsidRPr="00F57545">
        <w:rPr>
          <w:rFonts w:eastAsia="Calibri" w:cs="Times New Roman"/>
          <w:color w:val="000000"/>
          <w:kern w:val="24"/>
          <w:sz w:val="24"/>
          <w:szCs w:val="24"/>
        </w:rPr>
        <w:t xml:space="preserve">Доля общей численности безработных по поселению по состоянию на 01.01.2024г. составила 0,4%, доля безработных граждан, официально зарегистрированных в службе занятости – 0,1%. </w:t>
      </w:r>
    </w:p>
    <w:p w:rsidR="0083236C" w:rsidRDefault="00F57545" w:rsidP="00F57545">
      <w:pPr>
        <w:autoSpaceDN w:val="0"/>
        <w:adjustRightInd w:val="0"/>
        <w:spacing w:after="0" w:line="100" w:lineRule="atLeast"/>
        <w:ind w:firstLine="567"/>
        <w:jc w:val="both"/>
        <w:rPr>
          <w:rFonts w:eastAsia="Calibri" w:cs="Times New Roman"/>
          <w:color w:val="000000"/>
          <w:kern w:val="24"/>
          <w:sz w:val="24"/>
          <w:szCs w:val="24"/>
        </w:rPr>
      </w:pPr>
      <w:r w:rsidRPr="00F57545">
        <w:rPr>
          <w:rFonts w:eastAsia="Calibri" w:cs="Times New Roman"/>
          <w:color w:val="000000"/>
          <w:kern w:val="24"/>
          <w:sz w:val="24"/>
          <w:szCs w:val="24"/>
        </w:rPr>
        <w:t>Для сдерживания в перспективе показателя безработицы по поселению необходимо дальнейшее развитие экономической и социальной сфер.</w:t>
      </w:r>
    </w:p>
    <w:p w:rsidR="00F57545" w:rsidRPr="00F57545" w:rsidRDefault="00F57545" w:rsidP="00F57545">
      <w:pPr>
        <w:autoSpaceDN w:val="0"/>
        <w:adjustRightInd w:val="0"/>
        <w:spacing w:after="0" w:line="100" w:lineRule="atLeast"/>
        <w:ind w:firstLine="567"/>
        <w:jc w:val="both"/>
        <w:rPr>
          <w:rFonts w:eastAsia="Times New Roman"/>
          <w:sz w:val="24"/>
          <w:szCs w:val="24"/>
          <w:lang w:eastAsia="ru-RU"/>
        </w:rPr>
      </w:pPr>
    </w:p>
    <w:p w:rsidR="006E41C2" w:rsidRPr="00F57545" w:rsidRDefault="006E41C2" w:rsidP="007A2366">
      <w:pPr>
        <w:pStyle w:val="20"/>
        <w:numPr>
          <w:ilvl w:val="1"/>
          <w:numId w:val="53"/>
        </w:numPr>
        <w:tabs>
          <w:tab w:val="left" w:pos="426"/>
        </w:tabs>
        <w:spacing w:line="240" w:lineRule="auto"/>
        <w:ind w:left="0" w:firstLine="0"/>
        <w:jc w:val="center"/>
        <w:rPr>
          <w:rFonts w:ascii="Times New Roman" w:eastAsiaTheme="minorHAnsi" w:hAnsi="Times New Roman" w:cs="Times New Roman"/>
          <w:b/>
          <w:color w:val="auto"/>
          <w:sz w:val="24"/>
          <w:szCs w:val="24"/>
        </w:rPr>
      </w:pPr>
      <w:bookmarkStart w:id="61" w:name="_Toc469398939"/>
      <w:bookmarkStart w:id="62" w:name="_Toc32498600"/>
      <w:bookmarkStart w:id="63" w:name="_Toc150939434"/>
      <w:r w:rsidRPr="00F57545">
        <w:rPr>
          <w:rFonts w:ascii="Times New Roman" w:eastAsiaTheme="minorHAnsi" w:hAnsi="Times New Roman" w:cs="Times New Roman"/>
          <w:b/>
          <w:color w:val="auto"/>
          <w:sz w:val="24"/>
          <w:szCs w:val="24"/>
        </w:rPr>
        <w:t>Экономическая база и анализ бюджета</w:t>
      </w:r>
      <w:bookmarkEnd w:id="61"/>
      <w:bookmarkEnd w:id="62"/>
      <w:r w:rsidR="00527FC0" w:rsidRPr="00F57545">
        <w:rPr>
          <w:rFonts w:ascii="Times New Roman" w:eastAsiaTheme="minorHAnsi" w:hAnsi="Times New Roman" w:cs="Times New Roman"/>
          <w:b/>
          <w:color w:val="auto"/>
          <w:sz w:val="24"/>
          <w:szCs w:val="24"/>
        </w:rPr>
        <w:t>.</w:t>
      </w:r>
      <w:bookmarkEnd w:id="63"/>
    </w:p>
    <w:p w:rsidR="00635B48" w:rsidRPr="00F57545" w:rsidRDefault="00635B48" w:rsidP="005F2FBE">
      <w:pPr>
        <w:pStyle w:val="a8"/>
        <w:ind w:firstLine="567"/>
        <w:jc w:val="both"/>
      </w:pPr>
    </w:p>
    <w:p w:rsidR="00F57545" w:rsidRPr="00F57545" w:rsidRDefault="00F57545" w:rsidP="00F57545">
      <w:pPr>
        <w:spacing w:after="0"/>
        <w:ind w:firstLine="567"/>
        <w:jc w:val="both"/>
        <w:rPr>
          <w:rFonts w:eastAsia="Calibri" w:cs="Times New Roman"/>
          <w:color w:val="000000"/>
          <w:kern w:val="2"/>
          <w:sz w:val="24"/>
          <w:szCs w:val="24"/>
          <w:lang w:eastAsia="ar-SA"/>
        </w:rPr>
      </w:pPr>
      <w:r w:rsidRPr="00F57545">
        <w:rPr>
          <w:rFonts w:eastAsia="Calibri" w:cs="Times New Roman"/>
          <w:color w:val="000000"/>
          <w:kern w:val="2"/>
          <w:sz w:val="24"/>
          <w:szCs w:val="24"/>
          <w:lang w:eastAsia="ar-SA"/>
        </w:rPr>
        <w:t>Эффективность производства является ключевым фактором жизнеспособности предприятий, необходимым условием расширенного воспроизводства в сельских поселениях в целях сбалансированного территориального развития.</w:t>
      </w:r>
    </w:p>
    <w:p w:rsidR="00F57545" w:rsidRPr="00F57545" w:rsidRDefault="00F57545" w:rsidP="00F57545">
      <w:pPr>
        <w:spacing w:after="0"/>
        <w:ind w:firstLine="567"/>
        <w:jc w:val="both"/>
        <w:rPr>
          <w:rFonts w:eastAsia="Calibri" w:cs="Times New Roman"/>
          <w:color w:val="000000"/>
          <w:kern w:val="2"/>
          <w:sz w:val="24"/>
          <w:szCs w:val="24"/>
          <w:lang w:eastAsia="ar-SA"/>
        </w:rPr>
      </w:pPr>
      <w:r w:rsidRPr="00F57545">
        <w:rPr>
          <w:rFonts w:eastAsia="Calibri" w:cs="Times New Roman"/>
          <w:color w:val="000000"/>
          <w:kern w:val="2"/>
          <w:sz w:val="24"/>
          <w:szCs w:val="24"/>
          <w:lang w:eastAsia="ar-SA"/>
        </w:rPr>
        <w:lastRenderedPageBreak/>
        <w:t>Создание экономического механизма саморазвития сельского поселения, формирование бюджетов органов местного самоуправления на основе надёжных источников финансирования являются целью успешного функционирования сельского поселения как административно-территориальной единицы.</w:t>
      </w:r>
    </w:p>
    <w:p w:rsidR="00F57545" w:rsidRPr="00F57545" w:rsidRDefault="00F57545" w:rsidP="00F57545">
      <w:pPr>
        <w:spacing w:after="0"/>
        <w:ind w:firstLine="567"/>
        <w:jc w:val="both"/>
        <w:rPr>
          <w:rFonts w:eastAsia="Calibri" w:cs="Times New Roman"/>
          <w:color w:val="000000"/>
          <w:kern w:val="2"/>
          <w:sz w:val="24"/>
          <w:szCs w:val="24"/>
          <w:lang w:eastAsia="ar-SA"/>
        </w:rPr>
      </w:pPr>
      <w:r w:rsidRPr="00F57545">
        <w:rPr>
          <w:rFonts w:eastAsia="Calibri" w:cs="Times New Roman"/>
          <w:color w:val="000000"/>
          <w:kern w:val="2"/>
          <w:sz w:val="24"/>
          <w:szCs w:val="24"/>
          <w:lang w:eastAsia="ar-SA"/>
        </w:rPr>
        <w:t xml:space="preserve">Рассматривая экономический потенциал сельского поселения, следует отметить его аграрную и рекреационную направленность. Основа сельского хозяйства – животноводство и выращивание зерновых культур, развитию которого способствуют благоприятные агроклиматические условия и высокое плодородие почв. </w:t>
      </w:r>
    </w:p>
    <w:p w:rsidR="00F57545" w:rsidRPr="00F57545" w:rsidRDefault="00F57545" w:rsidP="00F57545">
      <w:pPr>
        <w:spacing w:after="0"/>
        <w:ind w:firstLine="567"/>
        <w:jc w:val="both"/>
        <w:rPr>
          <w:rFonts w:eastAsia="Calibri" w:cs="Times New Roman"/>
          <w:color w:val="000000"/>
          <w:kern w:val="2"/>
          <w:sz w:val="24"/>
          <w:szCs w:val="24"/>
          <w:lang w:eastAsia="ar-SA"/>
        </w:rPr>
      </w:pPr>
      <w:r w:rsidRPr="00F57545">
        <w:rPr>
          <w:rFonts w:eastAsia="Calibri" w:cs="Times New Roman"/>
          <w:color w:val="000000"/>
          <w:kern w:val="2"/>
          <w:sz w:val="24"/>
          <w:szCs w:val="24"/>
          <w:lang w:eastAsia="ar-SA"/>
        </w:rPr>
        <w:t>На территории Александро-Донского сельского поселения действует 8 ед. КФХ, посевные площади сельскохозяйственных культур которых составили 1035,0 га. Количество ЛПХ, действующих на территории поселения, составило 1446 ед. Их поголовье скота включает: КРС – 26 гол., овцы и козы – 263 гол., птица – 8130 гол.; а также посевные площади сельскохозяйственных культур в размере 267,0 га.</w:t>
      </w:r>
    </w:p>
    <w:p w:rsidR="00956D48" w:rsidRDefault="00F57545" w:rsidP="00F57545">
      <w:pPr>
        <w:spacing w:after="0"/>
        <w:ind w:firstLine="567"/>
        <w:jc w:val="both"/>
        <w:rPr>
          <w:rFonts w:eastAsia="Calibri" w:cs="Times New Roman"/>
          <w:color w:val="000000"/>
          <w:kern w:val="2"/>
          <w:sz w:val="24"/>
          <w:szCs w:val="24"/>
          <w:lang w:eastAsia="ar-SA"/>
        </w:rPr>
      </w:pPr>
      <w:r w:rsidRPr="00F57545">
        <w:rPr>
          <w:rFonts w:eastAsia="Calibri" w:cs="Times New Roman"/>
          <w:color w:val="000000"/>
          <w:kern w:val="2"/>
          <w:sz w:val="24"/>
          <w:szCs w:val="24"/>
          <w:lang w:eastAsia="ar-SA"/>
        </w:rPr>
        <w:t>Промышленные предприятия на территории поселения отсутствуют.</w:t>
      </w:r>
    </w:p>
    <w:p w:rsidR="00F57545" w:rsidRPr="00F57545" w:rsidRDefault="00F57545" w:rsidP="00F57545">
      <w:pPr>
        <w:spacing w:after="0"/>
        <w:jc w:val="center"/>
        <w:rPr>
          <w:rFonts w:cs="Times New Roman"/>
          <w:b/>
          <w:i/>
          <w:sz w:val="24"/>
          <w:szCs w:val="24"/>
        </w:rPr>
      </w:pPr>
    </w:p>
    <w:p w:rsidR="00853F5C" w:rsidRPr="00F57545" w:rsidRDefault="00853F5C" w:rsidP="00F57545">
      <w:pPr>
        <w:spacing w:after="0"/>
        <w:jc w:val="center"/>
        <w:rPr>
          <w:rFonts w:cs="Times New Roman"/>
          <w:b/>
          <w:i/>
          <w:sz w:val="24"/>
          <w:szCs w:val="24"/>
        </w:rPr>
      </w:pPr>
      <w:r w:rsidRPr="00F57545">
        <w:rPr>
          <w:rFonts w:cs="Times New Roman"/>
          <w:b/>
          <w:i/>
          <w:sz w:val="24"/>
          <w:szCs w:val="24"/>
        </w:rPr>
        <w:t xml:space="preserve">На территории </w:t>
      </w:r>
      <w:bookmarkStart w:id="64" w:name="_Hlk129940534"/>
      <w:r w:rsidR="00F57545" w:rsidRPr="00F57545">
        <w:rPr>
          <w:rFonts w:cs="Times New Roman"/>
          <w:b/>
          <w:i/>
          <w:sz w:val="24"/>
          <w:szCs w:val="24"/>
        </w:rPr>
        <w:t xml:space="preserve">Александро-Донского </w:t>
      </w:r>
      <w:r w:rsidR="001F1639" w:rsidRPr="00F57545">
        <w:rPr>
          <w:rFonts w:cs="Times New Roman"/>
          <w:b/>
          <w:i/>
          <w:sz w:val="24"/>
          <w:szCs w:val="24"/>
        </w:rPr>
        <w:t>сельского поселения</w:t>
      </w:r>
      <w:r w:rsidRPr="00F57545">
        <w:rPr>
          <w:rFonts w:cs="Times New Roman"/>
          <w:b/>
          <w:i/>
          <w:sz w:val="24"/>
          <w:szCs w:val="24"/>
        </w:rPr>
        <w:t xml:space="preserve"> </w:t>
      </w:r>
      <w:bookmarkEnd w:id="64"/>
      <w:r w:rsidRPr="00F57545">
        <w:rPr>
          <w:rFonts w:cs="Times New Roman"/>
          <w:b/>
          <w:i/>
          <w:sz w:val="24"/>
          <w:szCs w:val="24"/>
        </w:rPr>
        <w:t xml:space="preserve">(в соответствии с данными, предоставленными администрацией </w:t>
      </w:r>
      <w:r w:rsidR="00F57545" w:rsidRPr="00F57545">
        <w:rPr>
          <w:rFonts w:cs="Times New Roman"/>
          <w:b/>
          <w:i/>
          <w:sz w:val="24"/>
          <w:szCs w:val="24"/>
        </w:rPr>
        <w:t>Александро-Донского</w:t>
      </w:r>
      <w:r w:rsidR="006C0923" w:rsidRPr="00F57545">
        <w:rPr>
          <w:rFonts w:cs="Times New Roman"/>
          <w:b/>
          <w:i/>
          <w:sz w:val="24"/>
          <w:szCs w:val="24"/>
        </w:rPr>
        <w:t xml:space="preserve"> </w:t>
      </w:r>
      <w:r w:rsidR="001F1639" w:rsidRPr="00F57545">
        <w:rPr>
          <w:rFonts w:cs="Times New Roman"/>
          <w:b/>
          <w:i/>
          <w:sz w:val="24"/>
          <w:szCs w:val="24"/>
        </w:rPr>
        <w:t xml:space="preserve">сельского поселения </w:t>
      </w:r>
      <w:r w:rsidRPr="00F57545">
        <w:rPr>
          <w:rFonts w:cs="Times New Roman"/>
          <w:b/>
          <w:i/>
          <w:sz w:val="24"/>
          <w:szCs w:val="24"/>
        </w:rPr>
        <w:t>на 01.01.202</w:t>
      </w:r>
      <w:r w:rsidR="00956D48" w:rsidRPr="00F57545">
        <w:rPr>
          <w:rFonts w:cs="Times New Roman"/>
          <w:b/>
          <w:i/>
          <w:sz w:val="24"/>
          <w:szCs w:val="24"/>
        </w:rPr>
        <w:t>4</w:t>
      </w:r>
      <w:r w:rsidR="001F1639" w:rsidRPr="00F57545">
        <w:rPr>
          <w:rFonts w:cs="Times New Roman"/>
          <w:b/>
          <w:i/>
          <w:sz w:val="24"/>
          <w:szCs w:val="24"/>
        </w:rPr>
        <w:t xml:space="preserve"> </w:t>
      </w:r>
      <w:r w:rsidRPr="00F57545">
        <w:rPr>
          <w:rFonts w:cs="Times New Roman"/>
          <w:b/>
          <w:i/>
          <w:sz w:val="24"/>
          <w:szCs w:val="24"/>
        </w:rPr>
        <w:t>г.) функционируют:</w:t>
      </w:r>
    </w:p>
    <w:tbl>
      <w:tblPr>
        <w:tblW w:w="538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4"/>
        <w:gridCol w:w="2549"/>
        <w:gridCol w:w="3262"/>
        <w:gridCol w:w="3686"/>
      </w:tblGrid>
      <w:tr w:rsidR="00F57545" w:rsidRPr="00013DF1" w:rsidTr="00F57545">
        <w:trPr>
          <w:trHeight w:val="675"/>
          <w:jc w:val="center"/>
        </w:trPr>
        <w:tc>
          <w:tcPr>
            <w:tcW w:w="280" w:type="pct"/>
            <w:shd w:val="clear" w:color="auto" w:fill="D9D9D9"/>
            <w:vAlign w:val="center"/>
          </w:tcPr>
          <w:p w:rsidR="00F57545" w:rsidRPr="00013DF1" w:rsidRDefault="00F57545" w:rsidP="00F57545">
            <w:pPr>
              <w:autoSpaceDE w:val="0"/>
              <w:snapToGrid w:val="0"/>
              <w:spacing w:after="0" w:line="240" w:lineRule="auto"/>
              <w:ind w:left="-262" w:right="-155"/>
              <w:jc w:val="center"/>
              <w:rPr>
                <w:rFonts w:eastAsia="Calibri" w:cs="Times New Roman"/>
                <w:b/>
                <w:bCs/>
                <w:sz w:val="20"/>
                <w:szCs w:val="20"/>
              </w:rPr>
            </w:pPr>
            <w:bookmarkStart w:id="65" w:name="_Hlk199233816"/>
            <w:r w:rsidRPr="00013DF1">
              <w:rPr>
                <w:rFonts w:eastAsia="Calibri" w:cs="Times New Roman"/>
                <w:b/>
                <w:bCs/>
                <w:sz w:val="20"/>
                <w:szCs w:val="20"/>
              </w:rPr>
              <w:t>№</w:t>
            </w:r>
          </w:p>
          <w:p w:rsidR="00F57545" w:rsidRPr="00013DF1" w:rsidRDefault="00F57545" w:rsidP="00F57545">
            <w:pPr>
              <w:autoSpaceDE w:val="0"/>
              <w:snapToGrid w:val="0"/>
              <w:spacing w:after="0" w:line="240" w:lineRule="auto"/>
              <w:ind w:left="-63" w:right="-155" w:hanging="199"/>
              <w:jc w:val="center"/>
              <w:rPr>
                <w:rFonts w:eastAsia="Calibri" w:cs="Times New Roman"/>
                <w:b/>
                <w:bCs/>
                <w:sz w:val="20"/>
                <w:szCs w:val="20"/>
              </w:rPr>
            </w:pPr>
            <w:r w:rsidRPr="00013DF1">
              <w:rPr>
                <w:rFonts w:eastAsia="Calibri" w:cs="Times New Roman"/>
                <w:b/>
                <w:bCs/>
                <w:sz w:val="20"/>
                <w:szCs w:val="20"/>
              </w:rPr>
              <w:t>п/п</w:t>
            </w:r>
          </w:p>
        </w:tc>
        <w:tc>
          <w:tcPr>
            <w:tcW w:w="1267" w:type="pct"/>
            <w:shd w:val="clear" w:color="auto" w:fill="D9D9D9"/>
            <w:vAlign w:val="center"/>
            <w:hideMark/>
          </w:tcPr>
          <w:p w:rsidR="00F57545" w:rsidRPr="00013DF1" w:rsidRDefault="00F57545" w:rsidP="00F57545">
            <w:pPr>
              <w:autoSpaceDE w:val="0"/>
              <w:snapToGrid w:val="0"/>
              <w:spacing w:after="0" w:line="240" w:lineRule="auto"/>
              <w:jc w:val="center"/>
              <w:rPr>
                <w:rFonts w:eastAsia="Calibri" w:cs="Times New Roman"/>
                <w:b/>
                <w:bCs/>
                <w:sz w:val="20"/>
                <w:szCs w:val="20"/>
              </w:rPr>
            </w:pPr>
            <w:r w:rsidRPr="00013DF1">
              <w:rPr>
                <w:rFonts w:eastAsia="Calibri" w:cs="Times New Roman"/>
                <w:b/>
                <w:bCs/>
                <w:sz w:val="20"/>
                <w:szCs w:val="20"/>
              </w:rPr>
              <w:t>Наименование объекта</w:t>
            </w:r>
          </w:p>
        </w:tc>
        <w:tc>
          <w:tcPr>
            <w:tcW w:w="1621" w:type="pct"/>
            <w:shd w:val="clear" w:color="auto" w:fill="D9D9D9"/>
            <w:vAlign w:val="center"/>
            <w:hideMark/>
          </w:tcPr>
          <w:p w:rsidR="00F57545" w:rsidRPr="00013DF1" w:rsidRDefault="00F57545" w:rsidP="00F57545">
            <w:pPr>
              <w:autoSpaceDE w:val="0"/>
              <w:snapToGrid w:val="0"/>
              <w:spacing w:after="0" w:line="240" w:lineRule="auto"/>
              <w:jc w:val="center"/>
              <w:rPr>
                <w:rFonts w:eastAsia="Calibri" w:cs="Times New Roman"/>
                <w:b/>
                <w:bCs/>
                <w:sz w:val="20"/>
                <w:szCs w:val="20"/>
              </w:rPr>
            </w:pPr>
            <w:r w:rsidRPr="00013DF1">
              <w:rPr>
                <w:rFonts w:eastAsia="Calibri" w:cs="Times New Roman"/>
                <w:b/>
                <w:bCs/>
                <w:sz w:val="20"/>
                <w:szCs w:val="20"/>
              </w:rPr>
              <w:t>Местоположение (адрес)</w:t>
            </w:r>
          </w:p>
        </w:tc>
        <w:tc>
          <w:tcPr>
            <w:tcW w:w="1832" w:type="pct"/>
            <w:shd w:val="clear" w:color="auto" w:fill="D9D9D9"/>
            <w:vAlign w:val="center"/>
            <w:hideMark/>
          </w:tcPr>
          <w:p w:rsidR="00F57545" w:rsidRPr="00013DF1" w:rsidRDefault="00F57545" w:rsidP="00F57545">
            <w:pPr>
              <w:autoSpaceDE w:val="0"/>
              <w:snapToGrid w:val="0"/>
              <w:spacing w:after="0" w:line="240" w:lineRule="auto"/>
              <w:jc w:val="center"/>
              <w:rPr>
                <w:rFonts w:eastAsia="Calibri" w:cs="Times New Roman"/>
                <w:b/>
                <w:bCs/>
                <w:sz w:val="20"/>
                <w:szCs w:val="20"/>
              </w:rPr>
            </w:pPr>
            <w:r w:rsidRPr="00013DF1">
              <w:rPr>
                <w:rFonts w:eastAsia="Calibri" w:cs="Times New Roman"/>
                <w:b/>
                <w:bCs/>
                <w:sz w:val="20"/>
                <w:szCs w:val="20"/>
              </w:rPr>
              <w:t>Вид деятельности (включая поголовье скота для животноводческих и птицеводческих комплексов)</w:t>
            </w:r>
          </w:p>
        </w:tc>
      </w:tr>
      <w:tr w:rsidR="00F57545" w:rsidRPr="00013DF1" w:rsidTr="00F57545">
        <w:trPr>
          <w:trHeight w:val="832"/>
          <w:jc w:val="center"/>
        </w:trPr>
        <w:tc>
          <w:tcPr>
            <w:tcW w:w="280" w:type="pct"/>
            <w:shd w:val="clear" w:color="auto" w:fill="auto"/>
            <w:vAlign w:val="center"/>
          </w:tcPr>
          <w:p w:rsidR="00F57545" w:rsidRPr="00013DF1" w:rsidRDefault="00F57545" w:rsidP="00F57545">
            <w:pPr>
              <w:widowControl w:val="0"/>
              <w:spacing w:after="0" w:line="240" w:lineRule="auto"/>
              <w:ind w:right="-155"/>
              <w:rPr>
                <w:rFonts w:ascii="Arial" w:eastAsia="Times New Roman" w:hAnsi="Arial" w:cs="Arial"/>
                <w:b/>
                <w:bCs/>
                <w:i/>
                <w:color w:val="5B9BD5"/>
                <w:kern w:val="28"/>
                <w:sz w:val="20"/>
                <w:szCs w:val="20"/>
              </w:rPr>
            </w:pPr>
            <w:r w:rsidRPr="00013DF1">
              <w:rPr>
                <w:rFonts w:ascii="Arial" w:eastAsia="Times New Roman" w:hAnsi="Arial" w:cs="Arial"/>
                <w:b/>
                <w:bCs/>
                <w:i/>
                <w:color w:val="5B9BD5"/>
                <w:kern w:val="28"/>
                <w:sz w:val="20"/>
                <w:szCs w:val="20"/>
              </w:rPr>
              <w:t>1</w:t>
            </w:r>
          </w:p>
        </w:tc>
        <w:tc>
          <w:tcPr>
            <w:tcW w:w="1267"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ЗАО «Родина»</w:t>
            </w:r>
          </w:p>
        </w:tc>
        <w:tc>
          <w:tcPr>
            <w:tcW w:w="1621"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 xml:space="preserve">с. Александровка Донская, </w:t>
            </w:r>
          </w:p>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ул. Пролетарская, 43а</w:t>
            </w:r>
          </w:p>
        </w:tc>
        <w:tc>
          <w:tcPr>
            <w:tcW w:w="1832"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proofErr w:type="spellStart"/>
            <w:r w:rsidRPr="00013DF1">
              <w:rPr>
                <w:rFonts w:eastAsia="Calibri" w:cs="Times New Roman"/>
                <w:sz w:val="20"/>
                <w:szCs w:val="20"/>
              </w:rPr>
              <w:t>Зерноток</w:t>
            </w:r>
            <w:proofErr w:type="spellEnd"/>
          </w:p>
        </w:tc>
      </w:tr>
      <w:tr w:rsidR="00F57545" w:rsidRPr="00013DF1" w:rsidTr="00F57545">
        <w:trPr>
          <w:trHeight w:val="986"/>
          <w:jc w:val="center"/>
        </w:trPr>
        <w:tc>
          <w:tcPr>
            <w:tcW w:w="280" w:type="pct"/>
            <w:shd w:val="clear" w:color="auto" w:fill="auto"/>
            <w:vAlign w:val="center"/>
          </w:tcPr>
          <w:p w:rsidR="00F57545" w:rsidRPr="00013DF1" w:rsidRDefault="00F57545" w:rsidP="00F57545">
            <w:pPr>
              <w:widowControl w:val="0"/>
              <w:spacing w:after="0" w:line="240" w:lineRule="auto"/>
              <w:ind w:right="-155"/>
              <w:rPr>
                <w:rFonts w:ascii="Arial" w:eastAsia="Times New Roman" w:hAnsi="Arial" w:cs="Arial"/>
                <w:b/>
                <w:bCs/>
                <w:i/>
                <w:color w:val="5B9BD5"/>
                <w:kern w:val="28"/>
                <w:sz w:val="20"/>
                <w:szCs w:val="20"/>
              </w:rPr>
            </w:pPr>
            <w:r w:rsidRPr="00013DF1">
              <w:rPr>
                <w:rFonts w:ascii="Arial" w:eastAsia="Times New Roman" w:hAnsi="Arial" w:cs="Arial"/>
                <w:b/>
                <w:bCs/>
                <w:i/>
                <w:color w:val="5B9BD5"/>
                <w:kern w:val="28"/>
                <w:sz w:val="20"/>
                <w:szCs w:val="20"/>
              </w:rPr>
              <w:t>2</w:t>
            </w:r>
          </w:p>
        </w:tc>
        <w:tc>
          <w:tcPr>
            <w:tcW w:w="1267"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ООО «Золотой Початок»</w:t>
            </w:r>
          </w:p>
        </w:tc>
        <w:tc>
          <w:tcPr>
            <w:tcW w:w="1621"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В границах СХА «Родина» (юго-западная часть кадастрового квартала 36:20:6000011)</w:t>
            </w:r>
          </w:p>
        </w:tc>
        <w:tc>
          <w:tcPr>
            <w:tcW w:w="1832"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Выращивание зерновых (кроме риса), зернобобовых культур и семян масличных культур</w:t>
            </w:r>
          </w:p>
        </w:tc>
      </w:tr>
      <w:tr w:rsidR="00F57545" w:rsidRPr="00013DF1" w:rsidTr="00F57545">
        <w:trPr>
          <w:trHeight w:val="817"/>
          <w:jc w:val="center"/>
        </w:trPr>
        <w:tc>
          <w:tcPr>
            <w:tcW w:w="280" w:type="pct"/>
            <w:shd w:val="clear" w:color="auto" w:fill="auto"/>
            <w:vAlign w:val="center"/>
          </w:tcPr>
          <w:p w:rsidR="00F57545" w:rsidRPr="00013DF1" w:rsidRDefault="00F57545" w:rsidP="00F57545">
            <w:pPr>
              <w:widowControl w:val="0"/>
              <w:spacing w:after="0" w:line="240" w:lineRule="auto"/>
              <w:ind w:right="-155"/>
              <w:rPr>
                <w:rFonts w:ascii="Arial" w:eastAsia="Times New Roman" w:hAnsi="Arial" w:cs="Arial"/>
                <w:b/>
                <w:bCs/>
                <w:i/>
                <w:color w:val="5B9BD5"/>
                <w:kern w:val="28"/>
                <w:sz w:val="20"/>
                <w:szCs w:val="20"/>
                <w:lang w:val="en-US"/>
              </w:rPr>
            </w:pPr>
            <w:r w:rsidRPr="00013DF1">
              <w:rPr>
                <w:rFonts w:ascii="Arial" w:eastAsia="Times New Roman" w:hAnsi="Arial" w:cs="Arial"/>
                <w:b/>
                <w:bCs/>
                <w:i/>
                <w:color w:val="5B9BD5"/>
                <w:kern w:val="28"/>
                <w:sz w:val="20"/>
                <w:szCs w:val="20"/>
                <w:lang w:val="en-US"/>
              </w:rPr>
              <w:t>3</w:t>
            </w:r>
          </w:p>
        </w:tc>
        <w:tc>
          <w:tcPr>
            <w:tcW w:w="1267"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ЗАО «Родина»</w:t>
            </w:r>
          </w:p>
        </w:tc>
        <w:tc>
          <w:tcPr>
            <w:tcW w:w="1621"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 xml:space="preserve">с. Александровка Донская, </w:t>
            </w:r>
          </w:p>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 xml:space="preserve">ул. 40 лет Победы, 1в </w:t>
            </w:r>
          </w:p>
        </w:tc>
        <w:tc>
          <w:tcPr>
            <w:tcW w:w="1832"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Ремонтно-механическая мастерская № 2</w:t>
            </w:r>
          </w:p>
        </w:tc>
      </w:tr>
      <w:tr w:rsidR="00F57545" w:rsidRPr="00013DF1" w:rsidTr="00F57545">
        <w:trPr>
          <w:trHeight w:val="702"/>
          <w:jc w:val="center"/>
        </w:trPr>
        <w:tc>
          <w:tcPr>
            <w:tcW w:w="280" w:type="pct"/>
            <w:shd w:val="clear" w:color="auto" w:fill="auto"/>
            <w:vAlign w:val="center"/>
          </w:tcPr>
          <w:p w:rsidR="00F57545" w:rsidRPr="00013DF1" w:rsidRDefault="00F57545" w:rsidP="00F57545">
            <w:pPr>
              <w:widowControl w:val="0"/>
              <w:spacing w:after="0" w:line="240" w:lineRule="auto"/>
              <w:ind w:right="-155"/>
              <w:rPr>
                <w:rFonts w:ascii="Arial" w:eastAsia="Times New Roman" w:hAnsi="Arial" w:cs="Arial"/>
                <w:b/>
                <w:bCs/>
                <w:i/>
                <w:color w:val="5B9BD5"/>
                <w:kern w:val="28"/>
                <w:sz w:val="20"/>
                <w:szCs w:val="20"/>
                <w:lang w:val="en-US"/>
              </w:rPr>
            </w:pPr>
            <w:r w:rsidRPr="00013DF1">
              <w:rPr>
                <w:rFonts w:ascii="Arial" w:eastAsia="Times New Roman" w:hAnsi="Arial" w:cs="Arial"/>
                <w:b/>
                <w:bCs/>
                <w:i/>
                <w:color w:val="5B9BD5"/>
                <w:kern w:val="28"/>
                <w:sz w:val="20"/>
                <w:szCs w:val="20"/>
                <w:lang w:val="en-US"/>
              </w:rPr>
              <w:t>4</w:t>
            </w:r>
          </w:p>
        </w:tc>
        <w:tc>
          <w:tcPr>
            <w:tcW w:w="1267"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ООО «</w:t>
            </w:r>
            <w:proofErr w:type="spellStart"/>
            <w:r w:rsidRPr="00013DF1">
              <w:rPr>
                <w:rFonts w:eastAsia="Calibri" w:cs="Times New Roman"/>
                <w:sz w:val="20"/>
                <w:szCs w:val="20"/>
              </w:rPr>
              <w:t>ЗемДорСтрой</w:t>
            </w:r>
            <w:proofErr w:type="spellEnd"/>
            <w:r w:rsidRPr="00013DF1">
              <w:rPr>
                <w:rFonts w:eastAsia="Calibri" w:cs="Times New Roman"/>
                <w:sz w:val="20"/>
                <w:szCs w:val="20"/>
              </w:rPr>
              <w:t>»</w:t>
            </w:r>
          </w:p>
        </w:tc>
        <w:tc>
          <w:tcPr>
            <w:tcW w:w="1621"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Западная часть кадастрового квартала 36:20:6000011</w:t>
            </w:r>
          </w:p>
        </w:tc>
        <w:tc>
          <w:tcPr>
            <w:tcW w:w="1832"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Мобильный асфальтобетонный завод</w:t>
            </w:r>
          </w:p>
        </w:tc>
      </w:tr>
      <w:tr w:rsidR="00F57545" w:rsidRPr="00013DF1" w:rsidTr="00F57545">
        <w:trPr>
          <w:trHeight w:val="693"/>
          <w:jc w:val="center"/>
        </w:trPr>
        <w:tc>
          <w:tcPr>
            <w:tcW w:w="280" w:type="pct"/>
            <w:shd w:val="clear" w:color="auto" w:fill="auto"/>
            <w:vAlign w:val="center"/>
          </w:tcPr>
          <w:p w:rsidR="00F57545" w:rsidRPr="00013DF1" w:rsidRDefault="00F57545" w:rsidP="00F57545">
            <w:pPr>
              <w:widowControl w:val="0"/>
              <w:spacing w:after="0" w:line="240" w:lineRule="auto"/>
              <w:ind w:right="-155"/>
              <w:rPr>
                <w:rFonts w:ascii="Arial" w:eastAsia="Times New Roman" w:hAnsi="Arial" w:cs="Arial"/>
                <w:b/>
                <w:bCs/>
                <w:i/>
                <w:kern w:val="28"/>
                <w:sz w:val="20"/>
                <w:szCs w:val="20"/>
              </w:rPr>
            </w:pPr>
            <w:r w:rsidRPr="00013DF1">
              <w:rPr>
                <w:rFonts w:ascii="Arial" w:eastAsia="Times New Roman" w:hAnsi="Arial" w:cs="Arial"/>
                <w:b/>
                <w:bCs/>
                <w:i/>
                <w:color w:val="5B9BD5"/>
                <w:kern w:val="28"/>
                <w:sz w:val="20"/>
                <w:szCs w:val="20"/>
              </w:rPr>
              <w:t>5</w:t>
            </w:r>
          </w:p>
        </w:tc>
        <w:tc>
          <w:tcPr>
            <w:tcW w:w="1267"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ЗАО «АГРОФИРМА ПАВЛОВСКАЯ НИВА»</w:t>
            </w:r>
          </w:p>
        </w:tc>
        <w:tc>
          <w:tcPr>
            <w:tcW w:w="1621"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Южная часть кадастрового квартала 36:20:6000006</w:t>
            </w:r>
          </w:p>
        </w:tc>
        <w:tc>
          <w:tcPr>
            <w:tcW w:w="1832"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Хранение и переработка сельскохозяйственной продукции</w:t>
            </w:r>
          </w:p>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(производственная площадка с перспективным строительством)</w:t>
            </w:r>
          </w:p>
        </w:tc>
      </w:tr>
      <w:tr w:rsidR="00F57545" w:rsidRPr="00013DF1" w:rsidTr="00F57545">
        <w:trPr>
          <w:trHeight w:val="703"/>
          <w:jc w:val="center"/>
        </w:trPr>
        <w:tc>
          <w:tcPr>
            <w:tcW w:w="280" w:type="pct"/>
            <w:shd w:val="clear" w:color="auto" w:fill="auto"/>
            <w:vAlign w:val="center"/>
          </w:tcPr>
          <w:p w:rsidR="00F57545" w:rsidRPr="00013DF1" w:rsidRDefault="00F57545" w:rsidP="00F57545">
            <w:pPr>
              <w:widowControl w:val="0"/>
              <w:spacing w:after="0" w:line="240" w:lineRule="auto"/>
              <w:ind w:right="-155"/>
              <w:rPr>
                <w:rFonts w:ascii="Arial" w:eastAsia="Times New Roman" w:hAnsi="Arial" w:cs="Arial"/>
                <w:b/>
                <w:bCs/>
                <w:i/>
                <w:color w:val="5B9BD5"/>
                <w:kern w:val="28"/>
                <w:sz w:val="20"/>
                <w:szCs w:val="20"/>
                <w:lang w:val="en-US"/>
              </w:rPr>
            </w:pPr>
            <w:r w:rsidRPr="00013DF1">
              <w:rPr>
                <w:rFonts w:ascii="Arial" w:eastAsia="Times New Roman" w:hAnsi="Arial" w:cs="Arial"/>
                <w:b/>
                <w:bCs/>
                <w:i/>
                <w:color w:val="5B9BD5"/>
                <w:kern w:val="28"/>
                <w:sz w:val="20"/>
                <w:szCs w:val="20"/>
                <w:lang w:val="en-US"/>
              </w:rPr>
              <w:t>6</w:t>
            </w:r>
          </w:p>
        </w:tc>
        <w:tc>
          <w:tcPr>
            <w:tcW w:w="1267"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ООО «Селекционно-семеноводческий центр «Золотой початок-Павловский»</w:t>
            </w:r>
          </w:p>
        </w:tc>
        <w:tc>
          <w:tcPr>
            <w:tcW w:w="1621"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 xml:space="preserve">с. Александровка Донская, </w:t>
            </w:r>
          </w:p>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 xml:space="preserve">ул. Пролетарская, </w:t>
            </w:r>
            <w:proofErr w:type="spellStart"/>
            <w:r w:rsidRPr="00013DF1">
              <w:rPr>
                <w:rFonts w:eastAsia="Calibri" w:cs="Times New Roman"/>
                <w:sz w:val="20"/>
                <w:szCs w:val="20"/>
              </w:rPr>
              <w:t>зд</w:t>
            </w:r>
            <w:proofErr w:type="spellEnd"/>
            <w:r w:rsidRPr="00013DF1">
              <w:rPr>
                <w:rFonts w:eastAsia="Calibri" w:cs="Times New Roman"/>
                <w:sz w:val="20"/>
                <w:szCs w:val="20"/>
              </w:rPr>
              <w:t>. 1А, пом. 1</w:t>
            </w:r>
          </w:p>
        </w:tc>
        <w:tc>
          <w:tcPr>
            <w:tcW w:w="1832"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Предоставление услуг в области растениеводства</w:t>
            </w:r>
          </w:p>
        </w:tc>
      </w:tr>
      <w:tr w:rsidR="00F57545" w:rsidRPr="00013DF1" w:rsidTr="00F57545">
        <w:trPr>
          <w:trHeight w:val="503"/>
          <w:jc w:val="center"/>
        </w:trPr>
        <w:tc>
          <w:tcPr>
            <w:tcW w:w="280" w:type="pct"/>
            <w:vMerge w:val="restart"/>
            <w:shd w:val="clear" w:color="auto" w:fill="auto"/>
            <w:vAlign w:val="center"/>
          </w:tcPr>
          <w:p w:rsidR="00F57545" w:rsidRPr="00013DF1" w:rsidRDefault="00F57545" w:rsidP="00F57545">
            <w:pPr>
              <w:widowControl w:val="0"/>
              <w:spacing w:after="0" w:line="240" w:lineRule="auto"/>
              <w:ind w:right="-155"/>
              <w:rPr>
                <w:rFonts w:ascii="Arial" w:eastAsia="Times New Roman" w:hAnsi="Arial" w:cs="Arial"/>
                <w:b/>
                <w:bCs/>
                <w:i/>
                <w:color w:val="5B9BD5"/>
                <w:kern w:val="28"/>
                <w:sz w:val="20"/>
                <w:szCs w:val="20"/>
                <w:lang w:val="en-US"/>
              </w:rPr>
            </w:pPr>
            <w:r w:rsidRPr="00013DF1">
              <w:rPr>
                <w:rFonts w:ascii="Arial" w:eastAsia="Times New Roman" w:hAnsi="Arial" w:cs="Arial"/>
                <w:b/>
                <w:bCs/>
                <w:i/>
                <w:color w:val="5B9BD5"/>
                <w:kern w:val="28"/>
                <w:sz w:val="20"/>
                <w:szCs w:val="20"/>
                <w:lang w:val="en-US"/>
              </w:rPr>
              <w:t>7</w:t>
            </w:r>
          </w:p>
        </w:tc>
        <w:tc>
          <w:tcPr>
            <w:tcW w:w="1267" w:type="pct"/>
            <w:vMerge w:val="restar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ООО «Агрофирма Тихий Дон»</w:t>
            </w:r>
          </w:p>
        </w:tc>
        <w:tc>
          <w:tcPr>
            <w:tcW w:w="1621"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 xml:space="preserve">В западной части кадастрового квартала 36:20:5900006 </w:t>
            </w:r>
          </w:p>
        </w:tc>
        <w:tc>
          <w:tcPr>
            <w:tcW w:w="1832"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Выращивание зерновых (кроме риса), зернобобовых культур и семян масличных культур</w:t>
            </w:r>
          </w:p>
        </w:tc>
      </w:tr>
      <w:tr w:rsidR="00F57545" w:rsidRPr="00013DF1" w:rsidTr="00F57545">
        <w:trPr>
          <w:trHeight w:val="502"/>
          <w:jc w:val="center"/>
        </w:trPr>
        <w:tc>
          <w:tcPr>
            <w:tcW w:w="280" w:type="pct"/>
            <w:vMerge/>
            <w:shd w:val="clear" w:color="auto" w:fill="auto"/>
            <w:vAlign w:val="center"/>
          </w:tcPr>
          <w:p w:rsidR="00F57545" w:rsidRPr="00013DF1" w:rsidRDefault="00F57545" w:rsidP="00F57545">
            <w:pPr>
              <w:widowControl w:val="0"/>
              <w:spacing w:after="0" w:line="240" w:lineRule="auto"/>
              <w:ind w:right="-155"/>
              <w:rPr>
                <w:rFonts w:ascii="Arial" w:eastAsia="Times New Roman" w:hAnsi="Arial" w:cs="Arial"/>
                <w:b/>
                <w:bCs/>
                <w:i/>
                <w:color w:val="5B9BD5"/>
                <w:kern w:val="28"/>
                <w:sz w:val="20"/>
                <w:szCs w:val="20"/>
                <w:highlight w:val="yellow"/>
              </w:rPr>
            </w:pPr>
          </w:p>
        </w:tc>
        <w:tc>
          <w:tcPr>
            <w:tcW w:w="1267" w:type="pct"/>
            <w:vMerge/>
            <w:shd w:val="clear" w:color="auto" w:fill="auto"/>
            <w:vAlign w:val="center"/>
          </w:tcPr>
          <w:p w:rsidR="00F57545" w:rsidRPr="00013DF1" w:rsidRDefault="00F57545" w:rsidP="00F57545">
            <w:pPr>
              <w:spacing w:after="0" w:line="240" w:lineRule="auto"/>
              <w:jc w:val="center"/>
              <w:rPr>
                <w:rFonts w:eastAsia="Calibri" w:cs="Times New Roman"/>
                <w:sz w:val="20"/>
                <w:szCs w:val="20"/>
                <w:highlight w:val="yellow"/>
              </w:rPr>
            </w:pPr>
          </w:p>
        </w:tc>
        <w:tc>
          <w:tcPr>
            <w:tcW w:w="1621"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 xml:space="preserve">В границах землепользования СХА (колхоз) «Тихий Дон», </w:t>
            </w:r>
          </w:p>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 xml:space="preserve">с. Бабка по направлению на северо-восток </w:t>
            </w:r>
          </w:p>
        </w:tc>
        <w:tc>
          <w:tcPr>
            <w:tcW w:w="1832"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Животноводство (поголовье - 1507 голов КРС)</w:t>
            </w:r>
          </w:p>
        </w:tc>
      </w:tr>
      <w:tr w:rsidR="00F57545" w:rsidRPr="00013DF1" w:rsidTr="00F57545">
        <w:trPr>
          <w:trHeight w:val="698"/>
          <w:jc w:val="center"/>
        </w:trPr>
        <w:tc>
          <w:tcPr>
            <w:tcW w:w="280" w:type="pct"/>
            <w:shd w:val="clear" w:color="auto" w:fill="auto"/>
            <w:vAlign w:val="center"/>
          </w:tcPr>
          <w:p w:rsidR="00F57545" w:rsidRPr="00013DF1" w:rsidRDefault="00F57545" w:rsidP="00F57545">
            <w:pPr>
              <w:widowControl w:val="0"/>
              <w:spacing w:after="0" w:line="240" w:lineRule="auto"/>
              <w:ind w:right="-155"/>
              <w:rPr>
                <w:rFonts w:ascii="Arial" w:eastAsia="Times New Roman" w:hAnsi="Arial" w:cs="Arial"/>
                <w:b/>
                <w:bCs/>
                <w:i/>
                <w:color w:val="5B9BD5"/>
                <w:kern w:val="28"/>
                <w:sz w:val="20"/>
                <w:szCs w:val="20"/>
                <w:lang w:val="en-US"/>
              </w:rPr>
            </w:pPr>
            <w:r w:rsidRPr="00013DF1">
              <w:rPr>
                <w:rFonts w:ascii="Arial" w:eastAsia="Times New Roman" w:hAnsi="Arial" w:cs="Arial"/>
                <w:b/>
                <w:bCs/>
                <w:i/>
                <w:color w:val="5B9BD5"/>
                <w:kern w:val="28"/>
                <w:sz w:val="20"/>
                <w:szCs w:val="20"/>
                <w:lang w:val="en-US"/>
              </w:rPr>
              <w:t>8</w:t>
            </w:r>
          </w:p>
        </w:tc>
        <w:tc>
          <w:tcPr>
            <w:tcW w:w="1267" w:type="pct"/>
            <w:shd w:val="clear" w:color="auto" w:fill="auto"/>
            <w:vAlign w:val="center"/>
          </w:tcPr>
          <w:p w:rsidR="00F57545" w:rsidRPr="00013DF1" w:rsidRDefault="00F57545" w:rsidP="00F57545">
            <w:pPr>
              <w:spacing w:after="0" w:line="240" w:lineRule="auto"/>
              <w:jc w:val="center"/>
              <w:rPr>
                <w:rFonts w:eastAsia="Calibri" w:cs="Times New Roman"/>
                <w:sz w:val="20"/>
                <w:szCs w:val="20"/>
                <w:lang w:val="en-US"/>
              </w:rPr>
            </w:pPr>
            <w:r w:rsidRPr="00013DF1">
              <w:rPr>
                <w:rFonts w:eastAsia="Calibri" w:cs="Times New Roman"/>
                <w:sz w:val="20"/>
                <w:szCs w:val="20"/>
                <w:lang w:val="en-US"/>
              </w:rPr>
              <w:t>-</w:t>
            </w:r>
          </w:p>
        </w:tc>
        <w:tc>
          <w:tcPr>
            <w:tcW w:w="1621"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t xml:space="preserve">В границах СХА (колхоз) «Тихий Дон», в центральной части </w:t>
            </w:r>
            <w:r w:rsidRPr="00013DF1">
              <w:rPr>
                <w:rFonts w:eastAsia="Calibri" w:cs="Times New Roman"/>
                <w:sz w:val="20"/>
                <w:szCs w:val="20"/>
              </w:rPr>
              <w:lastRenderedPageBreak/>
              <w:t>кадастрового квартала 36:20:5900007</w:t>
            </w:r>
          </w:p>
        </w:tc>
        <w:tc>
          <w:tcPr>
            <w:tcW w:w="1832" w:type="pct"/>
            <w:shd w:val="clear" w:color="auto" w:fill="auto"/>
            <w:vAlign w:val="center"/>
          </w:tcPr>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lastRenderedPageBreak/>
              <w:t xml:space="preserve">Животноводство (молочный комплекс на 1500 фуражных </w:t>
            </w:r>
            <w:proofErr w:type="spellStart"/>
            <w:r w:rsidRPr="00013DF1">
              <w:rPr>
                <w:rFonts w:eastAsia="Calibri" w:cs="Times New Roman"/>
                <w:sz w:val="20"/>
                <w:szCs w:val="20"/>
              </w:rPr>
              <w:t>коров</w:t>
            </w:r>
            <w:proofErr w:type="spellEnd"/>
            <w:r w:rsidRPr="00013DF1">
              <w:rPr>
                <w:rFonts w:eastAsia="Calibri" w:cs="Times New Roman"/>
                <w:sz w:val="20"/>
                <w:szCs w:val="20"/>
              </w:rPr>
              <w:t xml:space="preserve"> с молодняком КРС);</w:t>
            </w:r>
          </w:p>
          <w:p w:rsidR="00F57545" w:rsidRPr="00013DF1" w:rsidRDefault="00F57545" w:rsidP="00F57545">
            <w:pPr>
              <w:spacing w:after="0" w:line="240" w:lineRule="auto"/>
              <w:jc w:val="center"/>
              <w:rPr>
                <w:rFonts w:eastAsia="Calibri" w:cs="Times New Roman"/>
                <w:sz w:val="20"/>
                <w:szCs w:val="20"/>
              </w:rPr>
            </w:pPr>
            <w:r w:rsidRPr="00013DF1">
              <w:rPr>
                <w:rFonts w:eastAsia="Calibri" w:cs="Times New Roman"/>
                <w:sz w:val="20"/>
                <w:szCs w:val="20"/>
              </w:rPr>
              <w:lastRenderedPageBreak/>
              <w:t>выращивание зерновых (кроме риса), зернобобовых культур и семян масличных культур</w:t>
            </w:r>
          </w:p>
        </w:tc>
      </w:tr>
      <w:tr w:rsidR="00013DF1" w:rsidRPr="00013DF1" w:rsidTr="00F57545">
        <w:trPr>
          <w:trHeight w:val="698"/>
          <w:jc w:val="center"/>
        </w:trPr>
        <w:tc>
          <w:tcPr>
            <w:tcW w:w="280" w:type="pct"/>
            <w:shd w:val="clear" w:color="auto" w:fill="auto"/>
            <w:vAlign w:val="center"/>
          </w:tcPr>
          <w:p w:rsidR="00013DF1" w:rsidRPr="00013DF1" w:rsidRDefault="00013DF1" w:rsidP="00013DF1">
            <w:pPr>
              <w:widowControl w:val="0"/>
              <w:spacing w:after="0" w:line="240" w:lineRule="auto"/>
              <w:ind w:right="-155"/>
              <w:rPr>
                <w:rFonts w:ascii="Arial" w:eastAsia="Times New Roman" w:hAnsi="Arial" w:cs="Arial"/>
                <w:b/>
                <w:bCs/>
                <w:i/>
                <w:color w:val="4472C4" w:themeColor="accent5"/>
                <w:kern w:val="28"/>
                <w:sz w:val="20"/>
                <w:szCs w:val="20"/>
              </w:rPr>
            </w:pPr>
            <w:r w:rsidRPr="00013DF1">
              <w:rPr>
                <w:rFonts w:ascii="Arial" w:eastAsia="Times New Roman" w:hAnsi="Arial" w:cs="Arial"/>
                <w:b/>
                <w:bCs/>
                <w:i/>
                <w:color w:val="5B9BD5"/>
                <w:kern w:val="28"/>
                <w:sz w:val="20"/>
                <w:szCs w:val="20"/>
              </w:rPr>
              <w:lastRenderedPageBreak/>
              <w:t>9</w:t>
            </w:r>
          </w:p>
        </w:tc>
        <w:tc>
          <w:tcPr>
            <w:tcW w:w="1267" w:type="pct"/>
            <w:shd w:val="clear" w:color="auto" w:fill="auto"/>
            <w:vAlign w:val="center"/>
          </w:tcPr>
          <w:p w:rsidR="00013DF1" w:rsidRPr="00013DF1" w:rsidRDefault="00013DF1" w:rsidP="00013DF1">
            <w:pPr>
              <w:spacing w:after="0" w:line="240" w:lineRule="auto"/>
              <w:jc w:val="center"/>
              <w:rPr>
                <w:rFonts w:eastAsia="Calibri" w:cs="Times New Roman"/>
                <w:sz w:val="20"/>
                <w:szCs w:val="20"/>
              </w:rPr>
            </w:pPr>
            <w:r w:rsidRPr="00013DF1">
              <w:rPr>
                <w:rFonts w:eastAsia="Calibri" w:cs="Times New Roman"/>
                <w:sz w:val="20"/>
                <w:szCs w:val="20"/>
              </w:rPr>
              <w:t>Физическое лицо</w:t>
            </w:r>
          </w:p>
        </w:tc>
        <w:tc>
          <w:tcPr>
            <w:tcW w:w="1621" w:type="pct"/>
            <w:shd w:val="clear" w:color="auto" w:fill="auto"/>
            <w:vAlign w:val="center"/>
          </w:tcPr>
          <w:p w:rsidR="00013DF1" w:rsidRPr="00013DF1" w:rsidRDefault="00013DF1" w:rsidP="00013DF1">
            <w:pPr>
              <w:spacing w:after="0" w:line="240" w:lineRule="auto"/>
              <w:jc w:val="center"/>
              <w:rPr>
                <w:rFonts w:eastAsia="Calibri" w:cs="Times New Roman"/>
                <w:sz w:val="20"/>
                <w:szCs w:val="20"/>
              </w:rPr>
            </w:pPr>
            <w:r w:rsidRPr="00013DF1">
              <w:rPr>
                <w:rFonts w:eastAsia="Calibri" w:cs="Times New Roman"/>
                <w:sz w:val="20"/>
                <w:szCs w:val="20"/>
              </w:rPr>
              <w:t>Северо-восточная часть кадастрового квартала 36:20:6000009</w:t>
            </w:r>
          </w:p>
        </w:tc>
        <w:tc>
          <w:tcPr>
            <w:tcW w:w="1832" w:type="pct"/>
            <w:shd w:val="clear" w:color="auto" w:fill="auto"/>
            <w:vAlign w:val="center"/>
          </w:tcPr>
          <w:p w:rsidR="00013DF1" w:rsidRPr="00013DF1" w:rsidRDefault="00013DF1" w:rsidP="00013DF1">
            <w:pPr>
              <w:spacing w:after="0" w:line="240" w:lineRule="auto"/>
              <w:jc w:val="center"/>
              <w:rPr>
                <w:rFonts w:eastAsia="Calibri" w:cs="Times New Roman"/>
                <w:sz w:val="20"/>
                <w:szCs w:val="20"/>
              </w:rPr>
            </w:pPr>
            <w:r w:rsidRPr="00013DF1">
              <w:rPr>
                <w:rFonts w:eastAsia="Calibri" w:cs="Times New Roman"/>
                <w:sz w:val="20"/>
                <w:szCs w:val="20"/>
              </w:rPr>
              <w:t>Хранение сельскохозяйственной продукции (стоянка сельскохозяйственной техники, склад для хранения сельскохозяйственной продукции)</w:t>
            </w:r>
          </w:p>
        </w:tc>
      </w:tr>
      <w:tr w:rsidR="00013DF1" w:rsidRPr="00013DF1" w:rsidTr="00F57545">
        <w:trPr>
          <w:trHeight w:val="698"/>
          <w:jc w:val="center"/>
        </w:trPr>
        <w:tc>
          <w:tcPr>
            <w:tcW w:w="280" w:type="pct"/>
            <w:shd w:val="clear" w:color="auto" w:fill="auto"/>
            <w:vAlign w:val="center"/>
          </w:tcPr>
          <w:p w:rsidR="00013DF1" w:rsidRPr="00013DF1" w:rsidRDefault="00013DF1" w:rsidP="00013DF1">
            <w:pPr>
              <w:widowControl w:val="0"/>
              <w:spacing w:after="0" w:line="240" w:lineRule="auto"/>
              <w:ind w:right="-155"/>
              <w:rPr>
                <w:rFonts w:ascii="Arial" w:eastAsia="Times New Roman" w:hAnsi="Arial" w:cs="Arial"/>
                <w:b/>
                <w:bCs/>
                <w:i/>
                <w:color w:val="4472C4" w:themeColor="accent5"/>
                <w:kern w:val="28"/>
                <w:sz w:val="20"/>
                <w:szCs w:val="20"/>
              </w:rPr>
            </w:pPr>
            <w:r w:rsidRPr="00013DF1">
              <w:rPr>
                <w:rFonts w:ascii="Arial" w:eastAsia="Times New Roman" w:hAnsi="Arial" w:cs="Arial"/>
                <w:b/>
                <w:bCs/>
                <w:i/>
                <w:color w:val="5B9BD5"/>
                <w:kern w:val="28"/>
                <w:sz w:val="20"/>
                <w:szCs w:val="20"/>
              </w:rPr>
              <w:t>10</w:t>
            </w:r>
          </w:p>
        </w:tc>
        <w:tc>
          <w:tcPr>
            <w:tcW w:w="1267" w:type="pct"/>
            <w:shd w:val="clear" w:color="auto" w:fill="auto"/>
            <w:vAlign w:val="center"/>
          </w:tcPr>
          <w:p w:rsidR="00013DF1" w:rsidRPr="00013DF1" w:rsidRDefault="00013DF1" w:rsidP="00013DF1">
            <w:pPr>
              <w:spacing w:after="0" w:line="240" w:lineRule="auto"/>
              <w:jc w:val="center"/>
              <w:rPr>
                <w:rFonts w:eastAsia="Calibri" w:cs="Times New Roman"/>
                <w:sz w:val="20"/>
                <w:szCs w:val="20"/>
              </w:rPr>
            </w:pPr>
            <w:r w:rsidRPr="00013DF1">
              <w:rPr>
                <w:rFonts w:eastAsia="Calibri" w:cs="Times New Roman"/>
                <w:sz w:val="20"/>
                <w:szCs w:val="20"/>
              </w:rPr>
              <w:t>ООО «Агрофирма Тихий Дон»</w:t>
            </w:r>
          </w:p>
        </w:tc>
        <w:tc>
          <w:tcPr>
            <w:tcW w:w="1621" w:type="pct"/>
            <w:shd w:val="clear" w:color="auto" w:fill="auto"/>
            <w:vAlign w:val="center"/>
          </w:tcPr>
          <w:p w:rsidR="00013DF1" w:rsidRPr="00013DF1" w:rsidRDefault="00013DF1" w:rsidP="00013DF1">
            <w:pPr>
              <w:spacing w:after="0" w:line="240" w:lineRule="auto"/>
              <w:jc w:val="center"/>
              <w:rPr>
                <w:rFonts w:eastAsia="Calibri" w:cs="Times New Roman"/>
                <w:sz w:val="20"/>
                <w:szCs w:val="20"/>
              </w:rPr>
            </w:pPr>
            <w:r w:rsidRPr="00013DF1">
              <w:rPr>
                <w:rFonts w:eastAsia="Calibri" w:cs="Times New Roman"/>
                <w:sz w:val="20"/>
                <w:szCs w:val="20"/>
              </w:rPr>
              <w:t>В границах землепользования СХА (колхоз) «Тихий Дон», примерно в 550 м. от д.64 по ул. Пролетарская, с. Бабка по направлению на север</w:t>
            </w:r>
          </w:p>
        </w:tc>
        <w:tc>
          <w:tcPr>
            <w:tcW w:w="1832" w:type="pct"/>
            <w:shd w:val="clear" w:color="auto" w:fill="auto"/>
            <w:vAlign w:val="center"/>
          </w:tcPr>
          <w:p w:rsidR="00013DF1" w:rsidRPr="00013DF1" w:rsidRDefault="00013DF1" w:rsidP="00013DF1">
            <w:pPr>
              <w:spacing w:after="0" w:line="240" w:lineRule="auto"/>
              <w:jc w:val="center"/>
              <w:rPr>
                <w:rFonts w:eastAsia="Calibri" w:cs="Times New Roman"/>
                <w:sz w:val="20"/>
                <w:szCs w:val="20"/>
              </w:rPr>
            </w:pPr>
            <w:r w:rsidRPr="00013DF1">
              <w:rPr>
                <w:rFonts w:eastAsia="Calibri" w:cs="Times New Roman"/>
                <w:sz w:val="20"/>
                <w:szCs w:val="20"/>
              </w:rPr>
              <w:t>Хранение сельскохозяйственной продукции</w:t>
            </w:r>
          </w:p>
        </w:tc>
      </w:tr>
      <w:tr w:rsidR="00013DF1" w:rsidRPr="00013DF1" w:rsidTr="00F57545">
        <w:trPr>
          <w:trHeight w:val="698"/>
          <w:jc w:val="center"/>
        </w:trPr>
        <w:tc>
          <w:tcPr>
            <w:tcW w:w="280" w:type="pct"/>
            <w:shd w:val="clear" w:color="auto" w:fill="auto"/>
            <w:vAlign w:val="center"/>
          </w:tcPr>
          <w:p w:rsidR="00013DF1" w:rsidRPr="00013DF1" w:rsidRDefault="00013DF1" w:rsidP="00013DF1">
            <w:pPr>
              <w:widowControl w:val="0"/>
              <w:spacing w:after="0" w:line="240" w:lineRule="auto"/>
              <w:ind w:right="-155"/>
              <w:rPr>
                <w:rFonts w:ascii="Arial" w:eastAsia="Times New Roman" w:hAnsi="Arial" w:cs="Arial"/>
                <w:b/>
                <w:bCs/>
                <w:i/>
                <w:color w:val="4472C4" w:themeColor="accent5"/>
                <w:kern w:val="28"/>
                <w:sz w:val="20"/>
                <w:szCs w:val="20"/>
              </w:rPr>
            </w:pPr>
            <w:r w:rsidRPr="00013DF1">
              <w:rPr>
                <w:rFonts w:ascii="Arial" w:eastAsia="Times New Roman" w:hAnsi="Arial" w:cs="Arial"/>
                <w:b/>
                <w:bCs/>
                <w:i/>
                <w:color w:val="5B9BD5"/>
                <w:kern w:val="28"/>
                <w:sz w:val="20"/>
                <w:szCs w:val="20"/>
              </w:rPr>
              <w:t>11</w:t>
            </w:r>
          </w:p>
        </w:tc>
        <w:tc>
          <w:tcPr>
            <w:tcW w:w="1267" w:type="pct"/>
            <w:shd w:val="clear" w:color="auto" w:fill="auto"/>
            <w:vAlign w:val="center"/>
          </w:tcPr>
          <w:p w:rsidR="00013DF1" w:rsidRPr="00013DF1" w:rsidRDefault="00013DF1" w:rsidP="00013DF1">
            <w:pPr>
              <w:spacing w:after="0" w:line="240" w:lineRule="auto"/>
              <w:jc w:val="center"/>
              <w:rPr>
                <w:rFonts w:eastAsia="Calibri" w:cs="Times New Roman"/>
                <w:sz w:val="20"/>
                <w:szCs w:val="20"/>
              </w:rPr>
            </w:pPr>
            <w:r w:rsidRPr="00013DF1">
              <w:rPr>
                <w:rFonts w:eastAsia="Calibri" w:cs="Times New Roman"/>
                <w:sz w:val="20"/>
                <w:szCs w:val="20"/>
              </w:rPr>
              <w:t>ИП Лыков</w:t>
            </w:r>
          </w:p>
        </w:tc>
        <w:tc>
          <w:tcPr>
            <w:tcW w:w="1621" w:type="pct"/>
            <w:shd w:val="clear" w:color="auto" w:fill="auto"/>
            <w:vAlign w:val="center"/>
          </w:tcPr>
          <w:p w:rsidR="00013DF1" w:rsidRPr="00013DF1" w:rsidRDefault="00013DF1" w:rsidP="00013DF1">
            <w:pPr>
              <w:spacing w:after="0" w:line="240" w:lineRule="auto"/>
              <w:jc w:val="center"/>
              <w:rPr>
                <w:rFonts w:eastAsia="Calibri" w:cs="Times New Roman"/>
                <w:sz w:val="20"/>
                <w:szCs w:val="20"/>
              </w:rPr>
            </w:pPr>
            <w:r w:rsidRPr="00013DF1">
              <w:rPr>
                <w:rFonts w:eastAsia="Calibri" w:cs="Times New Roman"/>
                <w:sz w:val="20"/>
                <w:szCs w:val="20"/>
              </w:rPr>
              <w:t>Примерно в 20 м от пос.</w:t>
            </w:r>
            <w:r>
              <w:rPr>
                <w:rFonts w:eastAsia="Calibri" w:cs="Times New Roman"/>
                <w:sz w:val="20"/>
                <w:szCs w:val="20"/>
              </w:rPr>
              <w:t xml:space="preserve"> </w:t>
            </w:r>
            <w:proofErr w:type="spellStart"/>
            <w:r w:rsidRPr="00013DF1">
              <w:rPr>
                <w:rFonts w:eastAsia="Calibri" w:cs="Times New Roman"/>
                <w:sz w:val="20"/>
                <w:szCs w:val="20"/>
              </w:rPr>
              <w:t>Заосередные</w:t>
            </w:r>
            <w:proofErr w:type="spellEnd"/>
            <w:r w:rsidRPr="00013DF1">
              <w:rPr>
                <w:rFonts w:eastAsia="Calibri" w:cs="Times New Roman"/>
                <w:sz w:val="20"/>
                <w:szCs w:val="20"/>
              </w:rPr>
              <w:t xml:space="preserve"> Сады по направлению на север (пос.</w:t>
            </w:r>
            <w:r>
              <w:rPr>
                <w:rFonts w:eastAsia="Calibri" w:cs="Times New Roman"/>
                <w:sz w:val="20"/>
                <w:szCs w:val="20"/>
              </w:rPr>
              <w:t xml:space="preserve"> </w:t>
            </w:r>
            <w:proofErr w:type="spellStart"/>
            <w:r w:rsidRPr="00013DF1">
              <w:rPr>
                <w:rFonts w:eastAsia="Calibri" w:cs="Times New Roman"/>
                <w:sz w:val="20"/>
                <w:szCs w:val="20"/>
              </w:rPr>
              <w:t>Заосередные</w:t>
            </w:r>
            <w:proofErr w:type="spellEnd"/>
            <w:r w:rsidRPr="00013DF1">
              <w:rPr>
                <w:rFonts w:eastAsia="Calibri" w:cs="Times New Roman"/>
                <w:sz w:val="20"/>
                <w:szCs w:val="20"/>
              </w:rPr>
              <w:t xml:space="preserve"> Сады, ул.</w:t>
            </w:r>
            <w:r>
              <w:rPr>
                <w:rFonts w:eastAsia="Calibri" w:cs="Times New Roman"/>
                <w:sz w:val="20"/>
                <w:szCs w:val="20"/>
              </w:rPr>
              <w:t xml:space="preserve"> </w:t>
            </w:r>
            <w:r w:rsidRPr="00013DF1">
              <w:rPr>
                <w:rFonts w:eastAsia="Calibri" w:cs="Times New Roman"/>
                <w:sz w:val="20"/>
                <w:szCs w:val="20"/>
              </w:rPr>
              <w:t>Луговая, 32)</w:t>
            </w:r>
          </w:p>
        </w:tc>
        <w:tc>
          <w:tcPr>
            <w:tcW w:w="1832" w:type="pct"/>
            <w:shd w:val="clear" w:color="auto" w:fill="auto"/>
            <w:vAlign w:val="center"/>
          </w:tcPr>
          <w:p w:rsidR="00013DF1" w:rsidRPr="00013DF1" w:rsidRDefault="00013DF1" w:rsidP="00013DF1">
            <w:pPr>
              <w:spacing w:after="0" w:line="240" w:lineRule="auto"/>
              <w:jc w:val="center"/>
              <w:rPr>
                <w:rFonts w:eastAsia="Calibri" w:cs="Times New Roman"/>
                <w:sz w:val="20"/>
                <w:szCs w:val="20"/>
              </w:rPr>
            </w:pPr>
            <w:r w:rsidRPr="00013DF1">
              <w:rPr>
                <w:rFonts w:eastAsia="Calibri" w:cs="Times New Roman"/>
                <w:sz w:val="20"/>
                <w:szCs w:val="20"/>
              </w:rPr>
              <w:t>Хранение сельскохозяйственной продукции (стоянка сельскохозяйственной техники, склад для хранения сельскохозяйственной продукции)</w:t>
            </w:r>
          </w:p>
        </w:tc>
      </w:tr>
      <w:bookmarkEnd w:id="65"/>
    </w:tbl>
    <w:p w:rsidR="00B311BB" w:rsidRPr="007E0A6E" w:rsidRDefault="00B311BB" w:rsidP="00AC6817">
      <w:pPr>
        <w:pStyle w:val="a8"/>
        <w:widowControl/>
        <w:rPr>
          <w:rFonts w:eastAsia="Calibri"/>
          <w:b/>
          <w:kern w:val="24"/>
        </w:rPr>
      </w:pPr>
    </w:p>
    <w:p w:rsidR="00DE1171" w:rsidRPr="007E0A6E" w:rsidRDefault="00DE1171" w:rsidP="00907E25">
      <w:pPr>
        <w:pStyle w:val="a8"/>
        <w:widowControl/>
        <w:ind w:left="360"/>
        <w:jc w:val="center"/>
        <w:rPr>
          <w:rFonts w:eastAsia="Calibri"/>
          <w:b/>
          <w:kern w:val="24"/>
        </w:rPr>
      </w:pPr>
      <w:r w:rsidRPr="007E0A6E">
        <w:rPr>
          <w:rFonts w:eastAsia="Calibri"/>
          <w:b/>
          <w:kern w:val="24"/>
        </w:rPr>
        <w:t xml:space="preserve">Анализ бюджета </w:t>
      </w:r>
      <w:r w:rsidR="007E0A6E" w:rsidRPr="007E0A6E">
        <w:rPr>
          <w:rFonts w:eastAsia="Calibri"/>
          <w:b/>
          <w:kern w:val="24"/>
        </w:rPr>
        <w:t>Александро-Донского</w:t>
      </w:r>
      <w:r w:rsidR="00AC6817" w:rsidRPr="007E0A6E">
        <w:rPr>
          <w:rFonts w:eastAsia="Calibri"/>
          <w:b/>
          <w:kern w:val="24"/>
        </w:rPr>
        <w:t xml:space="preserve"> сельского поселения</w:t>
      </w:r>
    </w:p>
    <w:p w:rsidR="00956D48" w:rsidRPr="007E0A6E" w:rsidRDefault="00956D48" w:rsidP="00956D48">
      <w:pPr>
        <w:suppressAutoHyphens/>
        <w:spacing w:after="0" w:line="240" w:lineRule="auto"/>
        <w:ind w:firstLine="567"/>
        <w:jc w:val="both"/>
        <w:rPr>
          <w:rFonts w:eastAsia="Times New Roman" w:cs="Times New Roman"/>
          <w:color w:val="000000"/>
          <w:sz w:val="24"/>
          <w:szCs w:val="24"/>
          <w:lang w:eastAsia="ar-SA"/>
        </w:rPr>
      </w:pPr>
      <w:r w:rsidRPr="007E0A6E">
        <w:rPr>
          <w:rFonts w:eastAsia="Times New Roman" w:cs="Times New Roman"/>
          <w:color w:val="000000"/>
          <w:sz w:val="24"/>
          <w:szCs w:val="24"/>
          <w:lang w:eastAsia="ar-SA"/>
        </w:rPr>
        <w:t>Одной из основных задач экономического развития поселения является выполнение доходной части бюджета, без которой невозможно развитие территории муниципального образования.</w:t>
      </w:r>
    </w:p>
    <w:p w:rsidR="00AC6817" w:rsidRPr="007E0A6E" w:rsidRDefault="00AC6817" w:rsidP="00907E25">
      <w:pPr>
        <w:suppressAutoHyphens/>
        <w:spacing w:after="0" w:line="240" w:lineRule="auto"/>
        <w:jc w:val="center"/>
        <w:rPr>
          <w:rFonts w:eastAsia="Times New Roman" w:cs="Times New Roman"/>
          <w:b/>
          <w:i/>
          <w:kern w:val="1"/>
          <w:sz w:val="24"/>
          <w:szCs w:val="24"/>
          <w:lang w:eastAsia="ar-SA"/>
        </w:rPr>
      </w:pPr>
    </w:p>
    <w:p w:rsidR="007347C9" w:rsidRPr="007E0A6E" w:rsidRDefault="007347C9" w:rsidP="00907E25">
      <w:pPr>
        <w:suppressAutoHyphens/>
        <w:spacing w:after="0" w:line="240" w:lineRule="auto"/>
        <w:jc w:val="center"/>
        <w:rPr>
          <w:rFonts w:eastAsia="Times New Roman" w:cs="Times New Roman"/>
          <w:b/>
          <w:i/>
          <w:kern w:val="1"/>
          <w:sz w:val="24"/>
          <w:szCs w:val="24"/>
          <w:lang w:eastAsia="ar-SA"/>
        </w:rPr>
      </w:pPr>
      <w:r w:rsidRPr="007E0A6E">
        <w:rPr>
          <w:rFonts w:eastAsia="Times New Roman" w:cs="Times New Roman"/>
          <w:b/>
          <w:i/>
          <w:kern w:val="1"/>
          <w:sz w:val="24"/>
          <w:szCs w:val="24"/>
          <w:lang w:eastAsia="ar-SA"/>
        </w:rPr>
        <w:t>Бюджет муниципального образования</w:t>
      </w:r>
    </w:p>
    <w:tbl>
      <w:tblPr>
        <w:tblW w:w="9654" w:type="dxa"/>
        <w:tblInd w:w="-20" w:type="dxa"/>
        <w:tblLayout w:type="fixed"/>
        <w:tblLook w:val="04A0" w:firstRow="1" w:lastRow="0" w:firstColumn="1" w:lastColumn="0" w:noHBand="0" w:noVBand="1"/>
      </w:tblPr>
      <w:tblGrid>
        <w:gridCol w:w="548"/>
        <w:gridCol w:w="4854"/>
        <w:gridCol w:w="1276"/>
        <w:gridCol w:w="1559"/>
        <w:gridCol w:w="1417"/>
      </w:tblGrid>
      <w:tr w:rsidR="007E0A6E" w:rsidRPr="007E0A6E" w:rsidTr="007E0A6E">
        <w:tc>
          <w:tcPr>
            <w:tcW w:w="548" w:type="dxa"/>
            <w:tcBorders>
              <w:top w:val="single" w:sz="4" w:space="0" w:color="000000"/>
              <w:left w:val="single" w:sz="4" w:space="0" w:color="000000"/>
              <w:bottom w:val="single" w:sz="4" w:space="0" w:color="000000"/>
              <w:right w:val="single" w:sz="4" w:space="0" w:color="auto"/>
            </w:tcBorders>
            <w:shd w:val="clear" w:color="auto" w:fill="D9D9D9" w:themeFill="background1" w:themeFillShade="D9"/>
            <w:vAlign w:val="center"/>
            <w:hideMark/>
          </w:tcPr>
          <w:p w:rsidR="007E0A6E" w:rsidRPr="007E0A6E" w:rsidRDefault="007E0A6E" w:rsidP="007E0A6E">
            <w:pPr>
              <w:suppressAutoHyphens/>
              <w:snapToGrid w:val="0"/>
              <w:spacing w:after="0" w:line="240" w:lineRule="auto"/>
              <w:ind w:left="-78" w:right="-102"/>
              <w:jc w:val="center"/>
              <w:rPr>
                <w:rFonts w:eastAsia="Times New Roman" w:cs="Times New Roman"/>
                <w:b/>
                <w:sz w:val="20"/>
                <w:szCs w:val="20"/>
                <w:lang w:eastAsia="ar-SA"/>
              </w:rPr>
            </w:pPr>
            <w:r w:rsidRPr="007E0A6E">
              <w:rPr>
                <w:rFonts w:eastAsia="Times New Roman" w:cs="Times New Roman"/>
                <w:b/>
                <w:sz w:val="20"/>
                <w:szCs w:val="20"/>
                <w:lang w:eastAsia="ar-SA"/>
              </w:rPr>
              <w:t>№ п/п</w:t>
            </w:r>
          </w:p>
        </w:tc>
        <w:tc>
          <w:tcPr>
            <w:tcW w:w="4854" w:type="dxa"/>
            <w:tcBorders>
              <w:top w:val="single" w:sz="4" w:space="0" w:color="000000"/>
              <w:left w:val="single" w:sz="4" w:space="0" w:color="auto"/>
              <w:bottom w:val="single" w:sz="4" w:space="0" w:color="000000"/>
              <w:right w:val="nil"/>
            </w:tcBorders>
            <w:shd w:val="clear" w:color="auto" w:fill="D9D9D9" w:themeFill="background1" w:themeFillShade="D9"/>
            <w:vAlign w:val="center"/>
            <w:hideMark/>
          </w:tcPr>
          <w:p w:rsidR="007E0A6E" w:rsidRPr="007E0A6E" w:rsidRDefault="007E0A6E" w:rsidP="007E0A6E">
            <w:pPr>
              <w:suppressAutoHyphens/>
              <w:snapToGrid w:val="0"/>
              <w:spacing w:after="0" w:line="240" w:lineRule="auto"/>
              <w:jc w:val="center"/>
              <w:rPr>
                <w:rFonts w:eastAsia="Times New Roman" w:cs="Times New Roman"/>
                <w:b/>
                <w:sz w:val="20"/>
                <w:szCs w:val="20"/>
                <w:lang w:eastAsia="ar-SA"/>
              </w:rPr>
            </w:pPr>
            <w:r w:rsidRPr="007E0A6E">
              <w:rPr>
                <w:rFonts w:eastAsia="Times New Roman" w:cs="Times New Roman"/>
                <w:b/>
                <w:sz w:val="20"/>
                <w:szCs w:val="20"/>
                <w:lang w:eastAsia="ar-SA"/>
              </w:rPr>
              <w:t>Наименование показателей</w:t>
            </w:r>
          </w:p>
        </w:tc>
        <w:tc>
          <w:tcPr>
            <w:tcW w:w="1276" w:type="dxa"/>
            <w:tcBorders>
              <w:top w:val="single" w:sz="4" w:space="0" w:color="000000"/>
              <w:left w:val="single" w:sz="4" w:space="0" w:color="000000"/>
              <w:bottom w:val="single" w:sz="4" w:space="0" w:color="000000"/>
              <w:right w:val="nil"/>
            </w:tcBorders>
            <w:shd w:val="clear" w:color="auto" w:fill="D9D9D9" w:themeFill="background1" w:themeFillShade="D9"/>
            <w:vAlign w:val="center"/>
            <w:hideMark/>
          </w:tcPr>
          <w:p w:rsidR="007E0A6E" w:rsidRPr="007E0A6E" w:rsidRDefault="007E0A6E" w:rsidP="007E0A6E">
            <w:pPr>
              <w:suppressAutoHyphens/>
              <w:snapToGrid w:val="0"/>
              <w:spacing w:after="0" w:line="240" w:lineRule="auto"/>
              <w:jc w:val="center"/>
              <w:rPr>
                <w:rFonts w:eastAsia="Times New Roman" w:cs="Times New Roman"/>
                <w:b/>
                <w:sz w:val="20"/>
                <w:szCs w:val="20"/>
                <w:lang w:eastAsia="ar-SA"/>
              </w:rPr>
            </w:pPr>
            <w:r w:rsidRPr="007E0A6E">
              <w:rPr>
                <w:rFonts w:eastAsia="Times New Roman" w:cs="Times New Roman"/>
                <w:b/>
                <w:sz w:val="20"/>
                <w:szCs w:val="20"/>
                <w:lang w:eastAsia="ar-SA"/>
              </w:rPr>
              <w:t>Един.</w:t>
            </w:r>
          </w:p>
          <w:p w:rsidR="007E0A6E" w:rsidRPr="007E0A6E" w:rsidRDefault="007E0A6E" w:rsidP="007E0A6E">
            <w:pPr>
              <w:suppressAutoHyphens/>
              <w:spacing w:after="0" w:line="240" w:lineRule="auto"/>
              <w:jc w:val="center"/>
              <w:rPr>
                <w:rFonts w:eastAsia="Times New Roman" w:cs="Times New Roman"/>
                <w:b/>
                <w:sz w:val="20"/>
                <w:szCs w:val="20"/>
                <w:lang w:eastAsia="ar-SA"/>
              </w:rPr>
            </w:pPr>
            <w:r w:rsidRPr="007E0A6E">
              <w:rPr>
                <w:rFonts w:eastAsia="Times New Roman" w:cs="Times New Roman"/>
                <w:b/>
                <w:sz w:val="20"/>
                <w:szCs w:val="20"/>
                <w:lang w:eastAsia="ar-SA"/>
              </w:rPr>
              <w:t>измерен.</w:t>
            </w:r>
          </w:p>
        </w:tc>
        <w:tc>
          <w:tcPr>
            <w:tcW w:w="155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7E0A6E" w:rsidRPr="007E0A6E" w:rsidRDefault="007E0A6E" w:rsidP="007E0A6E">
            <w:pPr>
              <w:suppressAutoHyphens/>
              <w:spacing w:after="0" w:line="240" w:lineRule="auto"/>
              <w:jc w:val="center"/>
              <w:rPr>
                <w:rFonts w:eastAsia="Times New Roman" w:cs="Times New Roman"/>
                <w:b/>
                <w:sz w:val="20"/>
                <w:szCs w:val="20"/>
                <w:lang w:eastAsia="ar-SA"/>
              </w:rPr>
            </w:pPr>
            <w:r w:rsidRPr="007E0A6E">
              <w:rPr>
                <w:rFonts w:eastAsia="Times New Roman" w:cs="Times New Roman"/>
                <w:b/>
                <w:sz w:val="20"/>
                <w:szCs w:val="20"/>
                <w:lang w:eastAsia="ar-SA"/>
              </w:rPr>
              <w:t>за 2023год</w:t>
            </w:r>
          </w:p>
        </w:tc>
        <w:tc>
          <w:tcPr>
            <w:tcW w:w="141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7E0A6E" w:rsidRPr="007E0A6E" w:rsidRDefault="007E0A6E" w:rsidP="007E0A6E">
            <w:pPr>
              <w:suppressAutoHyphens/>
              <w:spacing w:after="0" w:line="240" w:lineRule="auto"/>
              <w:jc w:val="center"/>
              <w:rPr>
                <w:rFonts w:eastAsia="Times New Roman" w:cs="Times New Roman"/>
                <w:b/>
                <w:sz w:val="20"/>
                <w:szCs w:val="20"/>
                <w:lang w:eastAsia="ar-SA"/>
              </w:rPr>
            </w:pPr>
            <w:r w:rsidRPr="007E0A6E">
              <w:rPr>
                <w:rFonts w:eastAsia="Times New Roman" w:cs="Times New Roman"/>
                <w:b/>
                <w:sz w:val="20"/>
                <w:szCs w:val="20"/>
                <w:lang w:eastAsia="ar-SA"/>
              </w:rPr>
              <w:t>за 2024 год</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hideMark/>
          </w:tcPr>
          <w:p w:rsidR="007E0A6E" w:rsidRPr="007E0A6E" w:rsidRDefault="007E0A6E" w:rsidP="007E0A6E">
            <w:pPr>
              <w:suppressAutoHyphens/>
              <w:snapToGrid w:val="0"/>
              <w:spacing w:after="0" w:line="240" w:lineRule="auto"/>
              <w:ind w:left="-78" w:right="-102"/>
              <w:jc w:val="center"/>
              <w:rPr>
                <w:rFonts w:eastAsia="Times New Roman" w:cs="Times New Roman"/>
                <w:b/>
                <w:sz w:val="20"/>
                <w:szCs w:val="20"/>
                <w:lang w:eastAsia="ar-SA"/>
              </w:rPr>
            </w:pPr>
            <w:r w:rsidRPr="007E0A6E">
              <w:rPr>
                <w:rFonts w:eastAsia="Times New Roman" w:cs="Times New Roman"/>
                <w:b/>
                <w:sz w:val="20"/>
                <w:szCs w:val="20"/>
                <w:lang w:eastAsia="ar-SA"/>
              </w:rPr>
              <w:t>1</w:t>
            </w: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E0A6E">
            <w:pPr>
              <w:suppressAutoHyphens/>
              <w:spacing w:after="0" w:line="240" w:lineRule="auto"/>
              <w:rPr>
                <w:rFonts w:eastAsia="Times New Roman" w:cs="Times New Roman"/>
                <w:b/>
                <w:sz w:val="20"/>
                <w:szCs w:val="20"/>
                <w:lang w:eastAsia="ar-SA"/>
              </w:rPr>
            </w:pPr>
            <w:r w:rsidRPr="007E0A6E">
              <w:rPr>
                <w:rFonts w:eastAsia="Times New Roman" w:cs="Times New Roman"/>
                <w:b/>
                <w:sz w:val="20"/>
                <w:szCs w:val="20"/>
                <w:lang w:eastAsia="ar-SA"/>
              </w:rPr>
              <w:t>Доходы местного бюджета (включая безвозмездные поступления и доходы от предпринимательской деятельности и иной, приносящей доход, деятельности) - всего</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b/>
                <w:sz w:val="20"/>
                <w:szCs w:val="20"/>
                <w:lang w:eastAsia="ar-SA"/>
              </w:rPr>
            </w:pPr>
            <w:proofErr w:type="spellStart"/>
            <w:r w:rsidRPr="007E0A6E">
              <w:rPr>
                <w:rFonts w:eastAsia="Times New Roman" w:cs="Times New Roman"/>
                <w:b/>
                <w:sz w:val="20"/>
                <w:szCs w:val="20"/>
                <w:lang w:eastAsia="ar-SA"/>
              </w:rPr>
              <w:t>тыс.руб</w:t>
            </w:r>
            <w:proofErr w:type="spellEnd"/>
            <w:r w:rsidRPr="007E0A6E">
              <w:rPr>
                <w:rFonts w:eastAsia="Times New Roman" w:cs="Times New Roman"/>
                <w:b/>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b/>
                <w:sz w:val="20"/>
                <w:szCs w:val="20"/>
                <w:lang w:eastAsia="ar-SA"/>
              </w:rPr>
            </w:pPr>
            <w:r w:rsidRPr="007E0A6E">
              <w:rPr>
                <w:rFonts w:eastAsia="Times New Roman" w:cs="Times New Roman"/>
                <w:b/>
                <w:sz w:val="20"/>
                <w:szCs w:val="20"/>
                <w:lang w:eastAsia="ar-SA"/>
              </w:rPr>
              <w:t>19134,1</w:t>
            </w:r>
          </w:p>
        </w:tc>
        <w:tc>
          <w:tcPr>
            <w:tcW w:w="1417"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b/>
                <w:sz w:val="20"/>
                <w:szCs w:val="20"/>
                <w:lang w:eastAsia="ar-SA"/>
              </w:rPr>
            </w:pPr>
            <w:r w:rsidRPr="007E0A6E">
              <w:rPr>
                <w:rFonts w:eastAsia="Times New Roman" w:cs="Times New Roman"/>
                <w:b/>
                <w:sz w:val="20"/>
                <w:szCs w:val="20"/>
                <w:lang w:eastAsia="ar-SA"/>
              </w:rPr>
              <w:t>24692,8</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hideMark/>
          </w:tcPr>
          <w:p w:rsidR="007E0A6E" w:rsidRPr="007E0A6E" w:rsidRDefault="007E0A6E" w:rsidP="007E0A6E">
            <w:pPr>
              <w:suppressAutoHyphens/>
              <w:spacing w:after="0" w:line="240" w:lineRule="auto"/>
              <w:ind w:left="-78" w:right="-102"/>
              <w:jc w:val="center"/>
              <w:rPr>
                <w:rFonts w:eastAsia="Times New Roman" w:cs="Times New Roman"/>
                <w:sz w:val="20"/>
                <w:szCs w:val="20"/>
                <w:lang w:eastAsia="ar-SA"/>
              </w:rPr>
            </w:pPr>
            <w:r w:rsidRPr="007E0A6E">
              <w:rPr>
                <w:rFonts w:eastAsia="Times New Roman" w:cs="Times New Roman"/>
                <w:sz w:val="20"/>
                <w:szCs w:val="20"/>
                <w:lang w:eastAsia="ar-SA"/>
              </w:rPr>
              <w:t>1.1</w:t>
            </w: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Налог на доходы физических лиц</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2267,8</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1670,4</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r w:rsidRPr="007E0A6E">
              <w:rPr>
                <w:rFonts w:eastAsia="Times New Roman" w:cs="Times New Roman"/>
                <w:sz w:val="20"/>
                <w:szCs w:val="20"/>
                <w:lang w:eastAsia="ar-SA"/>
              </w:rPr>
              <w:t>1.2</w:t>
            </w:r>
          </w:p>
        </w:tc>
        <w:tc>
          <w:tcPr>
            <w:tcW w:w="4854" w:type="dxa"/>
            <w:tcBorders>
              <w:top w:val="single" w:sz="4" w:space="0" w:color="000000"/>
              <w:left w:val="single" w:sz="4" w:space="0" w:color="auto"/>
              <w:bottom w:val="single" w:sz="4" w:space="0" w:color="000000"/>
              <w:right w:val="nil"/>
            </w:tcBorders>
            <w:vAlign w:val="center"/>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Налоги на совокупный доход</w:t>
            </w:r>
          </w:p>
        </w:tc>
        <w:tc>
          <w:tcPr>
            <w:tcW w:w="1276" w:type="dxa"/>
            <w:tcBorders>
              <w:top w:val="single" w:sz="4" w:space="0" w:color="000000"/>
              <w:left w:val="single" w:sz="4" w:space="0" w:color="000000"/>
              <w:bottom w:val="single" w:sz="4" w:space="0" w:color="000000"/>
              <w:right w:val="nil"/>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2180,7</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-1941,7</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r w:rsidRPr="007E0A6E">
              <w:rPr>
                <w:rFonts w:eastAsia="Times New Roman" w:cs="Times New Roman"/>
                <w:sz w:val="20"/>
                <w:szCs w:val="20"/>
                <w:lang w:eastAsia="ar-SA"/>
              </w:rPr>
              <w:t>1.3</w:t>
            </w: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Налоги на имущество</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2983,3</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4126,7</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 налог на имущество организаций</w:t>
            </w:r>
          </w:p>
        </w:tc>
        <w:tc>
          <w:tcPr>
            <w:tcW w:w="1276" w:type="dxa"/>
            <w:tcBorders>
              <w:top w:val="single" w:sz="4" w:space="0" w:color="000000"/>
              <w:left w:val="single" w:sz="4" w:space="0" w:color="000000"/>
              <w:bottom w:val="single" w:sz="4" w:space="0" w:color="000000"/>
              <w:right w:val="nil"/>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 земельный налог</w:t>
            </w:r>
          </w:p>
        </w:tc>
        <w:tc>
          <w:tcPr>
            <w:tcW w:w="1276" w:type="dxa"/>
            <w:tcBorders>
              <w:top w:val="single" w:sz="4" w:space="0" w:color="000000"/>
              <w:left w:val="single" w:sz="4" w:space="0" w:color="000000"/>
              <w:bottom w:val="single" w:sz="4" w:space="0" w:color="000000"/>
              <w:right w:val="nil"/>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2522,5</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3317,7</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r w:rsidRPr="007E0A6E">
              <w:rPr>
                <w:rFonts w:eastAsia="Times New Roman" w:cs="Times New Roman"/>
                <w:sz w:val="20"/>
                <w:szCs w:val="20"/>
                <w:lang w:eastAsia="ar-SA"/>
              </w:rPr>
              <w:t>1.4</w:t>
            </w: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Государственная пошлина</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5,8</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5,6</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r w:rsidRPr="007E0A6E">
              <w:rPr>
                <w:rFonts w:eastAsia="Times New Roman" w:cs="Times New Roman"/>
                <w:sz w:val="20"/>
                <w:szCs w:val="20"/>
                <w:lang w:eastAsia="ar-SA"/>
              </w:rPr>
              <w:t>1.5</w:t>
            </w: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Доходы от использования имущества, находящегося в государственной и муниципальной собственности</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
        </w:tc>
        <w:tc>
          <w:tcPr>
            <w:tcW w:w="1417"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r w:rsidRPr="007E0A6E">
              <w:rPr>
                <w:rFonts w:eastAsia="Times New Roman" w:cs="Times New Roman"/>
                <w:sz w:val="20"/>
                <w:szCs w:val="20"/>
                <w:lang w:eastAsia="ar-SA"/>
              </w:rPr>
              <w:t>1.6</w:t>
            </w:r>
          </w:p>
        </w:tc>
        <w:tc>
          <w:tcPr>
            <w:tcW w:w="4854" w:type="dxa"/>
            <w:tcBorders>
              <w:top w:val="single" w:sz="4" w:space="0" w:color="000000"/>
              <w:left w:val="single" w:sz="4" w:space="0" w:color="auto"/>
              <w:bottom w:val="single" w:sz="4" w:space="0" w:color="000000"/>
              <w:right w:val="nil"/>
            </w:tcBorders>
            <w:vAlign w:val="center"/>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Штрафы, санкции, возмещение ущерба</w:t>
            </w:r>
          </w:p>
        </w:tc>
        <w:tc>
          <w:tcPr>
            <w:tcW w:w="1276" w:type="dxa"/>
            <w:tcBorders>
              <w:top w:val="single" w:sz="4" w:space="0" w:color="000000"/>
              <w:left w:val="single" w:sz="4" w:space="0" w:color="000000"/>
              <w:bottom w:val="single" w:sz="4" w:space="0" w:color="000000"/>
              <w:right w:val="nil"/>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0</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3,0</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r w:rsidRPr="007E0A6E">
              <w:rPr>
                <w:rFonts w:eastAsia="Times New Roman" w:cs="Times New Roman"/>
                <w:sz w:val="20"/>
                <w:szCs w:val="20"/>
                <w:lang w:eastAsia="ar-SA"/>
              </w:rPr>
              <w:t>1.7</w:t>
            </w:r>
          </w:p>
        </w:tc>
        <w:tc>
          <w:tcPr>
            <w:tcW w:w="4854" w:type="dxa"/>
            <w:tcBorders>
              <w:top w:val="single" w:sz="4" w:space="0" w:color="000000"/>
              <w:left w:val="single" w:sz="4" w:space="0" w:color="auto"/>
              <w:bottom w:val="single" w:sz="4" w:space="0" w:color="000000"/>
              <w:right w:val="nil"/>
            </w:tcBorders>
            <w:vAlign w:val="center"/>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Прочие неналоговые доходы</w:t>
            </w:r>
          </w:p>
        </w:tc>
        <w:tc>
          <w:tcPr>
            <w:tcW w:w="1276" w:type="dxa"/>
            <w:tcBorders>
              <w:top w:val="single" w:sz="4" w:space="0" w:color="000000"/>
              <w:left w:val="single" w:sz="4" w:space="0" w:color="000000"/>
              <w:bottom w:val="single" w:sz="4" w:space="0" w:color="000000"/>
              <w:right w:val="nil"/>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86,7</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72,0</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r w:rsidRPr="007E0A6E">
              <w:rPr>
                <w:rFonts w:eastAsia="Times New Roman" w:cs="Times New Roman"/>
                <w:sz w:val="20"/>
                <w:szCs w:val="20"/>
                <w:lang w:eastAsia="ar-SA"/>
              </w:rPr>
              <w:t>1.8</w:t>
            </w: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Безвозмездные поступления</w:t>
            </w:r>
          </w:p>
        </w:tc>
        <w:tc>
          <w:tcPr>
            <w:tcW w:w="1276" w:type="dxa"/>
            <w:tcBorders>
              <w:top w:val="single" w:sz="4" w:space="0" w:color="000000"/>
              <w:left w:val="single" w:sz="4" w:space="0" w:color="000000"/>
              <w:bottom w:val="single" w:sz="4" w:space="0" w:color="000000"/>
              <w:right w:val="nil"/>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11609,9</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20756,8</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Безвозмездные поступления от других бюджетов бюджетной системы Российской Федерации</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11276,2</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16942,1</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A2366">
            <w:pPr>
              <w:numPr>
                <w:ilvl w:val="0"/>
                <w:numId w:val="70"/>
              </w:numPr>
              <w:tabs>
                <w:tab w:val="num" w:pos="256"/>
              </w:tabs>
              <w:suppressAutoHyphens/>
              <w:spacing w:after="0" w:line="240" w:lineRule="auto"/>
              <w:ind w:left="256" w:hanging="256"/>
              <w:rPr>
                <w:rFonts w:eastAsia="Times New Roman" w:cs="Times New Roman"/>
                <w:sz w:val="20"/>
                <w:szCs w:val="20"/>
                <w:lang w:eastAsia="ar-SA"/>
              </w:rPr>
            </w:pPr>
            <w:r w:rsidRPr="007E0A6E">
              <w:rPr>
                <w:rFonts w:eastAsia="Times New Roman" w:cs="Times New Roman"/>
                <w:sz w:val="20"/>
                <w:szCs w:val="20"/>
                <w:lang w:eastAsia="ar-SA"/>
              </w:rPr>
              <w:t>Дотации бюджетам субъектов Российской Федерации и муниципальных образований</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1578,4</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1168,5</w:t>
            </w:r>
          </w:p>
          <w:p w:rsidR="007E0A6E" w:rsidRPr="007E0A6E" w:rsidRDefault="007E0A6E" w:rsidP="007E0A6E">
            <w:pPr>
              <w:suppressAutoHyphens/>
              <w:spacing w:after="0" w:line="240" w:lineRule="auto"/>
              <w:jc w:val="center"/>
              <w:rPr>
                <w:rFonts w:eastAsia="Times New Roman" w:cs="Times New Roman"/>
                <w:sz w:val="20"/>
                <w:szCs w:val="20"/>
                <w:lang w:eastAsia="ar-SA"/>
              </w:rPr>
            </w:pPr>
          </w:p>
          <w:p w:rsidR="007E0A6E" w:rsidRPr="007E0A6E" w:rsidRDefault="007E0A6E" w:rsidP="007E0A6E">
            <w:pPr>
              <w:suppressAutoHyphens/>
              <w:spacing w:after="0" w:line="240" w:lineRule="auto"/>
              <w:jc w:val="center"/>
              <w:rPr>
                <w:rFonts w:eastAsia="Times New Roman" w:cs="Times New Roman"/>
                <w:sz w:val="20"/>
                <w:szCs w:val="20"/>
                <w:lang w:eastAsia="ar-SA"/>
              </w:rPr>
            </w:pP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A2366">
            <w:pPr>
              <w:numPr>
                <w:ilvl w:val="0"/>
                <w:numId w:val="70"/>
              </w:numPr>
              <w:tabs>
                <w:tab w:val="num" w:pos="256"/>
              </w:tabs>
              <w:suppressAutoHyphens/>
              <w:spacing w:after="0" w:line="240" w:lineRule="auto"/>
              <w:ind w:left="256" w:hanging="256"/>
              <w:rPr>
                <w:rFonts w:eastAsia="Times New Roman" w:cs="Times New Roman"/>
                <w:sz w:val="20"/>
                <w:szCs w:val="20"/>
                <w:lang w:eastAsia="ar-SA"/>
              </w:rPr>
            </w:pPr>
            <w:r w:rsidRPr="007E0A6E">
              <w:rPr>
                <w:rFonts w:eastAsia="Times New Roman" w:cs="Times New Roman"/>
                <w:sz w:val="20"/>
                <w:szCs w:val="20"/>
                <w:lang w:eastAsia="ar-SA"/>
              </w:rPr>
              <w:t>Субвенции бюджетам субъектов Российской Федерации и муниципальных образований</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283,2</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340,5</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tcPr>
          <w:p w:rsidR="007E0A6E" w:rsidRPr="007E0A6E" w:rsidRDefault="007E0A6E" w:rsidP="007A2366">
            <w:pPr>
              <w:numPr>
                <w:ilvl w:val="0"/>
                <w:numId w:val="70"/>
              </w:numPr>
              <w:tabs>
                <w:tab w:val="num" w:pos="256"/>
              </w:tabs>
              <w:suppressAutoHyphens/>
              <w:spacing w:after="0" w:line="240" w:lineRule="auto"/>
              <w:ind w:left="256" w:hanging="256"/>
              <w:rPr>
                <w:rFonts w:eastAsia="Times New Roman" w:cs="Times New Roman"/>
                <w:sz w:val="20"/>
                <w:szCs w:val="20"/>
                <w:lang w:eastAsia="ar-SA"/>
              </w:rPr>
            </w:pPr>
            <w:r w:rsidRPr="007E0A6E">
              <w:rPr>
                <w:rFonts w:eastAsia="Times New Roman" w:cs="Times New Roman"/>
                <w:sz w:val="20"/>
                <w:szCs w:val="20"/>
                <w:lang w:eastAsia="ar-SA"/>
              </w:rPr>
              <w:t>Иные межбюджетные трансферты</w:t>
            </w:r>
          </w:p>
        </w:tc>
        <w:tc>
          <w:tcPr>
            <w:tcW w:w="1276" w:type="dxa"/>
            <w:tcBorders>
              <w:top w:val="single" w:sz="4" w:space="0" w:color="000000"/>
              <w:left w:val="single" w:sz="4" w:space="0" w:color="000000"/>
              <w:bottom w:val="single" w:sz="4" w:space="0" w:color="000000"/>
              <w:right w:val="nil"/>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8967,0</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15268,2</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Из общей величины доходов - собственные доходы</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39,3</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15,9</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hideMark/>
          </w:tcPr>
          <w:p w:rsidR="007E0A6E" w:rsidRPr="007E0A6E" w:rsidRDefault="007E0A6E" w:rsidP="007E0A6E">
            <w:pPr>
              <w:suppressAutoHyphens/>
              <w:snapToGrid w:val="0"/>
              <w:spacing w:after="0" w:line="240" w:lineRule="auto"/>
              <w:ind w:left="-78" w:right="-102"/>
              <w:jc w:val="center"/>
              <w:rPr>
                <w:rFonts w:eastAsia="Times New Roman" w:cs="Times New Roman"/>
                <w:b/>
                <w:sz w:val="20"/>
                <w:szCs w:val="20"/>
                <w:lang w:eastAsia="ar-SA"/>
              </w:rPr>
            </w:pPr>
            <w:r w:rsidRPr="007E0A6E">
              <w:rPr>
                <w:rFonts w:eastAsia="Times New Roman" w:cs="Times New Roman"/>
                <w:b/>
                <w:sz w:val="20"/>
                <w:szCs w:val="20"/>
                <w:lang w:eastAsia="ar-SA"/>
              </w:rPr>
              <w:t>2</w:t>
            </w: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E0A6E">
            <w:pPr>
              <w:suppressAutoHyphens/>
              <w:spacing w:after="0" w:line="240" w:lineRule="auto"/>
              <w:rPr>
                <w:rFonts w:eastAsia="Times New Roman" w:cs="Times New Roman"/>
                <w:b/>
                <w:sz w:val="20"/>
                <w:szCs w:val="20"/>
                <w:lang w:eastAsia="ar-SA"/>
              </w:rPr>
            </w:pPr>
            <w:r w:rsidRPr="007E0A6E">
              <w:rPr>
                <w:rFonts w:eastAsia="Times New Roman" w:cs="Times New Roman"/>
                <w:b/>
                <w:sz w:val="20"/>
                <w:szCs w:val="20"/>
                <w:lang w:eastAsia="ar-SA"/>
              </w:rPr>
              <w:t>Расходы местного бюджета - всего</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b/>
                <w:sz w:val="20"/>
                <w:szCs w:val="20"/>
                <w:lang w:eastAsia="ar-SA"/>
              </w:rPr>
            </w:pPr>
            <w:proofErr w:type="spellStart"/>
            <w:r w:rsidRPr="007E0A6E">
              <w:rPr>
                <w:rFonts w:eastAsia="Times New Roman" w:cs="Times New Roman"/>
                <w:b/>
                <w:sz w:val="20"/>
                <w:szCs w:val="20"/>
                <w:lang w:eastAsia="ar-SA"/>
              </w:rPr>
              <w:t>тыс.руб</w:t>
            </w:r>
            <w:proofErr w:type="spellEnd"/>
            <w:r w:rsidRPr="007E0A6E">
              <w:rPr>
                <w:rFonts w:eastAsia="Times New Roman" w:cs="Times New Roman"/>
                <w:b/>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b/>
                <w:sz w:val="20"/>
                <w:szCs w:val="20"/>
                <w:lang w:eastAsia="ar-SA"/>
              </w:rPr>
            </w:pPr>
            <w:r w:rsidRPr="007E0A6E">
              <w:rPr>
                <w:rFonts w:eastAsia="Times New Roman" w:cs="Times New Roman"/>
                <w:b/>
                <w:sz w:val="20"/>
                <w:szCs w:val="20"/>
                <w:lang w:eastAsia="ar-SA"/>
              </w:rPr>
              <w:t>18076,3</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b/>
                <w:sz w:val="20"/>
                <w:szCs w:val="20"/>
                <w:lang w:eastAsia="ar-SA"/>
              </w:rPr>
            </w:pPr>
            <w:r w:rsidRPr="007E0A6E">
              <w:rPr>
                <w:rFonts w:eastAsia="Times New Roman" w:cs="Times New Roman"/>
                <w:b/>
                <w:sz w:val="20"/>
                <w:szCs w:val="20"/>
                <w:lang w:eastAsia="ar-SA"/>
              </w:rPr>
              <w:t>22641,1</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hideMark/>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A2366">
            <w:pPr>
              <w:numPr>
                <w:ilvl w:val="0"/>
                <w:numId w:val="71"/>
              </w:numPr>
              <w:suppressAutoHyphens/>
              <w:spacing w:after="0" w:line="240" w:lineRule="auto"/>
              <w:ind w:left="323" w:hanging="284"/>
              <w:contextualSpacing/>
              <w:rPr>
                <w:rFonts w:eastAsia="Times New Roman" w:cs="Times New Roman"/>
                <w:sz w:val="20"/>
                <w:szCs w:val="20"/>
                <w:lang w:eastAsia="ar-SA"/>
              </w:rPr>
            </w:pPr>
            <w:r w:rsidRPr="007E0A6E">
              <w:rPr>
                <w:rFonts w:eastAsia="Times New Roman" w:cs="Times New Roman"/>
                <w:sz w:val="20"/>
                <w:szCs w:val="20"/>
                <w:lang w:eastAsia="ar-SA"/>
              </w:rPr>
              <w:t>Общегосударственные вопросы</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6374,4</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6904,3</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tcPr>
          <w:p w:rsidR="007E0A6E" w:rsidRPr="007E0A6E" w:rsidRDefault="007E0A6E" w:rsidP="007A2366">
            <w:pPr>
              <w:numPr>
                <w:ilvl w:val="0"/>
                <w:numId w:val="71"/>
              </w:numPr>
              <w:suppressAutoHyphens/>
              <w:spacing w:after="0" w:line="240" w:lineRule="auto"/>
              <w:ind w:left="323" w:hanging="284"/>
              <w:contextualSpacing/>
              <w:rPr>
                <w:rFonts w:eastAsia="Times New Roman" w:cs="Times New Roman"/>
                <w:sz w:val="20"/>
                <w:szCs w:val="20"/>
                <w:lang w:eastAsia="ar-SA"/>
              </w:rPr>
            </w:pPr>
            <w:r w:rsidRPr="007E0A6E">
              <w:rPr>
                <w:rFonts w:eastAsia="Times New Roman" w:cs="Times New Roman"/>
                <w:sz w:val="20"/>
                <w:szCs w:val="20"/>
                <w:lang w:eastAsia="ar-SA"/>
              </w:rPr>
              <w:t>Национальная оборона</w:t>
            </w:r>
          </w:p>
        </w:tc>
        <w:tc>
          <w:tcPr>
            <w:tcW w:w="1276" w:type="dxa"/>
            <w:tcBorders>
              <w:top w:val="single" w:sz="4" w:space="0" w:color="000000"/>
              <w:left w:val="single" w:sz="4" w:space="0" w:color="000000"/>
              <w:bottom w:val="single" w:sz="4" w:space="0" w:color="000000"/>
              <w:right w:val="nil"/>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283,2</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340,5</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tcPr>
          <w:p w:rsidR="007E0A6E" w:rsidRPr="007E0A6E" w:rsidRDefault="007E0A6E" w:rsidP="007A2366">
            <w:pPr>
              <w:numPr>
                <w:ilvl w:val="0"/>
                <w:numId w:val="71"/>
              </w:numPr>
              <w:suppressAutoHyphens/>
              <w:spacing w:after="0" w:line="240" w:lineRule="auto"/>
              <w:ind w:left="323" w:hanging="284"/>
              <w:contextualSpacing/>
              <w:rPr>
                <w:rFonts w:eastAsia="Times New Roman" w:cs="Times New Roman"/>
                <w:sz w:val="20"/>
                <w:szCs w:val="20"/>
                <w:lang w:eastAsia="ar-SA"/>
              </w:rPr>
            </w:pPr>
            <w:r w:rsidRPr="007E0A6E">
              <w:rPr>
                <w:rFonts w:eastAsia="Times New Roman" w:cs="Times New Roman"/>
                <w:sz w:val="20"/>
                <w:szCs w:val="20"/>
                <w:lang w:eastAsia="ar-SA"/>
              </w:rPr>
              <w:t>Национальная экономика</w:t>
            </w:r>
          </w:p>
        </w:tc>
        <w:tc>
          <w:tcPr>
            <w:tcW w:w="1276" w:type="dxa"/>
            <w:tcBorders>
              <w:top w:val="single" w:sz="4" w:space="0" w:color="000000"/>
              <w:left w:val="single" w:sz="4" w:space="0" w:color="000000"/>
              <w:bottom w:val="single" w:sz="4" w:space="0" w:color="000000"/>
              <w:right w:val="nil"/>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250,2</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369,3</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A2366">
            <w:pPr>
              <w:numPr>
                <w:ilvl w:val="0"/>
                <w:numId w:val="71"/>
              </w:numPr>
              <w:suppressAutoHyphens/>
              <w:spacing w:after="0" w:line="240" w:lineRule="auto"/>
              <w:ind w:left="323" w:hanging="284"/>
              <w:contextualSpacing/>
              <w:rPr>
                <w:rFonts w:eastAsia="Times New Roman" w:cs="Times New Roman"/>
                <w:sz w:val="20"/>
                <w:szCs w:val="20"/>
                <w:lang w:eastAsia="ar-SA"/>
              </w:rPr>
            </w:pPr>
            <w:r w:rsidRPr="007E0A6E">
              <w:rPr>
                <w:rFonts w:eastAsia="Times New Roman" w:cs="Times New Roman"/>
                <w:sz w:val="20"/>
                <w:szCs w:val="20"/>
                <w:lang w:eastAsia="ar-SA"/>
              </w:rPr>
              <w:t>Национальная безопасность и правоохранительная деятельность</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1777,0</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1575,9</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A2366">
            <w:pPr>
              <w:numPr>
                <w:ilvl w:val="0"/>
                <w:numId w:val="71"/>
              </w:numPr>
              <w:suppressAutoHyphens/>
              <w:spacing w:after="0" w:line="240" w:lineRule="auto"/>
              <w:ind w:left="323" w:hanging="284"/>
              <w:contextualSpacing/>
              <w:rPr>
                <w:rFonts w:eastAsia="Times New Roman" w:cs="Times New Roman"/>
                <w:sz w:val="20"/>
                <w:szCs w:val="20"/>
                <w:lang w:eastAsia="ar-SA"/>
              </w:rPr>
            </w:pPr>
            <w:r w:rsidRPr="007E0A6E">
              <w:rPr>
                <w:rFonts w:eastAsia="Times New Roman" w:cs="Times New Roman"/>
                <w:sz w:val="20"/>
                <w:szCs w:val="20"/>
                <w:lang w:eastAsia="ar-SA"/>
              </w:rPr>
              <w:t>Жилищно-коммунальное хозяйство</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3960,3</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7192,6</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A2366">
            <w:pPr>
              <w:numPr>
                <w:ilvl w:val="0"/>
                <w:numId w:val="71"/>
              </w:numPr>
              <w:suppressAutoHyphens/>
              <w:spacing w:after="0" w:line="240" w:lineRule="auto"/>
              <w:ind w:left="323" w:hanging="284"/>
              <w:contextualSpacing/>
              <w:rPr>
                <w:rFonts w:eastAsia="Times New Roman" w:cs="Times New Roman"/>
                <w:sz w:val="20"/>
                <w:szCs w:val="20"/>
                <w:lang w:eastAsia="ar-SA"/>
              </w:rPr>
            </w:pPr>
            <w:r w:rsidRPr="007E0A6E">
              <w:rPr>
                <w:rFonts w:eastAsia="Times New Roman" w:cs="Times New Roman"/>
                <w:sz w:val="20"/>
                <w:szCs w:val="20"/>
                <w:lang w:eastAsia="ar-SA"/>
              </w:rPr>
              <w:t>Культура, кинематография и средства массовой информации</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5116,0</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6104,0</w:t>
            </w:r>
          </w:p>
          <w:p w:rsidR="007E0A6E" w:rsidRPr="007E0A6E" w:rsidRDefault="007E0A6E" w:rsidP="007E0A6E">
            <w:pPr>
              <w:suppressAutoHyphens/>
              <w:spacing w:after="0" w:line="240" w:lineRule="auto"/>
              <w:jc w:val="center"/>
              <w:rPr>
                <w:rFonts w:eastAsia="Times New Roman" w:cs="Times New Roman"/>
                <w:sz w:val="20"/>
                <w:szCs w:val="20"/>
                <w:lang w:eastAsia="ar-SA"/>
              </w:rPr>
            </w:pP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A2366">
            <w:pPr>
              <w:numPr>
                <w:ilvl w:val="0"/>
                <w:numId w:val="71"/>
              </w:numPr>
              <w:suppressAutoHyphens/>
              <w:spacing w:after="0" w:line="240" w:lineRule="auto"/>
              <w:ind w:left="323" w:hanging="284"/>
              <w:contextualSpacing/>
              <w:rPr>
                <w:rFonts w:eastAsia="Times New Roman" w:cs="Times New Roman"/>
                <w:sz w:val="20"/>
                <w:szCs w:val="20"/>
                <w:lang w:eastAsia="ar-SA"/>
              </w:rPr>
            </w:pPr>
            <w:r w:rsidRPr="007E0A6E">
              <w:rPr>
                <w:rFonts w:eastAsia="Times New Roman" w:cs="Times New Roman"/>
                <w:sz w:val="20"/>
                <w:szCs w:val="20"/>
                <w:lang w:eastAsia="ar-SA"/>
              </w:rPr>
              <w:t>Социальная политика</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90,8</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97,6</w:t>
            </w:r>
          </w:p>
        </w:tc>
      </w:tr>
      <w:tr w:rsidR="007E0A6E" w:rsidRPr="007E0A6E" w:rsidTr="007E0A6E">
        <w:tc>
          <w:tcPr>
            <w:tcW w:w="548" w:type="dxa"/>
            <w:tcBorders>
              <w:top w:val="single" w:sz="4" w:space="0" w:color="000000"/>
              <w:left w:val="single" w:sz="4" w:space="0" w:color="000000"/>
              <w:bottom w:val="single" w:sz="4" w:space="0" w:color="000000"/>
              <w:right w:val="single" w:sz="4" w:space="0" w:color="auto"/>
            </w:tcBorders>
            <w:vAlign w:val="center"/>
            <w:hideMark/>
          </w:tcPr>
          <w:p w:rsidR="007E0A6E" w:rsidRPr="007E0A6E" w:rsidRDefault="007E0A6E" w:rsidP="007E0A6E">
            <w:pPr>
              <w:suppressAutoHyphens/>
              <w:snapToGrid w:val="0"/>
              <w:spacing w:after="0" w:line="240" w:lineRule="auto"/>
              <w:ind w:left="-78" w:right="-102"/>
              <w:jc w:val="center"/>
              <w:rPr>
                <w:rFonts w:eastAsia="Times New Roman" w:cs="Times New Roman"/>
                <w:sz w:val="20"/>
                <w:szCs w:val="20"/>
                <w:lang w:eastAsia="ar-SA"/>
              </w:rPr>
            </w:pPr>
            <w:r w:rsidRPr="007E0A6E">
              <w:rPr>
                <w:rFonts w:eastAsia="Times New Roman" w:cs="Times New Roman"/>
                <w:sz w:val="20"/>
                <w:szCs w:val="20"/>
                <w:lang w:eastAsia="ar-SA"/>
              </w:rPr>
              <w:t>3</w:t>
            </w:r>
          </w:p>
        </w:tc>
        <w:tc>
          <w:tcPr>
            <w:tcW w:w="4854" w:type="dxa"/>
            <w:tcBorders>
              <w:top w:val="single" w:sz="4" w:space="0" w:color="000000"/>
              <w:left w:val="single" w:sz="4" w:space="0" w:color="auto"/>
              <w:bottom w:val="single" w:sz="4" w:space="0" w:color="000000"/>
              <w:right w:val="nil"/>
            </w:tcBorders>
            <w:vAlign w:val="center"/>
            <w:hideMark/>
          </w:tcPr>
          <w:p w:rsidR="007E0A6E" w:rsidRPr="007E0A6E" w:rsidRDefault="007E0A6E" w:rsidP="007E0A6E">
            <w:pPr>
              <w:suppressAutoHyphens/>
              <w:spacing w:after="0" w:line="240" w:lineRule="auto"/>
              <w:rPr>
                <w:rFonts w:eastAsia="Times New Roman" w:cs="Times New Roman"/>
                <w:sz w:val="20"/>
                <w:szCs w:val="20"/>
                <w:lang w:eastAsia="ar-SA"/>
              </w:rPr>
            </w:pPr>
            <w:r w:rsidRPr="007E0A6E">
              <w:rPr>
                <w:rFonts w:eastAsia="Times New Roman" w:cs="Times New Roman"/>
                <w:sz w:val="20"/>
                <w:szCs w:val="20"/>
                <w:lang w:eastAsia="ar-SA"/>
              </w:rPr>
              <w:t>Профицит (+), дефицит (-)</w:t>
            </w:r>
          </w:p>
        </w:tc>
        <w:tc>
          <w:tcPr>
            <w:tcW w:w="1276" w:type="dxa"/>
            <w:tcBorders>
              <w:top w:val="single" w:sz="4" w:space="0" w:color="000000"/>
              <w:left w:val="single" w:sz="4" w:space="0" w:color="000000"/>
              <w:bottom w:val="single" w:sz="4" w:space="0" w:color="000000"/>
              <w:right w:val="nil"/>
            </w:tcBorders>
            <w:vAlign w:val="center"/>
            <w:hideMark/>
          </w:tcPr>
          <w:p w:rsidR="007E0A6E" w:rsidRPr="007E0A6E" w:rsidRDefault="007E0A6E" w:rsidP="007E0A6E">
            <w:pPr>
              <w:suppressAutoHyphens/>
              <w:spacing w:after="0" w:line="240" w:lineRule="auto"/>
              <w:jc w:val="center"/>
              <w:rPr>
                <w:rFonts w:eastAsia="Times New Roman" w:cs="Times New Roman"/>
                <w:sz w:val="20"/>
                <w:szCs w:val="20"/>
                <w:lang w:eastAsia="ar-SA"/>
              </w:rPr>
            </w:pPr>
            <w:proofErr w:type="spellStart"/>
            <w:r w:rsidRPr="007E0A6E">
              <w:rPr>
                <w:rFonts w:eastAsia="Times New Roman" w:cs="Times New Roman"/>
                <w:sz w:val="20"/>
                <w:szCs w:val="20"/>
                <w:lang w:eastAsia="ar-SA"/>
              </w:rPr>
              <w:t>тыс.руб</w:t>
            </w:r>
            <w:proofErr w:type="spellEnd"/>
            <w:r w:rsidRPr="007E0A6E">
              <w:rPr>
                <w:rFonts w:eastAsia="Times New Roman" w:cs="Times New Roman"/>
                <w:sz w:val="20"/>
                <w:szCs w:val="20"/>
                <w:lang w:eastAsia="ar-SA"/>
              </w:rPr>
              <w:t>.</w:t>
            </w:r>
          </w:p>
        </w:tc>
        <w:tc>
          <w:tcPr>
            <w:tcW w:w="1559" w:type="dxa"/>
            <w:tcBorders>
              <w:top w:val="single" w:sz="4" w:space="0" w:color="000000"/>
              <w:left w:val="single" w:sz="4" w:space="0" w:color="000000"/>
              <w:bottom w:val="single" w:sz="4" w:space="0" w:color="000000"/>
              <w:right w:val="single" w:sz="4" w:space="0" w:color="000000"/>
            </w:tcBorders>
            <w:vAlign w:val="center"/>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1057,8</w:t>
            </w:r>
          </w:p>
        </w:tc>
        <w:tc>
          <w:tcPr>
            <w:tcW w:w="1417" w:type="dxa"/>
            <w:tcBorders>
              <w:top w:val="single" w:sz="4" w:space="0" w:color="000000"/>
              <w:left w:val="single" w:sz="4" w:space="0" w:color="000000"/>
              <w:bottom w:val="single" w:sz="4" w:space="0" w:color="000000"/>
              <w:right w:val="single" w:sz="4" w:space="0" w:color="000000"/>
            </w:tcBorders>
          </w:tcPr>
          <w:p w:rsidR="007E0A6E" w:rsidRPr="007E0A6E" w:rsidRDefault="007E0A6E" w:rsidP="007E0A6E">
            <w:pPr>
              <w:suppressAutoHyphens/>
              <w:spacing w:after="0" w:line="240" w:lineRule="auto"/>
              <w:jc w:val="center"/>
              <w:rPr>
                <w:rFonts w:eastAsia="Times New Roman" w:cs="Times New Roman"/>
                <w:sz w:val="20"/>
                <w:szCs w:val="20"/>
                <w:lang w:eastAsia="ar-SA"/>
              </w:rPr>
            </w:pPr>
            <w:r w:rsidRPr="007E0A6E">
              <w:rPr>
                <w:rFonts w:eastAsia="Times New Roman" w:cs="Times New Roman"/>
                <w:sz w:val="20"/>
                <w:szCs w:val="20"/>
                <w:lang w:eastAsia="ar-SA"/>
              </w:rPr>
              <w:t>2051,7</w:t>
            </w:r>
          </w:p>
        </w:tc>
      </w:tr>
    </w:tbl>
    <w:p w:rsidR="00956D48" w:rsidRPr="006B534E" w:rsidRDefault="00956D48" w:rsidP="00956D48">
      <w:pPr>
        <w:widowControl w:val="0"/>
        <w:autoSpaceDN w:val="0"/>
        <w:adjustRightInd w:val="0"/>
        <w:spacing w:after="0" w:line="100" w:lineRule="atLeast"/>
        <w:ind w:firstLine="567"/>
        <w:jc w:val="both"/>
        <w:rPr>
          <w:rFonts w:eastAsia="Times New Roman" w:cs="Times New Roman"/>
          <w:bCs/>
          <w:color w:val="000000"/>
          <w:sz w:val="24"/>
          <w:szCs w:val="24"/>
          <w:highlight w:val="yellow"/>
          <w:lang w:eastAsia="ru-RU"/>
        </w:rPr>
      </w:pPr>
    </w:p>
    <w:p w:rsidR="00771025" w:rsidRPr="00771025" w:rsidRDefault="00771025" w:rsidP="00771025">
      <w:pPr>
        <w:widowControl w:val="0"/>
        <w:autoSpaceDN w:val="0"/>
        <w:adjustRightInd w:val="0"/>
        <w:spacing w:after="0" w:line="100" w:lineRule="atLeast"/>
        <w:ind w:firstLine="567"/>
        <w:jc w:val="both"/>
        <w:rPr>
          <w:rFonts w:eastAsia="Times New Roman" w:cs="Times New Roman"/>
          <w:sz w:val="24"/>
          <w:szCs w:val="24"/>
          <w:lang w:eastAsia="ru-RU"/>
        </w:rPr>
      </w:pPr>
      <w:bookmarkStart w:id="66" w:name="_Toc469398940"/>
      <w:bookmarkStart w:id="67" w:name="_Toc32498601"/>
      <w:bookmarkStart w:id="68" w:name="_Toc150939435"/>
      <w:r w:rsidRPr="00771025">
        <w:rPr>
          <w:rFonts w:eastAsia="Times New Roman" w:cs="Times New Roman"/>
          <w:sz w:val="24"/>
          <w:szCs w:val="24"/>
          <w:lang w:eastAsia="ru-RU"/>
        </w:rPr>
        <w:t>Собственные доходы Александро-Донского</w:t>
      </w:r>
      <w:r w:rsidRPr="00771025">
        <w:rPr>
          <w:rFonts w:eastAsia="Calibri" w:cs="Times New Roman"/>
          <w:kern w:val="24"/>
          <w:sz w:val="24"/>
          <w:szCs w:val="24"/>
          <w:lang w:eastAsia="ru-RU"/>
        </w:rPr>
        <w:t xml:space="preserve"> </w:t>
      </w:r>
      <w:r w:rsidRPr="00771025">
        <w:rPr>
          <w:rFonts w:eastAsia="Times New Roman" w:cs="Times New Roman"/>
          <w:sz w:val="24"/>
          <w:szCs w:val="24"/>
          <w:lang w:eastAsia="ru-RU"/>
        </w:rPr>
        <w:t>сельского поселения составили 15,9% в 2024</w:t>
      </w:r>
      <w:r w:rsidR="00E63D54">
        <w:rPr>
          <w:rFonts w:eastAsia="Times New Roman" w:cs="Times New Roman"/>
          <w:sz w:val="24"/>
          <w:szCs w:val="24"/>
          <w:lang w:eastAsia="ru-RU"/>
        </w:rPr>
        <w:t xml:space="preserve"> </w:t>
      </w:r>
      <w:r w:rsidRPr="00771025">
        <w:rPr>
          <w:rFonts w:eastAsia="Times New Roman" w:cs="Times New Roman"/>
          <w:sz w:val="24"/>
          <w:szCs w:val="24"/>
          <w:lang w:eastAsia="ru-RU"/>
        </w:rPr>
        <w:t xml:space="preserve">г. от общего дохода, что говорит о высокой </w:t>
      </w:r>
      <w:proofErr w:type="spellStart"/>
      <w:r w:rsidRPr="00771025">
        <w:rPr>
          <w:rFonts w:eastAsia="Times New Roman" w:cs="Times New Roman"/>
          <w:sz w:val="24"/>
          <w:szCs w:val="24"/>
          <w:lang w:eastAsia="ru-RU"/>
        </w:rPr>
        <w:t>дотационности</w:t>
      </w:r>
      <w:proofErr w:type="spellEnd"/>
      <w:r w:rsidRPr="00771025">
        <w:rPr>
          <w:rFonts w:eastAsia="Times New Roman" w:cs="Times New Roman"/>
          <w:sz w:val="24"/>
          <w:szCs w:val="24"/>
          <w:lang w:eastAsia="ru-RU"/>
        </w:rPr>
        <w:t xml:space="preserve"> бюджета. Основную часть собственных доходов местного бюджета составляет земельный налог – 84,3%.</w:t>
      </w:r>
    </w:p>
    <w:p w:rsidR="00771025" w:rsidRPr="00771025" w:rsidRDefault="00771025" w:rsidP="00771025">
      <w:pPr>
        <w:widowControl w:val="0"/>
        <w:autoSpaceDN w:val="0"/>
        <w:adjustRightInd w:val="0"/>
        <w:spacing w:after="0" w:line="100" w:lineRule="atLeast"/>
        <w:ind w:firstLine="567"/>
        <w:jc w:val="both"/>
        <w:rPr>
          <w:rFonts w:eastAsia="Times New Roman" w:cs="Times New Roman"/>
          <w:sz w:val="24"/>
          <w:szCs w:val="24"/>
          <w:lang w:eastAsia="ru-RU"/>
        </w:rPr>
      </w:pPr>
      <w:r w:rsidRPr="00771025">
        <w:rPr>
          <w:rFonts w:eastAsia="Times New Roman" w:cs="Times New Roman"/>
          <w:sz w:val="24"/>
          <w:szCs w:val="24"/>
          <w:lang w:eastAsia="ru-RU"/>
        </w:rPr>
        <w:t xml:space="preserve">Стоит указать, что регулирование процесса формирования доходов с помощью межбюджетных трансфертов приводит к снижению бюджетной активности органов власти. Увеличение стабильности и предсказуемости доходов местных бюджетов зависит от повышения уровня финансового обеспечения полномочий органов местного самоуправления, за счет собственных доходов. </w:t>
      </w:r>
    </w:p>
    <w:p w:rsidR="00771025" w:rsidRPr="00771025" w:rsidRDefault="00771025" w:rsidP="00771025">
      <w:pPr>
        <w:widowControl w:val="0"/>
        <w:autoSpaceDN w:val="0"/>
        <w:adjustRightInd w:val="0"/>
        <w:spacing w:after="0" w:line="100" w:lineRule="atLeast"/>
        <w:ind w:firstLine="567"/>
        <w:jc w:val="both"/>
        <w:rPr>
          <w:rFonts w:eastAsia="Times New Roman" w:cs="Times New Roman"/>
          <w:sz w:val="24"/>
          <w:szCs w:val="24"/>
          <w:lang w:eastAsia="ru-RU"/>
        </w:rPr>
      </w:pPr>
      <w:r w:rsidRPr="00771025">
        <w:rPr>
          <w:rFonts w:eastAsia="Times New Roman" w:cs="Times New Roman"/>
          <w:sz w:val="24"/>
          <w:szCs w:val="24"/>
          <w:lang w:eastAsia="ru-RU"/>
        </w:rPr>
        <w:t>На сегодняшний день главным источником привлечения доходов в бюджет остаются поступления от местных налогов и сборов. Для повышения самостоятельности и расширения возможностей развития сельского поселения необходим поиск внутренних ресурсов, сосредоточенных в области налоговых и неналоговых доходов бюджета.</w:t>
      </w:r>
    </w:p>
    <w:p w:rsidR="00771025" w:rsidRPr="00771025" w:rsidRDefault="00771025" w:rsidP="00771025">
      <w:pPr>
        <w:widowControl w:val="0"/>
        <w:suppressAutoHyphens/>
        <w:spacing w:after="0" w:line="240" w:lineRule="auto"/>
        <w:ind w:firstLine="567"/>
        <w:jc w:val="both"/>
        <w:rPr>
          <w:rFonts w:eastAsia="Lucida Sans Unicode" w:cs="Times New Roman"/>
          <w:kern w:val="1"/>
          <w:sz w:val="24"/>
          <w:szCs w:val="24"/>
        </w:rPr>
      </w:pPr>
      <w:r w:rsidRPr="00771025">
        <w:rPr>
          <w:rFonts w:eastAsia="Lucida Sans Unicode" w:cs="Times New Roman"/>
          <w:kern w:val="1"/>
          <w:sz w:val="24"/>
          <w:szCs w:val="24"/>
        </w:rPr>
        <w:t>В связи с этим необходимо: повышать социально-экономическое развитие территории; осуществлять контроль над оформлением земельных участков в собственность; регулярно и своевременно обновлять сведения, необходимые для начисления местных налогов, активизировать работу по легализации заработной платы; принимать меры административного воздействия в отношении недоимщиков по местным налогам.</w:t>
      </w:r>
    </w:p>
    <w:p w:rsidR="00771025" w:rsidRPr="00771025" w:rsidRDefault="00771025" w:rsidP="00771025">
      <w:pPr>
        <w:widowControl w:val="0"/>
        <w:autoSpaceDN w:val="0"/>
        <w:adjustRightInd w:val="0"/>
        <w:spacing w:after="0" w:line="100" w:lineRule="atLeast"/>
        <w:ind w:firstLine="567"/>
        <w:jc w:val="both"/>
        <w:rPr>
          <w:rFonts w:eastAsia="Times New Roman" w:cs="Times New Roman"/>
          <w:sz w:val="24"/>
          <w:szCs w:val="24"/>
          <w:lang w:eastAsia="ru-RU"/>
        </w:rPr>
      </w:pPr>
    </w:p>
    <w:p w:rsidR="00771025" w:rsidRPr="00771025" w:rsidRDefault="00771025" w:rsidP="00771025">
      <w:pPr>
        <w:suppressAutoHyphens/>
        <w:spacing w:after="0" w:line="240" w:lineRule="auto"/>
        <w:ind w:firstLine="539"/>
        <w:jc w:val="both"/>
        <w:rPr>
          <w:rFonts w:eastAsia="Times New Roman" w:cs="Arial"/>
          <w:bCs/>
          <w:iCs/>
          <w:color w:val="000000"/>
          <w:kern w:val="1"/>
          <w:sz w:val="24"/>
          <w:szCs w:val="24"/>
          <w:lang w:eastAsia="ar-SA"/>
        </w:rPr>
      </w:pPr>
      <w:r w:rsidRPr="00771025">
        <w:rPr>
          <w:rFonts w:eastAsia="Times New Roman" w:cs="Arial"/>
          <w:bCs/>
          <w:iCs/>
          <w:color w:val="000000"/>
          <w:kern w:val="1"/>
          <w:sz w:val="24"/>
          <w:szCs w:val="24"/>
          <w:lang w:eastAsia="ar-SA"/>
        </w:rPr>
        <w:t>По результатам анализа, проведенного в пункте 1.6, выявлено следующее:</w:t>
      </w:r>
    </w:p>
    <w:p w:rsidR="00771025" w:rsidRPr="00771025" w:rsidRDefault="00771025" w:rsidP="00771025">
      <w:pPr>
        <w:numPr>
          <w:ilvl w:val="0"/>
          <w:numId w:val="62"/>
        </w:numPr>
        <w:suppressAutoHyphens/>
        <w:spacing w:after="0" w:line="240" w:lineRule="auto"/>
        <w:jc w:val="both"/>
        <w:rPr>
          <w:rFonts w:eastAsia="Times New Roman" w:cs="Arial"/>
          <w:bCs/>
          <w:color w:val="000000"/>
          <w:kern w:val="1"/>
          <w:sz w:val="24"/>
          <w:szCs w:val="24"/>
          <w:lang w:eastAsia="ar-SA"/>
        </w:rPr>
      </w:pPr>
      <w:r w:rsidRPr="00771025">
        <w:rPr>
          <w:rFonts w:eastAsia="Times New Roman" w:cs="Arial"/>
          <w:bCs/>
          <w:color w:val="000000"/>
          <w:kern w:val="1"/>
          <w:sz w:val="24"/>
          <w:szCs w:val="24"/>
          <w:lang w:eastAsia="ar-SA"/>
        </w:rPr>
        <w:t>на действующих предприятиях недостаточное количество рабочих мест для сдерживания уровня безработицы;</w:t>
      </w:r>
    </w:p>
    <w:p w:rsidR="00771025" w:rsidRPr="00771025" w:rsidRDefault="00771025" w:rsidP="00771025">
      <w:pPr>
        <w:numPr>
          <w:ilvl w:val="0"/>
          <w:numId w:val="62"/>
        </w:numPr>
        <w:suppressAutoHyphens/>
        <w:spacing w:after="0" w:line="240" w:lineRule="auto"/>
        <w:jc w:val="both"/>
        <w:rPr>
          <w:rFonts w:eastAsia="Times New Roman" w:cs="Arial"/>
          <w:bCs/>
          <w:iCs/>
          <w:color w:val="000000"/>
          <w:kern w:val="1"/>
          <w:sz w:val="24"/>
          <w:szCs w:val="24"/>
          <w:lang w:eastAsia="ar-SA"/>
        </w:rPr>
      </w:pPr>
      <w:r w:rsidRPr="00771025">
        <w:rPr>
          <w:rFonts w:eastAsia="Times New Roman" w:cs="Arial"/>
          <w:bCs/>
          <w:iCs/>
          <w:color w:val="000000"/>
          <w:kern w:val="1"/>
          <w:sz w:val="24"/>
          <w:szCs w:val="24"/>
          <w:lang w:eastAsia="ar-SA"/>
        </w:rPr>
        <w:t>необходимы увеличение и оптимизация предприятий по переработке производимой сельскохозяйственной продукции;</w:t>
      </w:r>
    </w:p>
    <w:p w:rsidR="00771025" w:rsidRPr="00771025" w:rsidRDefault="00771025" w:rsidP="00771025">
      <w:pPr>
        <w:numPr>
          <w:ilvl w:val="0"/>
          <w:numId w:val="62"/>
        </w:numPr>
        <w:suppressAutoHyphens/>
        <w:spacing w:after="0" w:line="240" w:lineRule="auto"/>
        <w:jc w:val="both"/>
        <w:rPr>
          <w:rFonts w:eastAsia="Times New Roman" w:cs="Arial"/>
          <w:bCs/>
          <w:iCs/>
          <w:color w:val="000000"/>
          <w:kern w:val="1"/>
          <w:sz w:val="24"/>
          <w:szCs w:val="24"/>
          <w:lang w:eastAsia="ar-SA"/>
        </w:rPr>
      </w:pPr>
      <w:r w:rsidRPr="00771025">
        <w:rPr>
          <w:rFonts w:eastAsia="Times New Roman" w:cs="Arial"/>
          <w:bCs/>
          <w:iCs/>
          <w:color w:val="000000"/>
          <w:kern w:val="1"/>
          <w:sz w:val="24"/>
          <w:szCs w:val="24"/>
          <w:lang w:eastAsia="ar-SA"/>
        </w:rPr>
        <w:t>не созданы благоприятные условия для развития предприятий малого бизнеса;</w:t>
      </w:r>
    </w:p>
    <w:p w:rsidR="00771025" w:rsidRPr="00771025" w:rsidRDefault="00771025" w:rsidP="00771025">
      <w:pPr>
        <w:numPr>
          <w:ilvl w:val="0"/>
          <w:numId w:val="62"/>
        </w:numPr>
        <w:suppressAutoHyphens/>
        <w:spacing w:after="0" w:line="240" w:lineRule="auto"/>
        <w:jc w:val="both"/>
        <w:rPr>
          <w:rFonts w:eastAsia="Times New Roman" w:cs="Arial"/>
          <w:bCs/>
          <w:iCs/>
          <w:color w:val="000000"/>
          <w:kern w:val="1"/>
          <w:sz w:val="24"/>
          <w:szCs w:val="24"/>
          <w:lang w:eastAsia="ar-SA"/>
        </w:rPr>
      </w:pPr>
      <w:r w:rsidRPr="00771025">
        <w:rPr>
          <w:rFonts w:eastAsia="Calibri" w:cs="Times New Roman"/>
          <w:color w:val="000000"/>
          <w:kern w:val="1"/>
          <w:sz w:val="24"/>
          <w:szCs w:val="24"/>
          <w:lang w:eastAsia="ar-SA"/>
        </w:rPr>
        <w:t xml:space="preserve">значительной проблемой является высокая </w:t>
      </w:r>
      <w:proofErr w:type="spellStart"/>
      <w:r w:rsidRPr="00771025">
        <w:rPr>
          <w:rFonts w:eastAsia="Calibri" w:cs="Times New Roman"/>
          <w:color w:val="000000"/>
          <w:kern w:val="1"/>
          <w:sz w:val="24"/>
          <w:szCs w:val="24"/>
          <w:lang w:eastAsia="ar-SA"/>
        </w:rPr>
        <w:t>дотационность</w:t>
      </w:r>
      <w:proofErr w:type="spellEnd"/>
      <w:r w:rsidRPr="00771025">
        <w:rPr>
          <w:rFonts w:eastAsia="Calibri" w:cs="Times New Roman"/>
          <w:color w:val="000000"/>
          <w:kern w:val="1"/>
          <w:sz w:val="24"/>
          <w:szCs w:val="24"/>
          <w:lang w:eastAsia="ar-SA"/>
        </w:rPr>
        <w:t xml:space="preserve"> бюджета </w:t>
      </w:r>
      <w:r w:rsidRPr="00771025">
        <w:rPr>
          <w:rFonts w:eastAsia="Times New Roman" w:cs="Times New Roman"/>
          <w:color w:val="000000"/>
          <w:kern w:val="1"/>
          <w:sz w:val="24"/>
          <w:szCs w:val="24"/>
          <w:lang w:eastAsia="ru-RU"/>
        </w:rPr>
        <w:t>Александро-Донского</w:t>
      </w:r>
      <w:r w:rsidRPr="00771025">
        <w:rPr>
          <w:rFonts w:eastAsia="Calibri" w:cs="Times New Roman"/>
          <w:color w:val="000000"/>
          <w:kern w:val="1"/>
          <w:sz w:val="24"/>
          <w:szCs w:val="24"/>
          <w:lang w:eastAsia="ar-SA"/>
        </w:rPr>
        <w:t xml:space="preserve"> сельского поселения.</w:t>
      </w:r>
    </w:p>
    <w:p w:rsidR="00771025" w:rsidRPr="00771025" w:rsidRDefault="00771025" w:rsidP="00771025">
      <w:pPr>
        <w:suppressAutoHyphens/>
        <w:spacing w:after="0" w:line="240" w:lineRule="auto"/>
        <w:ind w:left="1259"/>
        <w:jc w:val="both"/>
        <w:rPr>
          <w:rFonts w:eastAsia="Times New Roman" w:cs="Arial"/>
          <w:bCs/>
          <w:iCs/>
          <w:color w:val="000000"/>
          <w:kern w:val="1"/>
          <w:sz w:val="24"/>
          <w:szCs w:val="24"/>
          <w:lang w:eastAsia="ar-SA"/>
        </w:rPr>
      </w:pPr>
    </w:p>
    <w:p w:rsidR="006E41C2" w:rsidRPr="001316B2" w:rsidRDefault="006E41C2" w:rsidP="007A2366">
      <w:pPr>
        <w:pStyle w:val="20"/>
        <w:numPr>
          <w:ilvl w:val="1"/>
          <w:numId w:val="53"/>
        </w:numPr>
        <w:tabs>
          <w:tab w:val="left" w:pos="426"/>
        </w:tabs>
        <w:spacing w:line="240" w:lineRule="auto"/>
        <w:ind w:left="0" w:firstLine="0"/>
        <w:jc w:val="center"/>
        <w:rPr>
          <w:rFonts w:ascii="Times New Roman" w:eastAsiaTheme="minorHAnsi" w:hAnsi="Times New Roman" w:cs="Times New Roman"/>
          <w:b/>
          <w:color w:val="auto"/>
          <w:sz w:val="24"/>
          <w:szCs w:val="24"/>
        </w:rPr>
      </w:pPr>
      <w:r w:rsidRPr="001316B2">
        <w:rPr>
          <w:rFonts w:ascii="Times New Roman" w:eastAsiaTheme="minorHAnsi" w:hAnsi="Times New Roman" w:cs="Times New Roman"/>
          <w:b/>
          <w:color w:val="auto"/>
          <w:sz w:val="24"/>
          <w:szCs w:val="24"/>
        </w:rPr>
        <w:t xml:space="preserve">Земельный фонд </w:t>
      </w:r>
      <w:r w:rsidR="0021424A" w:rsidRPr="001316B2">
        <w:rPr>
          <w:rFonts w:ascii="Times New Roman" w:eastAsiaTheme="minorHAnsi" w:hAnsi="Times New Roman" w:cs="Times New Roman"/>
          <w:b/>
          <w:color w:val="auto"/>
          <w:sz w:val="24"/>
          <w:szCs w:val="24"/>
        </w:rPr>
        <w:t xml:space="preserve">сельского </w:t>
      </w:r>
      <w:r w:rsidRPr="001316B2">
        <w:rPr>
          <w:rFonts w:ascii="Times New Roman" w:eastAsiaTheme="minorHAnsi" w:hAnsi="Times New Roman" w:cs="Times New Roman"/>
          <w:b/>
          <w:color w:val="auto"/>
          <w:sz w:val="24"/>
          <w:szCs w:val="24"/>
        </w:rPr>
        <w:t>поселения и категории земель.</w:t>
      </w:r>
      <w:bookmarkEnd w:id="66"/>
      <w:bookmarkEnd w:id="67"/>
      <w:bookmarkEnd w:id="68"/>
    </w:p>
    <w:p w:rsidR="00A35E56" w:rsidRPr="001316B2" w:rsidRDefault="00A35E56" w:rsidP="007E7578">
      <w:pPr>
        <w:pStyle w:val="14"/>
        <w:tabs>
          <w:tab w:val="left" w:pos="9211"/>
        </w:tabs>
        <w:ind w:left="0" w:right="0" w:firstLine="851"/>
        <w:rPr>
          <w:sz w:val="24"/>
          <w:szCs w:val="24"/>
        </w:rPr>
      </w:pPr>
    </w:p>
    <w:p w:rsidR="00A35E56" w:rsidRPr="00B1407F" w:rsidRDefault="00540040" w:rsidP="00A35E56">
      <w:pPr>
        <w:pStyle w:val="14"/>
        <w:tabs>
          <w:tab w:val="left" w:pos="9211"/>
        </w:tabs>
        <w:ind w:left="0" w:right="0"/>
        <w:rPr>
          <w:sz w:val="24"/>
          <w:szCs w:val="24"/>
        </w:rPr>
      </w:pPr>
      <w:r w:rsidRPr="001316B2">
        <w:rPr>
          <w:sz w:val="24"/>
          <w:szCs w:val="24"/>
        </w:rPr>
        <w:t xml:space="preserve">Структура земельного фонда </w:t>
      </w:r>
      <w:bookmarkStart w:id="69" w:name="_Hlk193806889"/>
      <w:r w:rsidR="001316B2" w:rsidRPr="001316B2">
        <w:rPr>
          <w:sz w:val="24"/>
          <w:szCs w:val="24"/>
        </w:rPr>
        <w:t>Александро-Донского</w:t>
      </w:r>
      <w:r w:rsidR="00671D5A" w:rsidRPr="001316B2">
        <w:rPr>
          <w:sz w:val="24"/>
          <w:szCs w:val="24"/>
        </w:rPr>
        <w:t xml:space="preserve"> </w:t>
      </w:r>
      <w:bookmarkEnd w:id="69"/>
      <w:r w:rsidR="00671D5A" w:rsidRPr="001316B2">
        <w:rPr>
          <w:sz w:val="24"/>
          <w:szCs w:val="24"/>
        </w:rPr>
        <w:t>сельского поселения</w:t>
      </w:r>
      <w:r w:rsidRPr="001316B2">
        <w:rPr>
          <w:sz w:val="24"/>
          <w:szCs w:val="24"/>
        </w:rPr>
        <w:t xml:space="preserve"> </w:t>
      </w:r>
      <w:r w:rsidRPr="00B1407F">
        <w:rPr>
          <w:sz w:val="24"/>
          <w:szCs w:val="24"/>
        </w:rPr>
        <w:t xml:space="preserve">характеризуется высоким удельным весом земель </w:t>
      </w:r>
      <w:r w:rsidR="00C8226A" w:rsidRPr="00B1407F">
        <w:rPr>
          <w:sz w:val="24"/>
          <w:szCs w:val="24"/>
        </w:rPr>
        <w:t xml:space="preserve">сельскохозяйственного назначения </w:t>
      </w:r>
      <w:r w:rsidRPr="00B1407F">
        <w:rPr>
          <w:sz w:val="24"/>
          <w:szCs w:val="24"/>
        </w:rPr>
        <w:t xml:space="preserve">(порядка </w:t>
      </w:r>
      <w:r w:rsidR="000130E6" w:rsidRPr="00B1407F">
        <w:rPr>
          <w:sz w:val="24"/>
          <w:szCs w:val="24"/>
        </w:rPr>
        <w:t>8</w:t>
      </w:r>
      <w:r w:rsidR="00B1407F" w:rsidRPr="00B1407F">
        <w:rPr>
          <w:sz w:val="24"/>
          <w:szCs w:val="24"/>
        </w:rPr>
        <w:t>1</w:t>
      </w:r>
      <w:r w:rsidR="00546B29" w:rsidRPr="00B1407F">
        <w:rPr>
          <w:sz w:val="24"/>
          <w:szCs w:val="24"/>
        </w:rPr>
        <w:t xml:space="preserve"> </w:t>
      </w:r>
      <w:r w:rsidRPr="00B1407F">
        <w:rPr>
          <w:sz w:val="24"/>
          <w:szCs w:val="24"/>
        </w:rPr>
        <w:t xml:space="preserve">% от общей площади земель в границах </w:t>
      </w:r>
      <w:r w:rsidR="00292DFF" w:rsidRPr="00B1407F">
        <w:rPr>
          <w:sz w:val="24"/>
          <w:szCs w:val="24"/>
        </w:rPr>
        <w:t>сельского</w:t>
      </w:r>
      <w:r w:rsidR="006A03AA" w:rsidRPr="00B1407F">
        <w:rPr>
          <w:sz w:val="24"/>
          <w:szCs w:val="24"/>
        </w:rPr>
        <w:t xml:space="preserve"> поселения</w:t>
      </w:r>
      <w:r w:rsidRPr="00B1407F">
        <w:rPr>
          <w:sz w:val="24"/>
          <w:szCs w:val="24"/>
        </w:rPr>
        <w:t>)</w:t>
      </w:r>
      <w:r w:rsidR="008E7E3E" w:rsidRPr="00B1407F">
        <w:rPr>
          <w:sz w:val="24"/>
          <w:szCs w:val="24"/>
        </w:rPr>
        <w:t>.</w:t>
      </w:r>
    </w:p>
    <w:p w:rsidR="00ED1B27" w:rsidRPr="00175E9A" w:rsidRDefault="00ED1B27" w:rsidP="00A35E56">
      <w:pPr>
        <w:pStyle w:val="14"/>
        <w:tabs>
          <w:tab w:val="left" w:pos="9211"/>
        </w:tabs>
        <w:ind w:left="0" w:right="0"/>
        <w:rPr>
          <w:sz w:val="24"/>
          <w:szCs w:val="24"/>
        </w:rPr>
      </w:pPr>
      <w:r w:rsidRPr="00B1407F">
        <w:rPr>
          <w:sz w:val="24"/>
          <w:szCs w:val="24"/>
        </w:rPr>
        <w:t xml:space="preserve">Общая площадь земель в границах </w:t>
      </w:r>
      <w:r w:rsidR="00175E9A" w:rsidRPr="00B1407F">
        <w:rPr>
          <w:sz w:val="24"/>
          <w:szCs w:val="24"/>
        </w:rPr>
        <w:t>Александро-Донского</w:t>
      </w:r>
      <w:r w:rsidR="0078046A" w:rsidRPr="00175E9A">
        <w:rPr>
          <w:sz w:val="24"/>
          <w:szCs w:val="24"/>
        </w:rPr>
        <w:t xml:space="preserve"> сельского поселения </w:t>
      </w:r>
      <w:r w:rsidRPr="00175E9A">
        <w:rPr>
          <w:sz w:val="24"/>
          <w:szCs w:val="24"/>
        </w:rPr>
        <w:t xml:space="preserve">в соответствии со сведениями ЕГРН составляет </w:t>
      </w:r>
      <w:r w:rsidR="00175E9A" w:rsidRPr="00175E9A">
        <w:rPr>
          <w:b/>
          <w:bCs/>
          <w:sz w:val="24"/>
          <w:szCs w:val="24"/>
        </w:rPr>
        <w:t>15458</w:t>
      </w:r>
      <w:r w:rsidR="00C35E7B" w:rsidRPr="00175E9A">
        <w:rPr>
          <w:b/>
          <w:bCs/>
          <w:sz w:val="24"/>
          <w:szCs w:val="24"/>
        </w:rPr>
        <w:t>,</w:t>
      </w:r>
      <w:r w:rsidR="00175E9A" w:rsidRPr="00175E9A">
        <w:rPr>
          <w:b/>
          <w:bCs/>
          <w:sz w:val="24"/>
          <w:szCs w:val="24"/>
        </w:rPr>
        <w:t>63</w:t>
      </w:r>
      <w:r w:rsidRPr="00175E9A">
        <w:rPr>
          <w:sz w:val="24"/>
          <w:szCs w:val="24"/>
        </w:rPr>
        <w:t xml:space="preserve"> га.</w:t>
      </w:r>
    </w:p>
    <w:p w:rsidR="008E7E3E" w:rsidRPr="00175E9A" w:rsidRDefault="008E7E3E" w:rsidP="007E7578">
      <w:pPr>
        <w:pStyle w:val="14"/>
        <w:tabs>
          <w:tab w:val="left" w:pos="9211"/>
        </w:tabs>
        <w:ind w:left="0" w:right="0" w:firstLine="851"/>
        <w:rPr>
          <w:sz w:val="24"/>
          <w:szCs w:val="24"/>
        </w:rPr>
      </w:pPr>
    </w:p>
    <w:p w:rsidR="00271E76" w:rsidRPr="00175E9A" w:rsidRDefault="00271E76" w:rsidP="00B14070">
      <w:pPr>
        <w:pStyle w:val="af6"/>
        <w:keepNext/>
        <w:spacing w:before="0" w:line="240" w:lineRule="auto"/>
        <w:jc w:val="center"/>
      </w:pPr>
      <w:r w:rsidRPr="00175E9A">
        <w:t xml:space="preserve">Структура земель различных категорий в соответствии </w:t>
      </w:r>
      <w:r w:rsidR="00A35E56" w:rsidRPr="00175E9A">
        <w:t>с данными паспорта муниципального образования по состоянию на 1 января 202</w:t>
      </w:r>
      <w:r w:rsidR="008E7E3E" w:rsidRPr="00175E9A">
        <w:t>4</w:t>
      </w:r>
      <w:r w:rsidR="006F2C5A" w:rsidRPr="00175E9A">
        <w:t xml:space="preserve"> </w:t>
      </w:r>
      <w:r w:rsidR="00A35E56" w:rsidRPr="00175E9A">
        <w:t>года:</w:t>
      </w:r>
      <w:r w:rsidRPr="00175E9A">
        <w:t xml:space="preserve"> </w:t>
      </w:r>
    </w:p>
    <w:tbl>
      <w:tblPr>
        <w:tblW w:w="9214" w:type="dxa"/>
        <w:tblCellSpacing w:w="5" w:type="nil"/>
        <w:tblInd w:w="4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75" w:type="dxa"/>
          <w:left w:w="40" w:type="dxa"/>
          <w:bottom w:w="75" w:type="dxa"/>
          <w:right w:w="40" w:type="dxa"/>
        </w:tblCellMar>
        <w:tblLook w:val="0000" w:firstRow="0" w:lastRow="0" w:firstColumn="0" w:lastColumn="0" w:noHBand="0" w:noVBand="0"/>
      </w:tblPr>
      <w:tblGrid>
        <w:gridCol w:w="851"/>
        <w:gridCol w:w="5103"/>
        <w:gridCol w:w="1701"/>
        <w:gridCol w:w="1559"/>
      </w:tblGrid>
      <w:tr w:rsidR="008E4B06" w:rsidRPr="006B534E" w:rsidTr="00EC6ADC">
        <w:trPr>
          <w:tblCellSpacing w:w="5" w:type="nil"/>
        </w:trPr>
        <w:tc>
          <w:tcPr>
            <w:tcW w:w="851" w:type="dxa"/>
            <w:shd w:val="clear" w:color="auto" w:fill="D9D9D9" w:themeFill="background1" w:themeFillShade="D9"/>
            <w:vAlign w:val="center"/>
          </w:tcPr>
          <w:p w:rsidR="00271E76" w:rsidRPr="00175E9A" w:rsidRDefault="00271E76" w:rsidP="00EC6ADC">
            <w:pPr>
              <w:autoSpaceDE w:val="0"/>
              <w:spacing w:after="0" w:line="240" w:lineRule="auto"/>
              <w:jc w:val="center"/>
              <w:rPr>
                <w:rFonts w:cs="Times New Roman"/>
                <w:b/>
                <w:sz w:val="20"/>
                <w:szCs w:val="20"/>
              </w:rPr>
            </w:pPr>
            <w:r w:rsidRPr="00175E9A">
              <w:rPr>
                <w:rFonts w:cs="Times New Roman"/>
                <w:b/>
                <w:sz w:val="20"/>
                <w:szCs w:val="20"/>
              </w:rPr>
              <w:t>№</w:t>
            </w:r>
          </w:p>
          <w:p w:rsidR="00271E76" w:rsidRPr="00175E9A" w:rsidRDefault="00271E76" w:rsidP="00EC6ADC">
            <w:pPr>
              <w:autoSpaceDE w:val="0"/>
              <w:spacing w:after="0" w:line="240" w:lineRule="auto"/>
              <w:jc w:val="center"/>
              <w:rPr>
                <w:rFonts w:cs="Times New Roman"/>
                <w:b/>
                <w:sz w:val="20"/>
                <w:szCs w:val="20"/>
              </w:rPr>
            </w:pPr>
            <w:r w:rsidRPr="00175E9A">
              <w:rPr>
                <w:rFonts w:cs="Times New Roman"/>
                <w:b/>
                <w:sz w:val="20"/>
                <w:szCs w:val="20"/>
              </w:rPr>
              <w:t>п/п</w:t>
            </w:r>
          </w:p>
        </w:tc>
        <w:tc>
          <w:tcPr>
            <w:tcW w:w="5103" w:type="dxa"/>
            <w:shd w:val="clear" w:color="auto" w:fill="D9D9D9" w:themeFill="background1" w:themeFillShade="D9"/>
            <w:vAlign w:val="center"/>
          </w:tcPr>
          <w:p w:rsidR="00271E76" w:rsidRPr="00175E9A" w:rsidRDefault="00271E76" w:rsidP="00EC6ADC">
            <w:pPr>
              <w:autoSpaceDE w:val="0"/>
              <w:spacing w:after="0" w:line="240" w:lineRule="auto"/>
              <w:jc w:val="center"/>
              <w:rPr>
                <w:rFonts w:cs="Times New Roman"/>
                <w:b/>
                <w:sz w:val="20"/>
                <w:szCs w:val="20"/>
              </w:rPr>
            </w:pPr>
            <w:r w:rsidRPr="00175E9A">
              <w:rPr>
                <w:rFonts w:cs="Times New Roman"/>
                <w:b/>
                <w:sz w:val="20"/>
                <w:szCs w:val="20"/>
              </w:rPr>
              <w:t>Наименование показателя</w:t>
            </w:r>
          </w:p>
        </w:tc>
        <w:tc>
          <w:tcPr>
            <w:tcW w:w="1701" w:type="dxa"/>
            <w:shd w:val="clear" w:color="auto" w:fill="D9D9D9" w:themeFill="background1" w:themeFillShade="D9"/>
            <w:vAlign w:val="center"/>
          </w:tcPr>
          <w:p w:rsidR="00271E76" w:rsidRPr="00175E9A" w:rsidRDefault="00271E76" w:rsidP="00EC6ADC">
            <w:pPr>
              <w:spacing w:after="0" w:line="240" w:lineRule="auto"/>
              <w:jc w:val="center"/>
              <w:rPr>
                <w:rFonts w:cs="Times New Roman"/>
                <w:b/>
                <w:sz w:val="20"/>
                <w:szCs w:val="20"/>
              </w:rPr>
            </w:pPr>
            <w:r w:rsidRPr="00175E9A">
              <w:rPr>
                <w:rFonts w:cs="Times New Roman"/>
                <w:b/>
                <w:sz w:val="20"/>
                <w:szCs w:val="20"/>
              </w:rPr>
              <w:t>Единица</w:t>
            </w:r>
          </w:p>
          <w:p w:rsidR="00271E76" w:rsidRPr="00175E9A" w:rsidRDefault="00271E76" w:rsidP="00EC6ADC">
            <w:pPr>
              <w:spacing w:after="0" w:line="240" w:lineRule="auto"/>
              <w:jc w:val="center"/>
              <w:rPr>
                <w:rFonts w:cs="Times New Roman"/>
                <w:b/>
                <w:sz w:val="20"/>
                <w:szCs w:val="20"/>
              </w:rPr>
            </w:pPr>
            <w:r w:rsidRPr="00175E9A">
              <w:rPr>
                <w:rFonts w:cs="Times New Roman"/>
                <w:b/>
                <w:sz w:val="20"/>
                <w:szCs w:val="20"/>
              </w:rPr>
              <w:t>измерения</w:t>
            </w:r>
          </w:p>
        </w:tc>
        <w:tc>
          <w:tcPr>
            <w:tcW w:w="1559" w:type="dxa"/>
            <w:shd w:val="clear" w:color="auto" w:fill="D9D9D9" w:themeFill="background1" w:themeFillShade="D9"/>
            <w:vAlign w:val="center"/>
          </w:tcPr>
          <w:p w:rsidR="00271E76" w:rsidRPr="00175E9A" w:rsidRDefault="00271E76" w:rsidP="00EC6ADC">
            <w:pPr>
              <w:spacing w:after="0" w:line="240" w:lineRule="auto"/>
              <w:jc w:val="center"/>
              <w:rPr>
                <w:rFonts w:cs="Times New Roman"/>
                <w:b/>
                <w:sz w:val="20"/>
                <w:szCs w:val="20"/>
              </w:rPr>
            </w:pPr>
            <w:r w:rsidRPr="00175E9A">
              <w:rPr>
                <w:rFonts w:cs="Times New Roman"/>
                <w:b/>
                <w:sz w:val="20"/>
                <w:szCs w:val="20"/>
              </w:rPr>
              <w:t>Количество</w:t>
            </w:r>
          </w:p>
        </w:tc>
      </w:tr>
      <w:tr w:rsidR="008E4B06" w:rsidRPr="006B534E" w:rsidTr="00B35513">
        <w:trPr>
          <w:trHeight w:val="207"/>
          <w:tblCellSpacing w:w="5" w:type="nil"/>
        </w:trPr>
        <w:tc>
          <w:tcPr>
            <w:tcW w:w="851" w:type="dxa"/>
            <w:vAlign w:val="center"/>
          </w:tcPr>
          <w:p w:rsidR="00271E76" w:rsidRPr="00175E9A" w:rsidRDefault="00271E76" w:rsidP="006F2C5A">
            <w:pPr>
              <w:autoSpaceDE w:val="0"/>
              <w:spacing w:after="0" w:line="240" w:lineRule="auto"/>
              <w:jc w:val="center"/>
              <w:rPr>
                <w:rFonts w:cs="Times New Roman"/>
                <w:sz w:val="20"/>
                <w:szCs w:val="20"/>
              </w:rPr>
            </w:pPr>
            <w:r w:rsidRPr="00175E9A">
              <w:rPr>
                <w:rFonts w:cs="Times New Roman"/>
                <w:sz w:val="20"/>
                <w:szCs w:val="20"/>
              </w:rPr>
              <w:t>1</w:t>
            </w:r>
          </w:p>
        </w:tc>
        <w:tc>
          <w:tcPr>
            <w:tcW w:w="5103" w:type="dxa"/>
            <w:vAlign w:val="center"/>
          </w:tcPr>
          <w:p w:rsidR="00271E76" w:rsidRPr="00175E9A" w:rsidRDefault="00271E76" w:rsidP="006F2C5A">
            <w:pPr>
              <w:autoSpaceDE w:val="0"/>
              <w:spacing w:after="0" w:line="240" w:lineRule="auto"/>
              <w:rPr>
                <w:rFonts w:cs="Times New Roman"/>
                <w:sz w:val="20"/>
                <w:szCs w:val="20"/>
              </w:rPr>
            </w:pPr>
            <w:r w:rsidRPr="00175E9A">
              <w:rPr>
                <w:rFonts w:cs="Times New Roman"/>
                <w:sz w:val="20"/>
                <w:szCs w:val="20"/>
              </w:rPr>
              <w:t>Общая площадь земель в границах сельского (городского) поселения - всего</w:t>
            </w:r>
          </w:p>
        </w:tc>
        <w:tc>
          <w:tcPr>
            <w:tcW w:w="1701" w:type="dxa"/>
            <w:vAlign w:val="center"/>
          </w:tcPr>
          <w:p w:rsidR="00271E76" w:rsidRPr="00175E9A" w:rsidRDefault="00271E76" w:rsidP="00AA250A">
            <w:pPr>
              <w:spacing w:after="0" w:line="240" w:lineRule="auto"/>
              <w:jc w:val="center"/>
              <w:rPr>
                <w:rFonts w:cs="Times New Roman"/>
                <w:sz w:val="20"/>
                <w:szCs w:val="20"/>
              </w:rPr>
            </w:pPr>
            <w:r w:rsidRPr="00175E9A">
              <w:rPr>
                <w:rFonts w:cs="Times New Roman"/>
                <w:sz w:val="20"/>
                <w:szCs w:val="20"/>
              </w:rPr>
              <w:t>тыс. га</w:t>
            </w:r>
          </w:p>
        </w:tc>
        <w:tc>
          <w:tcPr>
            <w:tcW w:w="1559" w:type="dxa"/>
            <w:vAlign w:val="center"/>
          </w:tcPr>
          <w:p w:rsidR="00271E76" w:rsidRPr="00175E9A" w:rsidRDefault="00175E9A" w:rsidP="00AA250A">
            <w:pPr>
              <w:spacing w:after="0" w:line="240" w:lineRule="auto"/>
              <w:jc w:val="center"/>
              <w:rPr>
                <w:rFonts w:cs="Times New Roman"/>
                <w:sz w:val="20"/>
                <w:szCs w:val="20"/>
              </w:rPr>
            </w:pPr>
            <w:r w:rsidRPr="00175E9A">
              <w:rPr>
                <w:rFonts w:cs="Times New Roman"/>
                <w:sz w:val="20"/>
                <w:szCs w:val="20"/>
              </w:rPr>
              <w:t>15,47</w:t>
            </w:r>
          </w:p>
        </w:tc>
      </w:tr>
      <w:tr w:rsidR="008E4B06" w:rsidRPr="006B534E" w:rsidTr="00B35513">
        <w:trPr>
          <w:trHeight w:val="25"/>
          <w:tblCellSpacing w:w="5" w:type="nil"/>
        </w:trPr>
        <w:tc>
          <w:tcPr>
            <w:tcW w:w="851" w:type="dxa"/>
            <w:vAlign w:val="center"/>
          </w:tcPr>
          <w:p w:rsidR="00271E76" w:rsidRPr="00175E9A" w:rsidRDefault="00271E76" w:rsidP="006F2C5A">
            <w:pPr>
              <w:autoSpaceDE w:val="0"/>
              <w:spacing w:after="0" w:line="240" w:lineRule="auto"/>
              <w:jc w:val="center"/>
              <w:rPr>
                <w:rFonts w:cs="Times New Roman"/>
                <w:sz w:val="20"/>
                <w:szCs w:val="20"/>
              </w:rPr>
            </w:pPr>
            <w:r w:rsidRPr="00175E9A">
              <w:rPr>
                <w:rFonts w:cs="Times New Roman"/>
                <w:sz w:val="20"/>
                <w:szCs w:val="20"/>
              </w:rPr>
              <w:t>2</w:t>
            </w:r>
          </w:p>
        </w:tc>
        <w:tc>
          <w:tcPr>
            <w:tcW w:w="5103" w:type="dxa"/>
            <w:vAlign w:val="center"/>
          </w:tcPr>
          <w:p w:rsidR="00271E76" w:rsidRPr="00175E9A" w:rsidRDefault="00271E76" w:rsidP="006F2C5A">
            <w:pPr>
              <w:autoSpaceDE w:val="0"/>
              <w:spacing w:after="0" w:line="240" w:lineRule="auto"/>
              <w:contextualSpacing/>
              <w:rPr>
                <w:rFonts w:cs="Times New Roman"/>
                <w:sz w:val="20"/>
                <w:szCs w:val="20"/>
              </w:rPr>
            </w:pPr>
            <w:r w:rsidRPr="00175E9A">
              <w:rPr>
                <w:rFonts w:cs="Times New Roman"/>
                <w:sz w:val="20"/>
                <w:szCs w:val="20"/>
              </w:rPr>
              <w:t>Общая площадь населенных пунктов – всего</w:t>
            </w:r>
          </w:p>
        </w:tc>
        <w:tc>
          <w:tcPr>
            <w:tcW w:w="1701" w:type="dxa"/>
            <w:vAlign w:val="center"/>
          </w:tcPr>
          <w:p w:rsidR="00271E76" w:rsidRPr="00175E9A" w:rsidRDefault="00271E76" w:rsidP="00AA250A">
            <w:pPr>
              <w:autoSpaceDE w:val="0"/>
              <w:spacing w:after="0" w:line="240" w:lineRule="auto"/>
              <w:contextualSpacing/>
              <w:jc w:val="center"/>
              <w:rPr>
                <w:rFonts w:cs="Times New Roman"/>
                <w:sz w:val="20"/>
                <w:szCs w:val="20"/>
              </w:rPr>
            </w:pPr>
            <w:r w:rsidRPr="00175E9A">
              <w:rPr>
                <w:rFonts w:cs="Times New Roman"/>
                <w:sz w:val="20"/>
                <w:szCs w:val="20"/>
              </w:rPr>
              <w:t>тыс. га</w:t>
            </w:r>
          </w:p>
        </w:tc>
        <w:tc>
          <w:tcPr>
            <w:tcW w:w="1559" w:type="dxa"/>
            <w:vAlign w:val="center"/>
          </w:tcPr>
          <w:p w:rsidR="00271E76" w:rsidRPr="00175E9A" w:rsidRDefault="00175E9A" w:rsidP="00AA250A">
            <w:pPr>
              <w:spacing w:after="0" w:line="240" w:lineRule="auto"/>
              <w:jc w:val="center"/>
              <w:rPr>
                <w:rFonts w:cs="Times New Roman"/>
                <w:sz w:val="20"/>
                <w:szCs w:val="20"/>
              </w:rPr>
            </w:pPr>
            <w:r w:rsidRPr="00175E9A">
              <w:rPr>
                <w:rFonts w:cs="Times New Roman"/>
                <w:sz w:val="20"/>
                <w:szCs w:val="20"/>
              </w:rPr>
              <w:t>0,928</w:t>
            </w:r>
          </w:p>
        </w:tc>
      </w:tr>
      <w:tr w:rsidR="008E4B06" w:rsidRPr="006B534E" w:rsidTr="00B35513">
        <w:trPr>
          <w:trHeight w:val="179"/>
          <w:tblCellSpacing w:w="5" w:type="nil"/>
        </w:trPr>
        <w:tc>
          <w:tcPr>
            <w:tcW w:w="851" w:type="dxa"/>
            <w:vAlign w:val="center"/>
          </w:tcPr>
          <w:p w:rsidR="00271E76" w:rsidRPr="00175E9A" w:rsidRDefault="00271E76" w:rsidP="006F2C5A">
            <w:pPr>
              <w:autoSpaceDE w:val="0"/>
              <w:spacing w:after="0" w:line="240" w:lineRule="auto"/>
              <w:jc w:val="center"/>
              <w:rPr>
                <w:rFonts w:cs="Times New Roman"/>
                <w:sz w:val="20"/>
                <w:szCs w:val="20"/>
              </w:rPr>
            </w:pPr>
            <w:r w:rsidRPr="00175E9A">
              <w:rPr>
                <w:rFonts w:cs="Times New Roman"/>
                <w:sz w:val="20"/>
                <w:szCs w:val="20"/>
              </w:rPr>
              <w:t>3</w:t>
            </w:r>
          </w:p>
        </w:tc>
        <w:tc>
          <w:tcPr>
            <w:tcW w:w="5103" w:type="dxa"/>
            <w:vAlign w:val="center"/>
          </w:tcPr>
          <w:p w:rsidR="00271E76" w:rsidRPr="00175E9A" w:rsidRDefault="00271E76" w:rsidP="006F2C5A">
            <w:pPr>
              <w:autoSpaceDE w:val="0"/>
              <w:spacing w:after="0" w:line="240" w:lineRule="auto"/>
              <w:rPr>
                <w:rFonts w:cs="Times New Roman"/>
                <w:sz w:val="20"/>
                <w:szCs w:val="20"/>
              </w:rPr>
            </w:pPr>
            <w:r w:rsidRPr="00175E9A">
              <w:rPr>
                <w:rFonts w:cs="Times New Roman"/>
                <w:sz w:val="20"/>
                <w:szCs w:val="20"/>
              </w:rPr>
              <w:t>Земли сельскохозяйственного назначения - всего</w:t>
            </w:r>
          </w:p>
        </w:tc>
        <w:tc>
          <w:tcPr>
            <w:tcW w:w="1701" w:type="dxa"/>
            <w:vAlign w:val="center"/>
          </w:tcPr>
          <w:p w:rsidR="00271E76" w:rsidRPr="00175E9A" w:rsidRDefault="00271E76" w:rsidP="00AA250A">
            <w:pPr>
              <w:spacing w:after="0" w:line="240" w:lineRule="auto"/>
              <w:jc w:val="center"/>
              <w:rPr>
                <w:rFonts w:cs="Times New Roman"/>
                <w:sz w:val="20"/>
                <w:szCs w:val="20"/>
              </w:rPr>
            </w:pPr>
            <w:r w:rsidRPr="00175E9A">
              <w:rPr>
                <w:rFonts w:cs="Times New Roman"/>
                <w:sz w:val="20"/>
                <w:szCs w:val="20"/>
              </w:rPr>
              <w:t>тыс. га</w:t>
            </w:r>
          </w:p>
        </w:tc>
        <w:tc>
          <w:tcPr>
            <w:tcW w:w="1559" w:type="dxa"/>
            <w:vAlign w:val="center"/>
          </w:tcPr>
          <w:p w:rsidR="00271E76" w:rsidRPr="00175E9A" w:rsidRDefault="00175E9A" w:rsidP="00AA250A">
            <w:pPr>
              <w:spacing w:after="0" w:line="240" w:lineRule="auto"/>
              <w:jc w:val="center"/>
              <w:rPr>
                <w:rFonts w:cs="Times New Roman"/>
                <w:sz w:val="20"/>
                <w:szCs w:val="20"/>
              </w:rPr>
            </w:pPr>
            <w:r w:rsidRPr="00175E9A">
              <w:rPr>
                <w:rFonts w:cs="Times New Roman"/>
                <w:sz w:val="20"/>
                <w:szCs w:val="20"/>
              </w:rPr>
              <w:t>11,455</w:t>
            </w:r>
          </w:p>
        </w:tc>
      </w:tr>
      <w:tr w:rsidR="008E4B06" w:rsidRPr="006B534E" w:rsidTr="00B35513">
        <w:trPr>
          <w:trHeight w:val="212"/>
          <w:tblCellSpacing w:w="5" w:type="nil"/>
        </w:trPr>
        <w:tc>
          <w:tcPr>
            <w:tcW w:w="851" w:type="dxa"/>
            <w:vAlign w:val="center"/>
          </w:tcPr>
          <w:p w:rsidR="00271E76" w:rsidRPr="00175E9A" w:rsidRDefault="00271E76" w:rsidP="006F2C5A">
            <w:pPr>
              <w:autoSpaceDE w:val="0"/>
              <w:spacing w:after="0" w:line="240" w:lineRule="auto"/>
              <w:contextualSpacing/>
              <w:jc w:val="center"/>
              <w:rPr>
                <w:rFonts w:cs="Times New Roman"/>
                <w:sz w:val="20"/>
                <w:szCs w:val="20"/>
              </w:rPr>
            </w:pPr>
            <w:r w:rsidRPr="00175E9A">
              <w:rPr>
                <w:rFonts w:cs="Times New Roman"/>
                <w:sz w:val="20"/>
                <w:szCs w:val="20"/>
              </w:rPr>
              <w:lastRenderedPageBreak/>
              <w:t>4</w:t>
            </w:r>
          </w:p>
        </w:tc>
        <w:tc>
          <w:tcPr>
            <w:tcW w:w="5103" w:type="dxa"/>
            <w:vAlign w:val="center"/>
          </w:tcPr>
          <w:p w:rsidR="00271E76" w:rsidRPr="00175E9A" w:rsidRDefault="00271E76" w:rsidP="006F2C5A">
            <w:pPr>
              <w:autoSpaceDE w:val="0"/>
              <w:spacing w:after="0" w:line="240" w:lineRule="auto"/>
              <w:contextualSpacing/>
              <w:rPr>
                <w:rFonts w:cs="Times New Roman"/>
                <w:sz w:val="20"/>
                <w:szCs w:val="20"/>
              </w:rPr>
            </w:pPr>
            <w:r w:rsidRPr="00175E9A">
              <w:rPr>
                <w:rFonts w:cs="Times New Roman"/>
                <w:sz w:val="20"/>
                <w:szCs w:val="20"/>
              </w:rPr>
              <w:t>Земли промышленности,</w:t>
            </w:r>
            <w:r w:rsidR="001E1D25" w:rsidRPr="00175E9A">
              <w:rPr>
                <w:rFonts w:cs="Times New Roman"/>
                <w:sz w:val="20"/>
                <w:szCs w:val="20"/>
              </w:rPr>
              <w:t xml:space="preserve"> транспорта, связи, энергетики, обороны - всего</w:t>
            </w:r>
          </w:p>
        </w:tc>
        <w:tc>
          <w:tcPr>
            <w:tcW w:w="1701" w:type="dxa"/>
            <w:vAlign w:val="center"/>
          </w:tcPr>
          <w:p w:rsidR="00271E76" w:rsidRPr="00175E9A" w:rsidRDefault="00271E76" w:rsidP="00AA250A">
            <w:pPr>
              <w:autoSpaceDE w:val="0"/>
              <w:spacing w:after="0" w:line="240" w:lineRule="auto"/>
              <w:jc w:val="center"/>
              <w:rPr>
                <w:rFonts w:cs="Times New Roman"/>
                <w:sz w:val="20"/>
                <w:szCs w:val="20"/>
              </w:rPr>
            </w:pPr>
            <w:r w:rsidRPr="00175E9A">
              <w:rPr>
                <w:rFonts w:cs="Times New Roman"/>
                <w:sz w:val="20"/>
                <w:szCs w:val="20"/>
              </w:rPr>
              <w:t>тыс. га</w:t>
            </w:r>
          </w:p>
        </w:tc>
        <w:tc>
          <w:tcPr>
            <w:tcW w:w="1559" w:type="dxa"/>
            <w:vAlign w:val="center"/>
          </w:tcPr>
          <w:p w:rsidR="00271E76" w:rsidRPr="00175E9A" w:rsidRDefault="00175E9A" w:rsidP="00AA250A">
            <w:pPr>
              <w:autoSpaceDE w:val="0"/>
              <w:spacing w:after="0" w:line="240" w:lineRule="auto"/>
              <w:contextualSpacing/>
              <w:jc w:val="center"/>
              <w:rPr>
                <w:rFonts w:cs="Times New Roman"/>
                <w:sz w:val="20"/>
                <w:szCs w:val="20"/>
              </w:rPr>
            </w:pPr>
            <w:r w:rsidRPr="00175E9A">
              <w:rPr>
                <w:rFonts w:cs="Times New Roman"/>
                <w:sz w:val="20"/>
                <w:szCs w:val="20"/>
              </w:rPr>
              <w:t>0,152</w:t>
            </w:r>
          </w:p>
        </w:tc>
      </w:tr>
      <w:tr w:rsidR="008E4B06" w:rsidRPr="006B534E" w:rsidTr="00B35513">
        <w:trPr>
          <w:trHeight w:val="164"/>
          <w:tblCellSpacing w:w="5" w:type="nil"/>
        </w:trPr>
        <w:tc>
          <w:tcPr>
            <w:tcW w:w="851" w:type="dxa"/>
            <w:vAlign w:val="center"/>
          </w:tcPr>
          <w:p w:rsidR="00682AA5" w:rsidRPr="00175E9A" w:rsidRDefault="00682AA5" w:rsidP="006F2C5A">
            <w:pPr>
              <w:autoSpaceDE w:val="0"/>
              <w:spacing w:after="0" w:line="240" w:lineRule="auto"/>
              <w:contextualSpacing/>
              <w:jc w:val="center"/>
              <w:rPr>
                <w:rFonts w:cs="Times New Roman"/>
                <w:sz w:val="20"/>
                <w:szCs w:val="20"/>
              </w:rPr>
            </w:pPr>
            <w:r w:rsidRPr="00175E9A">
              <w:rPr>
                <w:rFonts w:cs="Times New Roman"/>
                <w:sz w:val="20"/>
                <w:szCs w:val="20"/>
              </w:rPr>
              <w:t>5</w:t>
            </w:r>
          </w:p>
        </w:tc>
        <w:tc>
          <w:tcPr>
            <w:tcW w:w="5103" w:type="dxa"/>
            <w:vAlign w:val="center"/>
          </w:tcPr>
          <w:p w:rsidR="00682AA5" w:rsidRPr="00175E9A" w:rsidRDefault="00682AA5" w:rsidP="006F2C5A">
            <w:pPr>
              <w:autoSpaceDE w:val="0"/>
              <w:spacing w:after="0" w:line="240" w:lineRule="auto"/>
              <w:contextualSpacing/>
              <w:rPr>
                <w:rFonts w:cs="Times New Roman"/>
                <w:sz w:val="20"/>
                <w:szCs w:val="20"/>
              </w:rPr>
            </w:pPr>
            <w:r w:rsidRPr="00175E9A">
              <w:rPr>
                <w:rFonts w:cs="Times New Roman"/>
                <w:sz w:val="20"/>
                <w:szCs w:val="20"/>
              </w:rPr>
              <w:t>Земли рекреации</w:t>
            </w:r>
            <w:r w:rsidR="008E7E3E" w:rsidRPr="00175E9A">
              <w:rPr>
                <w:rFonts w:cs="Times New Roman"/>
                <w:sz w:val="20"/>
                <w:szCs w:val="20"/>
              </w:rPr>
              <w:t>*</w:t>
            </w:r>
          </w:p>
        </w:tc>
        <w:tc>
          <w:tcPr>
            <w:tcW w:w="1701" w:type="dxa"/>
            <w:vAlign w:val="center"/>
          </w:tcPr>
          <w:p w:rsidR="00682AA5" w:rsidRPr="00175E9A" w:rsidRDefault="00682AA5" w:rsidP="00AA250A">
            <w:pPr>
              <w:autoSpaceDE w:val="0"/>
              <w:spacing w:after="0" w:line="240" w:lineRule="auto"/>
              <w:contextualSpacing/>
              <w:jc w:val="center"/>
              <w:rPr>
                <w:rFonts w:cs="Times New Roman"/>
                <w:sz w:val="20"/>
                <w:szCs w:val="20"/>
              </w:rPr>
            </w:pPr>
            <w:r w:rsidRPr="00175E9A">
              <w:rPr>
                <w:rFonts w:cs="Times New Roman"/>
                <w:sz w:val="20"/>
                <w:szCs w:val="20"/>
              </w:rPr>
              <w:t>тыс. га</w:t>
            </w:r>
          </w:p>
        </w:tc>
        <w:tc>
          <w:tcPr>
            <w:tcW w:w="1559" w:type="dxa"/>
            <w:vAlign w:val="center"/>
          </w:tcPr>
          <w:p w:rsidR="00682AA5" w:rsidRPr="00175E9A" w:rsidRDefault="008E7E3E" w:rsidP="00682AA5">
            <w:pPr>
              <w:widowControl w:val="0"/>
              <w:autoSpaceDE w:val="0"/>
              <w:snapToGrid w:val="0"/>
              <w:contextualSpacing/>
              <w:jc w:val="center"/>
              <w:rPr>
                <w:sz w:val="20"/>
                <w:szCs w:val="20"/>
                <w:lang w:eastAsia="ru-RU"/>
              </w:rPr>
            </w:pPr>
            <w:r w:rsidRPr="00175E9A">
              <w:rPr>
                <w:sz w:val="20"/>
                <w:szCs w:val="20"/>
                <w:lang w:eastAsia="ru-RU"/>
              </w:rPr>
              <w:t>0,2</w:t>
            </w:r>
          </w:p>
        </w:tc>
      </w:tr>
      <w:tr w:rsidR="008E4B06" w:rsidRPr="006B534E" w:rsidTr="006F2C5A">
        <w:trPr>
          <w:trHeight w:val="229"/>
          <w:tblCellSpacing w:w="5" w:type="nil"/>
        </w:trPr>
        <w:tc>
          <w:tcPr>
            <w:tcW w:w="851" w:type="dxa"/>
            <w:vAlign w:val="center"/>
          </w:tcPr>
          <w:p w:rsidR="00682AA5" w:rsidRPr="00175E9A" w:rsidRDefault="00682AA5" w:rsidP="006F2C5A">
            <w:pPr>
              <w:autoSpaceDE w:val="0"/>
              <w:spacing w:after="0" w:line="240" w:lineRule="auto"/>
              <w:contextualSpacing/>
              <w:jc w:val="center"/>
              <w:rPr>
                <w:rFonts w:cs="Times New Roman"/>
                <w:sz w:val="20"/>
                <w:szCs w:val="20"/>
              </w:rPr>
            </w:pPr>
            <w:r w:rsidRPr="00175E9A">
              <w:rPr>
                <w:rFonts w:cs="Times New Roman"/>
                <w:sz w:val="20"/>
                <w:szCs w:val="20"/>
              </w:rPr>
              <w:t>6</w:t>
            </w:r>
          </w:p>
        </w:tc>
        <w:tc>
          <w:tcPr>
            <w:tcW w:w="5103" w:type="dxa"/>
            <w:vAlign w:val="center"/>
          </w:tcPr>
          <w:p w:rsidR="00682AA5" w:rsidRPr="00175E9A" w:rsidRDefault="00682AA5" w:rsidP="006F2C5A">
            <w:pPr>
              <w:autoSpaceDE w:val="0"/>
              <w:spacing w:after="0" w:line="240" w:lineRule="auto"/>
              <w:contextualSpacing/>
              <w:rPr>
                <w:rFonts w:cs="Times New Roman"/>
                <w:sz w:val="20"/>
                <w:szCs w:val="20"/>
              </w:rPr>
            </w:pPr>
            <w:r w:rsidRPr="00175E9A">
              <w:rPr>
                <w:rFonts w:cs="Times New Roman"/>
                <w:sz w:val="20"/>
                <w:szCs w:val="20"/>
              </w:rPr>
              <w:t>Земли лесного фонда</w:t>
            </w:r>
          </w:p>
        </w:tc>
        <w:tc>
          <w:tcPr>
            <w:tcW w:w="1701" w:type="dxa"/>
            <w:vAlign w:val="center"/>
          </w:tcPr>
          <w:p w:rsidR="00682AA5" w:rsidRPr="00175E9A" w:rsidRDefault="00682AA5" w:rsidP="00AA250A">
            <w:pPr>
              <w:autoSpaceDE w:val="0"/>
              <w:spacing w:after="0" w:line="240" w:lineRule="auto"/>
              <w:contextualSpacing/>
              <w:jc w:val="center"/>
              <w:rPr>
                <w:rFonts w:cs="Times New Roman"/>
                <w:sz w:val="20"/>
                <w:szCs w:val="20"/>
              </w:rPr>
            </w:pPr>
            <w:r w:rsidRPr="00175E9A">
              <w:rPr>
                <w:rFonts w:cs="Times New Roman"/>
                <w:sz w:val="20"/>
                <w:szCs w:val="20"/>
              </w:rPr>
              <w:t>тыс. га</w:t>
            </w:r>
          </w:p>
        </w:tc>
        <w:tc>
          <w:tcPr>
            <w:tcW w:w="1559" w:type="dxa"/>
            <w:vAlign w:val="center"/>
          </w:tcPr>
          <w:p w:rsidR="00682AA5" w:rsidRPr="00175E9A" w:rsidRDefault="00175E9A" w:rsidP="00682AA5">
            <w:pPr>
              <w:widowControl w:val="0"/>
              <w:autoSpaceDE w:val="0"/>
              <w:snapToGrid w:val="0"/>
              <w:contextualSpacing/>
              <w:jc w:val="center"/>
              <w:rPr>
                <w:sz w:val="20"/>
                <w:szCs w:val="20"/>
                <w:lang w:eastAsia="ru-RU"/>
              </w:rPr>
            </w:pPr>
            <w:r w:rsidRPr="00175E9A">
              <w:rPr>
                <w:sz w:val="20"/>
                <w:szCs w:val="20"/>
                <w:lang w:eastAsia="ru-RU"/>
              </w:rPr>
              <w:t>0,787</w:t>
            </w:r>
          </w:p>
        </w:tc>
      </w:tr>
      <w:tr w:rsidR="008E4B06" w:rsidRPr="006B534E" w:rsidTr="006F2C5A">
        <w:trPr>
          <w:trHeight w:val="229"/>
          <w:tblCellSpacing w:w="5" w:type="nil"/>
        </w:trPr>
        <w:tc>
          <w:tcPr>
            <w:tcW w:w="851" w:type="dxa"/>
            <w:vAlign w:val="center"/>
          </w:tcPr>
          <w:p w:rsidR="00682AA5" w:rsidRPr="00175E9A" w:rsidRDefault="00682AA5" w:rsidP="006F2C5A">
            <w:pPr>
              <w:autoSpaceDE w:val="0"/>
              <w:spacing w:after="0" w:line="240" w:lineRule="auto"/>
              <w:contextualSpacing/>
              <w:jc w:val="center"/>
              <w:rPr>
                <w:rFonts w:cs="Times New Roman"/>
                <w:sz w:val="20"/>
                <w:szCs w:val="20"/>
              </w:rPr>
            </w:pPr>
            <w:r w:rsidRPr="00175E9A">
              <w:rPr>
                <w:rFonts w:cs="Times New Roman"/>
                <w:sz w:val="20"/>
                <w:szCs w:val="20"/>
              </w:rPr>
              <w:t>7</w:t>
            </w:r>
          </w:p>
        </w:tc>
        <w:tc>
          <w:tcPr>
            <w:tcW w:w="5103" w:type="dxa"/>
            <w:vAlign w:val="center"/>
          </w:tcPr>
          <w:p w:rsidR="00682AA5" w:rsidRPr="00175E9A" w:rsidRDefault="00682AA5" w:rsidP="006F2C5A">
            <w:pPr>
              <w:autoSpaceDE w:val="0"/>
              <w:spacing w:after="0" w:line="240" w:lineRule="auto"/>
              <w:contextualSpacing/>
              <w:rPr>
                <w:rFonts w:cs="Times New Roman"/>
                <w:sz w:val="20"/>
                <w:szCs w:val="20"/>
              </w:rPr>
            </w:pPr>
            <w:r w:rsidRPr="00175E9A">
              <w:rPr>
                <w:rFonts w:cs="Times New Roman"/>
                <w:sz w:val="20"/>
                <w:szCs w:val="20"/>
              </w:rPr>
              <w:t>Земли водного фонда</w:t>
            </w:r>
          </w:p>
        </w:tc>
        <w:tc>
          <w:tcPr>
            <w:tcW w:w="1701" w:type="dxa"/>
            <w:vAlign w:val="center"/>
          </w:tcPr>
          <w:p w:rsidR="00682AA5" w:rsidRPr="00175E9A" w:rsidRDefault="00682AA5" w:rsidP="00AA250A">
            <w:pPr>
              <w:autoSpaceDE w:val="0"/>
              <w:spacing w:after="0" w:line="240" w:lineRule="auto"/>
              <w:contextualSpacing/>
              <w:jc w:val="center"/>
              <w:rPr>
                <w:rFonts w:cs="Times New Roman"/>
                <w:sz w:val="20"/>
                <w:szCs w:val="20"/>
              </w:rPr>
            </w:pPr>
            <w:r w:rsidRPr="00175E9A">
              <w:rPr>
                <w:rFonts w:cs="Times New Roman"/>
                <w:sz w:val="20"/>
                <w:szCs w:val="20"/>
              </w:rPr>
              <w:t>тыс. га</w:t>
            </w:r>
          </w:p>
        </w:tc>
        <w:tc>
          <w:tcPr>
            <w:tcW w:w="1559" w:type="dxa"/>
            <w:vAlign w:val="center"/>
          </w:tcPr>
          <w:p w:rsidR="00682AA5" w:rsidRPr="00175E9A" w:rsidRDefault="008E7E3E" w:rsidP="00682AA5">
            <w:pPr>
              <w:widowControl w:val="0"/>
              <w:autoSpaceDE w:val="0"/>
              <w:snapToGrid w:val="0"/>
              <w:contextualSpacing/>
              <w:jc w:val="center"/>
              <w:rPr>
                <w:sz w:val="20"/>
                <w:szCs w:val="20"/>
                <w:lang w:eastAsia="ru-RU"/>
              </w:rPr>
            </w:pPr>
            <w:r w:rsidRPr="00175E9A">
              <w:rPr>
                <w:sz w:val="20"/>
                <w:szCs w:val="20"/>
                <w:lang w:eastAsia="ru-RU"/>
              </w:rPr>
              <w:t>0,</w:t>
            </w:r>
            <w:r w:rsidR="00175E9A" w:rsidRPr="00175E9A">
              <w:rPr>
                <w:sz w:val="20"/>
                <w:szCs w:val="20"/>
                <w:lang w:eastAsia="ru-RU"/>
              </w:rPr>
              <w:t>1</w:t>
            </w:r>
          </w:p>
        </w:tc>
      </w:tr>
      <w:tr w:rsidR="00682AA5" w:rsidRPr="00175E9A" w:rsidTr="006F2C5A">
        <w:trPr>
          <w:trHeight w:val="229"/>
          <w:tblCellSpacing w:w="5" w:type="nil"/>
        </w:trPr>
        <w:tc>
          <w:tcPr>
            <w:tcW w:w="851" w:type="dxa"/>
            <w:vAlign w:val="center"/>
          </w:tcPr>
          <w:p w:rsidR="00682AA5" w:rsidRPr="00175E9A" w:rsidRDefault="00682AA5" w:rsidP="006F2C5A">
            <w:pPr>
              <w:autoSpaceDE w:val="0"/>
              <w:spacing w:after="0" w:line="240" w:lineRule="auto"/>
              <w:contextualSpacing/>
              <w:jc w:val="center"/>
              <w:rPr>
                <w:rFonts w:cs="Times New Roman"/>
                <w:sz w:val="20"/>
                <w:szCs w:val="20"/>
              </w:rPr>
            </w:pPr>
            <w:r w:rsidRPr="00175E9A">
              <w:rPr>
                <w:rFonts w:cs="Times New Roman"/>
                <w:sz w:val="20"/>
                <w:szCs w:val="20"/>
              </w:rPr>
              <w:t>8</w:t>
            </w:r>
          </w:p>
        </w:tc>
        <w:tc>
          <w:tcPr>
            <w:tcW w:w="5103" w:type="dxa"/>
            <w:vAlign w:val="center"/>
          </w:tcPr>
          <w:p w:rsidR="00682AA5" w:rsidRPr="00175E9A" w:rsidRDefault="00682AA5" w:rsidP="006F2C5A">
            <w:pPr>
              <w:autoSpaceDE w:val="0"/>
              <w:spacing w:after="0" w:line="240" w:lineRule="auto"/>
              <w:contextualSpacing/>
              <w:rPr>
                <w:rFonts w:cs="Times New Roman"/>
                <w:sz w:val="20"/>
                <w:szCs w:val="20"/>
              </w:rPr>
            </w:pPr>
            <w:r w:rsidRPr="00175E9A">
              <w:rPr>
                <w:rFonts w:cs="Times New Roman"/>
                <w:sz w:val="20"/>
                <w:szCs w:val="20"/>
              </w:rPr>
              <w:t>Земли запаса</w:t>
            </w:r>
          </w:p>
        </w:tc>
        <w:tc>
          <w:tcPr>
            <w:tcW w:w="1701" w:type="dxa"/>
            <w:vAlign w:val="center"/>
          </w:tcPr>
          <w:p w:rsidR="00682AA5" w:rsidRPr="00175E9A" w:rsidRDefault="00682AA5" w:rsidP="00AA250A">
            <w:pPr>
              <w:autoSpaceDE w:val="0"/>
              <w:spacing w:after="0" w:line="240" w:lineRule="auto"/>
              <w:contextualSpacing/>
              <w:jc w:val="center"/>
              <w:rPr>
                <w:rFonts w:cs="Times New Roman"/>
                <w:sz w:val="20"/>
                <w:szCs w:val="20"/>
              </w:rPr>
            </w:pPr>
            <w:r w:rsidRPr="00175E9A">
              <w:rPr>
                <w:rFonts w:cs="Times New Roman"/>
                <w:sz w:val="20"/>
                <w:szCs w:val="20"/>
              </w:rPr>
              <w:t>тыс. га</w:t>
            </w:r>
          </w:p>
        </w:tc>
        <w:tc>
          <w:tcPr>
            <w:tcW w:w="1559" w:type="dxa"/>
            <w:vAlign w:val="center"/>
          </w:tcPr>
          <w:p w:rsidR="00682AA5" w:rsidRPr="00175E9A" w:rsidRDefault="00175E9A" w:rsidP="00682AA5">
            <w:pPr>
              <w:widowControl w:val="0"/>
              <w:autoSpaceDE w:val="0"/>
              <w:snapToGrid w:val="0"/>
              <w:contextualSpacing/>
              <w:jc w:val="center"/>
              <w:rPr>
                <w:sz w:val="20"/>
                <w:szCs w:val="20"/>
                <w:lang w:eastAsia="ru-RU"/>
              </w:rPr>
            </w:pPr>
            <w:r w:rsidRPr="00175E9A">
              <w:rPr>
                <w:sz w:val="20"/>
                <w:szCs w:val="20"/>
                <w:lang w:eastAsia="ru-RU"/>
              </w:rPr>
              <w:t>0,01</w:t>
            </w:r>
          </w:p>
        </w:tc>
      </w:tr>
    </w:tbl>
    <w:p w:rsidR="009742D9" w:rsidRPr="00175E9A" w:rsidRDefault="008E7E3E" w:rsidP="008E7E3E">
      <w:pPr>
        <w:spacing w:after="0"/>
        <w:ind w:firstLine="567"/>
        <w:jc w:val="both"/>
        <w:rPr>
          <w:rFonts w:eastAsia="Times New Roman" w:cs="Times New Roman"/>
          <w:bCs/>
          <w:sz w:val="20"/>
          <w:szCs w:val="24"/>
        </w:rPr>
      </w:pPr>
      <w:r w:rsidRPr="00175E9A">
        <w:rPr>
          <w:rFonts w:eastAsia="Times New Roman" w:cs="Times New Roman"/>
          <w:bCs/>
          <w:sz w:val="20"/>
          <w:szCs w:val="24"/>
        </w:rPr>
        <w:t>* К землям рекреации относятся земельные участки, предназначенные для организации отдыха, туризма, физкультурно-оздоровительной и спортивной деятельности (парки, дома отдыха, туристические базы, объекты физической культуры и спорта, пляжи и т.п.).</w:t>
      </w:r>
    </w:p>
    <w:p w:rsidR="008E7E3E" w:rsidRPr="00175E9A" w:rsidRDefault="008E7E3E" w:rsidP="008E7E3E">
      <w:pPr>
        <w:spacing w:after="0"/>
        <w:ind w:firstLine="567"/>
        <w:jc w:val="both"/>
        <w:rPr>
          <w:rFonts w:eastAsia="Times New Roman" w:cs="Times New Roman"/>
          <w:bCs/>
          <w:sz w:val="20"/>
          <w:szCs w:val="24"/>
        </w:rPr>
      </w:pPr>
    </w:p>
    <w:p w:rsidR="004862D9" w:rsidRPr="00175E9A" w:rsidRDefault="00271E76" w:rsidP="004862D9">
      <w:pPr>
        <w:spacing w:after="0"/>
        <w:ind w:firstLine="567"/>
        <w:jc w:val="both"/>
        <w:rPr>
          <w:rFonts w:eastAsia="Times New Roman" w:cs="Times New Roman"/>
          <w:bCs/>
          <w:sz w:val="24"/>
          <w:szCs w:val="24"/>
        </w:rPr>
      </w:pPr>
      <w:r w:rsidRPr="00175E9A">
        <w:rPr>
          <w:rFonts w:eastAsia="Times New Roman" w:cs="Times New Roman"/>
          <w:bCs/>
          <w:sz w:val="24"/>
          <w:szCs w:val="24"/>
        </w:rPr>
        <w:t>Как видно из приведенных данных, общая площадь в границах муниципального образования</w:t>
      </w:r>
      <w:r w:rsidR="00DC1C3E" w:rsidRPr="00175E9A">
        <w:rPr>
          <w:rFonts w:eastAsia="Times New Roman" w:cs="Times New Roman"/>
          <w:bCs/>
          <w:sz w:val="24"/>
          <w:szCs w:val="24"/>
        </w:rPr>
        <w:t xml:space="preserve"> </w:t>
      </w:r>
      <w:r w:rsidR="00C97681" w:rsidRPr="00175E9A">
        <w:rPr>
          <w:rFonts w:eastAsia="Times New Roman" w:cs="Times New Roman"/>
          <w:bCs/>
          <w:sz w:val="24"/>
          <w:szCs w:val="24"/>
        </w:rPr>
        <w:t>(</w:t>
      </w:r>
      <w:r w:rsidR="00175E9A" w:rsidRPr="00175E9A">
        <w:rPr>
          <w:rFonts w:eastAsia="Times New Roman" w:cs="Times New Roman"/>
          <w:bCs/>
          <w:sz w:val="24"/>
          <w:szCs w:val="24"/>
        </w:rPr>
        <w:t>15470</w:t>
      </w:r>
      <w:r w:rsidR="008F1368" w:rsidRPr="00175E9A">
        <w:rPr>
          <w:rFonts w:eastAsia="Times New Roman" w:cs="Times New Roman"/>
          <w:bCs/>
          <w:sz w:val="24"/>
          <w:szCs w:val="24"/>
        </w:rPr>
        <w:t xml:space="preserve"> </w:t>
      </w:r>
      <w:r w:rsidR="00DC1C3E" w:rsidRPr="00175E9A">
        <w:rPr>
          <w:rFonts w:eastAsia="Times New Roman" w:cs="Times New Roman"/>
          <w:bCs/>
          <w:sz w:val="24"/>
          <w:szCs w:val="24"/>
        </w:rPr>
        <w:t>га)</w:t>
      </w:r>
      <w:r w:rsidRPr="00175E9A">
        <w:rPr>
          <w:rFonts w:eastAsia="Times New Roman" w:cs="Times New Roman"/>
          <w:bCs/>
          <w:sz w:val="24"/>
          <w:szCs w:val="24"/>
        </w:rPr>
        <w:t xml:space="preserve"> </w:t>
      </w:r>
      <w:r w:rsidR="008F1368" w:rsidRPr="00175E9A">
        <w:rPr>
          <w:rFonts w:eastAsia="Times New Roman" w:cs="Times New Roman"/>
          <w:bCs/>
          <w:sz w:val="24"/>
          <w:szCs w:val="24"/>
        </w:rPr>
        <w:t xml:space="preserve">не </w:t>
      </w:r>
      <w:r w:rsidRPr="00175E9A">
        <w:rPr>
          <w:rFonts w:eastAsia="Times New Roman" w:cs="Times New Roman"/>
          <w:bCs/>
          <w:sz w:val="24"/>
          <w:szCs w:val="24"/>
        </w:rPr>
        <w:t>соответствует сведениям ЕГРН</w:t>
      </w:r>
      <w:r w:rsidR="00DC1C3E" w:rsidRPr="00175E9A">
        <w:rPr>
          <w:rFonts w:eastAsia="Times New Roman" w:cs="Times New Roman"/>
          <w:bCs/>
          <w:sz w:val="24"/>
          <w:szCs w:val="24"/>
        </w:rPr>
        <w:t xml:space="preserve"> (</w:t>
      </w:r>
      <w:r w:rsidR="00175E9A" w:rsidRPr="00175E9A">
        <w:rPr>
          <w:rFonts w:eastAsia="Times New Roman" w:cs="Times New Roman"/>
          <w:bCs/>
          <w:sz w:val="24"/>
          <w:szCs w:val="24"/>
        </w:rPr>
        <w:t xml:space="preserve">15458,63 </w:t>
      </w:r>
      <w:r w:rsidR="00DC1C3E" w:rsidRPr="00175E9A">
        <w:rPr>
          <w:rFonts w:eastAsia="Times New Roman" w:cs="Times New Roman"/>
          <w:bCs/>
          <w:sz w:val="24"/>
          <w:szCs w:val="24"/>
        </w:rPr>
        <w:t>га)</w:t>
      </w:r>
      <w:r w:rsidRPr="00175E9A">
        <w:rPr>
          <w:rFonts w:eastAsia="Times New Roman" w:cs="Times New Roman"/>
          <w:bCs/>
          <w:sz w:val="24"/>
          <w:szCs w:val="24"/>
        </w:rPr>
        <w:t>.</w:t>
      </w:r>
    </w:p>
    <w:p w:rsidR="00271E76" w:rsidRPr="00175E9A" w:rsidRDefault="004862D9" w:rsidP="00195501">
      <w:pPr>
        <w:spacing w:after="0"/>
        <w:ind w:firstLine="567"/>
        <w:jc w:val="both"/>
        <w:rPr>
          <w:sz w:val="24"/>
          <w:szCs w:val="24"/>
        </w:rPr>
      </w:pPr>
      <w:r w:rsidRPr="00175E9A">
        <w:rPr>
          <w:sz w:val="24"/>
          <w:szCs w:val="24"/>
        </w:rPr>
        <w:t xml:space="preserve">В рамках настоящего Генерального плана </w:t>
      </w:r>
      <w:r w:rsidR="00195501" w:rsidRPr="00175E9A">
        <w:rPr>
          <w:rFonts w:cs="Times New Roman"/>
          <w:sz w:val="24"/>
          <w:szCs w:val="24"/>
        </w:rPr>
        <w:t>произведен подсчет площадей земель</w:t>
      </w:r>
      <w:r w:rsidR="008B65DB" w:rsidRPr="00175E9A">
        <w:rPr>
          <w:sz w:val="24"/>
          <w:szCs w:val="24"/>
        </w:rPr>
        <w:t xml:space="preserve"> по категориям картографическим методом с использованием геоинформационной системы ПАНОРАМА с учетом сведений о границах населенных пунктов и земельных участках, содержащихся в ЕГРН.</w:t>
      </w:r>
    </w:p>
    <w:p w:rsidR="009742D9" w:rsidRPr="00175E9A" w:rsidRDefault="009742D9" w:rsidP="007E7578">
      <w:pPr>
        <w:pStyle w:val="14"/>
        <w:tabs>
          <w:tab w:val="left" w:pos="9211"/>
        </w:tabs>
        <w:ind w:left="0" w:right="0"/>
        <w:rPr>
          <w:sz w:val="24"/>
          <w:szCs w:val="24"/>
        </w:rPr>
      </w:pPr>
    </w:p>
    <w:p w:rsidR="008B65DB" w:rsidRPr="00175E9A" w:rsidRDefault="008B65DB" w:rsidP="00D31541">
      <w:pPr>
        <w:pStyle w:val="af6"/>
        <w:keepNext/>
        <w:spacing w:before="0" w:after="0" w:line="240" w:lineRule="auto"/>
        <w:jc w:val="center"/>
      </w:pPr>
      <w:r w:rsidRPr="00175E9A">
        <w:t xml:space="preserve">Сведения о распределении земель по категориям </w:t>
      </w:r>
    </w:p>
    <w:p w:rsidR="008B65DB" w:rsidRPr="00175E9A" w:rsidRDefault="008B65DB" w:rsidP="00B14070">
      <w:pPr>
        <w:pStyle w:val="af6"/>
        <w:keepNext/>
        <w:spacing w:before="0" w:line="240" w:lineRule="auto"/>
        <w:jc w:val="center"/>
      </w:pPr>
      <w:r w:rsidRPr="00175E9A">
        <w:t xml:space="preserve">на территории </w:t>
      </w:r>
      <w:r w:rsidR="00175E9A" w:rsidRPr="00175E9A">
        <w:t>Александро-Донского</w:t>
      </w:r>
      <w:r w:rsidR="005D2AC2" w:rsidRPr="00175E9A">
        <w:t xml:space="preserve"> сельского поселения </w:t>
      </w:r>
      <w:r w:rsidRPr="00175E9A">
        <w:t>в соответствии с ЕГРН</w:t>
      </w:r>
    </w:p>
    <w:tbl>
      <w:tblPr>
        <w:tblW w:w="9542"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Pr>
      <w:tblGrid>
        <w:gridCol w:w="959"/>
        <w:gridCol w:w="5248"/>
        <w:gridCol w:w="1836"/>
        <w:gridCol w:w="1499"/>
      </w:tblGrid>
      <w:tr w:rsidR="008E4B06" w:rsidRPr="006B534E" w:rsidTr="00125B1F">
        <w:trPr>
          <w:tblHeader/>
          <w:jc w:val="center"/>
        </w:trPr>
        <w:tc>
          <w:tcPr>
            <w:tcW w:w="959" w:type="dxa"/>
            <w:shd w:val="clear" w:color="auto" w:fill="D9D9D9" w:themeFill="background1" w:themeFillShade="D9"/>
            <w:vAlign w:val="center"/>
          </w:tcPr>
          <w:p w:rsidR="00AA1766" w:rsidRPr="00175E9A" w:rsidRDefault="00AA1766" w:rsidP="00125B1F">
            <w:pPr>
              <w:autoSpaceDE w:val="0"/>
              <w:spacing w:after="0" w:line="240" w:lineRule="auto"/>
              <w:jc w:val="center"/>
              <w:rPr>
                <w:rFonts w:cs="Times New Roman"/>
                <w:b/>
                <w:sz w:val="20"/>
                <w:szCs w:val="20"/>
              </w:rPr>
            </w:pPr>
            <w:r w:rsidRPr="00175E9A">
              <w:rPr>
                <w:rFonts w:cs="Times New Roman"/>
                <w:b/>
                <w:sz w:val="20"/>
                <w:szCs w:val="20"/>
              </w:rPr>
              <w:t>№</w:t>
            </w:r>
          </w:p>
          <w:p w:rsidR="00AA1766" w:rsidRPr="00175E9A" w:rsidRDefault="00AA1766" w:rsidP="00125B1F">
            <w:pPr>
              <w:autoSpaceDE w:val="0"/>
              <w:spacing w:after="0" w:line="240" w:lineRule="auto"/>
              <w:jc w:val="center"/>
              <w:rPr>
                <w:rFonts w:cs="Times New Roman"/>
                <w:b/>
                <w:sz w:val="20"/>
                <w:szCs w:val="20"/>
              </w:rPr>
            </w:pPr>
            <w:r w:rsidRPr="00175E9A">
              <w:rPr>
                <w:rFonts w:cs="Times New Roman"/>
                <w:b/>
                <w:sz w:val="20"/>
                <w:szCs w:val="20"/>
              </w:rPr>
              <w:t>п/п</w:t>
            </w:r>
          </w:p>
        </w:tc>
        <w:tc>
          <w:tcPr>
            <w:tcW w:w="5248" w:type="dxa"/>
            <w:shd w:val="clear" w:color="auto" w:fill="D9D9D9" w:themeFill="background1" w:themeFillShade="D9"/>
            <w:vAlign w:val="center"/>
          </w:tcPr>
          <w:p w:rsidR="00AA1766" w:rsidRPr="00175E9A" w:rsidRDefault="00AA1766" w:rsidP="00125B1F">
            <w:pPr>
              <w:autoSpaceDE w:val="0"/>
              <w:spacing w:after="0" w:line="240" w:lineRule="auto"/>
              <w:jc w:val="center"/>
              <w:rPr>
                <w:rFonts w:cs="Times New Roman"/>
                <w:b/>
                <w:sz w:val="20"/>
                <w:szCs w:val="20"/>
              </w:rPr>
            </w:pPr>
            <w:r w:rsidRPr="00175E9A">
              <w:rPr>
                <w:rFonts w:cs="Times New Roman"/>
                <w:b/>
                <w:sz w:val="20"/>
                <w:szCs w:val="20"/>
              </w:rPr>
              <w:t>Наименование показателя</w:t>
            </w:r>
          </w:p>
        </w:tc>
        <w:tc>
          <w:tcPr>
            <w:tcW w:w="1836" w:type="dxa"/>
            <w:tcBorders>
              <w:right w:val="single" w:sz="4" w:space="0" w:color="auto"/>
            </w:tcBorders>
            <w:shd w:val="clear" w:color="auto" w:fill="D9D9D9" w:themeFill="background1" w:themeFillShade="D9"/>
            <w:vAlign w:val="center"/>
          </w:tcPr>
          <w:p w:rsidR="00AA1766" w:rsidRPr="00175E9A" w:rsidRDefault="00AA1766" w:rsidP="00125B1F">
            <w:pPr>
              <w:spacing w:after="0" w:line="240" w:lineRule="auto"/>
              <w:jc w:val="center"/>
              <w:rPr>
                <w:rFonts w:cs="Times New Roman"/>
                <w:b/>
                <w:sz w:val="20"/>
                <w:szCs w:val="20"/>
              </w:rPr>
            </w:pPr>
            <w:r w:rsidRPr="00175E9A">
              <w:rPr>
                <w:rFonts w:cs="Times New Roman"/>
                <w:b/>
                <w:sz w:val="20"/>
                <w:szCs w:val="20"/>
              </w:rPr>
              <w:t>Единица</w:t>
            </w:r>
          </w:p>
          <w:p w:rsidR="00AA1766" w:rsidRPr="00175E9A" w:rsidRDefault="00AA1766" w:rsidP="00125B1F">
            <w:pPr>
              <w:spacing w:after="0" w:line="240" w:lineRule="auto"/>
              <w:jc w:val="center"/>
              <w:rPr>
                <w:rFonts w:cs="Times New Roman"/>
                <w:b/>
                <w:sz w:val="20"/>
                <w:szCs w:val="20"/>
              </w:rPr>
            </w:pPr>
            <w:r w:rsidRPr="00175E9A">
              <w:rPr>
                <w:rFonts w:cs="Times New Roman"/>
                <w:b/>
                <w:sz w:val="20"/>
                <w:szCs w:val="20"/>
              </w:rPr>
              <w:t>измерения</w:t>
            </w:r>
          </w:p>
        </w:tc>
        <w:tc>
          <w:tcPr>
            <w:tcW w:w="1499" w:type="dxa"/>
            <w:tcBorders>
              <w:left w:val="single" w:sz="4" w:space="0" w:color="auto"/>
            </w:tcBorders>
            <w:shd w:val="clear" w:color="auto" w:fill="D9D9D9" w:themeFill="background1" w:themeFillShade="D9"/>
            <w:vAlign w:val="center"/>
          </w:tcPr>
          <w:p w:rsidR="00AA1766" w:rsidRPr="00175E9A" w:rsidRDefault="00AA1766" w:rsidP="00125B1F">
            <w:pPr>
              <w:spacing w:line="240" w:lineRule="auto"/>
              <w:jc w:val="center"/>
              <w:rPr>
                <w:rFonts w:cs="Times New Roman"/>
                <w:b/>
                <w:sz w:val="20"/>
                <w:szCs w:val="20"/>
              </w:rPr>
            </w:pPr>
            <w:r w:rsidRPr="00175E9A">
              <w:rPr>
                <w:rFonts w:cs="Times New Roman"/>
                <w:b/>
                <w:sz w:val="20"/>
                <w:szCs w:val="20"/>
              </w:rPr>
              <w:t>Количество</w:t>
            </w:r>
          </w:p>
        </w:tc>
      </w:tr>
      <w:tr w:rsidR="008E4B06" w:rsidRPr="006B534E" w:rsidTr="00125B1F">
        <w:trPr>
          <w:jc w:val="center"/>
        </w:trPr>
        <w:tc>
          <w:tcPr>
            <w:tcW w:w="959" w:type="dxa"/>
            <w:shd w:val="clear" w:color="auto" w:fill="auto"/>
            <w:vAlign w:val="center"/>
          </w:tcPr>
          <w:p w:rsidR="00BA58D5" w:rsidRPr="00B1407F" w:rsidRDefault="00BA58D5" w:rsidP="00125B1F">
            <w:pPr>
              <w:autoSpaceDE w:val="0"/>
              <w:spacing w:after="0" w:line="240" w:lineRule="auto"/>
              <w:jc w:val="center"/>
              <w:rPr>
                <w:rFonts w:cs="Times New Roman"/>
                <w:sz w:val="20"/>
                <w:szCs w:val="20"/>
              </w:rPr>
            </w:pPr>
            <w:r w:rsidRPr="00B1407F">
              <w:rPr>
                <w:rFonts w:cs="Times New Roman"/>
                <w:sz w:val="20"/>
                <w:szCs w:val="20"/>
              </w:rPr>
              <w:t>1</w:t>
            </w:r>
          </w:p>
        </w:tc>
        <w:tc>
          <w:tcPr>
            <w:tcW w:w="5248" w:type="dxa"/>
            <w:shd w:val="clear" w:color="auto" w:fill="auto"/>
          </w:tcPr>
          <w:p w:rsidR="00BA58D5" w:rsidRPr="00B1407F" w:rsidRDefault="00BA58D5" w:rsidP="00F37D35">
            <w:pPr>
              <w:autoSpaceDE w:val="0"/>
              <w:spacing w:after="0" w:line="240" w:lineRule="auto"/>
              <w:rPr>
                <w:rFonts w:cs="Times New Roman"/>
                <w:sz w:val="20"/>
                <w:szCs w:val="20"/>
              </w:rPr>
            </w:pPr>
            <w:r w:rsidRPr="00B1407F">
              <w:rPr>
                <w:rFonts w:cs="Times New Roman"/>
                <w:sz w:val="20"/>
                <w:szCs w:val="20"/>
              </w:rPr>
              <w:t>Общая площадь земель в границах сельского (городского) поселения - всего</w:t>
            </w:r>
          </w:p>
        </w:tc>
        <w:tc>
          <w:tcPr>
            <w:tcW w:w="1836" w:type="dxa"/>
            <w:tcBorders>
              <w:right w:val="single" w:sz="4" w:space="0" w:color="auto"/>
            </w:tcBorders>
            <w:shd w:val="clear" w:color="auto" w:fill="auto"/>
            <w:vAlign w:val="center"/>
          </w:tcPr>
          <w:p w:rsidR="00BA58D5" w:rsidRPr="00B1407F" w:rsidRDefault="00BA58D5" w:rsidP="00125B1F">
            <w:pPr>
              <w:spacing w:after="0" w:line="240" w:lineRule="auto"/>
              <w:jc w:val="center"/>
              <w:rPr>
                <w:rFonts w:cs="Times New Roman"/>
                <w:sz w:val="20"/>
                <w:szCs w:val="20"/>
              </w:rPr>
            </w:pPr>
            <w:r w:rsidRPr="00B1407F">
              <w:rPr>
                <w:rFonts w:cs="Times New Roman"/>
                <w:sz w:val="20"/>
                <w:szCs w:val="20"/>
              </w:rPr>
              <w:t>тыс. га</w:t>
            </w:r>
          </w:p>
        </w:tc>
        <w:tc>
          <w:tcPr>
            <w:tcW w:w="1499" w:type="dxa"/>
            <w:tcBorders>
              <w:left w:val="single" w:sz="4" w:space="0" w:color="auto"/>
            </w:tcBorders>
            <w:shd w:val="clear" w:color="auto" w:fill="auto"/>
            <w:vAlign w:val="center"/>
          </w:tcPr>
          <w:p w:rsidR="00BA58D5" w:rsidRPr="00B1407F" w:rsidRDefault="00175E9A" w:rsidP="00682AA5">
            <w:pPr>
              <w:spacing w:after="0" w:line="240" w:lineRule="auto"/>
              <w:jc w:val="center"/>
              <w:rPr>
                <w:rFonts w:cs="Times New Roman"/>
                <w:sz w:val="20"/>
                <w:szCs w:val="20"/>
              </w:rPr>
            </w:pPr>
            <w:r w:rsidRPr="00B1407F">
              <w:rPr>
                <w:b/>
                <w:bCs/>
                <w:sz w:val="20"/>
                <w:szCs w:val="20"/>
              </w:rPr>
              <w:t>15,458</w:t>
            </w:r>
          </w:p>
        </w:tc>
      </w:tr>
      <w:tr w:rsidR="008E4B06" w:rsidRPr="006B534E" w:rsidTr="00125B1F">
        <w:trPr>
          <w:jc w:val="center"/>
        </w:trPr>
        <w:tc>
          <w:tcPr>
            <w:tcW w:w="959" w:type="dxa"/>
            <w:shd w:val="clear" w:color="auto" w:fill="auto"/>
            <w:vAlign w:val="center"/>
          </w:tcPr>
          <w:p w:rsidR="00BA58D5" w:rsidRPr="00B1407F" w:rsidRDefault="00BA58D5" w:rsidP="00125B1F">
            <w:pPr>
              <w:autoSpaceDE w:val="0"/>
              <w:spacing w:after="0" w:line="240" w:lineRule="auto"/>
              <w:jc w:val="center"/>
              <w:rPr>
                <w:rFonts w:cs="Times New Roman"/>
                <w:sz w:val="20"/>
                <w:szCs w:val="20"/>
              </w:rPr>
            </w:pPr>
            <w:r w:rsidRPr="00B1407F">
              <w:rPr>
                <w:rFonts w:cs="Times New Roman"/>
                <w:sz w:val="20"/>
                <w:szCs w:val="20"/>
              </w:rPr>
              <w:t>2</w:t>
            </w:r>
          </w:p>
        </w:tc>
        <w:tc>
          <w:tcPr>
            <w:tcW w:w="5248" w:type="dxa"/>
            <w:shd w:val="clear" w:color="auto" w:fill="auto"/>
          </w:tcPr>
          <w:p w:rsidR="00BA58D5" w:rsidRPr="00B1407F" w:rsidRDefault="00BA58D5" w:rsidP="00F37D35">
            <w:pPr>
              <w:autoSpaceDE w:val="0"/>
              <w:spacing w:after="0" w:line="240" w:lineRule="auto"/>
              <w:contextualSpacing/>
              <w:rPr>
                <w:rFonts w:cs="Times New Roman"/>
                <w:sz w:val="20"/>
                <w:szCs w:val="20"/>
              </w:rPr>
            </w:pPr>
            <w:r w:rsidRPr="00B1407F">
              <w:rPr>
                <w:rFonts w:cs="Times New Roman"/>
                <w:sz w:val="20"/>
                <w:szCs w:val="20"/>
              </w:rPr>
              <w:t>Общая площадь населенных пунктов – всего</w:t>
            </w:r>
          </w:p>
        </w:tc>
        <w:tc>
          <w:tcPr>
            <w:tcW w:w="1836" w:type="dxa"/>
            <w:tcBorders>
              <w:right w:val="single" w:sz="4" w:space="0" w:color="auto"/>
            </w:tcBorders>
            <w:shd w:val="clear" w:color="auto" w:fill="auto"/>
            <w:vAlign w:val="center"/>
          </w:tcPr>
          <w:p w:rsidR="00BA58D5" w:rsidRPr="00B1407F" w:rsidRDefault="00BA58D5" w:rsidP="00125B1F">
            <w:pPr>
              <w:autoSpaceDE w:val="0"/>
              <w:spacing w:after="0" w:line="240" w:lineRule="auto"/>
              <w:contextualSpacing/>
              <w:jc w:val="center"/>
              <w:rPr>
                <w:rFonts w:cs="Times New Roman"/>
                <w:sz w:val="20"/>
                <w:szCs w:val="20"/>
              </w:rPr>
            </w:pPr>
            <w:r w:rsidRPr="00B1407F">
              <w:rPr>
                <w:rFonts w:cs="Times New Roman"/>
                <w:sz w:val="20"/>
                <w:szCs w:val="20"/>
              </w:rPr>
              <w:t>тыс. га</w:t>
            </w:r>
          </w:p>
        </w:tc>
        <w:tc>
          <w:tcPr>
            <w:tcW w:w="1499" w:type="dxa"/>
            <w:tcBorders>
              <w:left w:val="single" w:sz="4" w:space="0" w:color="auto"/>
            </w:tcBorders>
            <w:shd w:val="clear" w:color="auto" w:fill="auto"/>
            <w:vAlign w:val="center"/>
          </w:tcPr>
          <w:p w:rsidR="00BA58D5" w:rsidRPr="00B1407F" w:rsidRDefault="000C33E1" w:rsidP="00A373A6">
            <w:pPr>
              <w:autoSpaceDE w:val="0"/>
              <w:spacing w:after="0" w:line="240" w:lineRule="auto"/>
              <w:contextualSpacing/>
              <w:jc w:val="center"/>
              <w:rPr>
                <w:rFonts w:cs="Times New Roman"/>
                <w:sz w:val="20"/>
                <w:szCs w:val="20"/>
              </w:rPr>
            </w:pPr>
            <w:r w:rsidRPr="00B1407F">
              <w:rPr>
                <w:rFonts w:cs="Times New Roman"/>
                <w:sz w:val="20"/>
                <w:szCs w:val="20"/>
              </w:rPr>
              <w:t>0</w:t>
            </w:r>
            <w:r w:rsidR="00682AA5" w:rsidRPr="00B1407F">
              <w:rPr>
                <w:rFonts w:cs="Times New Roman"/>
                <w:sz w:val="20"/>
                <w:szCs w:val="20"/>
              </w:rPr>
              <w:t>,</w:t>
            </w:r>
            <w:r w:rsidR="00B1407F" w:rsidRPr="00B1407F">
              <w:rPr>
                <w:rFonts w:cs="Times New Roman"/>
                <w:sz w:val="20"/>
                <w:szCs w:val="20"/>
              </w:rPr>
              <w:t>967</w:t>
            </w:r>
          </w:p>
        </w:tc>
      </w:tr>
      <w:tr w:rsidR="008E4B06" w:rsidRPr="006B534E" w:rsidTr="00125B1F">
        <w:trPr>
          <w:jc w:val="center"/>
        </w:trPr>
        <w:tc>
          <w:tcPr>
            <w:tcW w:w="959" w:type="dxa"/>
            <w:shd w:val="clear" w:color="auto" w:fill="auto"/>
            <w:vAlign w:val="center"/>
          </w:tcPr>
          <w:p w:rsidR="00BA58D5" w:rsidRPr="00B1407F" w:rsidRDefault="00BA58D5" w:rsidP="00125B1F">
            <w:pPr>
              <w:autoSpaceDE w:val="0"/>
              <w:spacing w:after="0" w:line="240" w:lineRule="auto"/>
              <w:jc w:val="center"/>
              <w:rPr>
                <w:rFonts w:cs="Times New Roman"/>
                <w:sz w:val="20"/>
                <w:szCs w:val="20"/>
              </w:rPr>
            </w:pPr>
            <w:r w:rsidRPr="00B1407F">
              <w:rPr>
                <w:rFonts w:cs="Times New Roman"/>
                <w:sz w:val="20"/>
                <w:szCs w:val="20"/>
              </w:rPr>
              <w:t>3</w:t>
            </w:r>
          </w:p>
        </w:tc>
        <w:tc>
          <w:tcPr>
            <w:tcW w:w="5248" w:type="dxa"/>
            <w:shd w:val="clear" w:color="auto" w:fill="auto"/>
          </w:tcPr>
          <w:p w:rsidR="00BA58D5" w:rsidRPr="00B1407F" w:rsidRDefault="00BA58D5" w:rsidP="00F37D35">
            <w:pPr>
              <w:autoSpaceDE w:val="0"/>
              <w:spacing w:after="0" w:line="240" w:lineRule="auto"/>
              <w:rPr>
                <w:rFonts w:cs="Times New Roman"/>
                <w:sz w:val="20"/>
                <w:szCs w:val="20"/>
              </w:rPr>
            </w:pPr>
            <w:r w:rsidRPr="00B1407F">
              <w:rPr>
                <w:rFonts w:cs="Times New Roman"/>
                <w:sz w:val="20"/>
                <w:szCs w:val="20"/>
              </w:rPr>
              <w:t>Земли сельскохозяйственного назначения - всего</w:t>
            </w:r>
          </w:p>
        </w:tc>
        <w:tc>
          <w:tcPr>
            <w:tcW w:w="1836" w:type="dxa"/>
            <w:tcBorders>
              <w:right w:val="single" w:sz="4" w:space="0" w:color="auto"/>
            </w:tcBorders>
            <w:shd w:val="clear" w:color="auto" w:fill="auto"/>
            <w:vAlign w:val="center"/>
          </w:tcPr>
          <w:p w:rsidR="00BA58D5" w:rsidRPr="00B1407F" w:rsidRDefault="00BA58D5" w:rsidP="00125B1F">
            <w:pPr>
              <w:spacing w:after="0" w:line="240" w:lineRule="auto"/>
              <w:jc w:val="center"/>
              <w:rPr>
                <w:rFonts w:cs="Times New Roman"/>
                <w:sz w:val="20"/>
                <w:szCs w:val="20"/>
              </w:rPr>
            </w:pPr>
            <w:r w:rsidRPr="00B1407F">
              <w:rPr>
                <w:rFonts w:cs="Times New Roman"/>
                <w:sz w:val="20"/>
                <w:szCs w:val="20"/>
              </w:rPr>
              <w:t>тыс. га</w:t>
            </w:r>
          </w:p>
        </w:tc>
        <w:tc>
          <w:tcPr>
            <w:tcW w:w="1499" w:type="dxa"/>
            <w:tcBorders>
              <w:left w:val="single" w:sz="4" w:space="0" w:color="auto"/>
            </w:tcBorders>
            <w:shd w:val="clear" w:color="auto" w:fill="auto"/>
            <w:vAlign w:val="center"/>
          </w:tcPr>
          <w:p w:rsidR="00BA58D5" w:rsidRPr="00B1407F" w:rsidRDefault="00B1407F" w:rsidP="00DB4C1C">
            <w:pPr>
              <w:spacing w:after="0" w:line="240" w:lineRule="auto"/>
              <w:jc w:val="center"/>
              <w:rPr>
                <w:rFonts w:cs="Times New Roman"/>
                <w:sz w:val="20"/>
                <w:szCs w:val="20"/>
              </w:rPr>
            </w:pPr>
            <w:bookmarkStart w:id="70" w:name="_Hlk193808433"/>
            <w:r w:rsidRPr="00B1407F">
              <w:rPr>
                <w:rFonts w:cs="Times New Roman"/>
                <w:sz w:val="20"/>
                <w:szCs w:val="20"/>
              </w:rPr>
              <w:t>12</w:t>
            </w:r>
            <w:r w:rsidR="00FD0C98" w:rsidRPr="00B1407F">
              <w:rPr>
                <w:rFonts w:cs="Times New Roman"/>
                <w:sz w:val="20"/>
                <w:szCs w:val="20"/>
              </w:rPr>
              <w:t>,6</w:t>
            </w:r>
            <w:r w:rsidRPr="00B1407F">
              <w:rPr>
                <w:rFonts w:cs="Times New Roman"/>
                <w:sz w:val="20"/>
                <w:szCs w:val="20"/>
              </w:rPr>
              <w:t>05</w:t>
            </w:r>
            <w:bookmarkEnd w:id="70"/>
          </w:p>
        </w:tc>
      </w:tr>
      <w:tr w:rsidR="008E4B06" w:rsidRPr="006B534E" w:rsidTr="00125B1F">
        <w:trPr>
          <w:jc w:val="center"/>
        </w:trPr>
        <w:tc>
          <w:tcPr>
            <w:tcW w:w="959" w:type="dxa"/>
            <w:shd w:val="clear" w:color="auto" w:fill="auto"/>
            <w:vAlign w:val="center"/>
          </w:tcPr>
          <w:p w:rsidR="00BA58D5" w:rsidRPr="00B1407F" w:rsidRDefault="00BA58D5" w:rsidP="00125B1F">
            <w:pPr>
              <w:autoSpaceDE w:val="0"/>
              <w:spacing w:after="0" w:line="240" w:lineRule="auto"/>
              <w:contextualSpacing/>
              <w:jc w:val="center"/>
              <w:rPr>
                <w:rFonts w:cs="Times New Roman"/>
                <w:sz w:val="20"/>
                <w:szCs w:val="20"/>
              </w:rPr>
            </w:pPr>
            <w:r w:rsidRPr="00B1407F">
              <w:rPr>
                <w:rFonts w:cs="Times New Roman"/>
                <w:sz w:val="20"/>
                <w:szCs w:val="20"/>
              </w:rPr>
              <w:t>4</w:t>
            </w:r>
          </w:p>
        </w:tc>
        <w:tc>
          <w:tcPr>
            <w:tcW w:w="5248" w:type="dxa"/>
            <w:shd w:val="clear" w:color="auto" w:fill="auto"/>
            <w:vAlign w:val="center"/>
          </w:tcPr>
          <w:p w:rsidR="00BA58D5" w:rsidRPr="00B1407F" w:rsidRDefault="00BA58D5" w:rsidP="00F37D35">
            <w:pPr>
              <w:autoSpaceDE w:val="0"/>
              <w:spacing w:after="0" w:line="240" w:lineRule="auto"/>
              <w:contextualSpacing/>
              <w:rPr>
                <w:rFonts w:cs="Times New Roman"/>
                <w:sz w:val="20"/>
                <w:szCs w:val="20"/>
              </w:rPr>
            </w:pPr>
            <w:r w:rsidRPr="00B1407F">
              <w:rPr>
                <w:rFonts w:cs="Times New Roman"/>
                <w:sz w:val="20"/>
                <w:szCs w:val="20"/>
              </w:rPr>
              <w:t>Земли промышленности, транспорта, связи, энергетики, обороны - всего</w:t>
            </w:r>
          </w:p>
        </w:tc>
        <w:tc>
          <w:tcPr>
            <w:tcW w:w="1836" w:type="dxa"/>
            <w:tcBorders>
              <w:right w:val="single" w:sz="4" w:space="0" w:color="auto"/>
            </w:tcBorders>
            <w:shd w:val="clear" w:color="auto" w:fill="auto"/>
            <w:vAlign w:val="center"/>
          </w:tcPr>
          <w:p w:rsidR="00BA58D5" w:rsidRPr="00B1407F" w:rsidRDefault="00BA58D5" w:rsidP="00125B1F">
            <w:pPr>
              <w:autoSpaceDE w:val="0"/>
              <w:spacing w:after="0" w:line="240" w:lineRule="auto"/>
              <w:jc w:val="center"/>
              <w:rPr>
                <w:rFonts w:cs="Times New Roman"/>
                <w:sz w:val="20"/>
                <w:szCs w:val="20"/>
              </w:rPr>
            </w:pPr>
            <w:r w:rsidRPr="00B1407F">
              <w:rPr>
                <w:rFonts w:cs="Times New Roman"/>
                <w:sz w:val="20"/>
                <w:szCs w:val="20"/>
              </w:rPr>
              <w:t>тыс. га</w:t>
            </w:r>
          </w:p>
        </w:tc>
        <w:tc>
          <w:tcPr>
            <w:tcW w:w="1499" w:type="dxa"/>
            <w:tcBorders>
              <w:left w:val="single" w:sz="4" w:space="0" w:color="auto"/>
            </w:tcBorders>
            <w:shd w:val="clear" w:color="auto" w:fill="auto"/>
            <w:vAlign w:val="center"/>
          </w:tcPr>
          <w:p w:rsidR="00BA58D5" w:rsidRPr="00B1407F" w:rsidRDefault="002C4440" w:rsidP="00A373A6">
            <w:pPr>
              <w:spacing w:after="0" w:line="240" w:lineRule="auto"/>
              <w:jc w:val="center"/>
              <w:rPr>
                <w:rFonts w:cs="Times New Roman"/>
                <w:sz w:val="20"/>
                <w:szCs w:val="20"/>
              </w:rPr>
            </w:pPr>
            <w:r w:rsidRPr="00B1407F">
              <w:rPr>
                <w:rFonts w:cs="Times New Roman"/>
                <w:sz w:val="20"/>
                <w:szCs w:val="20"/>
              </w:rPr>
              <w:t>0,</w:t>
            </w:r>
            <w:r w:rsidR="00FD0C98" w:rsidRPr="00B1407F">
              <w:rPr>
                <w:rFonts w:cs="Times New Roman"/>
                <w:sz w:val="20"/>
                <w:szCs w:val="20"/>
              </w:rPr>
              <w:t>30</w:t>
            </w:r>
            <w:r w:rsidR="00B1407F" w:rsidRPr="00B1407F">
              <w:rPr>
                <w:rFonts w:cs="Times New Roman"/>
                <w:sz w:val="20"/>
                <w:szCs w:val="20"/>
              </w:rPr>
              <w:t>3</w:t>
            </w:r>
          </w:p>
        </w:tc>
      </w:tr>
      <w:tr w:rsidR="008E4B06" w:rsidRPr="006B534E" w:rsidTr="00125B1F">
        <w:trPr>
          <w:jc w:val="center"/>
        </w:trPr>
        <w:tc>
          <w:tcPr>
            <w:tcW w:w="959" w:type="dxa"/>
            <w:shd w:val="clear" w:color="auto" w:fill="auto"/>
            <w:vAlign w:val="center"/>
          </w:tcPr>
          <w:p w:rsidR="00BA58D5" w:rsidRPr="00B1407F" w:rsidRDefault="00BA58D5" w:rsidP="00125B1F">
            <w:pPr>
              <w:autoSpaceDE w:val="0"/>
              <w:spacing w:after="0" w:line="240" w:lineRule="auto"/>
              <w:contextualSpacing/>
              <w:jc w:val="center"/>
              <w:rPr>
                <w:rFonts w:cs="Times New Roman"/>
                <w:sz w:val="20"/>
                <w:szCs w:val="20"/>
              </w:rPr>
            </w:pPr>
            <w:r w:rsidRPr="00B1407F">
              <w:rPr>
                <w:rFonts w:cs="Times New Roman"/>
                <w:sz w:val="20"/>
                <w:szCs w:val="20"/>
              </w:rPr>
              <w:t>5</w:t>
            </w:r>
          </w:p>
        </w:tc>
        <w:tc>
          <w:tcPr>
            <w:tcW w:w="5248" w:type="dxa"/>
            <w:shd w:val="clear" w:color="auto" w:fill="auto"/>
          </w:tcPr>
          <w:p w:rsidR="00BA58D5" w:rsidRPr="00B1407F" w:rsidRDefault="000C33E1" w:rsidP="00F37D35">
            <w:pPr>
              <w:autoSpaceDE w:val="0"/>
              <w:spacing w:after="0" w:line="240" w:lineRule="auto"/>
              <w:contextualSpacing/>
              <w:rPr>
                <w:rFonts w:cs="Times New Roman"/>
                <w:sz w:val="20"/>
                <w:szCs w:val="20"/>
              </w:rPr>
            </w:pPr>
            <w:r w:rsidRPr="00B1407F">
              <w:rPr>
                <w:rFonts w:cs="Times New Roman"/>
                <w:sz w:val="20"/>
                <w:szCs w:val="20"/>
              </w:rPr>
              <w:t>Земли особо охраняемых территорий и объектов</w:t>
            </w:r>
          </w:p>
        </w:tc>
        <w:tc>
          <w:tcPr>
            <w:tcW w:w="1836" w:type="dxa"/>
            <w:tcBorders>
              <w:right w:val="single" w:sz="4" w:space="0" w:color="auto"/>
            </w:tcBorders>
            <w:shd w:val="clear" w:color="auto" w:fill="auto"/>
            <w:vAlign w:val="center"/>
          </w:tcPr>
          <w:p w:rsidR="00BA58D5" w:rsidRPr="00B1407F" w:rsidRDefault="00BA58D5" w:rsidP="00125B1F">
            <w:pPr>
              <w:autoSpaceDE w:val="0"/>
              <w:spacing w:after="0" w:line="240" w:lineRule="auto"/>
              <w:contextualSpacing/>
              <w:jc w:val="center"/>
              <w:rPr>
                <w:rFonts w:cs="Times New Roman"/>
                <w:sz w:val="20"/>
                <w:szCs w:val="20"/>
              </w:rPr>
            </w:pPr>
            <w:r w:rsidRPr="00B1407F">
              <w:rPr>
                <w:rFonts w:cs="Times New Roman"/>
                <w:sz w:val="20"/>
                <w:szCs w:val="20"/>
              </w:rPr>
              <w:t>тыс. га</w:t>
            </w:r>
          </w:p>
        </w:tc>
        <w:tc>
          <w:tcPr>
            <w:tcW w:w="1499" w:type="dxa"/>
            <w:tcBorders>
              <w:left w:val="single" w:sz="4" w:space="0" w:color="auto"/>
            </w:tcBorders>
            <w:shd w:val="clear" w:color="auto" w:fill="auto"/>
            <w:vAlign w:val="center"/>
          </w:tcPr>
          <w:p w:rsidR="00BA58D5" w:rsidRPr="00B1407F" w:rsidRDefault="00507F88" w:rsidP="008C4982">
            <w:pPr>
              <w:autoSpaceDE w:val="0"/>
              <w:spacing w:after="0" w:line="240" w:lineRule="auto"/>
              <w:contextualSpacing/>
              <w:jc w:val="center"/>
              <w:rPr>
                <w:rFonts w:cs="Times New Roman"/>
                <w:sz w:val="20"/>
                <w:szCs w:val="20"/>
              </w:rPr>
            </w:pPr>
            <w:r w:rsidRPr="00B1407F">
              <w:rPr>
                <w:rFonts w:cs="Times New Roman"/>
                <w:sz w:val="20"/>
                <w:szCs w:val="20"/>
              </w:rPr>
              <w:t>-</w:t>
            </w:r>
          </w:p>
        </w:tc>
      </w:tr>
      <w:tr w:rsidR="008E4B06" w:rsidRPr="006B534E" w:rsidTr="00125B1F">
        <w:trPr>
          <w:jc w:val="center"/>
        </w:trPr>
        <w:tc>
          <w:tcPr>
            <w:tcW w:w="959" w:type="dxa"/>
            <w:shd w:val="clear" w:color="auto" w:fill="auto"/>
            <w:vAlign w:val="center"/>
          </w:tcPr>
          <w:p w:rsidR="00BA58D5" w:rsidRPr="00B1407F" w:rsidRDefault="00BA58D5" w:rsidP="00125B1F">
            <w:pPr>
              <w:autoSpaceDE w:val="0"/>
              <w:spacing w:after="0" w:line="240" w:lineRule="auto"/>
              <w:contextualSpacing/>
              <w:jc w:val="center"/>
              <w:rPr>
                <w:rFonts w:cs="Times New Roman"/>
                <w:sz w:val="20"/>
                <w:szCs w:val="20"/>
              </w:rPr>
            </w:pPr>
            <w:r w:rsidRPr="00B1407F">
              <w:rPr>
                <w:rFonts w:cs="Times New Roman"/>
                <w:sz w:val="20"/>
                <w:szCs w:val="20"/>
              </w:rPr>
              <w:t>6</w:t>
            </w:r>
          </w:p>
        </w:tc>
        <w:tc>
          <w:tcPr>
            <w:tcW w:w="5248" w:type="dxa"/>
            <w:shd w:val="clear" w:color="auto" w:fill="auto"/>
          </w:tcPr>
          <w:p w:rsidR="00BA58D5" w:rsidRPr="00B1407F" w:rsidRDefault="00BA58D5" w:rsidP="00F37D35">
            <w:pPr>
              <w:autoSpaceDE w:val="0"/>
              <w:spacing w:after="0" w:line="240" w:lineRule="auto"/>
              <w:contextualSpacing/>
              <w:rPr>
                <w:rFonts w:cs="Times New Roman"/>
                <w:sz w:val="20"/>
                <w:szCs w:val="20"/>
              </w:rPr>
            </w:pPr>
            <w:r w:rsidRPr="00B1407F">
              <w:rPr>
                <w:rFonts w:cs="Times New Roman"/>
                <w:sz w:val="20"/>
                <w:szCs w:val="20"/>
              </w:rPr>
              <w:t>Земли лесного фонда</w:t>
            </w:r>
          </w:p>
        </w:tc>
        <w:tc>
          <w:tcPr>
            <w:tcW w:w="1836" w:type="dxa"/>
            <w:tcBorders>
              <w:right w:val="single" w:sz="4" w:space="0" w:color="auto"/>
            </w:tcBorders>
            <w:shd w:val="clear" w:color="auto" w:fill="auto"/>
            <w:vAlign w:val="center"/>
          </w:tcPr>
          <w:p w:rsidR="00BA58D5" w:rsidRPr="00B1407F" w:rsidRDefault="00BA58D5" w:rsidP="00125B1F">
            <w:pPr>
              <w:autoSpaceDE w:val="0"/>
              <w:spacing w:after="0" w:line="240" w:lineRule="auto"/>
              <w:contextualSpacing/>
              <w:jc w:val="center"/>
              <w:rPr>
                <w:rFonts w:cs="Times New Roman"/>
                <w:sz w:val="20"/>
                <w:szCs w:val="20"/>
              </w:rPr>
            </w:pPr>
            <w:r w:rsidRPr="00B1407F">
              <w:rPr>
                <w:rFonts w:cs="Times New Roman"/>
                <w:sz w:val="20"/>
                <w:szCs w:val="20"/>
              </w:rPr>
              <w:t>тыс. га</w:t>
            </w:r>
          </w:p>
        </w:tc>
        <w:tc>
          <w:tcPr>
            <w:tcW w:w="1499" w:type="dxa"/>
            <w:tcBorders>
              <w:left w:val="single" w:sz="4" w:space="0" w:color="auto"/>
            </w:tcBorders>
            <w:shd w:val="clear" w:color="auto" w:fill="auto"/>
            <w:vAlign w:val="center"/>
          </w:tcPr>
          <w:p w:rsidR="00BA58D5" w:rsidRPr="00B1407F" w:rsidRDefault="00B1407F" w:rsidP="002E1E9A">
            <w:pPr>
              <w:autoSpaceDE w:val="0"/>
              <w:spacing w:after="0" w:line="240" w:lineRule="auto"/>
              <w:contextualSpacing/>
              <w:jc w:val="center"/>
              <w:rPr>
                <w:rFonts w:cs="Times New Roman"/>
                <w:sz w:val="20"/>
                <w:szCs w:val="20"/>
              </w:rPr>
            </w:pPr>
            <w:r w:rsidRPr="00B1407F">
              <w:rPr>
                <w:rFonts w:cs="Times New Roman"/>
                <w:sz w:val="20"/>
                <w:szCs w:val="20"/>
              </w:rPr>
              <w:t>1</w:t>
            </w:r>
            <w:r w:rsidR="002C4440" w:rsidRPr="00B1407F">
              <w:rPr>
                <w:rFonts w:cs="Times New Roman"/>
                <w:sz w:val="20"/>
                <w:szCs w:val="20"/>
              </w:rPr>
              <w:t>,</w:t>
            </w:r>
            <w:r w:rsidRPr="00B1407F">
              <w:rPr>
                <w:rFonts w:cs="Times New Roman"/>
                <w:sz w:val="20"/>
                <w:szCs w:val="20"/>
              </w:rPr>
              <w:t>582</w:t>
            </w:r>
          </w:p>
        </w:tc>
      </w:tr>
      <w:tr w:rsidR="008E4B06" w:rsidRPr="00B1407F" w:rsidTr="00125B1F">
        <w:trPr>
          <w:jc w:val="center"/>
        </w:trPr>
        <w:tc>
          <w:tcPr>
            <w:tcW w:w="959" w:type="dxa"/>
            <w:shd w:val="clear" w:color="auto" w:fill="auto"/>
            <w:vAlign w:val="center"/>
          </w:tcPr>
          <w:p w:rsidR="00BA58D5" w:rsidRPr="00B1407F" w:rsidRDefault="00BA58D5" w:rsidP="00125B1F">
            <w:pPr>
              <w:autoSpaceDE w:val="0"/>
              <w:spacing w:after="0" w:line="240" w:lineRule="auto"/>
              <w:contextualSpacing/>
              <w:jc w:val="center"/>
              <w:rPr>
                <w:rFonts w:cs="Times New Roman"/>
                <w:sz w:val="20"/>
                <w:szCs w:val="20"/>
              </w:rPr>
            </w:pPr>
            <w:r w:rsidRPr="00B1407F">
              <w:rPr>
                <w:rFonts w:cs="Times New Roman"/>
                <w:sz w:val="20"/>
                <w:szCs w:val="20"/>
              </w:rPr>
              <w:t>7</w:t>
            </w:r>
          </w:p>
        </w:tc>
        <w:tc>
          <w:tcPr>
            <w:tcW w:w="5248" w:type="dxa"/>
            <w:shd w:val="clear" w:color="auto" w:fill="auto"/>
          </w:tcPr>
          <w:p w:rsidR="00BA58D5" w:rsidRPr="00B1407F" w:rsidRDefault="00BA58D5" w:rsidP="00F37D35">
            <w:pPr>
              <w:autoSpaceDE w:val="0"/>
              <w:spacing w:after="0" w:line="240" w:lineRule="auto"/>
              <w:contextualSpacing/>
              <w:rPr>
                <w:rFonts w:cs="Times New Roman"/>
                <w:sz w:val="20"/>
                <w:szCs w:val="20"/>
              </w:rPr>
            </w:pPr>
            <w:r w:rsidRPr="00B1407F">
              <w:rPr>
                <w:rFonts w:cs="Times New Roman"/>
                <w:sz w:val="20"/>
                <w:szCs w:val="20"/>
              </w:rPr>
              <w:t>Земли водного фонда</w:t>
            </w:r>
          </w:p>
        </w:tc>
        <w:tc>
          <w:tcPr>
            <w:tcW w:w="1836" w:type="dxa"/>
            <w:tcBorders>
              <w:right w:val="single" w:sz="4" w:space="0" w:color="auto"/>
            </w:tcBorders>
            <w:shd w:val="clear" w:color="auto" w:fill="auto"/>
            <w:vAlign w:val="center"/>
          </w:tcPr>
          <w:p w:rsidR="00BA58D5" w:rsidRPr="00B1407F" w:rsidRDefault="00BA58D5" w:rsidP="00125B1F">
            <w:pPr>
              <w:autoSpaceDE w:val="0"/>
              <w:spacing w:after="0" w:line="240" w:lineRule="auto"/>
              <w:contextualSpacing/>
              <w:jc w:val="center"/>
              <w:rPr>
                <w:rFonts w:cs="Times New Roman"/>
                <w:sz w:val="20"/>
                <w:szCs w:val="20"/>
              </w:rPr>
            </w:pPr>
            <w:r w:rsidRPr="00B1407F">
              <w:rPr>
                <w:rFonts w:cs="Times New Roman"/>
                <w:sz w:val="20"/>
                <w:szCs w:val="20"/>
              </w:rPr>
              <w:t>тыс. га</w:t>
            </w:r>
          </w:p>
        </w:tc>
        <w:tc>
          <w:tcPr>
            <w:tcW w:w="1499" w:type="dxa"/>
            <w:tcBorders>
              <w:left w:val="single" w:sz="4" w:space="0" w:color="auto"/>
            </w:tcBorders>
            <w:shd w:val="clear" w:color="auto" w:fill="auto"/>
            <w:vAlign w:val="center"/>
          </w:tcPr>
          <w:p w:rsidR="00BA58D5" w:rsidRPr="00B1407F" w:rsidRDefault="00682AA5" w:rsidP="00507F88">
            <w:pPr>
              <w:autoSpaceDE w:val="0"/>
              <w:spacing w:after="0" w:line="240" w:lineRule="auto"/>
              <w:contextualSpacing/>
              <w:jc w:val="center"/>
              <w:rPr>
                <w:rFonts w:cs="Times New Roman"/>
                <w:sz w:val="20"/>
                <w:szCs w:val="20"/>
              </w:rPr>
            </w:pPr>
            <w:r w:rsidRPr="00B1407F">
              <w:rPr>
                <w:rFonts w:cs="Times New Roman"/>
                <w:sz w:val="20"/>
                <w:szCs w:val="20"/>
              </w:rPr>
              <w:t>-</w:t>
            </w:r>
          </w:p>
        </w:tc>
      </w:tr>
      <w:tr w:rsidR="00BA58D5" w:rsidRPr="00B1407F" w:rsidTr="00125B1F">
        <w:trPr>
          <w:jc w:val="center"/>
        </w:trPr>
        <w:tc>
          <w:tcPr>
            <w:tcW w:w="959" w:type="dxa"/>
            <w:shd w:val="clear" w:color="auto" w:fill="auto"/>
            <w:vAlign w:val="center"/>
          </w:tcPr>
          <w:p w:rsidR="00BA58D5" w:rsidRPr="00B1407F" w:rsidRDefault="00BA58D5" w:rsidP="00125B1F">
            <w:pPr>
              <w:autoSpaceDE w:val="0"/>
              <w:spacing w:after="0" w:line="240" w:lineRule="auto"/>
              <w:contextualSpacing/>
              <w:jc w:val="center"/>
              <w:rPr>
                <w:rFonts w:cs="Times New Roman"/>
                <w:sz w:val="20"/>
                <w:szCs w:val="20"/>
              </w:rPr>
            </w:pPr>
            <w:r w:rsidRPr="00B1407F">
              <w:rPr>
                <w:rFonts w:cs="Times New Roman"/>
                <w:sz w:val="20"/>
                <w:szCs w:val="20"/>
              </w:rPr>
              <w:t>8</w:t>
            </w:r>
          </w:p>
        </w:tc>
        <w:tc>
          <w:tcPr>
            <w:tcW w:w="5248" w:type="dxa"/>
            <w:shd w:val="clear" w:color="auto" w:fill="auto"/>
          </w:tcPr>
          <w:p w:rsidR="00BA58D5" w:rsidRPr="00B1407F" w:rsidRDefault="00BA58D5" w:rsidP="00F37D35">
            <w:pPr>
              <w:autoSpaceDE w:val="0"/>
              <w:spacing w:after="0" w:line="240" w:lineRule="auto"/>
              <w:contextualSpacing/>
              <w:rPr>
                <w:rFonts w:cs="Times New Roman"/>
                <w:sz w:val="20"/>
                <w:szCs w:val="20"/>
              </w:rPr>
            </w:pPr>
            <w:r w:rsidRPr="00B1407F">
              <w:rPr>
                <w:rFonts w:cs="Times New Roman"/>
                <w:sz w:val="20"/>
                <w:szCs w:val="20"/>
              </w:rPr>
              <w:t>Земли запаса</w:t>
            </w:r>
          </w:p>
        </w:tc>
        <w:tc>
          <w:tcPr>
            <w:tcW w:w="1836" w:type="dxa"/>
            <w:tcBorders>
              <w:right w:val="single" w:sz="4" w:space="0" w:color="auto"/>
            </w:tcBorders>
            <w:shd w:val="clear" w:color="auto" w:fill="auto"/>
            <w:vAlign w:val="center"/>
          </w:tcPr>
          <w:p w:rsidR="00BA58D5" w:rsidRPr="00B1407F" w:rsidRDefault="00BA58D5" w:rsidP="00125B1F">
            <w:pPr>
              <w:autoSpaceDE w:val="0"/>
              <w:spacing w:after="0" w:line="240" w:lineRule="auto"/>
              <w:contextualSpacing/>
              <w:jc w:val="center"/>
              <w:rPr>
                <w:rFonts w:cs="Times New Roman"/>
                <w:sz w:val="20"/>
                <w:szCs w:val="20"/>
              </w:rPr>
            </w:pPr>
            <w:r w:rsidRPr="00B1407F">
              <w:rPr>
                <w:rFonts w:cs="Times New Roman"/>
                <w:sz w:val="20"/>
                <w:szCs w:val="20"/>
              </w:rPr>
              <w:t>тыс. га</w:t>
            </w:r>
          </w:p>
        </w:tc>
        <w:tc>
          <w:tcPr>
            <w:tcW w:w="1499" w:type="dxa"/>
            <w:tcBorders>
              <w:left w:val="single" w:sz="4" w:space="0" w:color="auto"/>
            </w:tcBorders>
            <w:shd w:val="clear" w:color="auto" w:fill="auto"/>
            <w:vAlign w:val="center"/>
          </w:tcPr>
          <w:p w:rsidR="00BA58D5" w:rsidRPr="00B1407F" w:rsidRDefault="00B1407F" w:rsidP="00DA2ED1">
            <w:pPr>
              <w:autoSpaceDE w:val="0"/>
              <w:spacing w:after="0" w:line="240" w:lineRule="auto"/>
              <w:contextualSpacing/>
              <w:jc w:val="center"/>
              <w:rPr>
                <w:rFonts w:cs="Times New Roman"/>
                <w:sz w:val="20"/>
                <w:szCs w:val="20"/>
              </w:rPr>
            </w:pPr>
            <w:r w:rsidRPr="00B1407F">
              <w:rPr>
                <w:rFonts w:cs="Times New Roman"/>
                <w:sz w:val="20"/>
                <w:szCs w:val="20"/>
              </w:rPr>
              <w:t>0,001</w:t>
            </w:r>
          </w:p>
        </w:tc>
      </w:tr>
    </w:tbl>
    <w:p w:rsidR="00DC1C3E" w:rsidRPr="00B1407F" w:rsidRDefault="00DC1C3E" w:rsidP="00713A25">
      <w:pPr>
        <w:spacing w:after="0"/>
        <w:ind w:firstLine="567"/>
        <w:jc w:val="both"/>
        <w:rPr>
          <w:rFonts w:eastAsia="Times New Roman" w:cs="Times New Roman"/>
          <w:bCs/>
          <w:sz w:val="24"/>
          <w:szCs w:val="24"/>
        </w:rPr>
      </w:pPr>
      <w:bookmarkStart w:id="71" w:name="_Toc43820842"/>
      <w:bookmarkStart w:id="72" w:name="_Toc60047296"/>
      <w:bookmarkStart w:id="73" w:name="_Toc61278475"/>
      <w:bookmarkStart w:id="74" w:name="_Toc63929007"/>
      <w:bookmarkStart w:id="75" w:name="_Toc64275624"/>
      <w:bookmarkStart w:id="76" w:name="_Toc65659499"/>
      <w:bookmarkStart w:id="77" w:name="_Toc65685934"/>
      <w:bookmarkStart w:id="78" w:name="_Toc68796782"/>
      <w:bookmarkStart w:id="79" w:name="_Toc69729880"/>
      <w:bookmarkStart w:id="80" w:name="_Toc70342656"/>
      <w:bookmarkStart w:id="81" w:name="_Toc70494321"/>
    </w:p>
    <w:p w:rsidR="00271E76" w:rsidRPr="00B1407F" w:rsidRDefault="00616F7D" w:rsidP="00713A25">
      <w:pPr>
        <w:spacing w:after="0"/>
        <w:ind w:firstLine="567"/>
        <w:jc w:val="both"/>
        <w:rPr>
          <w:rFonts w:eastAsia="TimesNewRoman" w:cs="Times New Roman"/>
          <w:sz w:val="24"/>
          <w:szCs w:val="24"/>
          <w:lang w:eastAsia="ru-RU"/>
        </w:rPr>
      </w:pPr>
      <w:bookmarkStart w:id="82" w:name="_Toc75419855"/>
      <w:r w:rsidRPr="00B1407F">
        <w:rPr>
          <w:rFonts w:eastAsia="TimesNewRoman" w:cs="Times New Roman"/>
          <w:sz w:val="24"/>
          <w:szCs w:val="24"/>
          <w:lang w:eastAsia="ru-RU"/>
        </w:rPr>
        <w:t xml:space="preserve">Во избежание разночтений после утверждения Генерального плана требуется проведение мероприятий по уточнению площадей земель различных категорий на территории </w:t>
      </w:r>
      <w:r w:rsidR="00B1407F" w:rsidRPr="00B1407F">
        <w:rPr>
          <w:rFonts w:eastAsia="TimesNewRoman" w:cs="Times New Roman"/>
          <w:sz w:val="24"/>
          <w:szCs w:val="24"/>
          <w:lang w:eastAsia="ru-RU"/>
        </w:rPr>
        <w:t>Александро-Донского</w:t>
      </w:r>
      <w:r w:rsidR="005D2AC2" w:rsidRPr="00B1407F">
        <w:rPr>
          <w:rFonts w:eastAsia="TimesNewRoman" w:cs="Times New Roman"/>
          <w:sz w:val="24"/>
          <w:szCs w:val="24"/>
          <w:lang w:eastAsia="ru-RU"/>
        </w:rPr>
        <w:t xml:space="preserve"> сельского поселения</w:t>
      </w:r>
      <w:r w:rsidRPr="00B1407F">
        <w:rPr>
          <w:rFonts w:eastAsia="TimesNewRoman" w:cs="Times New Roman"/>
          <w:sz w:val="24"/>
          <w:szCs w:val="24"/>
          <w:lang w:eastAsia="ru-RU"/>
        </w:rPr>
        <w:t xml:space="preserve"> с внесением соответствующих изменений в учётную документацию.</w:t>
      </w:r>
      <w:bookmarkEnd w:id="71"/>
      <w:bookmarkEnd w:id="72"/>
      <w:bookmarkEnd w:id="73"/>
      <w:bookmarkEnd w:id="74"/>
      <w:bookmarkEnd w:id="75"/>
      <w:bookmarkEnd w:id="76"/>
      <w:bookmarkEnd w:id="77"/>
      <w:bookmarkEnd w:id="78"/>
      <w:bookmarkEnd w:id="79"/>
      <w:bookmarkEnd w:id="80"/>
      <w:bookmarkEnd w:id="81"/>
      <w:bookmarkEnd w:id="82"/>
    </w:p>
    <w:p w:rsidR="00271E76" w:rsidRPr="00B1407F" w:rsidRDefault="00271E76" w:rsidP="00713A25">
      <w:pPr>
        <w:spacing w:after="0"/>
        <w:ind w:firstLine="567"/>
        <w:jc w:val="both"/>
        <w:rPr>
          <w:rFonts w:eastAsia="Times New Roman" w:cs="Times New Roman"/>
          <w:bCs/>
          <w:sz w:val="24"/>
          <w:szCs w:val="24"/>
        </w:rPr>
      </w:pPr>
    </w:p>
    <w:p w:rsidR="00271E76" w:rsidRPr="00B1407F" w:rsidRDefault="00271E76" w:rsidP="007A2366">
      <w:pPr>
        <w:pStyle w:val="1111"/>
        <w:numPr>
          <w:ilvl w:val="2"/>
          <w:numId w:val="53"/>
        </w:numPr>
        <w:ind w:left="0" w:firstLine="0"/>
        <w:outlineLvl w:val="2"/>
        <w:rPr>
          <w:rFonts w:cs="Times New Roman"/>
          <w:i/>
        </w:rPr>
      </w:pPr>
      <w:bookmarkStart w:id="83" w:name="_Toc40350026"/>
      <w:r w:rsidRPr="00B1407F">
        <w:rPr>
          <w:rFonts w:cs="Times New Roman"/>
          <w:i/>
        </w:rPr>
        <w:t xml:space="preserve"> </w:t>
      </w:r>
      <w:bookmarkStart w:id="84" w:name="_Toc150939436"/>
      <w:r w:rsidRPr="00B1407F">
        <w:rPr>
          <w:rFonts w:cs="Times New Roman"/>
          <w:i/>
        </w:rPr>
        <w:t>Земли населенных пунктов</w:t>
      </w:r>
      <w:bookmarkEnd w:id="83"/>
      <w:bookmarkEnd w:id="84"/>
    </w:p>
    <w:p w:rsidR="00FC1B6D" w:rsidRPr="00B1407F" w:rsidRDefault="00FC1B6D" w:rsidP="00FC1B6D">
      <w:pPr>
        <w:spacing w:after="0"/>
        <w:ind w:firstLine="567"/>
        <w:jc w:val="both"/>
        <w:rPr>
          <w:rFonts w:eastAsia="Times New Roman" w:cs="Times New Roman"/>
          <w:bCs/>
          <w:sz w:val="24"/>
          <w:szCs w:val="24"/>
        </w:rPr>
      </w:pPr>
    </w:p>
    <w:p w:rsidR="00230F11" w:rsidRPr="00B1407F" w:rsidRDefault="00120B09" w:rsidP="00551773">
      <w:pPr>
        <w:autoSpaceDE w:val="0"/>
        <w:autoSpaceDN w:val="0"/>
        <w:adjustRightInd w:val="0"/>
        <w:spacing w:after="0" w:line="276" w:lineRule="auto"/>
        <w:ind w:firstLine="567"/>
        <w:jc w:val="both"/>
        <w:rPr>
          <w:rFonts w:cs="Times New Roman"/>
          <w:sz w:val="24"/>
          <w:szCs w:val="24"/>
        </w:rPr>
      </w:pPr>
      <w:bookmarkStart w:id="85" w:name="_Hlk82080649"/>
      <w:r w:rsidRPr="00B1407F">
        <w:rPr>
          <w:rFonts w:cs="Times New Roman"/>
          <w:sz w:val="24"/>
          <w:szCs w:val="24"/>
        </w:rPr>
        <w:t>В соответствии с п. 1 ст. 83 Земельного кодекса РФ, землями населенных пунктов признаются земли, используемые и предназначенные для застройки и развития населенных пунктов.</w:t>
      </w:r>
      <w:r w:rsidR="00345C88" w:rsidRPr="00B1407F">
        <w:rPr>
          <w:rFonts w:cs="Times New Roman"/>
          <w:sz w:val="24"/>
          <w:szCs w:val="24"/>
        </w:rPr>
        <w:t xml:space="preserve"> </w:t>
      </w:r>
      <w:r w:rsidR="00271E76" w:rsidRPr="00B1407F">
        <w:rPr>
          <w:rFonts w:cs="Times New Roman"/>
          <w:sz w:val="24"/>
          <w:szCs w:val="24"/>
        </w:rPr>
        <w:t xml:space="preserve">Одновременно с установлением категории земель населенных пунктов вводится и новое определение границ этих земель. В соответствии с п.2 ст.83 </w:t>
      </w:r>
      <w:r w:rsidR="00230F11" w:rsidRPr="00B1407F">
        <w:rPr>
          <w:rFonts w:cs="Times New Roman"/>
          <w:sz w:val="24"/>
          <w:szCs w:val="24"/>
        </w:rPr>
        <w:t>ЗК</w:t>
      </w:r>
      <w:r w:rsidR="00271E76" w:rsidRPr="00B1407F">
        <w:rPr>
          <w:rFonts w:cs="Times New Roman"/>
          <w:sz w:val="24"/>
          <w:szCs w:val="24"/>
        </w:rPr>
        <w:t xml:space="preserve"> РФ</w:t>
      </w:r>
      <w:r w:rsidR="00230F11" w:rsidRPr="00B1407F">
        <w:rPr>
          <w:rFonts w:cs="Times New Roman"/>
          <w:sz w:val="24"/>
          <w:szCs w:val="24"/>
        </w:rPr>
        <w:t>:</w:t>
      </w:r>
      <w:r w:rsidR="00271E76" w:rsidRPr="00B1407F">
        <w:rPr>
          <w:rFonts w:cs="Times New Roman"/>
          <w:sz w:val="24"/>
          <w:szCs w:val="24"/>
        </w:rPr>
        <w:t xml:space="preserve"> </w:t>
      </w:r>
      <w:r w:rsidR="00230F11" w:rsidRPr="00B1407F">
        <w:rPr>
          <w:rFonts w:cs="Times New Roman"/>
          <w:sz w:val="24"/>
          <w:szCs w:val="24"/>
        </w:rPr>
        <w:t>«Границы городских, сельских населенных пунктов отделяют земли населенных пунктов от земель иных категорий. Границы городских, сельских населенных пунктов не могут пересекать границы муниципальных образований или выходить за их границы, а также пересекать границы земельных участков, предоставленных гражданам или юридическим лицам».</w:t>
      </w:r>
    </w:p>
    <w:p w:rsidR="00551773" w:rsidRPr="00B1407F" w:rsidRDefault="00551773" w:rsidP="000B2D27">
      <w:pPr>
        <w:autoSpaceDE w:val="0"/>
        <w:autoSpaceDN w:val="0"/>
        <w:adjustRightInd w:val="0"/>
        <w:spacing w:after="0"/>
        <w:ind w:firstLine="567"/>
        <w:jc w:val="both"/>
        <w:rPr>
          <w:rFonts w:cs="Times New Roman"/>
          <w:sz w:val="24"/>
          <w:szCs w:val="24"/>
        </w:rPr>
      </w:pPr>
      <w:r w:rsidRPr="00B1407F">
        <w:rPr>
          <w:rFonts w:cs="Times New Roman"/>
          <w:sz w:val="24"/>
          <w:szCs w:val="24"/>
        </w:rPr>
        <w:lastRenderedPageBreak/>
        <w:t xml:space="preserve">В соответствии с п. 5.1. ст. 23 </w:t>
      </w:r>
      <w:proofErr w:type="spellStart"/>
      <w:r w:rsidRPr="00B1407F">
        <w:rPr>
          <w:rFonts w:cs="Times New Roman"/>
          <w:sz w:val="24"/>
          <w:szCs w:val="24"/>
        </w:rPr>
        <w:t>ГрК</w:t>
      </w:r>
      <w:proofErr w:type="spellEnd"/>
      <w:r w:rsidRPr="00B1407F">
        <w:rPr>
          <w:rFonts w:cs="Times New Roman"/>
          <w:sz w:val="24"/>
          <w:szCs w:val="24"/>
        </w:rPr>
        <w:t xml:space="preserve"> РФ, обязательным приложением к генеральному плану являются сведения о границах населенных пунктов (в том числе границах образуемых населенных пунктов), которые должны содержать графическое описание местоположения границ населенных пунктов, перечень координат характерных точек этих границ в системе координат, используемой для ведения ЕГРН.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населенных пунктов. Формы графического и текстового описания местоположения границ населенных пунктов, требования к точности определения координат характерных точек границ населенных пунктов,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ЕГРН,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ЕГРН.</w:t>
      </w:r>
    </w:p>
    <w:p w:rsidR="00CF266E" w:rsidRPr="003B0B4D" w:rsidRDefault="00CF266E" w:rsidP="003B0B4D">
      <w:pPr>
        <w:autoSpaceDE w:val="0"/>
        <w:autoSpaceDN w:val="0"/>
        <w:adjustRightInd w:val="0"/>
        <w:spacing w:after="0"/>
        <w:ind w:firstLine="567"/>
        <w:jc w:val="both"/>
        <w:rPr>
          <w:bCs/>
          <w:sz w:val="24"/>
          <w:szCs w:val="24"/>
        </w:rPr>
      </w:pPr>
      <w:r w:rsidRPr="00B1407F">
        <w:rPr>
          <w:sz w:val="24"/>
          <w:szCs w:val="24"/>
        </w:rPr>
        <w:t xml:space="preserve">В состав </w:t>
      </w:r>
      <w:r w:rsidR="00B1407F" w:rsidRPr="00B1407F">
        <w:rPr>
          <w:sz w:val="24"/>
          <w:szCs w:val="24"/>
        </w:rPr>
        <w:t>Александро-Донского</w:t>
      </w:r>
      <w:r w:rsidR="001844EF" w:rsidRPr="00B1407F">
        <w:rPr>
          <w:sz w:val="24"/>
          <w:szCs w:val="24"/>
        </w:rPr>
        <w:t xml:space="preserve"> сельского поселения</w:t>
      </w:r>
      <w:r w:rsidRPr="00B1407F">
        <w:rPr>
          <w:sz w:val="24"/>
          <w:szCs w:val="24"/>
        </w:rPr>
        <w:t xml:space="preserve"> входит </w:t>
      </w:r>
      <w:r w:rsidR="00B1407F" w:rsidRPr="00B1407F">
        <w:rPr>
          <w:sz w:val="24"/>
          <w:szCs w:val="24"/>
        </w:rPr>
        <w:t>шесть</w:t>
      </w:r>
      <w:r w:rsidRPr="00B1407F">
        <w:rPr>
          <w:sz w:val="24"/>
          <w:szCs w:val="24"/>
        </w:rPr>
        <w:t xml:space="preserve"> населенны</w:t>
      </w:r>
      <w:r w:rsidR="000B2D27" w:rsidRPr="00B1407F">
        <w:rPr>
          <w:sz w:val="24"/>
          <w:szCs w:val="24"/>
        </w:rPr>
        <w:t>х</w:t>
      </w:r>
      <w:r w:rsidRPr="00B1407F">
        <w:rPr>
          <w:sz w:val="24"/>
          <w:szCs w:val="24"/>
        </w:rPr>
        <w:t xml:space="preserve"> пункт</w:t>
      </w:r>
      <w:r w:rsidR="00B1407F" w:rsidRPr="00B1407F">
        <w:rPr>
          <w:sz w:val="24"/>
          <w:szCs w:val="24"/>
        </w:rPr>
        <w:t>ов</w:t>
      </w:r>
      <w:r w:rsidR="00551773" w:rsidRPr="00B1407F">
        <w:rPr>
          <w:sz w:val="24"/>
          <w:szCs w:val="24"/>
        </w:rPr>
        <w:t>:</w:t>
      </w:r>
      <w:r w:rsidRPr="00B1407F">
        <w:rPr>
          <w:sz w:val="24"/>
          <w:szCs w:val="24"/>
        </w:rPr>
        <w:t xml:space="preserve"> </w:t>
      </w:r>
      <w:r w:rsidR="003B0B4D">
        <w:rPr>
          <w:bCs/>
          <w:sz w:val="24"/>
          <w:szCs w:val="24"/>
        </w:rPr>
        <w:t>с</w:t>
      </w:r>
      <w:r w:rsidR="00B1407F" w:rsidRPr="00B1407F">
        <w:rPr>
          <w:bCs/>
          <w:sz w:val="24"/>
          <w:szCs w:val="24"/>
        </w:rPr>
        <w:t>ело Александровка Донская</w:t>
      </w:r>
      <w:r w:rsidR="00B1407F">
        <w:rPr>
          <w:bCs/>
          <w:sz w:val="24"/>
          <w:szCs w:val="24"/>
        </w:rPr>
        <w:t xml:space="preserve">, </w:t>
      </w:r>
      <w:r w:rsidR="003B0B4D">
        <w:rPr>
          <w:bCs/>
          <w:sz w:val="24"/>
          <w:szCs w:val="24"/>
        </w:rPr>
        <w:t>с</w:t>
      </w:r>
      <w:r w:rsidR="00B1407F" w:rsidRPr="00B1407F">
        <w:rPr>
          <w:bCs/>
          <w:sz w:val="24"/>
          <w:szCs w:val="24"/>
        </w:rPr>
        <w:t>ело Бабка</w:t>
      </w:r>
      <w:r w:rsidR="00B1407F">
        <w:rPr>
          <w:bCs/>
          <w:sz w:val="24"/>
          <w:szCs w:val="24"/>
        </w:rPr>
        <w:t xml:space="preserve">, </w:t>
      </w:r>
      <w:r w:rsidR="003B0B4D">
        <w:rPr>
          <w:bCs/>
          <w:sz w:val="24"/>
          <w:szCs w:val="24"/>
        </w:rPr>
        <w:t>с</w:t>
      </w:r>
      <w:r w:rsidR="00B1407F" w:rsidRPr="00B1407F">
        <w:rPr>
          <w:bCs/>
          <w:sz w:val="24"/>
          <w:szCs w:val="24"/>
        </w:rPr>
        <w:t>ело Березки</w:t>
      </w:r>
      <w:r w:rsidR="00B1407F">
        <w:rPr>
          <w:bCs/>
          <w:sz w:val="24"/>
          <w:szCs w:val="24"/>
        </w:rPr>
        <w:t xml:space="preserve">, </w:t>
      </w:r>
      <w:r w:rsidR="003B0B4D">
        <w:rPr>
          <w:bCs/>
          <w:sz w:val="24"/>
          <w:szCs w:val="24"/>
        </w:rPr>
        <w:t>посёлок</w:t>
      </w:r>
      <w:r w:rsidR="00B1407F" w:rsidRPr="00B1407F">
        <w:rPr>
          <w:bCs/>
          <w:sz w:val="24"/>
          <w:szCs w:val="24"/>
        </w:rPr>
        <w:t xml:space="preserve"> им. Жданова</w:t>
      </w:r>
      <w:r w:rsidR="003B0B4D">
        <w:rPr>
          <w:bCs/>
          <w:sz w:val="24"/>
          <w:szCs w:val="24"/>
        </w:rPr>
        <w:t>, посёлок</w:t>
      </w:r>
      <w:r w:rsidR="00B1407F" w:rsidRPr="00B1407F">
        <w:rPr>
          <w:bCs/>
          <w:sz w:val="24"/>
          <w:szCs w:val="24"/>
        </w:rPr>
        <w:t xml:space="preserve"> </w:t>
      </w:r>
      <w:proofErr w:type="spellStart"/>
      <w:r w:rsidR="00B1407F" w:rsidRPr="00B1407F">
        <w:rPr>
          <w:bCs/>
          <w:sz w:val="24"/>
          <w:szCs w:val="24"/>
        </w:rPr>
        <w:t>Заосередные</w:t>
      </w:r>
      <w:proofErr w:type="spellEnd"/>
      <w:r w:rsidR="00B1407F" w:rsidRPr="00B1407F">
        <w:rPr>
          <w:bCs/>
          <w:sz w:val="24"/>
          <w:szCs w:val="24"/>
        </w:rPr>
        <w:t xml:space="preserve"> Сады</w:t>
      </w:r>
      <w:r w:rsidR="003B0B4D">
        <w:rPr>
          <w:bCs/>
          <w:sz w:val="24"/>
          <w:szCs w:val="24"/>
        </w:rPr>
        <w:t>, хутор</w:t>
      </w:r>
      <w:r w:rsidR="00B1407F" w:rsidRPr="00B1407F">
        <w:rPr>
          <w:bCs/>
          <w:sz w:val="24"/>
          <w:szCs w:val="24"/>
        </w:rPr>
        <w:t xml:space="preserve"> </w:t>
      </w:r>
      <w:proofErr w:type="spellStart"/>
      <w:r w:rsidR="00B1407F" w:rsidRPr="00B1407F">
        <w:rPr>
          <w:bCs/>
          <w:sz w:val="24"/>
          <w:szCs w:val="24"/>
        </w:rPr>
        <w:t>Поддубный</w:t>
      </w:r>
      <w:proofErr w:type="spellEnd"/>
      <w:r w:rsidR="003B0B4D">
        <w:rPr>
          <w:bCs/>
          <w:sz w:val="24"/>
          <w:szCs w:val="24"/>
        </w:rPr>
        <w:t>.</w:t>
      </w:r>
    </w:p>
    <w:bookmarkEnd w:id="85"/>
    <w:p w:rsidR="00D71D90" w:rsidRPr="0064322D"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Границы населенного пункта </w:t>
      </w:r>
      <w:r w:rsidRPr="0064322D">
        <w:rPr>
          <w:bCs/>
          <w:sz w:val="24"/>
          <w:szCs w:val="24"/>
        </w:rPr>
        <w:t>села Александровка Донская ранее были</w:t>
      </w:r>
      <w:r w:rsidRPr="0064322D">
        <w:rPr>
          <w:rFonts w:cs="Times New Roman"/>
          <w:sz w:val="24"/>
          <w:szCs w:val="24"/>
        </w:rPr>
        <w:t xml:space="preserve"> установлены решением Совета народных депутатов Александро-Донского сельского поселения Павловского муниципального района Воронежской области от 21.07.2022 № 110, сведения о них внесены в ЕГРН.</w:t>
      </w:r>
    </w:p>
    <w:p w:rsidR="00D71D90"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в существующих границах составляет </w:t>
      </w:r>
      <w:r w:rsidRPr="0064322D">
        <w:rPr>
          <w:sz w:val="24"/>
          <w:szCs w:val="24"/>
        </w:rPr>
        <w:t xml:space="preserve">391,91 </w:t>
      </w:r>
      <w:r w:rsidRPr="0064322D">
        <w:rPr>
          <w:rFonts w:cs="Times New Roman"/>
          <w:sz w:val="24"/>
          <w:szCs w:val="24"/>
        </w:rPr>
        <w:t xml:space="preserve">га. </w:t>
      </w:r>
    </w:p>
    <w:p w:rsidR="00D71D90" w:rsidRPr="0064322D"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Границы населенного пункта </w:t>
      </w:r>
      <w:r w:rsidRPr="0064322D">
        <w:rPr>
          <w:bCs/>
          <w:sz w:val="24"/>
          <w:szCs w:val="24"/>
        </w:rPr>
        <w:t xml:space="preserve">села </w:t>
      </w:r>
      <w:r>
        <w:rPr>
          <w:bCs/>
          <w:sz w:val="24"/>
          <w:szCs w:val="24"/>
        </w:rPr>
        <w:t>Бабка</w:t>
      </w:r>
      <w:r w:rsidRPr="0064322D">
        <w:rPr>
          <w:bCs/>
          <w:sz w:val="24"/>
          <w:szCs w:val="24"/>
        </w:rPr>
        <w:t xml:space="preserve"> ранее были</w:t>
      </w:r>
      <w:r w:rsidRPr="0064322D">
        <w:rPr>
          <w:rFonts w:cs="Times New Roman"/>
          <w:sz w:val="24"/>
          <w:szCs w:val="24"/>
        </w:rPr>
        <w:t xml:space="preserve"> установлены решением Совета народных депутатов Александро-Донского сельского поселения Павловского муниципального района Воронежской области от 21.07.2022 № 110, сведения о них внесены в ЕГРН.</w:t>
      </w:r>
    </w:p>
    <w:p w:rsidR="00D71D90"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в существующих границах составляет </w:t>
      </w:r>
      <w:r>
        <w:rPr>
          <w:sz w:val="24"/>
          <w:szCs w:val="24"/>
        </w:rPr>
        <w:t>171</w:t>
      </w:r>
      <w:r w:rsidRPr="0064322D">
        <w:rPr>
          <w:sz w:val="24"/>
          <w:szCs w:val="24"/>
        </w:rPr>
        <w:t>,9</w:t>
      </w:r>
      <w:r>
        <w:rPr>
          <w:sz w:val="24"/>
          <w:szCs w:val="24"/>
        </w:rPr>
        <w:t>2</w:t>
      </w:r>
      <w:r w:rsidRPr="0064322D">
        <w:rPr>
          <w:sz w:val="24"/>
          <w:szCs w:val="24"/>
        </w:rPr>
        <w:t xml:space="preserve"> </w:t>
      </w:r>
      <w:r w:rsidRPr="0064322D">
        <w:rPr>
          <w:rFonts w:cs="Times New Roman"/>
          <w:sz w:val="24"/>
          <w:szCs w:val="24"/>
        </w:rPr>
        <w:t xml:space="preserve">га. </w:t>
      </w:r>
    </w:p>
    <w:p w:rsidR="00D71D90" w:rsidRPr="0064322D"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Границы населенного пункта </w:t>
      </w:r>
      <w:r w:rsidRPr="0064322D">
        <w:rPr>
          <w:bCs/>
          <w:sz w:val="24"/>
          <w:szCs w:val="24"/>
        </w:rPr>
        <w:t xml:space="preserve">села </w:t>
      </w:r>
      <w:r>
        <w:rPr>
          <w:bCs/>
          <w:sz w:val="24"/>
          <w:szCs w:val="24"/>
        </w:rPr>
        <w:t>Березки</w:t>
      </w:r>
      <w:r w:rsidRPr="0064322D">
        <w:rPr>
          <w:bCs/>
          <w:sz w:val="24"/>
          <w:szCs w:val="24"/>
        </w:rPr>
        <w:t xml:space="preserve"> ранее были</w:t>
      </w:r>
      <w:r w:rsidRPr="0064322D">
        <w:rPr>
          <w:rFonts w:cs="Times New Roman"/>
          <w:sz w:val="24"/>
          <w:szCs w:val="24"/>
        </w:rPr>
        <w:t xml:space="preserve"> установлены решением Совета народных депутатов Александро-Донского сельского поселения Павловского муниципального района Воронежской области от 21.07.2022 № 110, </w:t>
      </w:r>
      <w:r>
        <w:rPr>
          <w:rFonts w:cs="Times New Roman"/>
          <w:sz w:val="24"/>
          <w:szCs w:val="24"/>
        </w:rPr>
        <w:t xml:space="preserve">от 29.08.2023 № 180, </w:t>
      </w:r>
      <w:r w:rsidRPr="0064322D">
        <w:rPr>
          <w:rFonts w:cs="Times New Roman"/>
          <w:sz w:val="24"/>
          <w:szCs w:val="24"/>
        </w:rPr>
        <w:t>сведения о них внесены в ЕГРН.</w:t>
      </w:r>
    </w:p>
    <w:p w:rsidR="00D71D90" w:rsidRPr="0064322D"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в существующих границах составляет </w:t>
      </w:r>
      <w:r>
        <w:rPr>
          <w:sz w:val="24"/>
          <w:szCs w:val="24"/>
        </w:rPr>
        <w:t>119</w:t>
      </w:r>
      <w:r w:rsidRPr="0064322D">
        <w:rPr>
          <w:sz w:val="24"/>
          <w:szCs w:val="24"/>
        </w:rPr>
        <w:t>,</w:t>
      </w:r>
      <w:r>
        <w:rPr>
          <w:sz w:val="24"/>
          <w:szCs w:val="24"/>
        </w:rPr>
        <w:t>09</w:t>
      </w:r>
      <w:r w:rsidRPr="0064322D">
        <w:rPr>
          <w:sz w:val="24"/>
          <w:szCs w:val="24"/>
        </w:rPr>
        <w:t xml:space="preserve"> </w:t>
      </w:r>
      <w:r w:rsidRPr="0064322D">
        <w:rPr>
          <w:rFonts w:cs="Times New Roman"/>
          <w:sz w:val="24"/>
          <w:szCs w:val="24"/>
        </w:rPr>
        <w:t xml:space="preserve">га. </w:t>
      </w:r>
    </w:p>
    <w:p w:rsidR="00D71D90" w:rsidRPr="0064322D"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Границы населенного пункта </w:t>
      </w:r>
      <w:r>
        <w:rPr>
          <w:bCs/>
          <w:sz w:val="24"/>
          <w:szCs w:val="24"/>
        </w:rPr>
        <w:t>посёлка</w:t>
      </w:r>
      <w:r w:rsidRPr="0064322D">
        <w:rPr>
          <w:bCs/>
          <w:sz w:val="24"/>
          <w:szCs w:val="24"/>
        </w:rPr>
        <w:t xml:space="preserve"> </w:t>
      </w:r>
      <w:r>
        <w:rPr>
          <w:bCs/>
          <w:sz w:val="24"/>
          <w:szCs w:val="24"/>
        </w:rPr>
        <w:t>им. Жданова</w:t>
      </w:r>
      <w:r w:rsidRPr="0064322D">
        <w:rPr>
          <w:bCs/>
          <w:sz w:val="24"/>
          <w:szCs w:val="24"/>
        </w:rPr>
        <w:t xml:space="preserve"> ранее были</w:t>
      </w:r>
      <w:r w:rsidRPr="0064322D">
        <w:rPr>
          <w:rFonts w:cs="Times New Roman"/>
          <w:sz w:val="24"/>
          <w:szCs w:val="24"/>
        </w:rPr>
        <w:t xml:space="preserve"> установлены решением Совета народных депутатов Александро-Донского сельского поселения Павловского муниципального района Воронежской области от </w:t>
      </w:r>
      <w:r>
        <w:rPr>
          <w:rFonts w:cs="Times New Roman"/>
          <w:sz w:val="24"/>
          <w:szCs w:val="24"/>
        </w:rPr>
        <w:t>29.08.2023 № 180</w:t>
      </w:r>
      <w:r w:rsidRPr="0064322D">
        <w:rPr>
          <w:rFonts w:cs="Times New Roman"/>
          <w:sz w:val="24"/>
          <w:szCs w:val="24"/>
        </w:rPr>
        <w:t>, сведения о них внесены в ЕГРН.</w:t>
      </w:r>
    </w:p>
    <w:p w:rsidR="00D71D90" w:rsidRPr="0064322D"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в существующих границах составляет </w:t>
      </w:r>
      <w:r w:rsidR="00B97248">
        <w:rPr>
          <w:sz w:val="24"/>
          <w:szCs w:val="24"/>
        </w:rPr>
        <w:t>39</w:t>
      </w:r>
      <w:r w:rsidRPr="0064322D">
        <w:rPr>
          <w:sz w:val="24"/>
          <w:szCs w:val="24"/>
        </w:rPr>
        <w:t>,</w:t>
      </w:r>
      <w:r w:rsidR="00B97248">
        <w:rPr>
          <w:sz w:val="24"/>
          <w:szCs w:val="24"/>
        </w:rPr>
        <w:t>93</w:t>
      </w:r>
      <w:r w:rsidRPr="0064322D">
        <w:rPr>
          <w:sz w:val="24"/>
          <w:szCs w:val="24"/>
        </w:rPr>
        <w:t xml:space="preserve"> </w:t>
      </w:r>
      <w:r w:rsidRPr="0064322D">
        <w:rPr>
          <w:rFonts w:cs="Times New Roman"/>
          <w:sz w:val="24"/>
          <w:szCs w:val="24"/>
        </w:rPr>
        <w:t xml:space="preserve">га. </w:t>
      </w:r>
    </w:p>
    <w:p w:rsidR="00D71D90" w:rsidRPr="0064322D"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Границы населенного пункта </w:t>
      </w:r>
      <w:r>
        <w:rPr>
          <w:bCs/>
          <w:sz w:val="24"/>
          <w:szCs w:val="24"/>
        </w:rPr>
        <w:t xml:space="preserve">посёлка </w:t>
      </w:r>
      <w:proofErr w:type="spellStart"/>
      <w:r>
        <w:rPr>
          <w:bCs/>
          <w:sz w:val="24"/>
          <w:szCs w:val="24"/>
        </w:rPr>
        <w:t>Заосередные</w:t>
      </w:r>
      <w:proofErr w:type="spellEnd"/>
      <w:r>
        <w:rPr>
          <w:bCs/>
          <w:sz w:val="24"/>
          <w:szCs w:val="24"/>
        </w:rPr>
        <w:t xml:space="preserve"> Сады</w:t>
      </w:r>
      <w:r w:rsidRPr="0064322D">
        <w:rPr>
          <w:bCs/>
          <w:sz w:val="24"/>
          <w:szCs w:val="24"/>
        </w:rPr>
        <w:t xml:space="preserve"> ранее были</w:t>
      </w:r>
      <w:r w:rsidRPr="0064322D">
        <w:rPr>
          <w:rFonts w:cs="Times New Roman"/>
          <w:sz w:val="24"/>
          <w:szCs w:val="24"/>
        </w:rPr>
        <w:t xml:space="preserve"> установлены решением Совета народных депутатов Александро-Донского сельского поселения Павловского муниципального района Воронежской области от </w:t>
      </w:r>
      <w:r>
        <w:rPr>
          <w:rFonts w:cs="Times New Roman"/>
          <w:sz w:val="24"/>
          <w:szCs w:val="24"/>
        </w:rPr>
        <w:t>27.03.2019 № 25</w:t>
      </w:r>
      <w:r w:rsidRPr="0064322D">
        <w:rPr>
          <w:rFonts w:cs="Times New Roman"/>
          <w:sz w:val="24"/>
          <w:szCs w:val="24"/>
        </w:rPr>
        <w:t>, сведения о них внесены в ЕГРН.</w:t>
      </w:r>
    </w:p>
    <w:p w:rsidR="00D71D90" w:rsidRPr="0064322D"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в существующих границах составляет </w:t>
      </w:r>
      <w:r>
        <w:rPr>
          <w:sz w:val="24"/>
          <w:szCs w:val="24"/>
        </w:rPr>
        <w:t>161</w:t>
      </w:r>
      <w:r w:rsidRPr="0064322D">
        <w:rPr>
          <w:sz w:val="24"/>
          <w:szCs w:val="24"/>
        </w:rPr>
        <w:t>,</w:t>
      </w:r>
      <w:r>
        <w:rPr>
          <w:sz w:val="24"/>
          <w:szCs w:val="24"/>
        </w:rPr>
        <w:t>08</w:t>
      </w:r>
      <w:r w:rsidRPr="0064322D">
        <w:rPr>
          <w:sz w:val="24"/>
          <w:szCs w:val="24"/>
        </w:rPr>
        <w:t xml:space="preserve"> </w:t>
      </w:r>
      <w:r w:rsidRPr="0064322D">
        <w:rPr>
          <w:rFonts w:cs="Times New Roman"/>
          <w:sz w:val="24"/>
          <w:szCs w:val="24"/>
        </w:rPr>
        <w:t xml:space="preserve">га. </w:t>
      </w:r>
    </w:p>
    <w:p w:rsidR="00D71D90" w:rsidRPr="0064322D"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Границы населенного пункта </w:t>
      </w:r>
      <w:r>
        <w:rPr>
          <w:bCs/>
          <w:sz w:val="24"/>
          <w:szCs w:val="24"/>
        </w:rPr>
        <w:t xml:space="preserve">хутора </w:t>
      </w:r>
      <w:proofErr w:type="spellStart"/>
      <w:r>
        <w:rPr>
          <w:bCs/>
          <w:sz w:val="24"/>
          <w:szCs w:val="24"/>
        </w:rPr>
        <w:t>Поддубный</w:t>
      </w:r>
      <w:proofErr w:type="spellEnd"/>
      <w:r w:rsidRPr="0064322D">
        <w:rPr>
          <w:bCs/>
          <w:sz w:val="24"/>
          <w:szCs w:val="24"/>
        </w:rPr>
        <w:t xml:space="preserve"> ранее были</w:t>
      </w:r>
      <w:r w:rsidRPr="0064322D">
        <w:rPr>
          <w:rFonts w:cs="Times New Roman"/>
          <w:sz w:val="24"/>
          <w:szCs w:val="24"/>
        </w:rPr>
        <w:t xml:space="preserve"> установлены решением Совета народных депутатов Александро-Донского сельского поселения Павловского муниципального района Воронежской области от 21.07.2022 № 110, сведения о них внесены в ЕГРН.</w:t>
      </w:r>
    </w:p>
    <w:p w:rsidR="00D71D90" w:rsidRPr="0064322D"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в существующих границах составляет </w:t>
      </w:r>
      <w:r>
        <w:rPr>
          <w:sz w:val="24"/>
          <w:szCs w:val="24"/>
        </w:rPr>
        <w:t>83</w:t>
      </w:r>
      <w:r w:rsidRPr="0064322D">
        <w:rPr>
          <w:sz w:val="24"/>
          <w:szCs w:val="24"/>
        </w:rPr>
        <w:t>,9</w:t>
      </w:r>
      <w:r>
        <w:rPr>
          <w:sz w:val="24"/>
          <w:szCs w:val="24"/>
        </w:rPr>
        <w:t>9</w:t>
      </w:r>
      <w:r w:rsidRPr="0064322D">
        <w:rPr>
          <w:sz w:val="24"/>
          <w:szCs w:val="24"/>
        </w:rPr>
        <w:t xml:space="preserve"> </w:t>
      </w:r>
      <w:r w:rsidRPr="0064322D">
        <w:rPr>
          <w:rFonts w:cs="Times New Roman"/>
          <w:sz w:val="24"/>
          <w:szCs w:val="24"/>
        </w:rPr>
        <w:t xml:space="preserve">га. </w:t>
      </w:r>
    </w:p>
    <w:p w:rsidR="00D71D90" w:rsidRDefault="00D71D90" w:rsidP="00D71D90">
      <w:pPr>
        <w:spacing w:after="0" w:line="240" w:lineRule="auto"/>
        <w:ind w:firstLine="567"/>
        <w:jc w:val="both"/>
        <w:rPr>
          <w:rFonts w:eastAsia="Calibri" w:cs="Times New Roman"/>
          <w:sz w:val="24"/>
          <w:szCs w:val="24"/>
        </w:rPr>
      </w:pPr>
      <w:r w:rsidRPr="00833A8A">
        <w:rPr>
          <w:rFonts w:eastAsia="Calibri" w:cs="Times New Roman"/>
          <w:sz w:val="24"/>
          <w:szCs w:val="24"/>
        </w:rPr>
        <w:lastRenderedPageBreak/>
        <w:t xml:space="preserve">В рамках настоящего проекта генерального плана проведены работы по корректировке границ села Александровка Донская, посёлка </w:t>
      </w:r>
      <w:proofErr w:type="spellStart"/>
      <w:r w:rsidRPr="00833A8A">
        <w:rPr>
          <w:rFonts w:eastAsia="Calibri" w:cs="Times New Roman"/>
          <w:sz w:val="24"/>
          <w:szCs w:val="24"/>
        </w:rPr>
        <w:t>Заосередные</w:t>
      </w:r>
      <w:proofErr w:type="spellEnd"/>
      <w:r w:rsidRPr="00833A8A">
        <w:rPr>
          <w:rFonts w:eastAsia="Calibri" w:cs="Times New Roman"/>
          <w:sz w:val="24"/>
          <w:szCs w:val="24"/>
        </w:rPr>
        <w:t xml:space="preserve"> Сады.</w:t>
      </w:r>
    </w:p>
    <w:p w:rsidR="00D71D90" w:rsidRPr="0064322D" w:rsidRDefault="00D71D90" w:rsidP="00D71D90">
      <w:pPr>
        <w:autoSpaceDE w:val="0"/>
        <w:autoSpaceDN w:val="0"/>
        <w:adjustRightInd w:val="0"/>
        <w:spacing w:after="0" w:line="240" w:lineRule="auto"/>
        <w:ind w:firstLine="567"/>
        <w:jc w:val="both"/>
        <w:rPr>
          <w:rFonts w:cs="Times New Roman"/>
          <w:sz w:val="24"/>
          <w:szCs w:val="24"/>
        </w:rPr>
      </w:pPr>
      <w:r w:rsidRPr="0064322D">
        <w:rPr>
          <w:rFonts w:cs="Times New Roman"/>
          <w:sz w:val="24"/>
          <w:szCs w:val="24"/>
        </w:rPr>
        <w:t xml:space="preserve">Площадь населенного пункта </w:t>
      </w:r>
      <w:r>
        <w:rPr>
          <w:rFonts w:cs="Times New Roman"/>
          <w:sz w:val="24"/>
          <w:szCs w:val="24"/>
        </w:rPr>
        <w:t xml:space="preserve">села Александровка Донская </w:t>
      </w:r>
      <w:r w:rsidRPr="0064322D">
        <w:rPr>
          <w:rFonts w:cs="Times New Roman"/>
          <w:sz w:val="24"/>
          <w:szCs w:val="24"/>
        </w:rPr>
        <w:t>состав</w:t>
      </w:r>
      <w:r>
        <w:rPr>
          <w:rFonts w:cs="Times New Roman"/>
          <w:sz w:val="24"/>
          <w:szCs w:val="24"/>
        </w:rPr>
        <w:t>ит</w:t>
      </w:r>
      <w:r w:rsidRPr="0064322D">
        <w:rPr>
          <w:rFonts w:cs="Times New Roman"/>
          <w:sz w:val="24"/>
          <w:szCs w:val="24"/>
        </w:rPr>
        <w:t xml:space="preserve"> </w:t>
      </w:r>
      <w:r>
        <w:rPr>
          <w:sz w:val="24"/>
          <w:szCs w:val="24"/>
        </w:rPr>
        <w:t>397</w:t>
      </w:r>
      <w:r w:rsidRPr="0064322D">
        <w:rPr>
          <w:sz w:val="24"/>
          <w:szCs w:val="24"/>
        </w:rPr>
        <w:t>,</w:t>
      </w:r>
      <w:r>
        <w:rPr>
          <w:sz w:val="24"/>
          <w:szCs w:val="24"/>
        </w:rPr>
        <w:t>60</w:t>
      </w:r>
      <w:r w:rsidRPr="0064322D">
        <w:rPr>
          <w:sz w:val="24"/>
          <w:szCs w:val="24"/>
        </w:rPr>
        <w:t xml:space="preserve"> </w:t>
      </w:r>
      <w:r w:rsidRPr="0064322D">
        <w:rPr>
          <w:rFonts w:cs="Times New Roman"/>
          <w:sz w:val="24"/>
          <w:szCs w:val="24"/>
        </w:rPr>
        <w:t xml:space="preserve">га. </w:t>
      </w:r>
    </w:p>
    <w:p w:rsidR="00D71D90" w:rsidRPr="00833A8A" w:rsidRDefault="00D71D90" w:rsidP="00D71D90">
      <w:pPr>
        <w:spacing w:after="0" w:line="240" w:lineRule="auto"/>
        <w:ind w:firstLine="567"/>
        <w:jc w:val="both"/>
        <w:rPr>
          <w:rFonts w:eastAsia="Calibri" w:cs="Times New Roman"/>
          <w:sz w:val="24"/>
          <w:szCs w:val="24"/>
        </w:rPr>
      </w:pPr>
      <w:r w:rsidRPr="0064322D">
        <w:rPr>
          <w:rFonts w:cs="Times New Roman"/>
          <w:sz w:val="24"/>
          <w:szCs w:val="24"/>
        </w:rPr>
        <w:t xml:space="preserve">Площадь населенного пункта </w:t>
      </w:r>
      <w:r>
        <w:rPr>
          <w:rFonts w:cs="Times New Roman"/>
          <w:sz w:val="24"/>
          <w:szCs w:val="24"/>
        </w:rPr>
        <w:t xml:space="preserve">посёлка </w:t>
      </w:r>
      <w:proofErr w:type="spellStart"/>
      <w:r>
        <w:rPr>
          <w:rFonts w:cs="Times New Roman"/>
          <w:sz w:val="24"/>
          <w:szCs w:val="24"/>
        </w:rPr>
        <w:t>Заосередные</w:t>
      </w:r>
      <w:proofErr w:type="spellEnd"/>
      <w:r>
        <w:rPr>
          <w:rFonts w:cs="Times New Roman"/>
          <w:sz w:val="24"/>
          <w:szCs w:val="24"/>
        </w:rPr>
        <w:t xml:space="preserve"> Сады </w:t>
      </w:r>
      <w:r w:rsidRPr="0064322D">
        <w:rPr>
          <w:rFonts w:cs="Times New Roman"/>
          <w:sz w:val="24"/>
          <w:szCs w:val="24"/>
        </w:rPr>
        <w:t>состав</w:t>
      </w:r>
      <w:r>
        <w:rPr>
          <w:rFonts w:cs="Times New Roman"/>
          <w:sz w:val="24"/>
          <w:szCs w:val="24"/>
        </w:rPr>
        <w:t>ит</w:t>
      </w:r>
      <w:r w:rsidRPr="0064322D">
        <w:rPr>
          <w:rFonts w:cs="Times New Roman"/>
          <w:sz w:val="24"/>
          <w:szCs w:val="24"/>
        </w:rPr>
        <w:t xml:space="preserve"> </w:t>
      </w:r>
      <w:r>
        <w:rPr>
          <w:sz w:val="24"/>
          <w:szCs w:val="24"/>
        </w:rPr>
        <w:t>161</w:t>
      </w:r>
      <w:r w:rsidRPr="0064322D">
        <w:rPr>
          <w:sz w:val="24"/>
          <w:szCs w:val="24"/>
        </w:rPr>
        <w:t>,</w:t>
      </w:r>
      <w:r>
        <w:rPr>
          <w:sz w:val="24"/>
          <w:szCs w:val="24"/>
        </w:rPr>
        <w:t>61</w:t>
      </w:r>
      <w:r w:rsidRPr="0064322D">
        <w:rPr>
          <w:sz w:val="24"/>
          <w:szCs w:val="24"/>
        </w:rPr>
        <w:t xml:space="preserve"> </w:t>
      </w:r>
      <w:r w:rsidRPr="0064322D">
        <w:rPr>
          <w:rFonts w:cs="Times New Roman"/>
          <w:sz w:val="24"/>
          <w:szCs w:val="24"/>
        </w:rPr>
        <w:t>га.</w:t>
      </w:r>
    </w:p>
    <w:p w:rsidR="00377A37" w:rsidRPr="005F2224" w:rsidRDefault="00377A37" w:rsidP="00377A37">
      <w:pPr>
        <w:autoSpaceDE w:val="0"/>
        <w:autoSpaceDN w:val="0"/>
        <w:adjustRightInd w:val="0"/>
        <w:spacing w:after="0" w:line="240" w:lineRule="auto"/>
        <w:ind w:firstLine="567"/>
        <w:jc w:val="both"/>
        <w:rPr>
          <w:rFonts w:cs="Times New Roman"/>
          <w:sz w:val="24"/>
          <w:szCs w:val="24"/>
        </w:rPr>
      </w:pPr>
    </w:p>
    <w:p w:rsidR="00271E76" w:rsidRPr="005F2224" w:rsidRDefault="00271E76" w:rsidP="007E7578">
      <w:pPr>
        <w:autoSpaceDE w:val="0"/>
        <w:autoSpaceDN w:val="0"/>
        <w:adjustRightInd w:val="0"/>
        <w:spacing w:after="0"/>
        <w:ind w:firstLine="567"/>
        <w:jc w:val="both"/>
        <w:rPr>
          <w:rFonts w:eastAsia="TimesNewRoman" w:cs="Times New Roman"/>
          <w:b/>
          <w:bCs/>
          <w:i/>
          <w:iCs/>
          <w:sz w:val="24"/>
          <w:szCs w:val="24"/>
          <w:u w:val="single"/>
        </w:rPr>
      </w:pPr>
      <w:r w:rsidRPr="005F2224">
        <w:rPr>
          <w:rFonts w:eastAsia="TimesNewRoman" w:cs="Times New Roman"/>
          <w:b/>
          <w:bCs/>
          <w:i/>
          <w:iCs/>
          <w:sz w:val="24"/>
          <w:szCs w:val="24"/>
          <w:u w:val="single"/>
        </w:rPr>
        <w:t>Выводы:</w:t>
      </w:r>
    </w:p>
    <w:p w:rsidR="00271E76" w:rsidRPr="005F2224" w:rsidRDefault="00593246" w:rsidP="007E7578">
      <w:pPr>
        <w:autoSpaceDE w:val="0"/>
        <w:autoSpaceDN w:val="0"/>
        <w:adjustRightInd w:val="0"/>
        <w:spacing w:after="0"/>
        <w:ind w:firstLine="567"/>
        <w:jc w:val="both"/>
        <w:rPr>
          <w:rFonts w:eastAsia="TimesNewRoman" w:cs="Times New Roman"/>
          <w:i/>
          <w:iCs/>
          <w:sz w:val="24"/>
          <w:szCs w:val="24"/>
        </w:rPr>
      </w:pPr>
      <w:r w:rsidRPr="005F2224">
        <w:rPr>
          <w:rFonts w:eastAsia="TimesNewRoman" w:cs="Times New Roman"/>
          <w:i/>
          <w:iCs/>
          <w:sz w:val="24"/>
          <w:szCs w:val="24"/>
        </w:rPr>
        <w:t>Требуются мероприятия по приведению в соответствие</w:t>
      </w:r>
      <w:r w:rsidRPr="005F2224">
        <w:rPr>
          <w:rFonts w:cs="Times New Roman"/>
          <w:i/>
          <w:iCs/>
          <w:sz w:val="24"/>
          <w:szCs w:val="24"/>
        </w:rPr>
        <w:t xml:space="preserve"> учётной документации после утверждения генерального плана</w:t>
      </w:r>
      <w:r w:rsidR="00377A37" w:rsidRPr="005F2224">
        <w:rPr>
          <w:rFonts w:cs="Times New Roman"/>
          <w:i/>
          <w:iCs/>
          <w:sz w:val="24"/>
          <w:szCs w:val="24"/>
        </w:rPr>
        <w:t>.</w:t>
      </w:r>
    </w:p>
    <w:p w:rsidR="00271E76" w:rsidRPr="003B0B4D" w:rsidRDefault="00271E76" w:rsidP="000371C6">
      <w:pPr>
        <w:autoSpaceDE w:val="0"/>
        <w:autoSpaceDN w:val="0"/>
        <w:adjustRightInd w:val="0"/>
        <w:spacing w:after="0" w:line="240" w:lineRule="auto"/>
        <w:ind w:firstLine="567"/>
        <w:jc w:val="both"/>
        <w:rPr>
          <w:rFonts w:eastAsia="Times New Roman" w:cs="Times New Roman"/>
          <w:b/>
          <w:bCs/>
          <w:sz w:val="24"/>
          <w:szCs w:val="24"/>
        </w:rPr>
      </w:pPr>
    </w:p>
    <w:p w:rsidR="00271E76" w:rsidRPr="003B0B4D" w:rsidRDefault="00271E76" w:rsidP="007A2366">
      <w:pPr>
        <w:pStyle w:val="1111"/>
        <w:numPr>
          <w:ilvl w:val="2"/>
          <w:numId w:val="53"/>
        </w:numPr>
        <w:tabs>
          <w:tab w:val="left" w:pos="567"/>
        </w:tabs>
        <w:ind w:left="0" w:firstLine="567"/>
        <w:outlineLvl w:val="2"/>
        <w:rPr>
          <w:rFonts w:cs="Times New Roman"/>
          <w:i/>
        </w:rPr>
      </w:pPr>
      <w:bookmarkStart w:id="86" w:name="_Toc40350027"/>
      <w:r w:rsidRPr="003B0B4D">
        <w:rPr>
          <w:rFonts w:cs="Times New Roman"/>
          <w:i/>
        </w:rPr>
        <w:t xml:space="preserve"> </w:t>
      </w:r>
      <w:bookmarkStart w:id="87" w:name="_Toc150939437"/>
      <w:r w:rsidRPr="003B0B4D">
        <w:rPr>
          <w:rFonts w:cs="Times New Roman"/>
          <w:i/>
        </w:rPr>
        <w:t>Земли сельскохозяйственного назначения</w:t>
      </w:r>
      <w:bookmarkEnd w:id="86"/>
      <w:bookmarkEnd w:id="87"/>
    </w:p>
    <w:p w:rsidR="000371C6" w:rsidRPr="003B0B4D" w:rsidRDefault="000371C6" w:rsidP="000371C6">
      <w:pPr>
        <w:autoSpaceDE w:val="0"/>
        <w:autoSpaceDN w:val="0"/>
        <w:adjustRightInd w:val="0"/>
        <w:spacing w:after="0" w:line="240" w:lineRule="auto"/>
        <w:ind w:firstLine="567"/>
        <w:jc w:val="both"/>
        <w:rPr>
          <w:rFonts w:cs="Times New Roman"/>
          <w:sz w:val="24"/>
          <w:szCs w:val="24"/>
        </w:rPr>
      </w:pPr>
    </w:p>
    <w:p w:rsidR="00271E76" w:rsidRPr="003B0B4D" w:rsidRDefault="00230F11" w:rsidP="007E7578">
      <w:pPr>
        <w:pStyle w:val="14"/>
        <w:ind w:left="0" w:right="0"/>
        <w:rPr>
          <w:sz w:val="24"/>
          <w:szCs w:val="24"/>
        </w:rPr>
      </w:pPr>
      <w:r w:rsidRPr="003B0B4D">
        <w:rPr>
          <w:sz w:val="24"/>
          <w:szCs w:val="24"/>
        </w:rPr>
        <w:t xml:space="preserve">В соответствии с </w:t>
      </w:r>
      <w:r w:rsidR="00271E76" w:rsidRPr="003B0B4D">
        <w:rPr>
          <w:sz w:val="24"/>
          <w:szCs w:val="24"/>
        </w:rPr>
        <w:t xml:space="preserve">п. 1 ст. 77 </w:t>
      </w:r>
      <w:r w:rsidRPr="003B0B4D">
        <w:rPr>
          <w:sz w:val="24"/>
          <w:szCs w:val="24"/>
        </w:rPr>
        <w:t>ЗК РФ</w:t>
      </w:r>
      <w:r w:rsidR="00271E76" w:rsidRPr="003B0B4D">
        <w:rPr>
          <w:sz w:val="24"/>
          <w:szCs w:val="24"/>
        </w:rPr>
        <w:t xml:space="preserve"> землями сельскохозяйственного назначения признаются земли, находящиеся за границами населенного пункта и предоставленные для нужд сельского хозяйства, а также предназначенные для этих целей.</w:t>
      </w:r>
    </w:p>
    <w:p w:rsidR="00135869" w:rsidRPr="003B0B4D" w:rsidRDefault="00135869" w:rsidP="00135869">
      <w:pPr>
        <w:autoSpaceDE w:val="0"/>
        <w:autoSpaceDN w:val="0"/>
        <w:adjustRightInd w:val="0"/>
        <w:spacing w:after="0"/>
        <w:ind w:firstLine="567"/>
        <w:jc w:val="both"/>
        <w:rPr>
          <w:rFonts w:eastAsia="TimesNewRoman" w:cs="Times New Roman"/>
          <w:sz w:val="24"/>
          <w:szCs w:val="24"/>
          <w:lang w:eastAsia="ru-RU"/>
        </w:rPr>
      </w:pPr>
      <w:r w:rsidRPr="003B0B4D">
        <w:rPr>
          <w:rFonts w:eastAsia="TimesNewRoman" w:cs="Times New Roman"/>
          <w:sz w:val="24"/>
          <w:szCs w:val="24"/>
          <w:lang w:eastAsia="ru-RU"/>
        </w:rPr>
        <w:t>В составе земель сельскохозяйственного назначения выделяются сельскохозяйственные угодья, земли, занятые внутрихозяйственными дорогами, коммуникациями, мелиоративными защитными лесными насаждениями, водными объектами (в том числе прудами, образованными водоподпорными сооружениями на водотоках и используемыми в целях осуществления прудовой аквакультуры), объектами капитального строительства, некапитальными строениями, сооружениями, используемыми для производства, хранения и первичной переработки сельскохозяйственной продукции, в случаях, предусмотренных федеральными законами, нестационарными торговыми объектами, а также жилыми домами, строительство, реконструкция и эксплуатация которых допускаются на земельных участках, используемых крестьянскими (фермерскими) хозяйствами для осуществления своей деятельности, либо на земельных участках, предназначенных для ведения гражданами садоводства для собственных нужд.</w:t>
      </w:r>
    </w:p>
    <w:p w:rsidR="00135869" w:rsidRPr="003B0B4D" w:rsidRDefault="00135869" w:rsidP="00135869">
      <w:pPr>
        <w:autoSpaceDE w:val="0"/>
        <w:autoSpaceDN w:val="0"/>
        <w:adjustRightInd w:val="0"/>
        <w:spacing w:after="0"/>
        <w:ind w:firstLine="567"/>
        <w:jc w:val="both"/>
        <w:rPr>
          <w:rFonts w:eastAsia="TimesNewRoman" w:cs="Times New Roman"/>
          <w:sz w:val="24"/>
          <w:szCs w:val="24"/>
          <w:lang w:eastAsia="ru-RU"/>
        </w:rPr>
      </w:pPr>
      <w:r w:rsidRPr="003B0B4D">
        <w:rPr>
          <w:rFonts w:eastAsia="TimesNewRoman" w:cs="Times New Roman"/>
          <w:sz w:val="24"/>
          <w:szCs w:val="24"/>
          <w:lang w:eastAsia="ru-RU"/>
        </w:rPr>
        <w:t>В соответствии со ст. 79 ЗК РФ сельскохозяйственные угодья - пашни, сенокосы, пастбища, залежи, земли, занятые многолетними насаждениями (садами, виноградниками и другими), - в составе земель сельскохозяйственного назначения имеют приоритет в использовании и подлежат особой охране. Сельскохозяйственные угодья не могут включаться в границы территории ведения гражданами садоводства для собственных нужд, а также использоваться для строительства садовых домов, жилых домов, хозяйственных построек и гаражей на садовом земельном участке.</w:t>
      </w:r>
    </w:p>
    <w:p w:rsidR="00271E76" w:rsidRPr="003B0B4D" w:rsidRDefault="00271E76" w:rsidP="00135869">
      <w:pPr>
        <w:autoSpaceDE w:val="0"/>
        <w:autoSpaceDN w:val="0"/>
        <w:adjustRightInd w:val="0"/>
        <w:spacing w:after="0"/>
        <w:ind w:firstLine="567"/>
        <w:jc w:val="both"/>
        <w:rPr>
          <w:rFonts w:eastAsia="TimesNewRoman" w:cs="Times New Roman"/>
          <w:sz w:val="24"/>
          <w:szCs w:val="24"/>
          <w:lang w:eastAsia="ru-RU"/>
        </w:rPr>
      </w:pPr>
      <w:r w:rsidRPr="003B0B4D">
        <w:rPr>
          <w:rFonts w:cs="Times New Roman"/>
          <w:sz w:val="24"/>
          <w:szCs w:val="24"/>
        </w:rPr>
        <w:t xml:space="preserve">В соответствии со ст. 78 ЗК РФ </w:t>
      </w:r>
      <w:r w:rsidRPr="003B0B4D">
        <w:rPr>
          <w:rFonts w:eastAsia="TimesNewRoman" w:cs="Times New Roman"/>
          <w:b/>
          <w:sz w:val="24"/>
          <w:szCs w:val="24"/>
          <w:lang w:eastAsia="ru-RU"/>
        </w:rPr>
        <w:t>земли сельскохозяйственного назначения</w:t>
      </w:r>
      <w:r w:rsidRPr="003B0B4D">
        <w:rPr>
          <w:rFonts w:eastAsia="TimesNewRoman" w:cs="Times New Roman"/>
          <w:sz w:val="24"/>
          <w:szCs w:val="24"/>
          <w:lang w:eastAsia="ru-RU"/>
        </w:rPr>
        <w:t xml:space="preserve"> могут использоваться </w:t>
      </w:r>
      <w:r w:rsidR="00135869" w:rsidRPr="003B0B4D">
        <w:rPr>
          <w:rFonts w:eastAsia="TimesNewRoman" w:cs="Times New Roman"/>
          <w:sz w:val="24"/>
          <w:szCs w:val="24"/>
          <w:lang w:eastAsia="ru-RU"/>
        </w:rPr>
        <w:t xml:space="preserve">для ведения сельскохозяйственного производства, создания </w:t>
      </w:r>
      <w:proofErr w:type="spellStart"/>
      <w:r w:rsidR="00135869" w:rsidRPr="003B0B4D">
        <w:rPr>
          <w:rFonts w:eastAsia="TimesNewRoman" w:cs="Times New Roman"/>
          <w:sz w:val="24"/>
          <w:szCs w:val="24"/>
          <w:lang w:eastAsia="ru-RU"/>
        </w:rPr>
        <w:t>агролесомелиоративных</w:t>
      </w:r>
      <w:proofErr w:type="spellEnd"/>
      <w:r w:rsidR="00135869" w:rsidRPr="003B0B4D">
        <w:rPr>
          <w:rFonts w:eastAsia="TimesNewRoman" w:cs="Times New Roman"/>
          <w:sz w:val="24"/>
          <w:szCs w:val="24"/>
          <w:lang w:eastAsia="ru-RU"/>
        </w:rPr>
        <w:t xml:space="preserve"> насаждений, </w:t>
      </w:r>
      <w:proofErr w:type="spellStart"/>
      <w:r w:rsidR="00135869" w:rsidRPr="003B0B4D">
        <w:rPr>
          <w:rFonts w:eastAsia="TimesNewRoman" w:cs="Times New Roman"/>
          <w:sz w:val="24"/>
          <w:szCs w:val="24"/>
          <w:lang w:eastAsia="ru-RU"/>
        </w:rPr>
        <w:t>агрофитомелиоративных</w:t>
      </w:r>
      <w:proofErr w:type="spellEnd"/>
      <w:r w:rsidR="00135869" w:rsidRPr="003B0B4D">
        <w:rPr>
          <w:rFonts w:eastAsia="TimesNewRoman" w:cs="Times New Roman"/>
          <w:sz w:val="24"/>
          <w:szCs w:val="24"/>
          <w:lang w:eastAsia="ru-RU"/>
        </w:rPr>
        <w:t xml:space="preserve"> насаждений, научно-исследовательских, учебных и иных связанных с сельскохозяйственным производством целей, а также для целей аквакультуры (рыбоводства)</w:t>
      </w:r>
      <w:r w:rsidR="00CB7416" w:rsidRPr="003B0B4D">
        <w:rPr>
          <w:rFonts w:eastAsia="TimesNewRoman" w:cs="Times New Roman"/>
          <w:sz w:val="24"/>
          <w:szCs w:val="24"/>
          <w:lang w:eastAsia="ru-RU"/>
        </w:rPr>
        <w:t>.</w:t>
      </w:r>
    </w:p>
    <w:p w:rsidR="00A362FE" w:rsidRPr="001E7EAB" w:rsidRDefault="00A362FE" w:rsidP="001E7EAB">
      <w:pPr>
        <w:pStyle w:val="14"/>
        <w:ind w:left="0" w:right="-1"/>
        <w:rPr>
          <w:sz w:val="24"/>
          <w:szCs w:val="24"/>
        </w:rPr>
      </w:pPr>
      <w:bookmarkStart w:id="88" w:name="_Hlk164768270"/>
      <w:r w:rsidRPr="001E7EAB">
        <w:rPr>
          <w:sz w:val="24"/>
          <w:szCs w:val="24"/>
        </w:rPr>
        <w:t xml:space="preserve">В соответствии с данными паспорта </w:t>
      </w:r>
      <w:r w:rsidR="003B0B4D" w:rsidRPr="001E7EAB">
        <w:rPr>
          <w:rFonts w:eastAsia="Calibri"/>
          <w:sz w:val="24"/>
          <w:szCs w:val="24"/>
        </w:rPr>
        <w:t>Александро-Донского</w:t>
      </w:r>
      <w:r w:rsidR="0077386E" w:rsidRPr="001E7EAB">
        <w:rPr>
          <w:rFonts w:eastAsia="Calibri"/>
          <w:sz w:val="24"/>
          <w:szCs w:val="24"/>
        </w:rPr>
        <w:t xml:space="preserve"> сельского поселения </w:t>
      </w:r>
      <w:r w:rsidRPr="001E7EAB">
        <w:rPr>
          <w:sz w:val="24"/>
          <w:szCs w:val="24"/>
        </w:rPr>
        <w:t xml:space="preserve">общая площадь земель сельскохозяйственного назначения в границах сельского поселения составляет </w:t>
      </w:r>
      <w:r w:rsidR="001E7EAB" w:rsidRPr="001E7EAB">
        <w:rPr>
          <w:sz w:val="24"/>
          <w:szCs w:val="24"/>
        </w:rPr>
        <w:t>11455</w:t>
      </w:r>
      <w:r w:rsidRPr="001E7EAB">
        <w:rPr>
          <w:sz w:val="24"/>
          <w:szCs w:val="24"/>
        </w:rPr>
        <w:t xml:space="preserve"> га</w:t>
      </w:r>
      <w:bookmarkEnd w:id="88"/>
      <w:r w:rsidRPr="001E7EAB">
        <w:rPr>
          <w:sz w:val="24"/>
          <w:szCs w:val="24"/>
        </w:rPr>
        <w:t xml:space="preserve">, </w:t>
      </w:r>
      <w:r w:rsidR="001E7EAB" w:rsidRPr="001E7EAB">
        <w:rPr>
          <w:sz w:val="24"/>
          <w:szCs w:val="24"/>
        </w:rPr>
        <w:t xml:space="preserve">в том числе: пашни – 9747 га, сенокосы – 550 га, пастбища – 1000 га, многолетние насаждения – 80 га, залежи – 80 га. </w:t>
      </w:r>
    </w:p>
    <w:p w:rsidR="00A362FE" w:rsidRPr="001E7EAB" w:rsidRDefault="00A362FE" w:rsidP="001E7EAB">
      <w:pPr>
        <w:pStyle w:val="14"/>
        <w:ind w:left="0" w:right="-1"/>
        <w:rPr>
          <w:sz w:val="24"/>
          <w:szCs w:val="24"/>
        </w:rPr>
      </w:pPr>
      <w:r w:rsidRPr="001E7EAB">
        <w:rPr>
          <w:sz w:val="24"/>
          <w:szCs w:val="24"/>
        </w:rPr>
        <w:t xml:space="preserve">В соответствии со сведениями, содержащимися в ЕГРН, показатель площади земель сельскохозяйственного назначения составляет </w:t>
      </w:r>
      <w:r w:rsidR="001E7EAB" w:rsidRPr="001E7EAB">
        <w:rPr>
          <w:sz w:val="24"/>
          <w:szCs w:val="24"/>
        </w:rPr>
        <w:t>12605</w:t>
      </w:r>
      <w:r w:rsidR="000A280C" w:rsidRPr="001E7EAB">
        <w:rPr>
          <w:sz w:val="24"/>
          <w:szCs w:val="24"/>
        </w:rPr>
        <w:t xml:space="preserve"> </w:t>
      </w:r>
      <w:r w:rsidRPr="001E7EAB">
        <w:rPr>
          <w:sz w:val="24"/>
          <w:szCs w:val="24"/>
        </w:rPr>
        <w:t>га.</w:t>
      </w:r>
    </w:p>
    <w:p w:rsidR="00A93F2C" w:rsidRPr="001E7EAB" w:rsidRDefault="00A93F2C" w:rsidP="00A362FE">
      <w:pPr>
        <w:pStyle w:val="14"/>
        <w:ind w:left="0" w:right="0"/>
        <w:rPr>
          <w:sz w:val="24"/>
          <w:szCs w:val="24"/>
        </w:rPr>
      </w:pPr>
      <w:r w:rsidRPr="001E7EAB">
        <w:rPr>
          <w:sz w:val="24"/>
          <w:szCs w:val="24"/>
        </w:rPr>
        <w:t>Для расчетов технико-экономических показателей генерального плана будет применяться показатель в соответствии со сведениями, содержащимися в ЕГРН.</w:t>
      </w:r>
    </w:p>
    <w:p w:rsidR="00A362FE" w:rsidRPr="00295AFE" w:rsidRDefault="00A362FE" w:rsidP="007E7578">
      <w:pPr>
        <w:autoSpaceDE w:val="0"/>
        <w:autoSpaceDN w:val="0"/>
        <w:adjustRightInd w:val="0"/>
        <w:spacing w:after="0"/>
        <w:ind w:firstLine="567"/>
        <w:jc w:val="both"/>
        <w:rPr>
          <w:rFonts w:eastAsia="TimesNewRoman" w:cs="Times New Roman"/>
          <w:sz w:val="24"/>
          <w:szCs w:val="24"/>
          <w:lang w:eastAsia="ru-RU"/>
        </w:rPr>
      </w:pPr>
    </w:p>
    <w:p w:rsidR="00271E76" w:rsidRPr="00295AFE" w:rsidRDefault="00271E76" w:rsidP="007A2366">
      <w:pPr>
        <w:pStyle w:val="1111"/>
        <w:numPr>
          <w:ilvl w:val="2"/>
          <w:numId w:val="53"/>
        </w:numPr>
        <w:ind w:left="0" w:firstLine="567"/>
        <w:outlineLvl w:val="2"/>
        <w:rPr>
          <w:rFonts w:cs="Times New Roman"/>
          <w:i/>
        </w:rPr>
      </w:pPr>
      <w:bookmarkStart w:id="89" w:name="_Toc40350028"/>
      <w:r w:rsidRPr="00295AFE">
        <w:rPr>
          <w:rFonts w:cs="Times New Roman"/>
          <w:i/>
        </w:rPr>
        <w:lastRenderedPageBreak/>
        <w:t xml:space="preserve"> </w:t>
      </w:r>
      <w:bookmarkStart w:id="90" w:name="_Toc150939438"/>
      <w:r w:rsidRPr="00295AFE">
        <w:rPr>
          <w:rFonts w:cs="Times New Roman"/>
          <w:i/>
        </w:rPr>
        <w:t>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w:t>
      </w:r>
      <w:bookmarkEnd w:id="89"/>
      <w:bookmarkEnd w:id="90"/>
    </w:p>
    <w:p w:rsidR="00CA689A" w:rsidRPr="00295AFE" w:rsidRDefault="00CA689A" w:rsidP="007E7578">
      <w:pPr>
        <w:autoSpaceDE w:val="0"/>
        <w:autoSpaceDN w:val="0"/>
        <w:adjustRightInd w:val="0"/>
        <w:spacing w:after="0" w:line="240" w:lineRule="auto"/>
        <w:ind w:firstLine="567"/>
        <w:jc w:val="both"/>
        <w:rPr>
          <w:rFonts w:eastAsia="Calibri" w:cs="Times New Roman"/>
          <w:sz w:val="24"/>
          <w:szCs w:val="24"/>
          <w:shd w:val="clear" w:color="auto" w:fill="FFFFFF" w:themeFill="background1"/>
        </w:rPr>
      </w:pPr>
    </w:p>
    <w:p w:rsidR="00271E76" w:rsidRPr="00295AFE" w:rsidRDefault="00271E76" w:rsidP="007E7578">
      <w:pPr>
        <w:autoSpaceDE w:val="0"/>
        <w:autoSpaceDN w:val="0"/>
        <w:adjustRightInd w:val="0"/>
        <w:spacing w:after="0" w:line="240" w:lineRule="auto"/>
        <w:ind w:firstLine="567"/>
        <w:jc w:val="both"/>
        <w:rPr>
          <w:rFonts w:eastAsia="Calibri" w:cs="Times New Roman"/>
          <w:sz w:val="24"/>
          <w:szCs w:val="24"/>
        </w:rPr>
      </w:pPr>
      <w:r w:rsidRPr="00295AFE">
        <w:rPr>
          <w:rFonts w:eastAsia="Calibri" w:cs="Times New Roman"/>
          <w:sz w:val="24"/>
          <w:szCs w:val="24"/>
          <w:shd w:val="clear" w:color="auto" w:fill="FFFFFF" w:themeFill="background1"/>
        </w:rPr>
        <w:t xml:space="preserve">В соответствии с п. 1 ст. 87 </w:t>
      </w:r>
      <w:r w:rsidR="000B7B81" w:rsidRPr="00295AFE">
        <w:rPr>
          <w:rFonts w:eastAsia="Calibri" w:cs="Times New Roman"/>
          <w:sz w:val="24"/>
          <w:szCs w:val="24"/>
          <w:shd w:val="clear" w:color="auto" w:fill="FFFFFF" w:themeFill="background1"/>
        </w:rPr>
        <w:t xml:space="preserve">ЗК </w:t>
      </w:r>
      <w:r w:rsidRPr="00295AFE">
        <w:rPr>
          <w:rFonts w:eastAsia="Calibri" w:cs="Times New Roman"/>
          <w:sz w:val="24"/>
          <w:szCs w:val="24"/>
          <w:shd w:val="clear" w:color="auto" w:fill="FFFFFF" w:themeFill="background1"/>
        </w:rPr>
        <w:t xml:space="preserve">РФ </w:t>
      </w:r>
      <w:r w:rsidR="000B7B81" w:rsidRPr="00295AFE">
        <w:rPr>
          <w:rFonts w:eastAsia="Calibri" w:cs="Times New Roman"/>
          <w:sz w:val="24"/>
          <w:szCs w:val="24"/>
          <w:shd w:val="clear" w:color="auto" w:fill="FFFFFF" w:themeFill="background1"/>
        </w:rPr>
        <w:t>«з</w:t>
      </w:r>
      <w:r w:rsidR="000B7B81" w:rsidRPr="00295AFE">
        <w:rPr>
          <w:rFonts w:eastAsia="Calibri" w:cs="Times New Roman"/>
          <w:sz w:val="24"/>
          <w:szCs w:val="24"/>
        </w:rPr>
        <w:t>емлями промышленности, энергетики, транспорта, связи, радиовещания, телевидения, информатики, землями для обеспечения космической деятельности, землями обороны, безопасности и землями иного специального назначения признаются земли, которые расположены за границами населенных пунктов и используются или предназначены для обеспечения деятельности организаций и (или) эксплуатации объектов промышленности, энергетики, транспорта, связи, радиовещания, телевидения, информатики, объектов для обеспечения космической деятельности, объектов обороны и безопасности, осуществления иных специальных задач и права на которые возникли у участников земельных отношений по основаниям, предусмотренным настоящим Кодексом, федеральными законами и законами субъектов Российской Федерации (далее - земли промышленности и иного специального назначения)».</w:t>
      </w:r>
    </w:p>
    <w:p w:rsidR="00271E76" w:rsidRPr="00295AFE" w:rsidRDefault="00271E76" w:rsidP="007E7578">
      <w:pPr>
        <w:pStyle w:val="14"/>
        <w:ind w:left="0" w:right="0"/>
        <w:rPr>
          <w:sz w:val="24"/>
          <w:szCs w:val="24"/>
        </w:rPr>
      </w:pPr>
      <w:r w:rsidRPr="00295AFE">
        <w:rPr>
          <w:sz w:val="24"/>
          <w:szCs w:val="24"/>
        </w:rPr>
        <w:t>Земли промышленности и иного специального назначения в зависимости от характера задач, для решения которых они используются или предназначены, подразделяются на:</w:t>
      </w:r>
    </w:p>
    <w:p w:rsidR="00271E76" w:rsidRPr="00295AFE" w:rsidRDefault="00271E76" w:rsidP="00A23CA9">
      <w:pPr>
        <w:pStyle w:val="14"/>
        <w:numPr>
          <w:ilvl w:val="0"/>
          <w:numId w:val="9"/>
        </w:numPr>
        <w:tabs>
          <w:tab w:val="left" w:pos="851"/>
        </w:tabs>
        <w:ind w:left="0" w:right="0" w:firstLine="567"/>
        <w:rPr>
          <w:sz w:val="24"/>
          <w:szCs w:val="24"/>
        </w:rPr>
      </w:pPr>
      <w:r w:rsidRPr="00295AFE">
        <w:rPr>
          <w:sz w:val="24"/>
          <w:szCs w:val="24"/>
        </w:rPr>
        <w:t>земли промышленности;</w:t>
      </w:r>
    </w:p>
    <w:p w:rsidR="00271E76" w:rsidRPr="00295AFE" w:rsidRDefault="00271E76" w:rsidP="00A23CA9">
      <w:pPr>
        <w:pStyle w:val="14"/>
        <w:numPr>
          <w:ilvl w:val="0"/>
          <w:numId w:val="9"/>
        </w:numPr>
        <w:tabs>
          <w:tab w:val="left" w:pos="851"/>
        </w:tabs>
        <w:ind w:left="0" w:right="0" w:firstLine="567"/>
        <w:rPr>
          <w:sz w:val="24"/>
          <w:szCs w:val="24"/>
        </w:rPr>
      </w:pPr>
      <w:r w:rsidRPr="00295AFE">
        <w:rPr>
          <w:sz w:val="24"/>
          <w:szCs w:val="24"/>
        </w:rPr>
        <w:t>земли энергетики;</w:t>
      </w:r>
    </w:p>
    <w:p w:rsidR="00271E76" w:rsidRPr="00295AFE" w:rsidRDefault="00271E76" w:rsidP="00A23CA9">
      <w:pPr>
        <w:pStyle w:val="14"/>
        <w:numPr>
          <w:ilvl w:val="0"/>
          <w:numId w:val="9"/>
        </w:numPr>
        <w:tabs>
          <w:tab w:val="left" w:pos="851"/>
        </w:tabs>
        <w:ind w:left="0" w:right="0" w:firstLine="567"/>
        <w:rPr>
          <w:sz w:val="24"/>
          <w:szCs w:val="24"/>
        </w:rPr>
      </w:pPr>
      <w:r w:rsidRPr="00295AFE">
        <w:rPr>
          <w:sz w:val="24"/>
          <w:szCs w:val="24"/>
        </w:rPr>
        <w:t>земли транспорта;</w:t>
      </w:r>
    </w:p>
    <w:p w:rsidR="00271E76" w:rsidRPr="00295AFE" w:rsidRDefault="00271E76" w:rsidP="00A23CA9">
      <w:pPr>
        <w:pStyle w:val="14"/>
        <w:numPr>
          <w:ilvl w:val="0"/>
          <w:numId w:val="9"/>
        </w:numPr>
        <w:tabs>
          <w:tab w:val="left" w:pos="851"/>
        </w:tabs>
        <w:ind w:left="0" w:right="0" w:firstLine="567"/>
        <w:rPr>
          <w:sz w:val="24"/>
          <w:szCs w:val="24"/>
        </w:rPr>
      </w:pPr>
      <w:r w:rsidRPr="00295AFE">
        <w:rPr>
          <w:sz w:val="24"/>
          <w:szCs w:val="24"/>
        </w:rPr>
        <w:t>земли связи, радиовещания, телевидения, информатики;</w:t>
      </w:r>
    </w:p>
    <w:p w:rsidR="00271E76" w:rsidRPr="00295AFE" w:rsidRDefault="00271E76" w:rsidP="00A23CA9">
      <w:pPr>
        <w:pStyle w:val="14"/>
        <w:numPr>
          <w:ilvl w:val="0"/>
          <w:numId w:val="9"/>
        </w:numPr>
        <w:tabs>
          <w:tab w:val="left" w:pos="851"/>
        </w:tabs>
        <w:ind w:left="0" w:right="0" w:firstLine="567"/>
        <w:rPr>
          <w:sz w:val="24"/>
          <w:szCs w:val="24"/>
        </w:rPr>
      </w:pPr>
      <w:r w:rsidRPr="00295AFE">
        <w:rPr>
          <w:sz w:val="24"/>
          <w:szCs w:val="24"/>
        </w:rPr>
        <w:t>земли для обеспечения космической деятельности;</w:t>
      </w:r>
    </w:p>
    <w:p w:rsidR="00271E76" w:rsidRPr="00295AFE" w:rsidRDefault="00271E76" w:rsidP="00A23CA9">
      <w:pPr>
        <w:pStyle w:val="14"/>
        <w:numPr>
          <w:ilvl w:val="0"/>
          <w:numId w:val="9"/>
        </w:numPr>
        <w:tabs>
          <w:tab w:val="left" w:pos="851"/>
        </w:tabs>
        <w:ind w:left="0" w:right="0" w:firstLine="567"/>
        <w:rPr>
          <w:sz w:val="24"/>
          <w:szCs w:val="24"/>
        </w:rPr>
      </w:pPr>
      <w:r w:rsidRPr="00295AFE">
        <w:rPr>
          <w:sz w:val="24"/>
          <w:szCs w:val="24"/>
        </w:rPr>
        <w:t>земли обороны и безопасности;</w:t>
      </w:r>
    </w:p>
    <w:p w:rsidR="00271E76" w:rsidRPr="00295AFE" w:rsidRDefault="00271E76" w:rsidP="00A23CA9">
      <w:pPr>
        <w:pStyle w:val="14"/>
        <w:numPr>
          <w:ilvl w:val="0"/>
          <w:numId w:val="9"/>
        </w:numPr>
        <w:tabs>
          <w:tab w:val="left" w:pos="851"/>
        </w:tabs>
        <w:ind w:left="0" w:right="0" w:firstLine="567"/>
        <w:rPr>
          <w:sz w:val="24"/>
          <w:szCs w:val="24"/>
        </w:rPr>
      </w:pPr>
      <w:r w:rsidRPr="00295AFE">
        <w:rPr>
          <w:sz w:val="24"/>
          <w:szCs w:val="24"/>
        </w:rPr>
        <w:t>земли иного специального назначения.</w:t>
      </w:r>
    </w:p>
    <w:p w:rsidR="00FA1A0F" w:rsidRPr="00295AFE" w:rsidRDefault="00FA1A0F" w:rsidP="007E7578">
      <w:pPr>
        <w:autoSpaceDE w:val="0"/>
        <w:autoSpaceDN w:val="0"/>
        <w:adjustRightInd w:val="0"/>
        <w:spacing w:after="0"/>
        <w:ind w:firstLine="567"/>
        <w:jc w:val="both"/>
        <w:rPr>
          <w:rFonts w:eastAsia="Calibri" w:cs="Times New Roman"/>
          <w:sz w:val="24"/>
          <w:szCs w:val="24"/>
        </w:rPr>
      </w:pPr>
    </w:p>
    <w:p w:rsidR="00271E76" w:rsidRPr="00295AFE" w:rsidRDefault="00271E76" w:rsidP="007E7578">
      <w:pPr>
        <w:autoSpaceDE w:val="0"/>
        <w:autoSpaceDN w:val="0"/>
        <w:adjustRightInd w:val="0"/>
        <w:spacing w:after="0"/>
        <w:ind w:firstLine="567"/>
        <w:jc w:val="both"/>
        <w:rPr>
          <w:rFonts w:eastAsia="Calibri" w:cs="Times New Roman"/>
          <w:sz w:val="24"/>
          <w:szCs w:val="24"/>
        </w:rPr>
      </w:pPr>
      <w:r w:rsidRPr="00295AFE">
        <w:rPr>
          <w:rFonts w:eastAsia="Calibri" w:cs="Times New Roman"/>
          <w:sz w:val="24"/>
          <w:szCs w:val="24"/>
        </w:rPr>
        <w:t xml:space="preserve">Согласно п. 3 ст. 87 </w:t>
      </w:r>
      <w:r w:rsidR="000B7B81" w:rsidRPr="00295AFE">
        <w:rPr>
          <w:rFonts w:eastAsia="Calibri" w:cs="Times New Roman"/>
          <w:sz w:val="24"/>
          <w:szCs w:val="24"/>
        </w:rPr>
        <w:t xml:space="preserve">ЗК </w:t>
      </w:r>
      <w:r w:rsidRPr="00295AFE">
        <w:rPr>
          <w:rFonts w:eastAsia="Calibri" w:cs="Times New Roman"/>
          <w:sz w:val="24"/>
          <w:szCs w:val="24"/>
        </w:rPr>
        <w:t xml:space="preserve">РФ в состав земель промышленности и иного специального назначения в целях обеспечения безопасности населения и создания необходимых условий для эксплуатации объектов промышленности, энергетики, особо </w:t>
      </w:r>
      <w:proofErr w:type="spellStart"/>
      <w:r w:rsidRPr="00295AFE">
        <w:rPr>
          <w:rFonts w:eastAsia="Calibri" w:cs="Times New Roman"/>
          <w:sz w:val="24"/>
          <w:szCs w:val="24"/>
        </w:rPr>
        <w:t>радиационно</w:t>
      </w:r>
      <w:proofErr w:type="spellEnd"/>
      <w:r w:rsidRPr="00295AFE">
        <w:rPr>
          <w:rFonts w:eastAsia="Calibri" w:cs="Times New Roman"/>
          <w:sz w:val="24"/>
          <w:szCs w:val="24"/>
        </w:rPr>
        <w:t xml:space="preserve"> опасных и ядерно-опасных объектов, пунктов хранения ядерных материалов и радиоактивных веществ, транспортных и иных объектов могут включаться зоны с особыми условиями использования земель.</w:t>
      </w:r>
    </w:p>
    <w:p w:rsidR="00A02C66" w:rsidRPr="00295AFE" w:rsidRDefault="00A02C66" w:rsidP="00A02C66">
      <w:pPr>
        <w:spacing w:after="0"/>
        <w:ind w:firstLine="540"/>
        <w:jc w:val="both"/>
        <w:rPr>
          <w:rFonts w:cs="Times New Roman"/>
          <w:snapToGrid w:val="0"/>
          <w:sz w:val="24"/>
          <w:szCs w:val="24"/>
        </w:rPr>
      </w:pPr>
      <w:r w:rsidRPr="00295AFE">
        <w:rPr>
          <w:rFonts w:cs="Times New Roman"/>
          <w:snapToGrid w:val="0"/>
          <w:sz w:val="24"/>
          <w:szCs w:val="24"/>
        </w:rPr>
        <w:t xml:space="preserve">В соответствии с данными паспорта </w:t>
      </w:r>
      <w:bookmarkStart w:id="91" w:name="_Hlk193809275"/>
      <w:r w:rsidR="00295AFE" w:rsidRPr="00295AFE">
        <w:rPr>
          <w:rFonts w:cs="Times New Roman"/>
          <w:snapToGrid w:val="0"/>
          <w:sz w:val="24"/>
          <w:szCs w:val="24"/>
        </w:rPr>
        <w:t>Александро-Донского</w:t>
      </w:r>
      <w:r w:rsidRPr="00295AFE">
        <w:rPr>
          <w:rFonts w:cs="Times New Roman"/>
          <w:snapToGrid w:val="0"/>
          <w:sz w:val="24"/>
          <w:szCs w:val="24"/>
        </w:rPr>
        <w:t xml:space="preserve"> </w:t>
      </w:r>
      <w:bookmarkEnd w:id="91"/>
      <w:r w:rsidRPr="00295AFE">
        <w:rPr>
          <w:rFonts w:cs="Times New Roman"/>
          <w:snapToGrid w:val="0"/>
          <w:sz w:val="24"/>
          <w:szCs w:val="24"/>
        </w:rPr>
        <w:t xml:space="preserve">сельского поселения общая площадь земель промышленности, энергетики, транспорта, связи, радиовещания, телевидения, информатики, земель для обеспечения космической деятельности, земель обороны, безопасности и земель иного специального назначения в границах сельского поселения составляет </w:t>
      </w:r>
      <w:r w:rsidR="00295AFE" w:rsidRPr="00295AFE">
        <w:rPr>
          <w:rFonts w:cs="Times New Roman"/>
          <w:snapToGrid w:val="0"/>
          <w:sz w:val="24"/>
          <w:szCs w:val="24"/>
        </w:rPr>
        <w:t>152</w:t>
      </w:r>
      <w:r w:rsidRPr="00295AFE">
        <w:rPr>
          <w:rFonts w:cs="Times New Roman"/>
          <w:snapToGrid w:val="0"/>
          <w:sz w:val="24"/>
          <w:szCs w:val="24"/>
        </w:rPr>
        <w:t xml:space="preserve"> га</w:t>
      </w:r>
      <w:r w:rsidR="0020205F" w:rsidRPr="00295AFE">
        <w:rPr>
          <w:rFonts w:cs="Times New Roman"/>
          <w:snapToGrid w:val="0"/>
          <w:sz w:val="24"/>
          <w:szCs w:val="24"/>
        </w:rPr>
        <w:t>.</w:t>
      </w:r>
      <w:r w:rsidR="0038255A" w:rsidRPr="00295AFE">
        <w:rPr>
          <w:rFonts w:cs="Times New Roman"/>
          <w:snapToGrid w:val="0"/>
          <w:sz w:val="24"/>
          <w:szCs w:val="24"/>
        </w:rPr>
        <w:t xml:space="preserve"> </w:t>
      </w:r>
      <w:r w:rsidRPr="00295AFE">
        <w:rPr>
          <w:rFonts w:cs="Times New Roman"/>
          <w:snapToGrid w:val="0"/>
          <w:sz w:val="24"/>
          <w:szCs w:val="24"/>
        </w:rPr>
        <w:t xml:space="preserve">В соответствии со сведениями, содержащимися в ЕГРН, показатель площади земель в сельском поселении составляет </w:t>
      </w:r>
      <w:r w:rsidR="00832077" w:rsidRPr="00295AFE">
        <w:rPr>
          <w:rFonts w:cs="Times New Roman"/>
          <w:snapToGrid w:val="0"/>
          <w:sz w:val="24"/>
          <w:szCs w:val="24"/>
        </w:rPr>
        <w:t>30</w:t>
      </w:r>
      <w:r w:rsidR="00295AFE" w:rsidRPr="00295AFE">
        <w:rPr>
          <w:rFonts w:cs="Times New Roman"/>
          <w:snapToGrid w:val="0"/>
          <w:sz w:val="24"/>
          <w:szCs w:val="24"/>
        </w:rPr>
        <w:t>3</w:t>
      </w:r>
      <w:r w:rsidRPr="00295AFE">
        <w:rPr>
          <w:rFonts w:cs="Times New Roman"/>
          <w:snapToGrid w:val="0"/>
          <w:sz w:val="24"/>
          <w:szCs w:val="24"/>
        </w:rPr>
        <w:t xml:space="preserve"> га.</w:t>
      </w:r>
    </w:p>
    <w:p w:rsidR="0038255A" w:rsidRPr="00295AFE" w:rsidRDefault="0038255A" w:rsidP="00A02C66">
      <w:pPr>
        <w:spacing w:after="0"/>
        <w:ind w:firstLine="540"/>
        <w:jc w:val="both"/>
        <w:rPr>
          <w:snapToGrid w:val="0"/>
          <w:sz w:val="24"/>
          <w:szCs w:val="24"/>
        </w:rPr>
      </w:pPr>
      <w:r w:rsidRPr="00295AFE">
        <w:rPr>
          <w:sz w:val="24"/>
          <w:szCs w:val="24"/>
        </w:rPr>
        <w:t>Для расчетов технико-экономических показателей генерального плана будет применяться показател</w:t>
      </w:r>
      <w:r w:rsidR="001B79DB" w:rsidRPr="00295AFE">
        <w:rPr>
          <w:sz w:val="24"/>
          <w:szCs w:val="24"/>
        </w:rPr>
        <w:t>ь в соответствии со сведениями</w:t>
      </w:r>
      <w:r w:rsidR="002E1EE0" w:rsidRPr="00295AFE">
        <w:rPr>
          <w:sz w:val="24"/>
          <w:szCs w:val="24"/>
        </w:rPr>
        <w:t>,</w:t>
      </w:r>
      <w:r w:rsidR="001B79DB" w:rsidRPr="00295AFE">
        <w:rPr>
          <w:sz w:val="24"/>
          <w:szCs w:val="24"/>
        </w:rPr>
        <w:t xml:space="preserve"> </w:t>
      </w:r>
      <w:r w:rsidR="002E1EE0" w:rsidRPr="00295AFE">
        <w:rPr>
          <w:snapToGrid w:val="0"/>
          <w:sz w:val="24"/>
          <w:szCs w:val="24"/>
        </w:rPr>
        <w:t>содержащимися в ЕГРН</w:t>
      </w:r>
      <w:r w:rsidR="001B79DB" w:rsidRPr="00295AFE">
        <w:rPr>
          <w:snapToGrid w:val="0"/>
          <w:sz w:val="24"/>
          <w:szCs w:val="24"/>
        </w:rPr>
        <w:t>.</w:t>
      </w:r>
    </w:p>
    <w:p w:rsidR="002F16E2" w:rsidRPr="00295AFE" w:rsidRDefault="002F16E2" w:rsidP="0038255A">
      <w:pPr>
        <w:pStyle w:val="14"/>
        <w:ind w:left="0" w:right="0"/>
        <w:rPr>
          <w:sz w:val="24"/>
          <w:szCs w:val="24"/>
        </w:rPr>
      </w:pPr>
    </w:p>
    <w:p w:rsidR="00271E76" w:rsidRPr="00295AFE" w:rsidRDefault="00271E76" w:rsidP="007A2366">
      <w:pPr>
        <w:pStyle w:val="1111"/>
        <w:numPr>
          <w:ilvl w:val="2"/>
          <w:numId w:val="53"/>
        </w:numPr>
        <w:ind w:left="0" w:firstLine="0"/>
        <w:outlineLvl w:val="2"/>
        <w:rPr>
          <w:rFonts w:cs="Times New Roman"/>
          <w:i/>
        </w:rPr>
      </w:pPr>
      <w:bookmarkStart w:id="92" w:name="_Toc40350029"/>
      <w:r w:rsidRPr="00295AFE">
        <w:rPr>
          <w:rFonts w:cs="Times New Roman"/>
          <w:i/>
        </w:rPr>
        <w:t xml:space="preserve"> </w:t>
      </w:r>
      <w:bookmarkStart w:id="93" w:name="_Toc150939439"/>
      <w:r w:rsidRPr="00295AFE">
        <w:rPr>
          <w:rFonts w:cs="Times New Roman"/>
          <w:i/>
        </w:rPr>
        <w:t>Земли особо охраняемых территорий</w:t>
      </w:r>
      <w:bookmarkEnd w:id="92"/>
      <w:r w:rsidR="00343C18" w:rsidRPr="00295AFE">
        <w:rPr>
          <w:rFonts w:cs="Times New Roman"/>
          <w:i/>
        </w:rPr>
        <w:t xml:space="preserve"> и объектов</w:t>
      </w:r>
      <w:bookmarkEnd w:id="93"/>
    </w:p>
    <w:p w:rsidR="00CA689A" w:rsidRPr="00295AFE" w:rsidRDefault="00CA689A" w:rsidP="007E7578">
      <w:pPr>
        <w:autoSpaceDE w:val="0"/>
        <w:autoSpaceDN w:val="0"/>
        <w:adjustRightInd w:val="0"/>
        <w:spacing w:after="0" w:line="240" w:lineRule="auto"/>
        <w:ind w:firstLine="426"/>
        <w:jc w:val="both"/>
        <w:rPr>
          <w:rFonts w:cs="Times New Roman"/>
          <w:sz w:val="24"/>
          <w:szCs w:val="24"/>
        </w:rPr>
      </w:pPr>
    </w:p>
    <w:p w:rsidR="00271E76" w:rsidRPr="00295AFE" w:rsidRDefault="00343C18" w:rsidP="008A1855">
      <w:pPr>
        <w:autoSpaceDE w:val="0"/>
        <w:autoSpaceDN w:val="0"/>
        <w:adjustRightInd w:val="0"/>
        <w:spacing w:after="0" w:line="240" w:lineRule="auto"/>
        <w:ind w:firstLine="567"/>
        <w:jc w:val="both"/>
        <w:rPr>
          <w:rFonts w:eastAsia="TimesNewRoman" w:cs="Times New Roman"/>
          <w:sz w:val="24"/>
          <w:szCs w:val="24"/>
          <w:lang w:eastAsia="ru-RU"/>
        </w:rPr>
      </w:pPr>
      <w:r w:rsidRPr="00295AFE">
        <w:rPr>
          <w:rFonts w:cs="Times New Roman"/>
          <w:sz w:val="24"/>
          <w:szCs w:val="24"/>
        </w:rPr>
        <w:t xml:space="preserve">В соответствии </w:t>
      </w:r>
      <w:r w:rsidR="00B31ACD">
        <w:rPr>
          <w:rFonts w:cs="Times New Roman"/>
          <w:sz w:val="24"/>
          <w:szCs w:val="24"/>
        </w:rPr>
        <w:t>со</w:t>
      </w:r>
      <w:r w:rsidRPr="00295AFE">
        <w:rPr>
          <w:rFonts w:cs="Times New Roman"/>
          <w:sz w:val="24"/>
          <w:szCs w:val="24"/>
        </w:rPr>
        <w:t xml:space="preserve"> </w:t>
      </w:r>
      <w:r w:rsidR="00271E76" w:rsidRPr="00295AFE">
        <w:rPr>
          <w:rFonts w:eastAsia="TimesNewRoman" w:cs="Times New Roman"/>
          <w:sz w:val="24"/>
          <w:szCs w:val="24"/>
          <w:lang w:eastAsia="ru-RU"/>
        </w:rPr>
        <w:t>ст</w:t>
      </w:r>
      <w:r w:rsidR="000B7B81" w:rsidRPr="00295AFE">
        <w:rPr>
          <w:rFonts w:eastAsia="TimesNewRoman" w:cs="Times New Roman"/>
          <w:sz w:val="24"/>
          <w:szCs w:val="24"/>
          <w:lang w:eastAsia="ru-RU"/>
        </w:rPr>
        <w:t>.</w:t>
      </w:r>
      <w:r w:rsidR="00271E76" w:rsidRPr="00295AFE">
        <w:rPr>
          <w:rFonts w:eastAsia="TimesNewRoman" w:cs="Times New Roman"/>
          <w:sz w:val="24"/>
          <w:szCs w:val="24"/>
          <w:lang w:eastAsia="ru-RU"/>
        </w:rPr>
        <w:t xml:space="preserve"> 94 </w:t>
      </w:r>
      <w:r w:rsidR="000B7B81" w:rsidRPr="00295AFE">
        <w:rPr>
          <w:rFonts w:eastAsia="TimesNewRoman" w:cs="Times New Roman"/>
          <w:sz w:val="24"/>
          <w:szCs w:val="24"/>
          <w:lang w:eastAsia="ru-RU"/>
        </w:rPr>
        <w:t xml:space="preserve">ЗК </w:t>
      </w:r>
      <w:r w:rsidR="00271E76" w:rsidRPr="00295AFE">
        <w:rPr>
          <w:rFonts w:eastAsia="TimesNewRoman" w:cs="Times New Roman"/>
          <w:sz w:val="24"/>
          <w:szCs w:val="24"/>
          <w:lang w:eastAsia="ru-RU"/>
        </w:rPr>
        <w:t xml:space="preserve">РФ </w:t>
      </w:r>
      <w:r w:rsidRPr="00295AFE">
        <w:rPr>
          <w:rFonts w:eastAsia="TimesNewRoman" w:cs="Times New Roman"/>
          <w:sz w:val="24"/>
          <w:szCs w:val="24"/>
          <w:lang w:eastAsia="ru-RU"/>
        </w:rPr>
        <w:t>«К землям особо охраняемых территорий относятся земли, которые имеют особое природоохранное, научное, историко-культурное, эстетическое, рекреационное, оздоровительное и иное ценное значение, которые изъяты в соответствии с постановлениями федеральных органов государственной власти, органов государственной власти субъектов Российской Федерации или решениями органов местного самоуправления полностью или частично из хозяйственного использования и оборота и для которых установлен особый правовой режим».</w:t>
      </w:r>
      <w:r w:rsidR="00271E76" w:rsidRPr="00295AFE">
        <w:rPr>
          <w:rFonts w:cs="Times New Roman"/>
          <w:sz w:val="24"/>
          <w:szCs w:val="24"/>
        </w:rPr>
        <w:t xml:space="preserve"> </w:t>
      </w:r>
    </w:p>
    <w:p w:rsidR="00343C18" w:rsidRPr="00295AFE" w:rsidRDefault="00343C18" w:rsidP="008A1855">
      <w:pPr>
        <w:autoSpaceDE w:val="0"/>
        <w:autoSpaceDN w:val="0"/>
        <w:adjustRightInd w:val="0"/>
        <w:spacing w:after="0" w:line="240" w:lineRule="auto"/>
        <w:ind w:firstLine="567"/>
        <w:jc w:val="both"/>
        <w:rPr>
          <w:rFonts w:eastAsia="TimesNewRoman" w:cs="Times New Roman"/>
          <w:sz w:val="24"/>
          <w:szCs w:val="24"/>
          <w:lang w:eastAsia="ru-RU"/>
        </w:rPr>
      </w:pPr>
      <w:r w:rsidRPr="00295AFE">
        <w:rPr>
          <w:rFonts w:eastAsia="TimesNewRoman" w:cs="Times New Roman"/>
          <w:sz w:val="24"/>
          <w:szCs w:val="24"/>
          <w:lang w:eastAsia="ru-RU"/>
        </w:rPr>
        <w:lastRenderedPageBreak/>
        <w:t>К землям особо охраняемых территорий относятся земли:</w:t>
      </w:r>
    </w:p>
    <w:p w:rsidR="00343C18" w:rsidRPr="00295AFE" w:rsidRDefault="00343C18" w:rsidP="00A23CA9">
      <w:pPr>
        <w:pStyle w:val="ab"/>
        <w:numPr>
          <w:ilvl w:val="1"/>
          <w:numId w:val="10"/>
        </w:numPr>
        <w:tabs>
          <w:tab w:val="left" w:pos="851"/>
        </w:tabs>
        <w:autoSpaceDE w:val="0"/>
        <w:autoSpaceDN w:val="0"/>
        <w:adjustRightInd w:val="0"/>
        <w:ind w:left="0" w:firstLine="567"/>
        <w:jc w:val="both"/>
        <w:rPr>
          <w:rFonts w:eastAsia="TimesNewRoman"/>
          <w:lang w:eastAsia="ru-RU"/>
        </w:rPr>
      </w:pPr>
      <w:r w:rsidRPr="00295AFE">
        <w:rPr>
          <w:rFonts w:eastAsia="TimesNewRoman"/>
          <w:lang w:eastAsia="ru-RU"/>
        </w:rPr>
        <w:t>особо охраняемых природных территорий;</w:t>
      </w:r>
    </w:p>
    <w:p w:rsidR="00343C18" w:rsidRPr="00295AFE" w:rsidRDefault="00343C18" w:rsidP="00A23CA9">
      <w:pPr>
        <w:pStyle w:val="ab"/>
        <w:numPr>
          <w:ilvl w:val="1"/>
          <w:numId w:val="10"/>
        </w:numPr>
        <w:tabs>
          <w:tab w:val="left" w:pos="851"/>
        </w:tabs>
        <w:autoSpaceDE w:val="0"/>
        <w:autoSpaceDN w:val="0"/>
        <w:adjustRightInd w:val="0"/>
        <w:ind w:left="0" w:firstLine="567"/>
        <w:jc w:val="both"/>
        <w:rPr>
          <w:rFonts w:eastAsia="TimesNewRoman"/>
          <w:lang w:eastAsia="ru-RU"/>
        </w:rPr>
      </w:pPr>
      <w:r w:rsidRPr="00295AFE">
        <w:rPr>
          <w:rFonts w:eastAsia="TimesNewRoman"/>
          <w:lang w:eastAsia="ru-RU"/>
        </w:rPr>
        <w:t>природоохранного назначения;</w:t>
      </w:r>
    </w:p>
    <w:p w:rsidR="00343C18" w:rsidRPr="00295AFE" w:rsidRDefault="00343C18" w:rsidP="00A23CA9">
      <w:pPr>
        <w:pStyle w:val="ab"/>
        <w:numPr>
          <w:ilvl w:val="1"/>
          <w:numId w:val="10"/>
        </w:numPr>
        <w:tabs>
          <w:tab w:val="left" w:pos="851"/>
        </w:tabs>
        <w:autoSpaceDE w:val="0"/>
        <w:autoSpaceDN w:val="0"/>
        <w:adjustRightInd w:val="0"/>
        <w:ind w:left="0" w:firstLine="567"/>
        <w:jc w:val="both"/>
        <w:rPr>
          <w:rFonts w:eastAsia="TimesNewRoman"/>
          <w:lang w:eastAsia="ru-RU"/>
        </w:rPr>
      </w:pPr>
      <w:r w:rsidRPr="00295AFE">
        <w:rPr>
          <w:rFonts w:eastAsia="TimesNewRoman"/>
          <w:lang w:eastAsia="ru-RU"/>
        </w:rPr>
        <w:t>рекреационного назначения;</w:t>
      </w:r>
    </w:p>
    <w:p w:rsidR="00343C18" w:rsidRPr="00295AFE" w:rsidRDefault="00343C18" w:rsidP="00A23CA9">
      <w:pPr>
        <w:pStyle w:val="ab"/>
        <w:numPr>
          <w:ilvl w:val="1"/>
          <w:numId w:val="10"/>
        </w:numPr>
        <w:tabs>
          <w:tab w:val="left" w:pos="851"/>
        </w:tabs>
        <w:autoSpaceDE w:val="0"/>
        <w:autoSpaceDN w:val="0"/>
        <w:adjustRightInd w:val="0"/>
        <w:ind w:left="0" w:firstLine="567"/>
        <w:jc w:val="both"/>
        <w:rPr>
          <w:rFonts w:eastAsia="TimesNewRoman"/>
          <w:lang w:eastAsia="ru-RU"/>
        </w:rPr>
      </w:pPr>
      <w:r w:rsidRPr="00295AFE">
        <w:rPr>
          <w:rFonts w:eastAsia="TimesNewRoman"/>
          <w:lang w:eastAsia="ru-RU"/>
        </w:rPr>
        <w:t>историко-культурного назначения;</w:t>
      </w:r>
    </w:p>
    <w:p w:rsidR="00343C18" w:rsidRPr="00295AFE" w:rsidRDefault="00343C18" w:rsidP="00A23CA9">
      <w:pPr>
        <w:pStyle w:val="ab"/>
        <w:numPr>
          <w:ilvl w:val="1"/>
          <w:numId w:val="10"/>
        </w:numPr>
        <w:tabs>
          <w:tab w:val="left" w:pos="851"/>
        </w:tabs>
        <w:autoSpaceDE w:val="0"/>
        <w:autoSpaceDN w:val="0"/>
        <w:adjustRightInd w:val="0"/>
        <w:ind w:left="0" w:firstLine="567"/>
        <w:jc w:val="both"/>
        <w:rPr>
          <w:rFonts w:eastAsia="TimesNewRoman"/>
          <w:lang w:eastAsia="ru-RU"/>
        </w:rPr>
      </w:pPr>
      <w:r w:rsidRPr="00295AFE">
        <w:rPr>
          <w:rFonts w:eastAsia="TimesNewRoman"/>
          <w:lang w:eastAsia="ru-RU"/>
        </w:rPr>
        <w:t>особо ценные земли.</w:t>
      </w:r>
    </w:p>
    <w:p w:rsidR="00450138" w:rsidRPr="00295AFE" w:rsidRDefault="00450138" w:rsidP="00450138">
      <w:pPr>
        <w:autoSpaceDE w:val="0"/>
        <w:autoSpaceDN w:val="0"/>
        <w:adjustRightInd w:val="0"/>
        <w:spacing w:after="0" w:line="240" w:lineRule="auto"/>
        <w:ind w:firstLine="567"/>
        <w:jc w:val="both"/>
        <w:rPr>
          <w:rFonts w:eastAsia="Calibri" w:cs="Times New Roman"/>
          <w:sz w:val="24"/>
          <w:szCs w:val="24"/>
          <w:lang w:eastAsia="ru-RU"/>
        </w:rPr>
      </w:pPr>
      <w:r w:rsidRPr="00295AFE">
        <w:rPr>
          <w:rFonts w:eastAsia="Calibri" w:cs="Times New Roman"/>
          <w:sz w:val="24"/>
          <w:szCs w:val="24"/>
          <w:lang w:eastAsia="ru-RU"/>
        </w:rPr>
        <w:t>Порядок отнесения земель к землям особо охраняемых территорий федерального значения, порядок использования и охраны земель особо охраняемых территорий федерального значения устанавливаются Правительством Российской Федерации на основании федеральных законов.</w:t>
      </w:r>
    </w:p>
    <w:p w:rsidR="00450138" w:rsidRPr="00295AFE" w:rsidRDefault="00450138" w:rsidP="00450138">
      <w:pPr>
        <w:autoSpaceDE w:val="0"/>
        <w:autoSpaceDN w:val="0"/>
        <w:adjustRightInd w:val="0"/>
        <w:spacing w:after="0" w:line="240" w:lineRule="auto"/>
        <w:ind w:firstLine="567"/>
        <w:jc w:val="both"/>
        <w:rPr>
          <w:rFonts w:eastAsia="Calibri" w:cs="Times New Roman"/>
          <w:sz w:val="24"/>
          <w:szCs w:val="24"/>
          <w:lang w:eastAsia="ru-RU"/>
        </w:rPr>
      </w:pPr>
      <w:r w:rsidRPr="00295AFE">
        <w:rPr>
          <w:rFonts w:eastAsia="Calibri" w:cs="Times New Roman"/>
          <w:sz w:val="24"/>
          <w:szCs w:val="24"/>
          <w:lang w:eastAsia="ru-RU"/>
        </w:rPr>
        <w:t>Порядок отнесения земель к землям особо охраняемых территорий регионального и местного значения, порядок использования и охраны земель особо охраняемых территорий регионального и местного значения устанавливаются органами государственной власти субъектов Российской Федерации и органами местного самоуправления в соответствии с федеральными законами, законами субъектов Российской Федерации и нормативными правовыми актами органов местного самоуправления.</w:t>
      </w:r>
    </w:p>
    <w:p w:rsidR="00450138" w:rsidRPr="00295AFE" w:rsidRDefault="00450138" w:rsidP="00450138">
      <w:pPr>
        <w:autoSpaceDE w:val="0"/>
        <w:autoSpaceDN w:val="0"/>
        <w:adjustRightInd w:val="0"/>
        <w:spacing w:after="0" w:line="240" w:lineRule="auto"/>
        <w:ind w:firstLine="567"/>
        <w:jc w:val="both"/>
        <w:rPr>
          <w:rFonts w:eastAsia="Calibri" w:cs="Times New Roman"/>
          <w:sz w:val="24"/>
          <w:szCs w:val="24"/>
          <w:lang w:eastAsia="ru-RU"/>
        </w:rPr>
      </w:pPr>
      <w:r w:rsidRPr="00295AFE">
        <w:rPr>
          <w:rFonts w:eastAsia="Calibri" w:cs="Times New Roman"/>
          <w:sz w:val="24"/>
          <w:szCs w:val="24"/>
          <w:lang w:eastAsia="ru-RU"/>
        </w:rPr>
        <w:t>Земли особо охраняемых природных территорий, земли, занятые объектами культурного наследия Российской Федерации, используются для соответствующих целей. Использование этих земель для иных целей ограничивается или запрещается в случаях, установленных Земельным Кодексом РФ, федеральным закон</w:t>
      </w:r>
      <w:r w:rsidR="00CB5B46" w:rsidRPr="00295AFE">
        <w:rPr>
          <w:rFonts w:eastAsia="Calibri" w:cs="Times New Roman"/>
          <w:sz w:val="24"/>
          <w:szCs w:val="24"/>
          <w:lang w:eastAsia="ru-RU"/>
        </w:rPr>
        <w:t>одательством в сфере особо охраняемых природных территорий и объектов культурного наследия</w:t>
      </w:r>
      <w:r w:rsidRPr="00295AFE">
        <w:rPr>
          <w:rFonts w:eastAsia="Calibri" w:cs="Times New Roman"/>
          <w:sz w:val="24"/>
          <w:szCs w:val="24"/>
          <w:lang w:eastAsia="ru-RU"/>
        </w:rPr>
        <w:t>.</w:t>
      </w:r>
    </w:p>
    <w:p w:rsidR="00B742A0" w:rsidRPr="00295AFE" w:rsidRDefault="00B742A0" w:rsidP="00B742A0">
      <w:pPr>
        <w:spacing w:after="0" w:line="240" w:lineRule="auto"/>
        <w:ind w:firstLine="567"/>
        <w:jc w:val="both"/>
        <w:rPr>
          <w:rFonts w:eastAsia="Calibri" w:cs="Times New Roman"/>
          <w:sz w:val="24"/>
          <w:szCs w:val="24"/>
        </w:rPr>
      </w:pPr>
      <w:r w:rsidRPr="00295AFE">
        <w:rPr>
          <w:rFonts w:eastAsia="Calibri" w:cs="Times New Roman"/>
          <w:sz w:val="24"/>
          <w:szCs w:val="24"/>
        </w:rPr>
        <w:t xml:space="preserve">На территории </w:t>
      </w:r>
      <w:r w:rsidR="00295AFE" w:rsidRPr="00295AFE">
        <w:rPr>
          <w:rFonts w:eastAsia="Calibri" w:cs="Times New Roman"/>
          <w:sz w:val="24"/>
          <w:szCs w:val="24"/>
        </w:rPr>
        <w:t>Александро-Донского</w:t>
      </w:r>
      <w:r w:rsidRPr="00295AFE">
        <w:rPr>
          <w:rFonts w:eastAsia="Calibri" w:cs="Times New Roman"/>
          <w:sz w:val="24"/>
          <w:szCs w:val="24"/>
        </w:rPr>
        <w:t xml:space="preserve"> сельского поселения особо охраняемые природные территории</w:t>
      </w:r>
      <w:r w:rsidR="003E4964" w:rsidRPr="00295AFE">
        <w:rPr>
          <w:rFonts w:eastAsia="Calibri" w:cs="Times New Roman"/>
          <w:sz w:val="24"/>
          <w:szCs w:val="24"/>
        </w:rPr>
        <w:t xml:space="preserve"> отсутствуют.</w:t>
      </w:r>
    </w:p>
    <w:p w:rsidR="00377A37" w:rsidRPr="00E9291F" w:rsidRDefault="00377A37" w:rsidP="00FE358F">
      <w:pPr>
        <w:pStyle w:val="ab"/>
        <w:autoSpaceDE w:val="0"/>
        <w:autoSpaceDN w:val="0"/>
        <w:adjustRightInd w:val="0"/>
        <w:ind w:left="360"/>
        <w:jc w:val="both"/>
        <w:rPr>
          <w:rFonts w:eastAsia="Calibri"/>
        </w:rPr>
      </w:pPr>
    </w:p>
    <w:p w:rsidR="00271E76" w:rsidRPr="00E9291F" w:rsidRDefault="00271E76" w:rsidP="007A2366">
      <w:pPr>
        <w:pStyle w:val="1111"/>
        <w:numPr>
          <w:ilvl w:val="2"/>
          <w:numId w:val="53"/>
        </w:numPr>
        <w:ind w:left="0" w:firstLine="0"/>
        <w:outlineLvl w:val="2"/>
        <w:rPr>
          <w:rFonts w:cs="Times New Roman"/>
          <w:i/>
        </w:rPr>
      </w:pPr>
      <w:bookmarkStart w:id="94" w:name="_Toc40350030"/>
      <w:r w:rsidRPr="00E9291F">
        <w:rPr>
          <w:rFonts w:cs="Times New Roman"/>
          <w:i/>
        </w:rPr>
        <w:t xml:space="preserve"> </w:t>
      </w:r>
      <w:bookmarkStart w:id="95" w:name="_Toc150939440"/>
      <w:r w:rsidRPr="00E9291F">
        <w:rPr>
          <w:rFonts w:cs="Times New Roman"/>
          <w:i/>
        </w:rPr>
        <w:t>Земли лесного фонда</w:t>
      </w:r>
      <w:bookmarkEnd w:id="94"/>
      <w:bookmarkEnd w:id="95"/>
    </w:p>
    <w:p w:rsidR="00271E76" w:rsidRPr="00E9291F" w:rsidRDefault="00271E76" w:rsidP="007E7578">
      <w:pPr>
        <w:pStyle w:val="14"/>
        <w:ind w:left="0" w:right="0"/>
        <w:rPr>
          <w:sz w:val="24"/>
          <w:szCs w:val="24"/>
        </w:rPr>
      </w:pPr>
    </w:p>
    <w:p w:rsidR="00775381" w:rsidRPr="00E9291F" w:rsidRDefault="00343C18" w:rsidP="007B4E52">
      <w:pPr>
        <w:autoSpaceDE w:val="0"/>
        <w:autoSpaceDN w:val="0"/>
        <w:adjustRightInd w:val="0"/>
        <w:spacing w:after="0" w:line="240" w:lineRule="auto"/>
        <w:ind w:firstLine="567"/>
        <w:jc w:val="both"/>
        <w:rPr>
          <w:rFonts w:eastAsia="Calibri" w:cs="Times New Roman"/>
          <w:sz w:val="24"/>
          <w:szCs w:val="24"/>
        </w:rPr>
      </w:pPr>
      <w:bookmarkStart w:id="96" w:name="_Hlk82084093"/>
      <w:r w:rsidRPr="00E9291F">
        <w:rPr>
          <w:rFonts w:eastAsia="Calibri" w:cs="Times New Roman"/>
          <w:sz w:val="24"/>
          <w:szCs w:val="24"/>
        </w:rPr>
        <w:t xml:space="preserve">В соответствии с п. 1. ст. </w:t>
      </w:r>
      <w:r w:rsidR="00271E76" w:rsidRPr="00E9291F">
        <w:rPr>
          <w:rFonts w:eastAsia="Calibri" w:cs="Times New Roman"/>
          <w:sz w:val="24"/>
          <w:szCs w:val="24"/>
        </w:rPr>
        <w:t xml:space="preserve">101 </w:t>
      </w:r>
      <w:r w:rsidR="00775381" w:rsidRPr="00E9291F">
        <w:rPr>
          <w:rFonts w:eastAsia="Calibri" w:cs="Times New Roman"/>
          <w:sz w:val="24"/>
          <w:szCs w:val="24"/>
        </w:rPr>
        <w:t xml:space="preserve">ЗК </w:t>
      </w:r>
      <w:r w:rsidR="00271E76" w:rsidRPr="00E9291F">
        <w:rPr>
          <w:rFonts w:eastAsia="Calibri" w:cs="Times New Roman"/>
          <w:sz w:val="24"/>
          <w:szCs w:val="24"/>
        </w:rPr>
        <w:t xml:space="preserve">РФ </w:t>
      </w:r>
      <w:r w:rsidR="00775381" w:rsidRPr="00E9291F">
        <w:rPr>
          <w:rFonts w:eastAsia="Calibri" w:cs="Times New Roman"/>
          <w:sz w:val="24"/>
          <w:szCs w:val="24"/>
        </w:rPr>
        <w:t>к землям лесного фонда относятся лесные земли и нелесные земли, состав которых устанавливается лесным законодательством.</w:t>
      </w:r>
    </w:p>
    <w:p w:rsidR="00775381" w:rsidRPr="00E9291F" w:rsidRDefault="00AB1553" w:rsidP="007B4E52">
      <w:pPr>
        <w:autoSpaceDE w:val="0"/>
        <w:autoSpaceDN w:val="0"/>
        <w:adjustRightInd w:val="0"/>
        <w:spacing w:after="0" w:line="240" w:lineRule="auto"/>
        <w:ind w:firstLine="567"/>
        <w:jc w:val="both"/>
        <w:rPr>
          <w:rFonts w:eastAsia="Calibri" w:cs="Times New Roman"/>
          <w:sz w:val="24"/>
          <w:szCs w:val="24"/>
        </w:rPr>
      </w:pPr>
      <w:r w:rsidRPr="00E9291F">
        <w:rPr>
          <w:rFonts w:eastAsia="Calibri" w:cs="Times New Roman"/>
          <w:sz w:val="24"/>
          <w:szCs w:val="24"/>
        </w:rPr>
        <w:t xml:space="preserve">Порядок использования и охраны земель лесного фонда устанавливается Земельным кодексом и лесным </w:t>
      </w:r>
      <w:hyperlink r:id="rId18" w:history="1">
        <w:r w:rsidRPr="00E9291F">
          <w:rPr>
            <w:rFonts w:eastAsia="Calibri" w:cs="Times New Roman"/>
            <w:sz w:val="24"/>
            <w:szCs w:val="24"/>
          </w:rPr>
          <w:t>законодательством</w:t>
        </w:r>
      </w:hyperlink>
      <w:r w:rsidRPr="00E9291F">
        <w:rPr>
          <w:rFonts w:eastAsia="Calibri" w:cs="Times New Roman"/>
          <w:sz w:val="24"/>
          <w:szCs w:val="24"/>
        </w:rPr>
        <w:t>.</w:t>
      </w:r>
    </w:p>
    <w:p w:rsidR="00271E76" w:rsidRPr="00E9291F" w:rsidRDefault="00271E76" w:rsidP="007B4E52">
      <w:pPr>
        <w:autoSpaceDE w:val="0"/>
        <w:autoSpaceDN w:val="0"/>
        <w:adjustRightInd w:val="0"/>
        <w:spacing w:after="0"/>
        <w:ind w:firstLine="567"/>
        <w:jc w:val="both"/>
        <w:rPr>
          <w:rFonts w:eastAsia="Calibri" w:cs="Times New Roman"/>
          <w:sz w:val="24"/>
          <w:szCs w:val="24"/>
        </w:rPr>
      </w:pPr>
      <w:r w:rsidRPr="00E9291F">
        <w:rPr>
          <w:rFonts w:eastAsia="Calibri" w:cs="Times New Roman"/>
          <w:sz w:val="24"/>
          <w:szCs w:val="24"/>
        </w:rPr>
        <w:t>В соответствии со ст. 6.1. Лесного кодекса РФ к лесным землям относятся земли, на которых расположены леса, и земли, предназначенные для лесовосстановления (вырубки, гари, редины, пустыри, прогалины и другие).</w:t>
      </w:r>
    </w:p>
    <w:p w:rsidR="00271E76" w:rsidRPr="00E9291F" w:rsidRDefault="00271E76" w:rsidP="007B4E52">
      <w:pPr>
        <w:autoSpaceDE w:val="0"/>
        <w:autoSpaceDN w:val="0"/>
        <w:adjustRightInd w:val="0"/>
        <w:spacing w:after="0"/>
        <w:ind w:firstLine="567"/>
        <w:jc w:val="both"/>
        <w:rPr>
          <w:rFonts w:eastAsia="Calibri" w:cs="Times New Roman"/>
          <w:sz w:val="24"/>
          <w:szCs w:val="24"/>
        </w:rPr>
      </w:pPr>
      <w:r w:rsidRPr="00E9291F">
        <w:rPr>
          <w:rFonts w:eastAsia="Calibri" w:cs="Times New Roman"/>
          <w:sz w:val="24"/>
          <w:szCs w:val="24"/>
        </w:rPr>
        <w:t>К нелесным землям относятся земли, необходимые для освоения лесов (просеки, дороги и другие), и земли, неудобные для использования (болота, каменистые россыпи и другие).</w:t>
      </w:r>
    </w:p>
    <w:p w:rsidR="0007671E" w:rsidRPr="00A902AC" w:rsidRDefault="0007671E" w:rsidP="0007671E">
      <w:pPr>
        <w:autoSpaceDE w:val="0"/>
        <w:autoSpaceDN w:val="0"/>
        <w:adjustRightInd w:val="0"/>
        <w:spacing w:after="0"/>
        <w:ind w:firstLine="567"/>
        <w:jc w:val="both"/>
        <w:rPr>
          <w:rFonts w:eastAsia="Calibri" w:cs="Times New Roman"/>
          <w:sz w:val="24"/>
          <w:szCs w:val="24"/>
        </w:rPr>
      </w:pPr>
      <w:r w:rsidRPr="00E9291F">
        <w:rPr>
          <w:rFonts w:eastAsia="Calibri" w:cs="Times New Roman"/>
          <w:sz w:val="24"/>
          <w:szCs w:val="24"/>
        </w:rPr>
        <w:t xml:space="preserve">Границы земель лесного фонда определяются границами лесничеств. Лесной фонд в границах </w:t>
      </w:r>
      <w:r w:rsidR="00E9291F" w:rsidRPr="00E9291F">
        <w:rPr>
          <w:rFonts w:eastAsia="Calibri" w:cs="Times New Roman"/>
          <w:sz w:val="24"/>
          <w:szCs w:val="24"/>
        </w:rPr>
        <w:t>Александро-Донского</w:t>
      </w:r>
      <w:r w:rsidRPr="00E9291F">
        <w:rPr>
          <w:rFonts w:eastAsia="Calibri" w:cs="Times New Roman"/>
          <w:sz w:val="24"/>
          <w:szCs w:val="24"/>
        </w:rPr>
        <w:t xml:space="preserve"> сельского поселения представлен лесонасаждениями </w:t>
      </w:r>
      <w:r w:rsidR="00E9291F" w:rsidRPr="00E9291F">
        <w:rPr>
          <w:rFonts w:eastAsia="Calibri" w:cs="Times New Roman"/>
          <w:sz w:val="24"/>
          <w:szCs w:val="24"/>
        </w:rPr>
        <w:t>П</w:t>
      </w:r>
      <w:r w:rsidR="00E9291F" w:rsidRPr="00A902AC">
        <w:rPr>
          <w:rFonts w:eastAsia="Calibri" w:cs="Times New Roman"/>
          <w:sz w:val="24"/>
          <w:szCs w:val="24"/>
        </w:rPr>
        <w:t>авловского</w:t>
      </w:r>
      <w:r w:rsidRPr="00A902AC">
        <w:rPr>
          <w:rFonts w:eastAsia="Calibri" w:cs="Times New Roman"/>
          <w:sz w:val="24"/>
          <w:szCs w:val="24"/>
        </w:rPr>
        <w:t xml:space="preserve"> лесничества Воронежской области.</w:t>
      </w:r>
    </w:p>
    <w:p w:rsidR="0007671E" w:rsidRPr="00A902AC" w:rsidRDefault="0007671E" w:rsidP="0007671E">
      <w:pPr>
        <w:autoSpaceDE w:val="0"/>
        <w:autoSpaceDN w:val="0"/>
        <w:adjustRightInd w:val="0"/>
        <w:spacing w:after="0"/>
        <w:ind w:firstLine="567"/>
        <w:jc w:val="both"/>
        <w:rPr>
          <w:rFonts w:eastAsia="Calibri" w:cs="Times New Roman"/>
          <w:sz w:val="24"/>
          <w:szCs w:val="24"/>
        </w:rPr>
      </w:pPr>
      <w:r w:rsidRPr="00A902AC">
        <w:rPr>
          <w:rFonts w:eastAsia="Calibri" w:cs="Times New Roman"/>
          <w:sz w:val="24"/>
          <w:szCs w:val="24"/>
        </w:rPr>
        <w:t xml:space="preserve">В соответствии со сведениями, содержащимися в ЕГРН, показатель площади </w:t>
      </w:r>
      <w:r w:rsidR="00A902AC" w:rsidRPr="00A902AC">
        <w:rPr>
          <w:rFonts w:eastAsia="Calibri" w:cs="Times New Roman"/>
          <w:sz w:val="24"/>
          <w:szCs w:val="24"/>
        </w:rPr>
        <w:t>Павловского</w:t>
      </w:r>
      <w:r w:rsidRPr="00A902AC">
        <w:rPr>
          <w:rFonts w:eastAsia="Calibri" w:cs="Times New Roman"/>
          <w:sz w:val="24"/>
          <w:szCs w:val="24"/>
        </w:rPr>
        <w:t xml:space="preserve"> лесничества на территории поселения составляет </w:t>
      </w:r>
      <w:bookmarkStart w:id="97" w:name="_Hlk193809674"/>
      <w:r w:rsidR="00434B61" w:rsidRPr="00A902AC">
        <w:rPr>
          <w:rFonts w:eastAsia="Calibri" w:cs="Times New Roman"/>
          <w:sz w:val="24"/>
          <w:szCs w:val="24"/>
        </w:rPr>
        <w:t>1</w:t>
      </w:r>
      <w:r w:rsidR="00A902AC" w:rsidRPr="00A902AC">
        <w:rPr>
          <w:rFonts w:eastAsia="Calibri" w:cs="Times New Roman"/>
          <w:sz w:val="24"/>
          <w:szCs w:val="24"/>
        </w:rPr>
        <w:t>582,83</w:t>
      </w:r>
      <w:r w:rsidRPr="00A902AC">
        <w:rPr>
          <w:rFonts w:eastAsia="Calibri" w:cs="Times New Roman"/>
          <w:sz w:val="24"/>
          <w:szCs w:val="24"/>
        </w:rPr>
        <w:t xml:space="preserve"> </w:t>
      </w:r>
      <w:bookmarkEnd w:id="97"/>
      <w:r w:rsidRPr="00A902AC">
        <w:rPr>
          <w:rFonts w:eastAsia="Calibri" w:cs="Times New Roman"/>
          <w:sz w:val="24"/>
          <w:szCs w:val="24"/>
        </w:rPr>
        <w:t>га.</w:t>
      </w:r>
    </w:p>
    <w:p w:rsidR="0007671E" w:rsidRPr="00A902AC" w:rsidRDefault="0007671E" w:rsidP="0007671E">
      <w:pPr>
        <w:autoSpaceDE w:val="0"/>
        <w:autoSpaceDN w:val="0"/>
        <w:adjustRightInd w:val="0"/>
        <w:spacing w:after="0"/>
        <w:ind w:firstLine="567"/>
        <w:jc w:val="both"/>
        <w:rPr>
          <w:rFonts w:eastAsia="Calibri" w:cs="Times New Roman"/>
          <w:sz w:val="24"/>
          <w:szCs w:val="24"/>
        </w:rPr>
      </w:pPr>
      <w:bookmarkStart w:id="98" w:name="_Hlk191991555"/>
      <w:r w:rsidRPr="00A902AC">
        <w:rPr>
          <w:rFonts w:eastAsia="Calibri" w:cs="Times New Roman"/>
          <w:sz w:val="24"/>
          <w:szCs w:val="24"/>
        </w:rPr>
        <w:t xml:space="preserve">В соответствии с данными паспорта </w:t>
      </w:r>
      <w:r w:rsidR="00A902AC" w:rsidRPr="00A902AC">
        <w:rPr>
          <w:rFonts w:eastAsia="Calibri" w:cs="Times New Roman"/>
          <w:sz w:val="24"/>
          <w:szCs w:val="24"/>
        </w:rPr>
        <w:t>Александро-Донского</w:t>
      </w:r>
      <w:r w:rsidRPr="00A902AC">
        <w:rPr>
          <w:rFonts w:eastAsia="Calibri" w:cs="Times New Roman"/>
          <w:sz w:val="24"/>
          <w:szCs w:val="24"/>
        </w:rPr>
        <w:t xml:space="preserve"> сельского поселения площадь земель лесного фонда составляет </w:t>
      </w:r>
      <w:r w:rsidR="00A902AC" w:rsidRPr="00A902AC">
        <w:rPr>
          <w:rFonts w:eastAsia="Calibri" w:cs="Times New Roman"/>
          <w:sz w:val="24"/>
          <w:szCs w:val="24"/>
        </w:rPr>
        <w:t>787</w:t>
      </w:r>
      <w:r w:rsidRPr="00A902AC">
        <w:rPr>
          <w:rFonts w:eastAsia="Calibri" w:cs="Times New Roman"/>
          <w:sz w:val="24"/>
          <w:szCs w:val="24"/>
        </w:rPr>
        <w:t xml:space="preserve"> га. </w:t>
      </w:r>
    </w:p>
    <w:bookmarkEnd w:id="98"/>
    <w:p w:rsidR="0007671E" w:rsidRPr="00A902AC" w:rsidRDefault="0007671E" w:rsidP="0007671E">
      <w:pPr>
        <w:autoSpaceDE w:val="0"/>
        <w:autoSpaceDN w:val="0"/>
        <w:adjustRightInd w:val="0"/>
        <w:spacing w:after="0"/>
        <w:ind w:firstLine="567"/>
        <w:jc w:val="both"/>
        <w:rPr>
          <w:rFonts w:eastAsia="Calibri" w:cs="Times New Roman"/>
          <w:sz w:val="24"/>
          <w:szCs w:val="24"/>
        </w:rPr>
      </w:pPr>
      <w:r w:rsidRPr="00A902AC">
        <w:rPr>
          <w:rFonts w:eastAsia="Calibri" w:cs="Times New Roman"/>
          <w:sz w:val="24"/>
          <w:szCs w:val="24"/>
        </w:rPr>
        <w:t xml:space="preserve">В соответствии </w:t>
      </w:r>
      <w:bookmarkStart w:id="99" w:name="_Hlk164776952"/>
      <w:r w:rsidRPr="00A902AC">
        <w:rPr>
          <w:rFonts w:eastAsia="Calibri" w:cs="Times New Roman"/>
          <w:sz w:val="24"/>
          <w:szCs w:val="24"/>
        </w:rPr>
        <w:t>со сведениями, содержащимися в ЕГРН</w:t>
      </w:r>
      <w:bookmarkEnd w:id="99"/>
      <w:r w:rsidRPr="00A902AC">
        <w:rPr>
          <w:rFonts w:eastAsia="Calibri" w:cs="Times New Roman"/>
          <w:sz w:val="24"/>
          <w:szCs w:val="24"/>
        </w:rPr>
        <w:t xml:space="preserve">, показатель площади земель лесного фонда составляет </w:t>
      </w:r>
      <w:r w:rsidR="00A902AC" w:rsidRPr="00A902AC">
        <w:rPr>
          <w:rFonts w:eastAsia="Calibri" w:cs="Times New Roman"/>
          <w:sz w:val="24"/>
          <w:szCs w:val="24"/>
        </w:rPr>
        <w:t xml:space="preserve">1582,83 </w:t>
      </w:r>
      <w:r w:rsidRPr="00A902AC">
        <w:rPr>
          <w:rFonts w:eastAsia="Calibri" w:cs="Times New Roman"/>
          <w:sz w:val="24"/>
          <w:szCs w:val="24"/>
        </w:rPr>
        <w:t>га.</w:t>
      </w:r>
    </w:p>
    <w:p w:rsidR="0007671E" w:rsidRPr="00A902AC" w:rsidRDefault="0007671E" w:rsidP="0007671E">
      <w:pPr>
        <w:autoSpaceDE w:val="0"/>
        <w:autoSpaceDN w:val="0"/>
        <w:adjustRightInd w:val="0"/>
        <w:spacing w:after="0"/>
        <w:ind w:firstLine="567"/>
        <w:jc w:val="both"/>
        <w:rPr>
          <w:rFonts w:eastAsia="Calibri" w:cs="Times New Roman"/>
          <w:sz w:val="24"/>
          <w:szCs w:val="24"/>
        </w:rPr>
      </w:pPr>
      <w:r w:rsidRPr="00A902AC">
        <w:rPr>
          <w:rFonts w:eastAsia="Calibri" w:cs="Times New Roman"/>
          <w:sz w:val="24"/>
          <w:szCs w:val="24"/>
        </w:rPr>
        <w:t>Для расчетов технико-экономических показателей генерального плана будет применяться показатель в соответствии со сведениями, содержащимися в ЕГРН.</w:t>
      </w:r>
    </w:p>
    <w:p w:rsidR="0007671E" w:rsidRPr="00A902AC" w:rsidRDefault="0007671E" w:rsidP="0007671E">
      <w:pPr>
        <w:autoSpaceDE w:val="0"/>
        <w:autoSpaceDN w:val="0"/>
        <w:adjustRightInd w:val="0"/>
        <w:spacing w:after="0"/>
        <w:ind w:firstLine="567"/>
        <w:jc w:val="both"/>
        <w:rPr>
          <w:rFonts w:eastAsia="Calibri" w:cs="Times New Roman"/>
          <w:sz w:val="24"/>
          <w:szCs w:val="24"/>
        </w:rPr>
      </w:pPr>
    </w:p>
    <w:p w:rsidR="00271E76" w:rsidRPr="00A902AC" w:rsidRDefault="00271E76" w:rsidP="007A2366">
      <w:pPr>
        <w:pStyle w:val="1111"/>
        <w:numPr>
          <w:ilvl w:val="2"/>
          <w:numId w:val="53"/>
        </w:numPr>
        <w:ind w:left="0" w:firstLine="0"/>
        <w:outlineLvl w:val="2"/>
        <w:rPr>
          <w:rFonts w:cs="Times New Roman"/>
          <w:i/>
        </w:rPr>
      </w:pPr>
      <w:bookmarkStart w:id="100" w:name="_Toc40350031"/>
      <w:bookmarkStart w:id="101" w:name="_Toc150939441"/>
      <w:bookmarkEnd w:id="96"/>
      <w:r w:rsidRPr="00A902AC">
        <w:rPr>
          <w:rFonts w:cs="Times New Roman"/>
          <w:i/>
        </w:rPr>
        <w:lastRenderedPageBreak/>
        <w:t>Земли водного фонда</w:t>
      </w:r>
      <w:bookmarkEnd w:id="100"/>
      <w:bookmarkEnd w:id="101"/>
    </w:p>
    <w:p w:rsidR="001458A8" w:rsidRPr="00A902AC" w:rsidRDefault="001458A8" w:rsidP="007E7578">
      <w:pPr>
        <w:pStyle w:val="14"/>
        <w:tabs>
          <w:tab w:val="left" w:pos="1418"/>
        </w:tabs>
        <w:ind w:left="0" w:right="-3"/>
        <w:rPr>
          <w:sz w:val="24"/>
          <w:szCs w:val="24"/>
        </w:rPr>
      </w:pPr>
    </w:p>
    <w:p w:rsidR="007E7578" w:rsidRPr="00A902AC" w:rsidRDefault="007E7578" w:rsidP="007E7578">
      <w:pPr>
        <w:pStyle w:val="14"/>
        <w:tabs>
          <w:tab w:val="left" w:pos="1418"/>
        </w:tabs>
        <w:ind w:left="0" w:right="-3"/>
        <w:rPr>
          <w:sz w:val="24"/>
          <w:szCs w:val="24"/>
        </w:rPr>
      </w:pPr>
      <w:r w:rsidRPr="00A902AC">
        <w:rPr>
          <w:sz w:val="24"/>
          <w:szCs w:val="24"/>
        </w:rPr>
        <w:t>В соответствии со ст. 102 ЗК РФ к землям водного фонда относятся земли</w:t>
      </w:r>
      <w:r w:rsidR="00DD4D3B" w:rsidRPr="00A902AC">
        <w:rPr>
          <w:sz w:val="24"/>
          <w:szCs w:val="24"/>
        </w:rPr>
        <w:t>, на которых находятся поверхностные водные объекты</w:t>
      </w:r>
      <w:r w:rsidRPr="00A902AC">
        <w:rPr>
          <w:sz w:val="24"/>
          <w:szCs w:val="24"/>
        </w:rPr>
        <w:t>.</w:t>
      </w:r>
    </w:p>
    <w:p w:rsidR="007E7578" w:rsidRPr="00A902AC" w:rsidRDefault="007E7578" w:rsidP="007E7578">
      <w:pPr>
        <w:pStyle w:val="14"/>
        <w:tabs>
          <w:tab w:val="left" w:pos="1418"/>
        </w:tabs>
        <w:ind w:left="0" w:right="-3"/>
        <w:rPr>
          <w:sz w:val="24"/>
          <w:szCs w:val="24"/>
        </w:rPr>
      </w:pPr>
      <w:r w:rsidRPr="00A902AC">
        <w:rPr>
          <w:sz w:val="24"/>
          <w:szCs w:val="24"/>
        </w:rPr>
        <w:t>На землях, покрытых поверхностными водами, не осуществляется образование земельных участков.</w:t>
      </w:r>
    </w:p>
    <w:p w:rsidR="007E7578" w:rsidRPr="00A902AC" w:rsidRDefault="007E7578" w:rsidP="007E7578">
      <w:pPr>
        <w:pStyle w:val="14"/>
        <w:tabs>
          <w:tab w:val="left" w:pos="1418"/>
        </w:tabs>
        <w:ind w:left="0" w:right="-3"/>
        <w:rPr>
          <w:sz w:val="24"/>
          <w:szCs w:val="24"/>
        </w:rPr>
      </w:pPr>
      <w:r w:rsidRPr="00A902AC">
        <w:rPr>
          <w:sz w:val="24"/>
          <w:szCs w:val="24"/>
        </w:rPr>
        <w:t>В целях строительства водохранилищ и иных искусственных водных объектов осуществляется резервирование земель.</w:t>
      </w:r>
    </w:p>
    <w:p w:rsidR="007E7578" w:rsidRPr="00A902AC" w:rsidRDefault="007E7578" w:rsidP="007E7578">
      <w:pPr>
        <w:pStyle w:val="14"/>
        <w:tabs>
          <w:tab w:val="left" w:pos="1418"/>
        </w:tabs>
        <w:ind w:left="0" w:right="-3"/>
        <w:rPr>
          <w:sz w:val="24"/>
          <w:szCs w:val="24"/>
        </w:rPr>
      </w:pPr>
      <w:r w:rsidRPr="00A902AC">
        <w:rPr>
          <w:sz w:val="24"/>
          <w:szCs w:val="24"/>
        </w:rPr>
        <w:t xml:space="preserve">Порядок использования и охраны земель водного фонда определяется </w:t>
      </w:r>
      <w:r w:rsidR="00AB1553" w:rsidRPr="00A902AC">
        <w:rPr>
          <w:rFonts w:eastAsia="Calibri"/>
          <w:sz w:val="24"/>
          <w:szCs w:val="24"/>
        </w:rPr>
        <w:t>Земельным кодексом</w:t>
      </w:r>
      <w:r w:rsidRPr="00A902AC">
        <w:rPr>
          <w:sz w:val="24"/>
          <w:szCs w:val="24"/>
        </w:rPr>
        <w:t xml:space="preserve"> и водным </w:t>
      </w:r>
      <w:hyperlink r:id="rId19" w:history="1">
        <w:r w:rsidRPr="00A902AC">
          <w:rPr>
            <w:sz w:val="24"/>
            <w:szCs w:val="24"/>
          </w:rPr>
          <w:t>законодательством</w:t>
        </w:r>
      </w:hyperlink>
      <w:r w:rsidRPr="00A902AC">
        <w:rPr>
          <w:sz w:val="24"/>
          <w:szCs w:val="24"/>
        </w:rPr>
        <w:t>.</w:t>
      </w:r>
    </w:p>
    <w:p w:rsidR="00271E76" w:rsidRPr="00A902AC" w:rsidRDefault="00271E76" w:rsidP="007E7578">
      <w:pPr>
        <w:autoSpaceDE w:val="0"/>
        <w:autoSpaceDN w:val="0"/>
        <w:adjustRightInd w:val="0"/>
        <w:spacing w:after="0" w:line="240" w:lineRule="auto"/>
        <w:ind w:firstLine="567"/>
        <w:jc w:val="both"/>
        <w:rPr>
          <w:rFonts w:eastAsia="Calibri" w:cs="Times New Roman"/>
          <w:sz w:val="24"/>
          <w:szCs w:val="24"/>
        </w:rPr>
      </w:pPr>
      <w:r w:rsidRPr="00A902AC">
        <w:rPr>
          <w:rFonts w:eastAsia="TimesNewRoman" w:cs="Times New Roman"/>
          <w:sz w:val="24"/>
          <w:szCs w:val="24"/>
          <w:lang w:eastAsia="ru-RU"/>
        </w:rPr>
        <w:t xml:space="preserve">Согласно ст. 1 Водного кодекса РФ </w:t>
      </w:r>
      <w:r w:rsidR="007E7578" w:rsidRPr="00A902AC">
        <w:rPr>
          <w:rFonts w:eastAsia="TimesNewRoman" w:cs="Times New Roman"/>
          <w:sz w:val="24"/>
          <w:szCs w:val="24"/>
          <w:lang w:eastAsia="ru-RU"/>
        </w:rPr>
        <w:t xml:space="preserve">водный фонд - совокупность водных объектов в пределах территории Российской Федерации; </w:t>
      </w:r>
      <w:r w:rsidRPr="00A902AC">
        <w:rPr>
          <w:rFonts w:eastAsia="TimesNewRoman" w:cs="Times New Roman"/>
          <w:sz w:val="24"/>
          <w:szCs w:val="24"/>
          <w:lang w:eastAsia="ru-RU"/>
        </w:rPr>
        <w:t>водный объект - природный или</w:t>
      </w:r>
      <w:r w:rsidRPr="00A902AC">
        <w:rPr>
          <w:rFonts w:eastAsia="Calibri" w:cs="Times New Roman"/>
          <w:sz w:val="24"/>
          <w:szCs w:val="24"/>
        </w:rPr>
        <w:t xml:space="preserve"> искусственный водоем, водоток либо иной объект, постоянное или временное сосредоточение вод</w:t>
      </w:r>
      <w:r w:rsidR="00ED54B7" w:rsidRPr="00A902AC">
        <w:rPr>
          <w:rFonts w:eastAsia="Calibri" w:cs="Times New Roman"/>
          <w:sz w:val="24"/>
          <w:szCs w:val="24"/>
        </w:rPr>
        <w:t>,</w:t>
      </w:r>
      <w:r w:rsidRPr="00A902AC">
        <w:rPr>
          <w:rFonts w:eastAsia="Calibri" w:cs="Times New Roman"/>
          <w:sz w:val="24"/>
          <w:szCs w:val="24"/>
        </w:rPr>
        <w:t xml:space="preserve"> в котором имеет характерные </w:t>
      </w:r>
      <w:r w:rsidR="007E7578" w:rsidRPr="00A902AC">
        <w:rPr>
          <w:rFonts w:eastAsia="Calibri" w:cs="Times New Roman"/>
          <w:sz w:val="24"/>
          <w:szCs w:val="24"/>
        </w:rPr>
        <w:t>формы и признаки водного режима.</w:t>
      </w:r>
    </w:p>
    <w:p w:rsidR="00271E76" w:rsidRPr="00A902AC" w:rsidRDefault="00271E76" w:rsidP="007E7578">
      <w:pPr>
        <w:pStyle w:val="14"/>
        <w:ind w:left="0" w:right="-3"/>
        <w:rPr>
          <w:sz w:val="24"/>
          <w:szCs w:val="24"/>
        </w:rPr>
      </w:pPr>
      <w:r w:rsidRPr="00A902AC">
        <w:rPr>
          <w:sz w:val="24"/>
          <w:szCs w:val="24"/>
        </w:rPr>
        <w:t>Вопросы использования и охраны земель Водного фонда не рассматриваются в документах территориального планирования и регулируются исключительно положениями Водного кодекса.</w:t>
      </w:r>
    </w:p>
    <w:p w:rsidR="00830C77" w:rsidRPr="00A902AC" w:rsidRDefault="00830C77" w:rsidP="007E7578">
      <w:pPr>
        <w:pStyle w:val="14"/>
        <w:ind w:left="0" w:right="0"/>
        <w:rPr>
          <w:sz w:val="24"/>
          <w:szCs w:val="24"/>
        </w:rPr>
      </w:pPr>
      <w:bookmarkStart w:id="102" w:name="_Hlk164776993"/>
      <w:r w:rsidRPr="00A902AC">
        <w:rPr>
          <w:sz w:val="24"/>
          <w:szCs w:val="24"/>
        </w:rPr>
        <w:t xml:space="preserve">В соответствии с данными паспорта муниципального образования </w:t>
      </w:r>
      <w:r w:rsidR="002627BA" w:rsidRPr="00A902AC">
        <w:rPr>
          <w:sz w:val="24"/>
          <w:szCs w:val="24"/>
        </w:rPr>
        <w:t xml:space="preserve">площадь земель водного фонда составляет </w:t>
      </w:r>
      <w:r w:rsidR="00A902AC" w:rsidRPr="00A902AC">
        <w:rPr>
          <w:sz w:val="24"/>
          <w:szCs w:val="24"/>
        </w:rPr>
        <w:t>10</w:t>
      </w:r>
      <w:r w:rsidR="002627BA" w:rsidRPr="00A902AC">
        <w:rPr>
          <w:sz w:val="24"/>
          <w:szCs w:val="24"/>
        </w:rPr>
        <w:t xml:space="preserve"> га.</w:t>
      </w:r>
    </w:p>
    <w:p w:rsidR="00FE7C89" w:rsidRPr="00A902AC" w:rsidRDefault="00664692" w:rsidP="007E7578">
      <w:pPr>
        <w:pStyle w:val="14"/>
        <w:ind w:left="0" w:right="0"/>
        <w:rPr>
          <w:sz w:val="24"/>
          <w:szCs w:val="24"/>
        </w:rPr>
      </w:pPr>
      <w:r w:rsidRPr="00A902AC">
        <w:rPr>
          <w:snapToGrid w:val="0"/>
          <w:sz w:val="24"/>
          <w:szCs w:val="24"/>
        </w:rPr>
        <w:t xml:space="preserve">В соответствии </w:t>
      </w:r>
      <w:r w:rsidR="0007671E" w:rsidRPr="00A902AC">
        <w:rPr>
          <w:snapToGrid w:val="0"/>
          <w:sz w:val="24"/>
          <w:szCs w:val="24"/>
        </w:rPr>
        <w:t xml:space="preserve">со сведениями, содержащимися в ЕГРН, </w:t>
      </w:r>
      <w:r w:rsidRPr="00A902AC">
        <w:rPr>
          <w:snapToGrid w:val="0"/>
          <w:sz w:val="24"/>
          <w:szCs w:val="24"/>
        </w:rPr>
        <w:t>зем</w:t>
      </w:r>
      <w:r w:rsidR="00DE09D0" w:rsidRPr="00A902AC">
        <w:rPr>
          <w:snapToGrid w:val="0"/>
          <w:sz w:val="24"/>
          <w:szCs w:val="24"/>
        </w:rPr>
        <w:t>ли</w:t>
      </w:r>
      <w:r w:rsidRPr="00A902AC">
        <w:rPr>
          <w:sz w:val="24"/>
          <w:szCs w:val="24"/>
        </w:rPr>
        <w:t xml:space="preserve"> водного фонда н</w:t>
      </w:r>
      <w:r w:rsidR="00FE7C89" w:rsidRPr="00A902AC">
        <w:rPr>
          <w:sz w:val="24"/>
          <w:szCs w:val="24"/>
        </w:rPr>
        <w:t xml:space="preserve">а территории </w:t>
      </w:r>
      <w:bookmarkStart w:id="103" w:name="_Hlk124419517"/>
      <w:r w:rsidR="00A902AC" w:rsidRPr="00A902AC">
        <w:rPr>
          <w:rFonts w:eastAsia="Calibri"/>
          <w:sz w:val="24"/>
          <w:szCs w:val="24"/>
        </w:rPr>
        <w:t>Александро-Донского</w:t>
      </w:r>
      <w:r w:rsidR="002627BA" w:rsidRPr="00A902AC">
        <w:rPr>
          <w:rFonts w:eastAsia="Calibri"/>
          <w:sz w:val="24"/>
          <w:szCs w:val="24"/>
        </w:rPr>
        <w:t xml:space="preserve"> </w:t>
      </w:r>
      <w:r w:rsidR="004F1CC9" w:rsidRPr="00A902AC">
        <w:rPr>
          <w:rFonts w:eastAsia="Calibri"/>
          <w:sz w:val="24"/>
          <w:szCs w:val="24"/>
        </w:rPr>
        <w:t xml:space="preserve">сельского поселения </w:t>
      </w:r>
      <w:r w:rsidR="00DE09D0" w:rsidRPr="00A902AC">
        <w:rPr>
          <w:snapToGrid w:val="0"/>
          <w:sz w:val="24"/>
          <w:szCs w:val="24"/>
        </w:rPr>
        <w:t>отсутствуют</w:t>
      </w:r>
      <w:bookmarkEnd w:id="103"/>
      <w:r w:rsidR="00FE7C89" w:rsidRPr="00A902AC">
        <w:rPr>
          <w:sz w:val="24"/>
          <w:szCs w:val="24"/>
        </w:rPr>
        <w:t>.</w:t>
      </w:r>
    </w:p>
    <w:bookmarkEnd w:id="102"/>
    <w:p w:rsidR="00017A8D" w:rsidRPr="00A902AC" w:rsidRDefault="00017A8D" w:rsidP="00ED54B7">
      <w:pPr>
        <w:pStyle w:val="14"/>
        <w:tabs>
          <w:tab w:val="left" w:pos="1418"/>
        </w:tabs>
        <w:ind w:left="0" w:right="-3"/>
        <w:rPr>
          <w:sz w:val="24"/>
          <w:szCs w:val="24"/>
        </w:rPr>
      </w:pPr>
    </w:p>
    <w:p w:rsidR="00271E76" w:rsidRPr="00A902AC" w:rsidRDefault="00271E76" w:rsidP="007A2366">
      <w:pPr>
        <w:pStyle w:val="1111"/>
        <w:numPr>
          <w:ilvl w:val="2"/>
          <w:numId w:val="53"/>
        </w:numPr>
        <w:ind w:left="0" w:firstLine="0"/>
        <w:outlineLvl w:val="2"/>
        <w:rPr>
          <w:rFonts w:cs="Times New Roman"/>
          <w:i/>
        </w:rPr>
      </w:pPr>
      <w:bookmarkStart w:id="104" w:name="_Toc40350032"/>
      <w:r w:rsidRPr="00A902AC">
        <w:rPr>
          <w:rFonts w:cs="Times New Roman"/>
          <w:i/>
        </w:rPr>
        <w:t xml:space="preserve"> </w:t>
      </w:r>
      <w:bookmarkStart w:id="105" w:name="_Toc150939442"/>
      <w:r w:rsidRPr="00A902AC">
        <w:rPr>
          <w:rFonts w:cs="Times New Roman"/>
          <w:i/>
        </w:rPr>
        <w:t>Земли запаса</w:t>
      </w:r>
      <w:bookmarkEnd w:id="104"/>
      <w:bookmarkEnd w:id="105"/>
    </w:p>
    <w:p w:rsidR="000962BA" w:rsidRPr="00A902AC" w:rsidRDefault="000962BA" w:rsidP="007E7578">
      <w:pPr>
        <w:autoSpaceDE w:val="0"/>
        <w:autoSpaceDN w:val="0"/>
        <w:adjustRightInd w:val="0"/>
        <w:spacing w:after="0" w:line="240" w:lineRule="auto"/>
        <w:ind w:firstLine="567"/>
        <w:jc w:val="both"/>
        <w:rPr>
          <w:rFonts w:eastAsia="TimesNewRoman" w:cs="Times New Roman"/>
          <w:sz w:val="24"/>
          <w:szCs w:val="24"/>
          <w:lang w:eastAsia="ru-RU"/>
        </w:rPr>
      </w:pPr>
    </w:p>
    <w:p w:rsidR="007E7578" w:rsidRPr="00A902AC" w:rsidRDefault="007E7578" w:rsidP="007E7578">
      <w:pPr>
        <w:autoSpaceDE w:val="0"/>
        <w:autoSpaceDN w:val="0"/>
        <w:adjustRightInd w:val="0"/>
        <w:spacing w:after="0" w:line="240" w:lineRule="auto"/>
        <w:ind w:firstLine="567"/>
        <w:jc w:val="both"/>
        <w:rPr>
          <w:rFonts w:eastAsia="TimesNewRoman" w:cs="Times New Roman"/>
          <w:sz w:val="24"/>
          <w:szCs w:val="24"/>
          <w:lang w:eastAsia="ru-RU"/>
        </w:rPr>
      </w:pPr>
      <w:r w:rsidRPr="00A902AC">
        <w:rPr>
          <w:rFonts w:eastAsia="TimesNewRoman" w:cs="Times New Roman"/>
          <w:sz w:val="24"/>
          <w:szCs w:val="24"/>
          <w:lang w:eastAsia="ru-RU"/>
        </w:rPr>
        <w:t xml:space="preserve">В соответствии со ст. 103 ЗК РФ к землям запаса относятся земли, находящиеся в государственной или муниципальной собственности и не предоставленные гражданам или юридическим лицам, за исключением земель фонда перераспределения земель, формируемого в соответствии со </w:t>
      </w:r>
      <w:hyperlink r:id="rId20" w:history="1">
        <w:r w:rsidRPr="00A902AC">
          <w:rPr>
            <w:rFonts w:eastAsia="TimesNewRoman" w:cs="Times New Roman"/>
            <w:sz w:val="24"/>
            <w:szCs w:val="24"/>
            <w:lang w:eastAsia="ru-RU"/>
          </w:rPr>
          <w:t>статьей 80</w:t>
        </w:r>
      </w:hyperlink>
      <w:r w:rsidRPr="00A902AC">
        <w:rPr>
          <w:rFonts w:eastAsia="TimesNewRoman" w:cs="Times New Roman"/>
          <w:sz w:val="24"/>
          <w:szCs w:val="24"/>
          <w:lang w:eastAsia="ru-RU"/>
        </w:rPr>
        <w:t xml:space="preserve"> настоящего Кодекса.</w:t>
      </w:r>
    </w:p>
    <w:p w:rsidR="007E7578" w:rsidRPr="00A902AC" w:rsidRDefault="007E7578" w:rsidP="007E7578">
      <w:pPr>
        <w:autoSpaceDE w:val="0"/>
        <w:autoSpaceDN w:val="0"/>
        <w:adjustRightInd w:val="0"/>
        <w:spacing w:after="0" w:line="240" w:lineRule="auto"/>
        <w:ind w:firstLine="567"/>
        <w:jc w:val="both"/>
        <w:rPr>
          <w:rFonts w:eastAsia="TimesNewRoman" w:cs="Times New Roman"/>
          <w:sz w:val="24"/>
          <w:szCs w:val="24"/>
          <w:lang w:eastAsia="ru-RU"/>
        </w:rPr>
      </w:pPr>
      <w:r w:rsidRPr="00A902AC">
        <w:rPr>
          <w:rFonts w:eastAsia="TimesNewRoman" w:cs="Times New Roman"/>
          <w:sz w:val="24"/>
          <w:szCs w:val="24"/>
          <w:lang w:eastAsia="ru-RU"/>
        </w:rPr>
        <w:t xml:space="preserve">Использование земель запаса допускается после </w:t>
      </w:r>
      <w:hyperlink r:id="rId21" w:history="1">
        <w:r w:rsidRPr="00A902AC">
          <w:rPr>
            <w:rFonts w:eastAsia="TimesNewRoman" w:cs="Times New Roman"/>
            <w:sz w:val="24"/>
            <w:szCs w:val="24"/>
            <w:lang w:eastAsia="ru-RU"/>
          </w:rPr>
          <w:t>перевода</w:t>
        </w:r>
      </w:hyperlink>
      <w:r w:rsidRPr="00A902AC">
        <w:rPr>
          <w:rFonts w:eastAsia="TimesNewRoman" w:cs="Times New Roman"/>
          <w:sz w:val="24"/>
          <w:szCs w:val="24"/>
          <w:lang w:eastAsia="ru-RU"/>
        </w:rPr>
        <w:t xml:space="preserve"> их в другую категорию, за исключением случаев, если земли запаса включены в границы охотничьих угодий, случаев выполнения работ, связанных с пользованием недрами на таких землях, и иных предусмотренных федеральными законами случаев.</w:t>
      </w:r>
    </w:p>
    <w:p w:rsidR="00A902AC" w:rsidRDefault="0007671E" w:rsidP="0007671E">
      <w:pPr>
        <w:autoSpaceDE w:val="0"/>
        <w:autoSpaceDN w:val="0"/>
        <w:adjustRightInd w:val="0"/>
        <w:spacing w:after="0" w:line="240" w:lineRule="auto"/>
        <w:ind w:firstLine="567"/>
        <w:jc w:val="both"/>
        <w:rPr>
          <w:rFonts w:cs="Times New Roman"/>
          <w:snapToGrid w:val="0"/>
          <w:sz w:val="24"/>
          <w:szCs w:val="24"/>
        </w:rPr>
      </w:pPr>
      <w:r w:rsidRPr="00A902AC">
        <w:rPr>
          <w:rFonts w:cs="Times New Roman"/>
          <w:snapToGrid w:val="0"/>
          <w:sz w:val="24"/>
          <w:szCs w:val="24"/>
        </w:rPr>
        <w:t xml:space="preserve">В соответствии с данными паспорта </w:t>
      </w:r>
      <w:r w:rsidR="00A902AC" w:rsidRPr="00A902AC">
        <w:rPr>
          <w:sz w:val="24"/>
          <w:szCs w:val="24"/>
        </w:rPr>
        <w:t>Александро-Донского</w:t>
      </w:r>
      <w:r w:rsidRPr="00A902AC">
        <w:rPr>
          <w:rFonts w:cs="Times New Roman"/>
          <w:snapToGrid w:val="0"/>
          <w:sz w:val="24"/>
          <w:szCs w:val="24"/>
        </w:rPr>
        <w:t xml:space="preserve"> сельского поселения </w:t>
      </w:r>
      <w:r w:rsidR="00A902AC" w:rsidRPr="00A902AC">
        <w:rPr>
          <w:rFonts w:cs="Times New Roman"/>
          <w:snapToGrid w:val="0"/>
          <w:sz w:val="24"/>
          <w:szCs w:val="24"/>
        </w:rPr>
        <w:t>площадь земель запаса составляет 10 га.</w:t>
      </w:r>
    </w:p>
    <w:p w:rsidR="0007671E" w:rsidRPr="00A902AC" w:rsidRDefault="0007671E" w:rsidP="0007671E">
      <w:pPr>
        <w:autoSpaceDE w:val="0"/>
        <w:autoSpaceDN w:val="0"/>
        <w:adjustRightInd w:val="0"/>
        <w:spacing w:after="0" w:line="240" w:lineRule="auto"/>
        <w:ind w:firstLine="567"/>
        <w:jc w:val="both"/>
        <w:rPr>
          <w:rFonts w:cs="Times New Roman"/>
          <w:snapToGrid w:val="0"/>
          <w:sz w:val="24"/>
          <w:szCs w:val="24"/>
        </w:rPr>
      </w:pPr>
      <w:r w:rsidRPr="00A902AC">
        <w:rPr>
          <w:rFonts w:cs="Times New Roman"/>
          <w:snapToGrid w:val="0"/>
          <w:sz w:val="24"/>
          <w:szCs w:val="24"/>
        </w:rPr>
        <w:t xml:space="preserve">В соответствии со сведениями, содержащимися в ЕГРН, </w:t>
      </w:r>
      <w:r w:rsidR="00A902AC" w:rsidRPr="00A902AC">
        <w:rPr>
          <w:rFonts w:cs="Times New Roman"/>
          <w:snapToGrid w:val="0"/>
          <w:sz w:val="24"/>
          <w:szCs w:val="24"/>
        </w:rPr>
        <w:t xml:space="preserve">площадь </w:t>
      </w:r>
      <w:r w:rsidRPr="00A902AC">
        <w:rPr>
          <w:rFonts w:cs="Times New Roman"/>
          <w:snapToGrid w:val="0"/>
          <w:sz w:val="24"/>
          <w:szCs w:val="24"/>
        </w:rPr>
        <w:t>зем</w:t>
      </w:r>
      <w:r w:rsidR="00A902AC" w:rsidRPr="00A902AC">
        <w:rPr>
          <w:rFonts w:cs="Times New Roman"/>
          <w:snapToGrid w:val="0"/>
          <w:sz w:val="24"/>
          <w:szCs w:val="24"/>
        </w:rPr>
        <w:t>ель</w:t>
      </w:r>
      <w:r w:rsidRPr="00A902AC">
        <w:rPr>
          <w:rFonts w:cs="Times New Roman"/>
          <w:snapToGrid w:val="0"/>
          <w:sz w:val="24"/>
          <w:szCs w:val="24"/>
        </w:rPr>
        <w:t xml:space="preserve"> </w:t>
      </w:r>
      <w:r w:rsidR="007D2333" w:rsidRPr="00A902AC">
        <w:rPr>
          <w:rFonts w:cs="Times New Roman"/>
          <w:snapToGrid w:val="0"/>
          <w:sz w:val="24"/>
          <w:szCs w:val="24"/>
        </w:rPr>
        <w:t>запаса</w:t>
      </w:r>
      <w:r w:rsidRPr="00A902AC">
        <w:rPr>
          <w:rFonts w:cs="Times New Roman"/>
          <w:snapToGrid w:val="0"/>
          <w:sz w:val="24"/>
          <w:szCs w:val="24"/>
        </w:rPr>
        <w:t xml:space="preserve"> на территории </w:t>
      </w:r>
      <w:r w:rsidR="00A902AC" w:rsidRPr="00A902AC">
        <w:rPr>
          <w:sz w:val="24"/>
          <w:szCs w:val="24"/>
        </w:rPr>
        <w:t>Александро-Донского</w:t>
      </w:r>
      <w:r w:rsidRPr="00A902AC">
        <w:rPr>
          <w:rFonts w:cs="Times New Roman"/>
          <w:snapToGrid w:val="0"/>
          <w:sz w:val="24"/>
          <w:szCs w:val="24"/>
        </w:rPr>
        <w:t xml:space="preserve"> сельского поселения </w:t>
      </w:r>
      <w:r w:rsidR="00A902AC" w:rsidRPr="00A902AC">
        <w:rPr>
          <w:rFonts w:cs="Times New Roman"/>
          <w:snapToGrid w:val="0"/>
          <w:sz w:val="24"/>
          <w:szCs w:val="24"/>
        </w:rPr>
        <w:t>составляет 1,68 га</w:t>
      </w:r>
      <w:r w:rsidRPr="00A902AC">
        <w:rPr>
          <w:rFonts w:cs="Times New Roman"/>
          <w:snapToGrid w:val="0"/>
          <w:sz w:val="24"/>
          <w:szCs w:val="24"/>
        </w:rPr>
        <w:t>.</w:t>
      </w:r>
    </w:p>
    <w:p w:rsidR="004F1CC9" w:rsidRPr="00A902AC" w:rsidRDefault="0007671E" w:rsidP="0007671E">
      <w:pPr>
        <w:autoSpaceDE w:val="0"/>
        <w:autoSpaceDN w:val="0"/>
        <w:adjustRightInd w:val="0"/>
        <w:spacing w:after="0" w:line="240" w:lineRule="auto"/>
        <w:ind w:firstLine="567"/>
        <w:jc w:val="both"/>
        <w:rPr>
          <w:rFonts w:cs="Times New Roman"/>
          <w:snapToGrid w:val="0"/>
          <w:sz w:val="24"/>
          <w:szCs w:val="24"/>
        </w:rPr>
      </w:pPr>
      <w:r w:rsidRPr="00A902AC">
        <w:rPr>
          <w:rFonts w:cs="Times New Roman"/>
          <w:snapToGrid w:val="0"/>
          <w:sz w:val="24"/>
          <w:szCs w:val="24"/>
        </w:rPr>
        <w:t>Для расчетов технико-экономических показателей генерального плана будет применяться показатель в соответствии со сведениями, содержащимися в ЕГРН.</w:t>
      </w:r>
    </w:p>
    <w:p w:rsidR="0007671E" w:rsidRPr="00A902AC" w:rsidRDefault="0007671E" w:rsidP="0007671E">
      <w:pPr>
        <w:autoSpaceDE w:val="0"/>
        <w:autoSpaceDN w:val="0"/>
        <w:adjustRightInd w:val="0"/>
        <w:spacing w:after="0" w:line="240" w:lineRule="auto"/>
        <w:ind w:firstLine="567"/>
        <w:jc w:val="both"/>
        <w:rPr>
          <w:rFonts w:eastAsia="TimesNewRoman" w:cs="Times New Roman"/>
          <w:b/>
          <w:sz w:val="24"/>
          <w:szCs w:val="24"/>
          <w:lang w:eastAsia="ru-RU"/>
        </w:rPr>
      </w:pPr>
    </w:p>
    <w:p w:rsidR="005274B8" w:rsidRPr="00426A0B" w:rsidRDefault="00527FC0" w:rsidP="007A2366">
      <w:pPr>
        <w:pStyle w:val="ab"/>
        <w:numPr>
          <w:ilvl w:val="1"/>
          <w:numId w:val="53"/>
        </w:numPr>
        <w:autoSpaceDE w:val="0"/>
        <w:autoSpaceDN w:val="0"/>
        <w:adjustRightInd w:val="0"/>
        <w:ind w:left="0" w:firstLine="567"/>
        <w:jc w:val="center"/>
        <w:outlineLvl w:val="1"/>
        <w:rPr>
          <w:rFonts w:eastAsiaTheme="minorHAnsi"/>
          <w:b/>
          <w:kern w:val="0"/>
        </w:rPr>
      </w:pPr>
      <w:bookmarkStart w:id="106" w:name="_Toc150939443"/>
      <w:r w:rsidRPr="00426A0B">
        <w:rPr>
          <w:b/>
        </w:rPr>
        <w:t xml:space="preserve">Функциональное зонирование территории </w:t>
      </w:r>
      <w:r w:rsidR="00426A0B" w:rsidRPr="00426A0B">
        <w:rPr>
          <w:b/>
        </w:rPr>
        <w:t>Александро-Донского</w:t>
      </w:r>
      <w:r w:rsidR="00B67A8C" w:rsidRPr="00426A0B">
        <w:rPr>
          <w:b/>
        </w:rPr>
        <w:t xml:space="preserve"> </w:t>
      </w:r>
      <w:r w:rsidR="00D2646B" w:rsidRPr="00426A0B">
        <w:rPr>
          <w:b/>
        </w:rPr>
        <w:t>сельского поселения</w:t>
      </w:r>
      <w:bookmarkEnd w:id="106"/>
    </w:p>
    <w:p w:rsidR="00D2646B" w:rsidRPr="00426A0B" w:rsidRDefault="00D2646B" w:rsidP="00D2646B">
      <w:pPr>
        <w:pStyle w:val="ab"/>
        <w:autoSpaceDE w:val="0"/>
        <w:autoSpaceDN w:val="0"/>
        <w:adjustRightInd w:val="0"/>
        <w:ind w:left="567"/>
        <w:outlineLvl w:val="1"/>
        <w:rPr>
          <w:rFonts w:eastAsiaTheme="minorHAnsi"/>
          <w:kern w:val="0"/>
        </w:rPr>
      </w:pPr>
    </w:p>
    <w:p w:rsidR="00B2422C" w:rsidRPr="00426A0B" w:rsidRDefault="00B2422C" w:rsidP="00B2422C">
      <w:pPr>
        <w:autoSpaceDE w:val="0"/>
        <w:autoSpaceDN w:val="0"/>
        <w:adjustRightInd w:val="0"/>
        <w:spacing w:after="0" w:line="240" w:lineRule="auto"/>
        <w:ind w:firstLine="567"/>
        <w:jc w:val="both"/>
        <w:rPr>
          <w:rFonts w:eastAsia="Calibri" w:cs="Times New Roman"/>
          <w:sz w:val="24"/>
          <w:szCs w:val="24"/>
          <w:lang w:eastAsia="ru-RU"/>
        </w:rPr>
      </w:pPr>
      <w:r w:rsidRPr="00426A0B">
        <w:rPr>
          <w:rFonts w:eastAsia="Calibri" w:cs="Times New Roman"/>
          <w:b/>
          <w:sz w:val="24"/>
          <w:szCs w:val="24"/>
          <w:lang w:eastAsia="ru-RU"/>
        </w:rPr>
        <w:t>Функциональные зоны</w:t>
      </w:r>
      <w:r w:rsidRPr="00426A0B">
        <w:rPr>
          <w:rFonts w:eastAsia="Calibri" w:cs="Times New Roman"/>
          <w:sz w:val="24"/>
          <w:szCs w:val="24"/>
          <w:lang w:eastAsia="ru-RU"/>
        </w:rPr>
        <w:t xml:space="preserve"> – зоны, для которых документами территориального планирования определены границы и функциональное назначение.</w:t>
      </w:r>
    </w:p>
    <w:p w:rsidR="00280BCD" w:rsidRPr="00426A0B" w:rsidRDefault="002C2B95" w:rsidP="00280BCD">
      <w:pPr>
        <w:pStyle w:val="14"/>
        <w:ind w:left="0" w:right="0"/>
        <w:contextualSpacing/>
        <w:rPr>
          <w:sz w:val="24"/>
          <w:szCs w:val="24"/>
        </w:rPr>
      </w:pPr>
      <w:r w:rsidRPr="00426A0B">
        <w:rPr>
          <w:sz w:val="24"/>
          <w:szCs w:val="24"/>
        </w:rPr>
        <w:t xml:space="preserve">Функциональное зонирование территории </w:t>
      </w:r>
      <w:r w:rsidR="0044115E" w:rsidRPr="00426A0B">
        <w:rPr>
          <w:sz w:val="24"/>
          <w:szCs w:val="24"/>
        </w:rPr>
        <w:t>населенн</w:t>
      </w:r>
      <w:r w:rsidR="00F04841" w:rsidRPr="00426A0B">
        <w:rPr>
          <w:sz w:val="24"/>
          <w:szCs w:val="24"/>
        </w:rPr>
        <w:t>ых</w:t>
      </w:r>
      <w:r w:rsidR="0044115E" w:rsidRPr="00426A0B">
        <w:rPr>
          <w:sz w:val="24"/>
          <w:szCs w:val="24"/>
        </w:rPr>
        <w:t xml:space="preserve"> пункт</w:t>
      </w:r>
      <w:r w:rsidR="00F04841" w:rsidRPr="00426A0B">
        <w:rPr>
          <w:sz w:val="24"/>
          <w:szCs w:val="24"/>
        </w:rPr>
        <w:t>ов</w:t>
      </w:r>
      <w:r w:rsidR="0044115E" w:rsidRPr="00426A0B">
        <w:rPr>
          <w:sz w:val="24"/>
          <w:szCs w:val="24"/>
        </w:rPr>
        <w:t xml:space="preserve"> </w:t>
      </w:r>
      <w:r w:rsidR="00426A0B" w:rsidRPr="00426A0B">
        <w:rPr>
          <w:sz w:val="24"/>
          <w:szCs w:val="24"/>
        </w:rPr>
        <w:t>Александро-Донского</w:t>
      </w:r>
      <w:r w:rsidR="00F04841" w:rsidRPr="00426A0B">
        <w:rPr>
          <w:sz w:val="24"/>
          <w:szCs w:val="24"/>
        </w:rPr>
        <w:t xml:space="preserve"> </w:t>
      </w:r>
      <w:r w:rsidR="0044115E" w:rsidRPr="00426A0B">
        <w:rPr>
          <w:sz w:val="24"/>
          <w:szCs w:val="24"/>
        </w:rPr>
        <w:t>сельского поселения</w:t>
      </w:r>
      <w:r w:rsidR="00D860AC" w:rsidRPr="00426A0B">
        <w:rPr>
          <w:sz w:val="24"/>
          <w:szCs w:val="24"/>
        </w:rPr>
        <w:t xml:space="preserve"> </w:t>
      </w:r>
      <w:r w:rsidRPr="00426A0B">
        <w:rPr>
          <w:sz w:val="24"/>
          <w:szCs w:val="24"/>
        </w:rPr>
        <w:t>является одним из базовых инструментов регулирования территориального развития поселения, определяющим хозяйственно</w:t>
      </w:r>
      <w:r w:rsidR="00ED54B7" w:rsidRPr="00426A0B">
        <w:rPr>
          <w:sz w:val="24"/>
          <w:szCs w:val="24"/>
        </w:rPr>
        <w:t xml:space="preserve"> </w:t>
      </w:r>
      <w:r w:rsidRPr="00426A0B">
        <w:rPr>
          <w:sz w:val="24"/>
          <w:szCs w:val="24"/>
        </w:rPr>
        <w:t>-</w:t>
      </w:r>
      <w:r w:rsidR="00ED54B7" w:rsidRPr="00426A0B">
        <w:rPr>
          <w:sz w:val="24"/>
          <w:szCs w:val="24"/>
        </w:rPr>
        <w:t xml:space="preserve"> </w:t>
      </w:r>
      <w:r w:rsidRPr="00426A0B">
        <w:rPr>
          <w:sz w:val="24"/>
          <w:szCs w:val="24"/>
        </w:rPr>
        <w:t xml:space="preserve">градостроительную направленность использования территорий МО. Генеральным планом определены количество и номенклатура функциональных зон. Параметры функциональных зон проектом установлены на основе результатов комплексной оценки территории и анализа </w:t>
      </w:r>
      <w:r w:rsidRPr="00426A0B">
        <w:rPr>
          <w:sz w:val="24"/>
          <w:szCs w:val="24"/>
        </w:rPr>
        <w:lastRenderedPageBreak/>
        <w:t xml:space="preserve">социально-экономической ситуации в </w:t>
      </w:r>
      <w:r w:rsidR="0044115E" w:rsidRPr="00426A0B">
        <w:rPr>
          <w:sz w:val="24"/>
          <w:szCs w:val="24"/>
        </w:rPr>
        <w:t>населенн</w:t>
      </w:r>
      <w:r w:rsidR="00F04841" w:rsidRPr="00426A0B">
        <w:rPr>
          <w:sz w:val="24"/>
          <w:szCs w:val="24"/>
        </w:rPr>
        <w:t>ых</w:t>
      </w:r>
      <w:r w:rsidR="0044115E" w:rsidRPr="00426A0B">
        <w:rPr>
          <w:sz w:val="24"/>
          <w:szCs w:val="24"/>
        </w:rPr>
        <w:t xml:space="preserve"> пункт</w:t>
      </w:r>
      <w:r w:rsidR="00F04841" w:rsidRPr="00426A0B">
        <w:rPr>
          <w:sz w:val="24"/>
          <w:szCs w:val="24"/>
        </w:rPr>
        <w:t>ах</w:t>
      </w:r>
      <w:r w:rsidR="0044115E" w:rsidRPr="00426A0B">
        <w:rPr>
          <w:sz w:val="24"/>
          <w:szCs w:val="24"/>
        </w:rPr>
        <w:t xml:space="preserve"> </w:t>
      </w:r>
      <w:r w:rsidR="00426A0B" w:rsidRPr="00426A0B">
        <w:rPr>
          <w:sz w:val="24"/>
          <w:szCs w:val="24"/>
        </w:rPr>
        <w:t>Александро-Донского</w:t>
      </w:r>
      <w:r w:rsidR="0044115E" w:rsidRPr="00426A0B">
        <w:rPr>
          <w:sz w:val="24"/>
          <w:szCs w:val="24"/>
        </w:rPr>
        <w:t xml:space="preserve"> сельского поселения</w:t>
      </w:r>
      <w:r w:rsidRPr="00426A0B">
        <w:rPr>
          <w:sz w:val="24"/>
          <w:szCs w:val="24"/>
        </w:rPr>
        <w:t>.</w:t>
      </w:r>
    </w:p>
    <w:p w:rsidR="00280BCD" w:rsidRPr="00426A0B" w:rsidRDefault="00280BCD" w:rsidP="00280BCD">
      <w:pPr>
        <w:pStyle w:val="14"/>
        <w:ind w:left="0" w:right="0"/>
        <w:rPr>
          <w:sz w:val="24"/>
          <w:szCs w:val="24"/>
        </w:rPr>
      </w:pPr>
      <w:r w:rsidRPr="00426A0B">
        <w:rPr>
          <w:sz w:val="24"/>
          <w:szCs w:val="24"/>
        </w:rPr>
        <w:t xml:space="preserve">Функциональные зоны в границах </w:t>
      </w:r>
      <w:r w:rsidR="00011279" w:rsidRPr="00426A0B">
        <w:rPr>
          <w:sz w:val="24"/>
          <w:szCs w:val="24"/>
        </w:rPr>
        <w:t>населенн</w:t>
      </w:r>
      <w:r w:rsidR="0044115E" w:rsidRPr="00426A0B">
        <w:rPr>
          <w:sz w:val="24"/>
          <w:szCs w:val="24"/>
        </w:rPr>
        <w:t>ого</w:t>
      </w:r>
      <w:r w:rsidR="00011279" w:rsidRPr="00426A0B">
        <w:rPr>
          <w:sz w:val="24"/>
          <w:szCs w:val="24"/>
        </w:rPr>
        <w:t xml:space="preserve"> пункт</w:t>
      </w:r>
      <w:r w:rsidR="0044115E" w:rsidRPr="00426A0B">
        <w:rPr>
          <w:sz w:val="24"/>
          <w:szCs w:val="24"/>
        </w:rPr>
        <w:t>а</w:t>
      </w:r>
      <w:r w:rsidRPr="00426A0B">
        <w:rPr>
          <w:sz w:val="24"/>
          <w:szCs w:val="24"/>
        </w:rPr>
        <w:t xml:space="preserve"> определяются по фактическому использованию.</w:t>
      </w:r>
    </w:p>
    <w:p w:rsidR="001B6559" w:rsidRPr="00426A0B" w:rsidRDefault="001B6559" w:rsidP="001B6559">
      <w:pPr>
        <w:autoSpaceDE w:val="0"/>
        <w:autoSpaceDN w:val="0"/>
        <w:adjustRightInd w:val="0"/>
        <w:spacing w:after="0" w:line="240" w:lineRule="auto"/>
        <w:ind w:firstLine="567"/>
        <w:jc w:val="both"/>
        <w:rPr>
          <w:rFonts w:eastAsia="Calibri" w:cs="Times New Roman"/>
          <w:sz w:val="24"/>
          <w:szCs w:val="24"/>
          <w:lang w:eastAsia="ru-RU"/>
        </w:rPr>
      </w:pPr>
      <w:r w:rsidRPr="00426A0B">
        <w:rPr>
          <w:rFonts w:eastAsia="Calibri" w:cs="Times New Roman"/>
          <w:sz w:val="24"/>
          <w:szCs w:val="24"/>
          <w:lang w:eastAsia="ru-RU"/>
        </w:rPr>
        <w:t xml:space="preserve">К </w:t>
      </w:r>
      <w:r w:rsidRPr="00426A0B">
        <w:rPr>
          <w:rFonts w:eastAsia="Calibri" w:cs="Times New Roman"/>
          <w:b/>
          <w:sz w:val="24"/>
          <w:szCs w:val="24"/>
          <w:lang w:eastAsia="ru-RU"/>
        </w:rPr>
        <w:t>функциональным зонам отн</w:t>
      </w:r>
      <w:r w:rsidR="0044115E" w:rsidRPr="00426A0B">
        <w:rPr>
          <w:rFonts w:eastAsia="Calibri" w:cs="Times New Roman"/>
          <w:b/>
          <w:sz w:val="24"/>
          <w:szCs w:val="24"/>
          <w:lang w:eastAsia="ru-RU"/>
        </w:rPr>
        <w:t>осятся</w:t>
      </w:r>
      <w:r w:rsidRPr="00426A0B">
        <w:rPr>
          <w:rFonts w:eastAsia="Calibri" w:cs="Times New Roman"/>
          <w:sz w:val="24"/>
          <w:szCs w:val="24"/>
          <w:lang w:eastAsia="ru-RU"/>
        </w:rPr>
        <w:t>:</w:t>
      </w:r>
    </w:p>
    <w:p w:rsidR="001B6559" w:rsidRPr="00426A0B" w:rsidRDefault="001B6559" w:rsidP="007A2366">
      <w:pPr>
        <w:numPr>
          <w:ilvl w:val="0"/>
          <w:numId w:val="35"/>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426A0B">
        <w:rPr>
          <w:rFonts w:eastAsia="Calibri" w:cs="Times New Roman"/>
          <w:sz w:val="24"/>
          <w:szCs w:val="24"/>
          <w:lang w:eastAsia="ru-RU"/>
        </w:rPr>
        <w:t xml:space="preserve">общественно-деловые зоны, </w:t>
      </w:r>
    </w:p>
    <w:p w:rsidR="001B6559" w:rsidRPr="00426A0B" w:rsidRDefault="001B6559" w:rsidP="007A2366">
      <w:pPr>
        <w:numPr>
          <w:ilvl w:val="0"/>
          <w:numId w:val="35"/>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426A0B">
        <w:rPr>
          <w:rFonts w:eastAsia="Calibri" w:cs="Times New Roman"/>
          <w:sz w:val="24"/>
          <w:szCs w:val="24"/>
          <w:lang w:eastAsia="ru-RU"/>
        </w:rPr>
        <w:t>жилые зоны,</w:t>
      </w:r>
      <w:r w:rsidR="0044115E" w:rsidRPr="00426A0B">
        <w:t xml:space="preserve"> </w:t>
      </w:r>
      <w:r w:rsidR="0044115E" w:rsidRPr="00426A0B">
        <w:rPr>
          <w:rFonts w:eastAsia="Calibri" w:cs="Times New Roman"/>
          <w:sz w:val="24"/>
          <w:szCs w:val="24"/>
          <w:lang w:eastAsia="ru-RU"/>
        </w:rPr>
        <w:t>в состав которых входят: зона индивидуальной жилой застройки;</w:t>
      </w:r>
      <w:r w:rsidRPr="00426A0B">
        <w:rPr>
          <w:rFonts w:eastAsia="Calibri" w:cs="Times New Roman"/>
          <w:sz w:val="24"/>
          <w:szCs w:val="24"/>
          <w:lang w:eastAsia="ru-RU"/>
        </w:rPr>
        <w:t xml:space="preserve"> </w:t>
      </w:r>
    </w:p>
    <w:p w:rsidR="001B6559" w:rsidRPr="00426A0B" w:rsidRDefault="001B6559" w:rsidP="007A2366">
      <w:pPr>
        <w:numPr>
          <w:ilvl w:val="0"/>
          <w:numId w:val="35"/>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426A0B">
        <w:rPr>
          <w:rFonts w:eastAsia="Calibri" w:cs="Times New Roman"/>
          <w:sz w:val="24"/>
          <w:szCs w:val="24"/>
          <w:lang w:eastAsia="ru-RU"/>
        </w:rPr>
        <w:t xml:space="preserve">рекреационные зоны, </w:t>
      </w:r>
    </w:p>
    <w:p w:rsidR="001B6559" w:rsidRPr="00426A0B" w:rsidRDefault="001B6559" w:rsidP="007A2366">
      <w:pPr>
        <w:numPr>
          <w:ilvl w:val="0"/>
          <w:numId w:val="35"/>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426A0B">
        <w:rPr>
          <w:rFonts w:eastAsia="Calibri" w:cs="Times New Roman"/>
          <w:sz w:val="24"/>
          <w:szCs w:val="24"/>
          <w:lang w:eastAsia="ru-RU"/>
        </w:rPr>
        <w:t xml:space="preserve">производственные и коммунальные зоны, </w:t>
      </w:r>
    </w:p>
    <w:p w:rsidR="001B6559" w:rsidRPr="00426A0B" w:rsidRDefault="001B6559" w:rsidP="007A2366">
      <w:pPr>
        <w:numPr>
          <w:ilvl w:val="0"/>
          <w:numId w:val="35"/>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426A0B">
        <w:rPr>
          <w:rFonts w:eastAsia="Calibri" w:cs="Times New Roman"/>
          <w:sz w:val="24"/>
          <w:szCs w:val="24"/>
          <w:lang w:eastAsia="ru-RU"/>
        </w:rPr>
        <w:t xml:space="preserve">зоны инженерной и транспортной инфраструктур, </w:t>
      </w:r>
    </w:p>
    <w:p w:rsidR="001B6559" w:rsidRPr="00426A0B" w:rsidRDefault="001B6559" w:rsidP="007A2366">
      <w:pPr>
        <w:numPr>
          <w:ilvl w:val="0"/>
          <w:numId w:val="35"/>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426A0B">
        <w:rPr>
          <w:rFonts w:eastAsia="Calibri" w:cs="Times New Roman"/>
          <w:sz w:val="24"/>
          <w:szCs w:val="24"/>
          <w:lang w:eastAsia="ru-RU"/>
        </w:rPr>
        <w:t xml:space="preserve">зоны сельскохозяйственного использования, </w:t>
      </w:r>
    </w:p>
    <w:p w:rsidR="001B6559" w:rsidRPr="00426A0B" w:rsidRDefault="001B6559" w:rsidP="007A2366">
      <w:pPr>
        <w:numPr>
          <w:ilvl w:val="0"/>
          <w:numId w:val="35"/>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426A0B">
        <w:rPr>
          <w:rFonts w:eastAsia="Calibri" w:cs="Times New Roman"/>
          <w:sz w:val="24"/>
          <w:szCs w:val="24"/>
          <w:lang w:eastAsia="ru-RU"/>
        </w:rPr>
        <w:t>зоны военных и режимных объектов,</w:t>
      </w:r>
    </w:p>
    <w:p w:rsidR="001B6559" w:rsidRPr="00426A0B" w:rsidRDefault="001B6559" w:rsidP="007A2366">
      <w:pPr>
        <w:numPr>
          <w:ilvl w:val="0"/>
          <w:numId w:val="35"/>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426A0B">
        <w:rPr>
          <w:rFonts w:eastAsia="Calibri" w:cs="Times New Roman"/>
          <w:sz w:val="24"/>
          <w:szCs w:val="24"/>
          <w:lang w:eastAsia="ru-RU"/>
        </w:rPr>
        <w:t>пригородные и иные функциональные зоны.</w:t>
      </w:r>
    </w:p>
    <w:p w:rsidR="006D59F5" w:rsidRPr="00426A0B" w:rsidRDefault="006D59F5" w:rsidP="0044115E">
      <w:pPr>
        <w:tabs>
          <w:tab w:val="left" w:pos="851"/>
        </w:tabs>
        <w:autoSpaceDE w:val="0"/>
        <w:autoSpaceDN w:val="0"/>
        <w:adjustRightInd w:val="0"/>
        <w:spacing w:after="0" w:line="240" w:lineRule="auto"/>
        <w:ind w:left="567"/>
        <w:jc w:val="both"/>
        <w:rPr>
          <w:rFonts w:eastAsia="Calibri" w:cs="Times New Roman"/>
          <w:sz w:val="24"/>
          <w:szCs w:val="24"/>
          <w:lang w:eastAsia="ru-RU"/>
        </w:rPr>
      </w:pPr>
    </w:p>
    <w:p w:rsidR="0042776B" w:rsidRPr="008069C6" w:rsidRDefault="0042776B" w:rsidP="0042776B">
      <w:pPr>
        <w:pStyle w:val="14"/>
        <w:tabs>
          <w:tab w:val="left" w:pos="851"/>
        </w:tabs>
        <w:ind w:left="0" w:right="0"/>
        <w:contextualSpacing/>
        <w:rPr>
          <w:b/>
          <w:sz w:val="24"/>
          <w:szCs w:val="24"/>
        </w:rPr>
      </w:pPr>
      <w:r w:rsidRPr="008069C6">
        <w:rPr>
          <w:b/>
          <w:sz w:val="24"/>
          <w:szCs w:val="24"/>
        </w:rPr>
        <w:t>На территории населенн</w:t>
      </w:r>
      <w:r w:rsidR="00F04841" w:rsidRPr="008069C6">
        <w:rPr>
          <w:b/>
          <w:sz w:val="24"/>
          <w:szCs w:val="24"/>
        </w:rPr>
        <w:t>ых</w:t>
      </w:r>
      <w:r w:rsidRPr="008069C6">
        <w:rPr>
          <w:b/>
          <w:sz w:val="24"/>
          <w:szCs w:val="24"/>
        </w:rPr>
        <w:t xml:space="preserve"> пункт</w:t>
      </w:r>
      <w:r w:rsidR="00F04841" w:rsidRPr="008069C6">
        <w:rPr>
          <w:b/>
          <w:sz w:val="24"/>
          <w:szCs w:val="24"/>
        </w:rPr>
        <w:t>ов</w:t>
      </w:r>
      <w:r w:rsidRPr="008069C6">
        <w:rPr>
          <w:b/>
          <w:sz w:val="24"/>
          <w:szCs w:val="24"/>
        </w:rPr>
        <w:t xml:space="preserve"> поселения определены следующие функциональные зоны:</w:t>
      </w:r>
    </w:p>
    <w:tbl>
      <w:tblPr>
        <w:tblStyle w:val="af2"/>
        <w:tblW w:w="9392" w:type="dxa"/>
        <w:jc w:val="center"/>
        <w:tblLook w:val="04A0" w:firstRow="1" w:lastRow="0" w:firstColumn="1" w:lastColumn="0" w:noHBand="0" w:noVBand="1"/>
      </w:tblPr>
      <w:tblGrid>
        <w:gridCol w:w="638"/>
        <w:gridCol w:w="6379"/>
        <w:gridCol w:w="2375"/>
      </w:tblGrid>
      <w:tr w:rsidR="008E4B06" w:rsidRPr="008069C6" w:rsidTr="00575E35">
        <w:trPr>
          <w:tblHeader/>
          <w:jc w:val="center"/>
        </w:trPr>
        <w:tc>
          <w:tcPr>
            <w:tcW w:w="63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42776B" w:rsidRPr="008069C6" w:rsidRDefault="0042776B" w:rsidP="00575E35">
            <w:pPr>
              <w:widowControl w:val="0"/>
              <w:suppressAutoHyphens/>
              <w:ind w:left="-426" w:right="-109" w:firstLine="284"/>
              <w:jc w:val="center"/>
              <w:rPr>
                <w:rFonts w:eastAsia="Lucida Sans Unicode" w:cs="Times New Roman"/>
                <w:b/>
                <w:sz w:val="20"/>
                <w:szCs w:val="20"/>
              </w:rPr>
            </w:pPr>
            <w:bookmarkStart w:id="107" w:name="_Hlk176515352"/>
            <w:bookmarkStart w:id="108" w:name="_Hlk195604614"/>
            <w:r w:rsidRPr="008069C6">
              <w:rPr>
                <w:rFonts w:cs="Times New Roman"/>
                <w:b/>
                <w:sz w:val="20"/>
                <w:szCs w:val="20"/>
              </w:rPr>
              <w:t>№ п</w:t>
            </w:r>
            <w:r w:rsidRPr="008069C6">
              <w:rPr>
                <w:rFonts w:cs="Times New Roman"/>
                <w:b/>
                <w:sz w:val="20"/>
                <w:szCs w:val="20"/>
                <w:lang w:val="en-US"/>
              </w:rPr>
              <w:t>/</w:t>
            </w:r>
            <w:r w:rsidRPr="008069C6">
              <w:rPr>
                <w:rFonts w:cs="Times New Roman"/>
                <w:b/>
                <w:sz w:val="20"/>
                <w:szCs w:val="20"/>
              </w:rPr>
              <w:t>п</w:t>
            </w:r>
          </w:p>
        </w:tc>
        <w:tc>
          <w:tcPr>
            <w:tcW w:w="637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42776B" w:rsidRPr="008069C6" w:rsidRDefault="0042776B" w:rsidP="00575E35">
            <w:pPr>
              <w:widowControl w:val="0"/>
              <w:suppressAutoHyphens/>
              <w:ind w:firstLine="567"/>
              <w:jc w:val="center"/>
              <w:rPr>
                <w:rFonts w:eastAsia="Lucida Sans Unicode" w:cs="Times New Roman"/>
                <w:b/>
                <w:sz w:val="20"/>
                <w:szCs w:val="20"/>
              </w:rPr>
            </w:pPr>
            <w:r w:rsidRPr="008069C6">
              <w:rPr>
                <w:rFonts w:cs="Times New Roman"/>
                <w:b/>
                <w:sz w:val="20"/>
                <w:szCs w:val="20"/>
              </w:rPr>
              <w:t>Наименование функциональной зоны на карте</w:t>
            </w:r>
          </w:p>
        </w:tc>
        <w:tc>
          <w:tcPr>
            <w:tcW w:w="237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42776B" w:rsidRPr="008069C6" w:rsidRDefault="0042776B" w:rsidP="00575E35">
            <w:pPr>
              <w:widowControl w:val="0"/>
              <w:suppressAutoHyphens/>
              <w:jc w:val="center"/>
              <w:rPr>
                <w:rFonts w:eastAsia="Lucida Sans Unicode" w:cs="Times New Roman"/>
                <w:b/>
                <w:sz w:val="20"/>
                <w:szCs w:val="20"/>
              </w:rPr>
            </w:pPr>
            <w:r w:rsidRPr="008069C6">
              <w:rPr>
                <w:rFonts w:cs="Times New Roman"/>
                <w:b/>
                <w:sz w:val="20"/>
                <w:szCs w:val="20"/>
              </w:rPr>
              <w:t>Площадь, га</w:t>
            </w:r>
          </w:p>
        </w:tc>
      </w:tr>
      <w:tr w:rsidR="008E4B06" w:rsidRPr="006B534E" w:rsidTr="00575E35">
        <w:trPr>
          <w:jc w:val="center"/>
        </w:trPr>
        <w:tc>
          <w:tcPr>
            <w:tcW w:w="939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hideMark/>
          </w:tcPr>
          <w:p w:rsidR="0042776B" w:rsidRPr="008069C6" w:rsidRDefault="00E348DC" w:rsidP="00575E35">
            <w:pPr>
              <w:widowControl w:val="0"/>
              <w:suppressAutoHyphens/>
              <w:ind w:left="-426" w:firstLine="284"/>
              <w:jc w:val="center"/>
              <w:rPr>
                <w:rFonts w:eastAsia="Lucida Sans Unicode" w:cs="Times New Roman"/>
                <w:b/>
                <w:sz w:val="20"/>
                <w:szCs w:val="20"/>
              </w:rPr>
            </w:pPr>
            <w:r w:rsidRPr="008069C6">
              <w:rPr>
                <w:rFonts w:eastAsia="Lucida Sans Unicode" w:cs="Times New Roman"/>
                <w:b/>
                <w:sz w:val="20"/>
                <w:szCs w:val="20"/>
              </w:rPr>
              <w:t xml:space="preserve">село </w:t>
            </w:r>
            <w:r w:rsidR="008069C6" w:rsidRPr="008069C6">
              <w:rPr>
                <w:rFonts w:eastAsia="Lucida Sans Unicode" w:cs="Times New Roman"/>
                <w:b/>
                <w:sz w:val="20"/>
                <w:szCs w:val="20"/>
              </w:rPr>
              <w:t>Александровка Донская</w:t>
            </w:r>
          </w:p>
        </w:tc>
      </w:tr>
      <w:tr w:rsidR="008E4B06"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42776B" w:rsidRPr="00BA31B6" w:rsidRDefault="00E15BF6" w:rsidP="007A2366">
            <w:pPr>
              <w:pStyle w:val="ab"/>
              <w:numPr>
                <w:ilvl w:val="0"/>
                <w:numId w:val="47"/>
              </w:numPr>
              <w:ind w:right="-109"/>
              <w:rPr>
                <w:sz w:val="20"/>
                <w:szCs w:val="20"/>
              </w:rPr>
            </w:pPr>
            <w:bookmarkStart w:id="109" w:name="_Hlk158905703"/>
            <w:r>
              <w:rPr>
                <w:sz w:val="20"/>
                <w:szCs w:val="20"/>
              </w:rPr>
              <w:t xml:space="preserve"> </w:t>
            </w:r>
          </w:p>
        </w:tc>
        <w:tc>
          <w:tcPr>
            <w:tcW w:w="6379" w:type="dxa"/>
            <w:tcBorders>
              <w:top w:val="single" w:sz="4" w:space="0" w:color="000000"/>
              <w:left w:val="single" w:sz="4" w:space="0" w:color="000000"/>
              <w:bottom w:val="single" w:sz="4" w:space="0" w:color="000000"/>
              <w:right w:val="single" w:sz="4" w:space="0" w:color="000000"/>
            </w:tcBorders>
            <w:vAlign w:val="bottom"/>
            <w:hideMark/>
          </w:tcPr>
          <w:p w:rsidR="0042776B" w:rsidRPr="00BA31B6" w:rsidRDefault="0042776B" w:rsidP="00575E35">
            <w:pPr>
              <w:rPr>
                <w:rFonts w:cs="Times New Roman"/>
                <w:sz w:val="20"/>
                <w:szCs w:val="20"/>
              </w:rPr>
            </w:pPr>
            <w:r w:rsidRPr="00BA31B6">
              <w:rPr>
                <w:rFonts w:cs="Times New Roman"/>
                <w:sz w:val="20"/>
                <w:szCs w:val="20"/>
              </w:rPr>
              <w:t>Зоны застройки индивидуальными жилыми домами</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BA31B6" w:rsidRDefault="008069C6" w:rsidP="00A53E6A">
            <w:pPr>
              <w:jc w:val="center"/>
              <w:rPr>
                <w:rFonts w:cs="Times New Roman"/>
                <w:sz w:val="20"/>
                <w:szCs w:val="20"/>
              </w:rPr>
            </w:pPr>
            <w:r w:rsidRPr="00BA31B6">
              <w:rPr>
                <w:rFonts w:cs="Times New Roman"/>
                <w:sz w:val="20"/>
                <w:szCs w:val="20"/>
              </w:rPr>
              <w:t>223,7</w:t>
            </w:r>
            <w:r w:rsidR="00930358">
              <w:rPr>
                <w:rFonts w:cs="Times New Roman"/>
                <w:sz w:val="20"/>
                <w:szCs w:val="20"/>
              </w:rPr>
              <w:t>9</w:t>
            </w:r>
          </w:p>
        </w:tc>
      </w:tr>
      <w:tr w:rsidR="00421C04"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421C04" w:rsidRPr="00FF608D" w:rsidRDefault="00421C04"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421C04" w:rsidRPr="00FF608D" w:rsidRDefault="00421C04" w:rsidP="00575E35">
            <w:pPr>
              <w:rPr>
                <w:rFonts w:cs="Times New Roman"/>
                <w:sz w:val="20"/>
                <w:szCs w:val="20"/>
              </w:rPr>
            </w:pPr>
            <w:r w:rsidRPr="00FF608D">
              <w:rPr>
                <w:rFonts w:cs="Times New Roman"/>
                <w:sz w:val="20"/>
                <w:szCs w:val="20"/>
              </w:rPr>
              <w:t>Зона застройки малоэтажными жилыми домами (до 4 этажей, включая мансардный)</w:t>
            </w:r>
          </w:p>
        </w:tc>
        <w:tc>
          <w:tcPr>
            <w:tcW w:w="2375" w:type="dxa"/>
            <w:tcBorders>
              <w:top w:val="single" w:sz="4" w:space="0" w:color="000000"/>
              <w:left w:val="single" w:sz="4" w:space="0" w:color="000000"/>
              <w:bottom w:val="single" w:sz="4" w:space="0" w:color="000000"/>
              <w:right w:val="single" w:sz="4" w:space="0" w:color="000000"/>
            </w:tcBorders>
            <w:vAlign w:val="center"/>
          </w:tcPr>
          <w:p w:rsidR="00421C04" w:rsidRPr="00FF608D" w:rsidRDefault="00E15BF6" w:rsidP="00A53E6A">
            <w:pPr>
              <w:jc w:val="center"/>
              <w:rPr>
                <w:rFonts w:cs="Times New Roman"/>
                <w:sz w:val="20"/>
                <w:szCs w:val="20"/>
              </w:rPr>
            </w:pPr>
            <w:r w:rsidRPr="00FF608D">
              <w:rPr>
                <w:rFonts w:cs="Times New Roman"/>
                <w:sz w:val="20"/>
                <w:szCs w:val="20"/>
              </w:rPr>
              <w:t>0</w:t>
            </w:r>
            <w:r w:rsidR="00421C04" w:rsidRPr="00FF608D">
              <w:rPr>
                <w:rFonts w:cs="Times New Roman"/>
                <w:sz w:val="20"/>
                <w:szCs w:val="20"/>
              </w:rPr>
              <w:t>,</w:t>
            </w:r>
            <w:r w:rsidRPr="00FF608D">
              <w:rPr>
                <w:rFonts w:cs="Times New Roman"/>
                <w:sz w:val="20"/>
                <w:szCs w:val="20"/>
              </w:rPr>
              <w:t>37</w:t>
            </w:r>
          </w:p>
        </w:tc>
      </w:tr>
      <w:tr w:rsidR="008E4B06"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42776B" w:rsidRPr="00FF608D" w:rsidRDefault="0042776B"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hideMark/>
          </w:tcPr>
          <w:p w:rsidR="0042776B" w:rsidRPr="00FF608D" w:rsidRDefault="0042776B" w:rsidP="00575E35">
            <w:pPr>
              <w:rPr>
                <w:rFonts w:cs="Times New Roman"/>
                <w:sz w:val="20"/>
                <w:szCs w:val="20"/>
              </w:rPr>
            </w:pPr>
            <w:r w:rsidRPr="00FF608D">
              <w:rPr>
                <w:rFonts w:cs="Times New Roman"/>
                <w:sz w:val="20"/>
                <w:szCs w:val="20"/>
              </w:rPr>
              <w:t>Общественно-деловые зоны</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FF608D" w:rsidRDefault="00E15BF6" w:rsidP="00575E35">
            <w:pPr>
              <w:jc w:val="center"/>
              <w:rPr>
                <w:rFonts w:cs="Times New Roman"/>
                <w:sz w:val="20"/>
                <w:szCs w:val="20"/>
              </w:rPr>
            </w:pPr>
            <w:r w:rsidRPr="00FF608D">
              <w:rPr>
                <w:rFonts w:cs="Times New Roman"/>
                <w:sz w:val="20"/>
                <w:szCs w:val="20"/>
              </w:rPr>
              <w:t>8</w:t>
            </w:r>
            <w:r w:rsidR="00B742A0" w:rsidRPr="00FF608D">
              <w:rPr>
                <w:rFonts w:cs="Times New Roman"/>
                <w:sz w:val="20"/>
                <w:szCs w:val="20"/>
              </w:rPr>
              <w:t>,</w:t>
            </w:r>
            <w:r w:rsidRPr="00FF608D">
              <w:rPr>
                <w:rFonts w:cs="Times New Roman"/>
                <w:sz w:val="20"/>
                <w:szCs w:val="20"/>
              </w:rPr>
              <w:t>09</w:t>
            </w:r>
          </w:p>
        </w:tc>
      </w:tr>
      <w:tr w:rsidR="008E4B06"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42776B" w:rsidRPr="00FF608D" w:rsidRDefault="0042776B"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hideMark/>
          </w:tcPr>
          <w:p w:rsidR="0042776B" w:rsidRPr="00FF608D" w:rsidRDefault="0042776B" w:rsidP="00575E35">
            <w:pPr>
              <w:rPr>
                <w:rFonts w:cs="Times New Roman"/>
                <w:sz w:val="20"/>
                <w:szCs w:val="20"/>
              </w:rPr>
            </w:pPr>
            <w:r w:rsidRPr="00FF608D">
              <w:rPr>
                <w:rFonts w:cs="Times New Roman"/>
                <w:sz w:val="20"/>
                <w:szCs w:val="20"/>
              </w:rPr>
              <w:t>Зоны транспортной инфраструктуры</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FF608D" w:rsidRDefault="00E15BF6" w:rsidP="00575E35">
            <w:pPr>
              <w:jc w:val="center"/>
              <w:rPr>
                <w:rFonts w:cs="Times New Roman"/>
                <w:sz w:val="20"/>
                <w:szCs w:val="20"/>
              </w:rPr>
            </w:pPr>
            <w:r w:rsidRPr="00FF608D">
              <w:rPr>
                <w:rFonts w:cs="Times New Roman"/>
                <w:sz w:val="20"/>
                <w:szCs w:val="20"/>
              </w:rPr>
              <w:t>9</w:t>
            </w:r>
            <w:r w:rsidR="00B742A0" w:rsidRPr="00FF608D">
              <w:rPr>
                <w:rFonts w:cs="Times New Roman"/>
                <w:sz w:val="20"/>
                <w:szCs w:val="20"/>
              </w:rPr>
              <w:t>,</w:t>
            </w:r>
            <w:r w:rsidRPr="00FF608D">
              <w:rPr>
                <w:rFonts w:cs="Times New Roman"/>
                <w:sz w:val="20"/>
                <w:szCs w:val="20"/>
              </w:rPr>
              <w:t>16</w:t>
            </w:r>
          </w:p>
        </w:tc>
      </w:tr>
      <w:tr w:rsidR="00E15BF6"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E15BF6" w:rsidRPr="00FF608D" w:rsidRDefault="00E15BF6"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E15BF6" w:rsidRPr="00FF608D" w:rsidRDefault="00E15BF6" w:rsidP="00575E35">
            <w:pPr>
              <w:rPr>
                <w:rFonts w:cs="Times New Roman"/>
                <w:sz w:val="20"/>
                <w:szCs w:val="20"/>
              </w:rPr>
            </w:pPr>
            <w:r w:rsidRPr="00FF608D">
              <w:rPr>
                <w:rFonts w:cs="Times New Roman"/>
                <w:sz w:val="20"/>
                <w:szCs w:val="20"/>
              </w:rPr>
              <w:t>Зоны инженерной инфраструктуры</w:t>
            </w:r>
          </w:p>
        </w:tc>
        <w:tc>
          <w:tcPr>
            <w:tcW w:w="2375" w:type="dxa"/>
            <w:tcBorders>
              <w:top w:val="single" w:sz="4" w:space="0" w:color="000000"/>
              <w:left w:val="single" w:sz="4" w:space="0" w:color="000000"/>
              <w:bottom w:val="single" w:sz="4" w:space="0" w:color="000000"/>
              <w:right w:val="single" w:sz="4" w:space="0" w:color="000000"/>
            </w:tcBorders>
            <w:vAlign w:val="center"/>
          </w:tcPr>
          <w:p w:rsidR="00E15BF6" w:rsidRPr="00FF608D" w:rsidRDefault="00E15BF6" w:rsidP="00575E35">
            <w:pPr>
              <w:jc w:val="center"/>
              <w:rPr>
                <w:rFonts w:cs="Times New Roman"/>
                <w:sz w:val="20"/>
                <w:szCs w:val="20"/>
              </w:rPr>
            </w:pPr>
            <w:r w:rsidRPr="00FF608D">
              <w:rPr>
                <w:rFonts w:cs="Times New Roman"/>
                <w:sz w:val="20"/>
                <w:szCs w:val="20"/>
              </w:rPr>
              <w:t>2,02</w:t>
            </w:r>
          </w:p>
        </w:tc>
      </w:tr>
      <w:tr w:rsidR="008E4B06"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42776B" w:rsidRPr="00FF608D" w:rsidRDefault="0042776B"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hideMark/>
          </w:tcPr>
          <w:p w:rsidR="0042776B" w:rsidRPr="00FF608D" w:rsidRDefault="0042776B" w:rsidP="00575E35">
            <w:pPr>
              <w:rPr>
                <w:rFonts w:cs="Times New Roman"/>
                <w:sz w:val="20"/>
                <w:szCs w:val="20"/>
              </w:rPr>
            </w:pPr>
            <w:r w:rsidRPr="00FF608D">
              <w:rPr>
                <w:rFonts w:cs="Times New Roman"/>
                <w:sz w:val="20"/>
                <w:szCs w:val="20"/>
              </w:rPr>
              <w:t>Зоны сельскохозяйственного использования</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FF608D" w:rsidRDefault="00E15BF6" w:rsidP="00575E35">
            <w:pPr>
              <w:jc w:val="center"/>
              <w:rPr>
                <w:rFonts w:cs="Times New Roman"/>
                <w:sz w:val="20"/>
                <w:szCs w:val="20"/>
              </w:rPr>
            </w:pPr>
            <w:r w:rsidRPr="00FF608D">
              <w:rPr>
                <w:rFonts w:cs="Times New Roman"/>
                <w:sz w:val="20"/>
                <w:szCs w:val="20"/>
              </w:rPr>
              <w:t>101</w:t>
            </w:r>
            <w:r w:rsidR="002F5C50" w:rsidRPr="00FF608D">
              <w:rPr>
                <w:rFonts w:cs="Times New Roman"/>
                <w:sz w:val="20"/>
                <w:szCs w:val="20"/>
              </w:rPr>
              <w:t>,</w:t>
            </w:r>
            <w:r w:rsidRPr="00FF608D">
              <w:rPr>
                <w:rFonts w:cs="Times New Roman"/>
                <w:sz w:val="20"/>
                <w:szCs w:val="20"/>
              </w:rPr>
              <w:t>83</w:t>
            </w:r>
          </w:p>
        </w:tc>
      </w:tr>
      <w:tr w:rsidR="00094B8A"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094B8A" w:rsidRPr="00FF608D" w:rsidRDefault="00094B8A"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D3227A" w:rsidRPr="00FF608D" w:rsidRDefault="00D3227A" w:rsidP="00D3227A">
            <w:pPr>
              <w:rPr>
                <w:rFonts w:cs="Times New Roman"/>
                <w:sz w:val="20"/>
                <w:szCs w:val="20"/>
              </w:rPr>
            </w:pPr>
            <w:r w:rsidRPr="00FF608D">
              <w:rPr>
                <w:rFonts w:cs="Times New Roman"/>
                <w:sz w:val="20"/>
                <w:szCs w:val="20"/>
              </w:rPr>
              <w:t xml:space="preserve">Естественные природно-ландшафтные зоны общего пользования </w:t>
            </w:r>
          </w:p>
          <w:p w:rsidR="00094B8A" w:rsidRPr="00FF608D" w:rsidRDefault="00D3227A" w:rsidP="00D3227A">
            <w:pPr>
              <w:rPr>
                <w:rFonts w:cs="Times New Roman"/>
                <w:sz w:val="20"/>
                <w:szCs w:val="20"/>
              </w:rPr>
            </w:pPr>
            <w:r w:rsidRPr="00FF608D">
              <w:rPr>
                <w:rFonts w:cs="Times New Roman"/>
                <w:sz w:val="20"/>
                <w:szCs w:val="20"/>
              </w:rPr>
              <w:t>(отсутствие хозяйственной деятельности)</w:t>
            </w:r>
          </w:p>
        </w:tc>
        <w:tc>
          <w:tcPr>
            <w:tcW w:w="2375" w:type="dxa"/>
            <w:tcBorders>
              <w:top w:val="single" w:sz="4" w:space="0" w:color="000000"/>
              <w:left w:val="single" w:sz="4" w:space="0" w:color="000000"/>
              <w:bottom w:val="single" w:sz="4" w:space="0" w:color="000000"/>
              <w:right w:val="single" w:sz="4" w:space="0" w:color="000000"/>
            </w:tcBorders>
            <w:vAlign w:val="center"/>
          </w:tcPr>
          <w:p w:rsidR="00094B8A" w:rsidRPr="00FF608D" w:rsidRDefault="00D3227A" w:rsidP="00575E35">
            <w:pPr>
              <w:jc w:val="center"/>
              <w:rPr>
                <w:rFonts w:cs="Times New Roman"/>
                <w:sz w:val="20"/>
                <w:szCs w:val="20"/>
              </w:rPr>
            </w:pPr>
            <w:r w:rsidRPr="00FF608D">
              <w:rPr>
                <w:rFonts w:cs="Times New Roman"/>
                <w:sz w:val="20"/>
                <w:szCs w:val="20"/>
              </w:rPr>
              <w:t>12</w:t>
            </w:r>
            <w:r w:rsidR="002F5C50" w:rsidRPr="00FF608D">
              <w:rPr>
                <w:rFonts w:cs="Times New Roman"/>
                <w:sz w:val="20"/>
                <w:szCs w:val="20"/>
              </w:rPr>
              <w:t>,</w:t>
            </w:r>
            <w:r w:rsidRPr="00FF608D">
              <w:rPr>
                <w:rFonts w:cs="Times New Roman"/>
                <w:sz w:val="20"/>
                <w:szCs w:val="20"/>
              </w:rPr>
              <w:t>6</w:t>
            </w:r>
            <w:r w:rsidR="00930358" w:rsidRPr="00FF608D">
              <w:rPr>
                <w:rFonts w:cs="Times New Roman"/>
                <w:sz w:val="20"/>
                <w:szCs w:val="20"/>
              </w:rPr>
              <w:t>7</w:t>
            </w:r>
          </w:p>
        </w:tc>
      </w:tr>
      <w:tr w:rsidR="00EF7CAC"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EF7CAC" w:rsidRPr="00FF608D" w:rsidRDefault="00EF7CAC"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EF7CAC" w:rsidRPr="00FF608D" w:rsidRDefault="00D3227A" w:rsidP="00575E35">
            <w:pPr>
              <w:rPr>
                <w:rFonts w:cs="Times New Roman"/>
                <w:sz w:val="20"/>
                <w:szCs w:val="20"/>
              </w:rPr>
            </w:pPr>
            <w:r w:rsidRPr="00FF608D">
              <w:rPr>
                <w:rFonts w:cs="Times New Roman"/>
                <w:sz w:val="20"/>
                <w:szCs w:val="20"/>
              </w:rPr>
              <w:t>Курортные зоны</w:t>
            </w:r>
          </w:p>
        </w:tc>
        <w:tc>
          <w:tcPr>
            <w:tcW w:w="2375" w:type="dxa"/>
            <w:tcBorders>
              <w:top w:val="single" w:sz="4" w:space="0" w:color="000000"/>
              <w:left w:val="single" w:sz="4" w:space="0" w:color="000000"/>
              <w:bottom w:val="single" w:sz="4" w:space="0" w:color="000000"/>
              <w:right w:val="single" w:sz="4" w:space="0" w:color="000000"/>
            </w:tcBorders>
            <w:vAlign w:val="center"/>
          </w:tcPr>
          <w:p w:rsidR="00EF7CAC" w:rsidRPr="00FF608D" w:rsidRDefault="00D3227A" w:rsidP="00575E35">
            <w:pPr>
              <w:jc w:val="center"/>
              <w:rPr>
                <w:rFonts w:cs="Times New Roman"/>
                <w:sz w:val="20"/>
                <w:szCs w:val="20"/>
              </w:rPr>
            </w:pPr>
            <w:r w:rsidRPr="00FF608D">
              <w:rPr>
                <w:rFonts w:cs="Times New Roman"/>
                <w:sz w:val="20"/>
                <w:szCs w:val="20"/>
              </w:rPr>
              <w:t>5</w:t>
            </w:r>
            <w:r w:rsidR="00EF7CAC" w:rsidRPr="00FF608D">
              <w:rPr>
                <w:rFonts w:cs="Times New Roman"/>
                <w:sz w:val="20"/>
                <w:szCs w:val="20"/>
              </w:rPr>
              <w:t>,</w:t>
            </w:r>
            <w:r w:rsidRPr="00FF608D">
              <w:rPr>
                <w:rFonts w:cs="Times New Roman"/>
                <w:sz w:val="20"/>
                <w:szCs w:val="20"/>
              </w:rPr>
              <w:t>4</w:t>
            </w:r>
            <w:r w:rsidR="00EF7CAC" w:rsidRPr="00FF608D">
              <w:rPr>
                <w:rFonts w:cs="Times New Roman"/>
                <w:sz w:val="20"/>
                <w:szCs w:val="20"/>
              </w:rPr>
              <w:t>5</w:t>
            </w:r>
          </w:p>
        </w:tc>
      </w:tr>
      <w:tr w:rsidR="008E4B06"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42776B" w:rsidRPr="00FF608D" w:rsidRDefault="0042776B"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hideMark/>
          </w:tcPr>
          <w:p w:rsidR="0042776B" w:rsidRPr="00FF608D" w:rsidRDefault="0042776B" w:rsidP="00575E35">
            <w:pPr>
              <w:rPr>
                <w:rFonts w:cs="Times New Roman"/>
                <w:sz w:val="20"/>
                <w:szCs w:val="20"/>
              </w:rPr>
            </w:pPr>
            <w:r w:rsidRPr="00FF608D">
              <w:rPr>
                <w:rFonts w:cs="Times New Roman"/>
                <w:sz w:val="20"/>
                <w:szCs w:val="20"/>
              </w:rPr>
              <w:t>Производственные зоны сельскохозяйственных предприятий</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FF608D" w:rsidRDefault="003740B0" w:rsidP="00575E35">
            <w:pPr>
              <w:jc w:val="center"/>
              <w:rPr>
                <w:rFonts w:cs="Times New Roman"/>
                <w:sz w:val="20"/>
                <w:szCs w:val="20"/>
              </w:rPr>
            </w:pPr>
            <w:r w:rsidRPr="00FF608D">
              <w:rPr>
                <w:rFonts w:cs="Times New Roman"/>
                <w:sz w:val="20"/>
                <w:szCs w:val="20"/>
              </w:rPr>
              <w:t>25</w:t>
            </w:r>
            <w:r w:rsidR="002F5C50" w:rsidRPr="00FF608D">
              <w:rPr>
                <w:rFonts w:cs="Times New Roman"/>
                <w:sz w:val="20"/>
                <w:szCs w:val="20"/>
              </w:rPr>
              <w:t>,</w:t>
            </w:r>
            <w:r w:rsidRPr="00FF608D">
              <w:rPr>
                <w:rFonts w:cs="Times New Roman"/>
                <w:sz w:val="20"/>
                <w:szCs w:val="20"/>
              </w:rPr>
              <w:t>75</w:t>
            </w:r>
          </w:p>
        </w:tc>
      </w:tr>
      <w:tr w:rsidR="008E4B06"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42776B" w:rsidRPr="00FF608D" w:rsidRDefault="0042776B"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42776B" w:rsidRPr="00FF608D" w:rsidRDefault="0042776B" w:rsidP="00575E35">
            <w:pPr>
              <w:rPr>
                <w:rFonts w:cs="Times New Roman"/>
                <w:sz w:val="20"/>
                <w:szCs w:val="20"/>
              </w:rPr>
            </w:pPr>
            <w:r w:rsidRPr="00FF608D">
              <w:rPr>
                <w:rFonts w:cs="Times New Roman"/>
                <w:sz w:val="20"/>
                <w:szCs w:val="20"/>
              </w:rPr>
              <w:t>Зоны кладбищ</w:t>
            </w:r>
          </w:p>
        </w:tc>
        <w:tc>
          <w:tcPr>
            <w:tcW w:w="2375" w:type="dxa"/>
            <w:tcBorders>
              <w:top w:val="single" w:sz="4" w:space="0" w:color="000000"/>
              <w:left w:val="single" w:sz="4" w:space="0" w:color="000000"/>
              <w:bottom w:val="single" w:sz="4" w:space="0" w:color="000000"/>
              <w:right w:val="single" w:sz="4" w:space="0" w:color="000000"/>
            </w:tcBorders>
            <w:vAlign w:val="center"/>
          </w:tcPr>
          <w:p w:rsidR="0042776B" w:rsidRPr="00FF608D" w:rsidRDefault="00D3227A" w:rsidP="00575E35">
            <w:pPr>
              <w:jc w:val="center"/>
              <w:rPr>
                <w:rFonts w:cs="Times New Roman"/>
                <w:sz w:val="20"/>
                <w:szCs w:val="20"/>
              </w:rPr>
            </w:pPr>
            <w:r w:rsidRPr="00FF608D">
              <w:rPr>
                <w:rFonts w:cs="Times New Roman"/>
                <w:sz w:val="20"/>
                <w:szCs w:val="20"/>
              </w:rPr>
              <w:t>2</w:t>
            </w:r>
            <w:r w:rsidR="002F5C50" w:rsidRPr="00FF608D">
              <w:rPr>
                <w:rFonts w:cs="Times New Roman"/>
                <w:sz w:val="20"/>
                <w:szCs w:val="20"/>
              </w:rPr>
              <w:t>,</w:t>
            </w:r>
            <w:r w:rsidRPr="00FF608D">
              <w:rPr>
                <w:rFonts w:cs="Times New Roman"/>
                <w:sz w:val="20"/>
                <w:szCs w:val="20"/>
              </w:rPr>
              <w:t>78</w:t>
            </w:r>
          </w:p>
        </w:tc>
      </w:tr>
      <w:tr w:rsidR="00D51C2E" w:rsidRPr="006B534E" w:rsidTr="006219BF">
        <w:trPr>
          <w:jc w:val="center"/>
        </w:trPr>
        <w:tc>
          <w:tcPr>
            <w:tcW w:w="7017" w:type="dxa"/>
            <w:gridSpan w:val="2"/>
            <w:tcBorders>
              <w:top w:val="single" w:sz="4" w:space="0" w:color="000000"/>
              <w:left w:val="single" w:sz="4" w:space="0" w:color="000000"/>
              <w:bottom w:val="single" w:sz="4" w:space="0" w:color="000000"/>
              <w:right w:val="single" w:sz="4" w:space="0" w:color="000000"/>
            </w:tcBorders>
            <w:vAlign w:val="center"/>
          </w:tcPr>
          <w:p w:rsidR="00D51C2E" w:rsidRPr="00FF608D" w:rsidRDefault="00D51C2E" w:rsidP="00575E35">
            <w:pPr>
              <w:rPr>
                <w:rFonts w:cs="Times New Roman"/>
                <w:b/>
                <w:sz w:val="20"/>
                <w:szCs w:val="20"/>
              </w:rPr>
            </w:pPr>
            <w:r w:rsidRPr="00FF608D">
              <w:rPr>
                <w:rFonts w:cs="Times New Roman"/>
                <w:b/>
                <w:sz w:val="20"/>
                <w:szCs w:val="20"/>
              </w:rPr>
              <w:t>ИТОГО</w:t>
            </w:r>
          </w:p>
        </w:tc>
        <w:tc>
          <w:tcPr>
            <w:tcW w:w="2375" w:type="dxa"/>
            <w:tcBorders>
              <w:top w:val="single" w:sz="4" w:space="0" w:color="000000"/>
              <w:left w:val="single" w:sz="4" w:space="0" w:color="000000"/>
              <w:bottom w:val="single" w:sz="4" w:space="0" w:color="000000"/>
              <w:right w:val="single" w:sz="4" w:space="0" w:color="000000"/>
            </w:tcBorders>
            <w:vAlign w:val="center"/>
          </w:tcPr>
          <w:p w:rsidR="00D51C2E" w:rsidRPr="00FF608D" w:rsidRDefault="00930358" w:rsidP="00575E35">
            <w:pPr>
              <w:jc w:val="center"/>
              <w:rPr>
                <w:rFonts w:cs="Times New Roman"/>
                <w:b/>
                <w:sz w:val="20"/>
                <w:szCs w:val="20"/>
              </w:rPr>
            </w:pPr>
            <w:r w:rsidRPr="00FF608D">
              <w:rPr>
                <w:rFonts w:cs="Times New Roman"/>
                <w:b/>
                <w:sz w:val="20"/>
                <w:szCs w:val="20"/>
              </w:rPr>
              <w:t>391,91</w:t>
            </w:r>
          </w:p>
        </w:tc>
      </w:tr>
      <w:tr w:rsidR="00F04841" w:rsidRPr="006B534E" w:rsidTr="00D51C2E">
        <w:trPr>
          <w:jc w:val="center"/>
        </w:trPr>
        <w:tc>
          <w:tcPr>
            <w:tcW w:w="939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F04841" w:rsidRPr="00FF608D" w:rsidRDefault="00715F41" w:rsidP="00575E35">
            <w:pPr>
              <w:jc w:val="center"/>
              <w:rPr>
                <w:rFonts w:cs="Times New Roman"/>
                <w:b/>
                <w:sz w:val="20"/>
                <w:szCs w:val="20"/>
              </w:rPr>
            </w:pPr>
            <w:bookmarkStart w:id="110" w:name="_Hlk191992776"/>
            <w:r w:rsidRPr="00FF608D">
              <w:rPr>
                <w:rFonts w:cs="Times New Roman"/>
                <w:b/>
                <w:sz w:val="20"/>
                <w:szCs w:val="20"/>
              </w:rPr>
              <w:t>с</w:t>
            </w:r>
            <w:r w:rsidR="00231796" w:rsidRPr="00FF608D">
              <w:rPr>
                <w:rFonts w:cs="Times New Roman"/>
                <w:b/>
                <w:sz w:val="20"/>
                <w:szCs w:val="20"/>
              </w:rPr>
              <w:t>ело Бабка</w:t>
            </w:r>
          </w:p>
        </w:tc>
      </w:tr>
      <w:tr w:rsidR="00B45F95"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B45F95" w:rsidRPr="00FF608D" w:rsidRDefault="00B45F95"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B45F95" w:rsidRPr="00FF608D" w:rsidRDefault="00B45F95" w:rsidP="00B45F95">
            <w:pPr>
              <w:rPr>
                <w:rFonts w:cs="Times New Roman"/>
                <w:sz w:val="20"/>
                <w:szCs w:val="20"/>
              </w:rPr>
            </w:pPr>
            <w:r w:rsidRPr="00FF608D">
              <w:rPr>
                <w:rFonts w:cs="Times New Roman"/>
                <w:sz w:val="20"/>
                <w:szCs w:val="20"/>
              </w:rPr>
              <w:t>Зоны застройки индивидуальными жилыми домами</w:t>
            </w:r>
          </w:p>
        </w:tc>
        <w:tc>
          <w:tcPr>
            <w:tcW w:w="2375" w:type="dxa"/>
            <w:tcBorders>
              <w:top w:val="single" w:sz="4" w:space="0" w:color="000000"/>
              <w:left w:val="single" w:sz="4" w:space="0" w:color="000000"/>
              <w:bottom w:val="single" w:sz="4" w:space="0" w:color="000000"/>
              <w:right w:val="single" w:sz="4" w:space="0" w:color="000000"/>
            </w:tcBorders>
            <w:vAlign w:val="center"/>
          </w:tcPr>
          <w:p w:rsidR="00B45F95" w:rsidRPr="00FF608D" w:rsidRDefault="000051F9" w:rsidP="00B45F95">
            <w:pPr>
              <w:jc w:val="center"/>
              <w:rPr>
                <w:rFonts w:cs="Times New Roman"/>
                <w:sz w:val="20"/>
                <w:szCs w:val="20"/>
              </w:rPr>
            </w:pPr>
            <w:r w:rsidRPr="00FF608D">
              <w:rPr>
                <w:rFonts w:cs="Times New Roman"/>
                <w:sz w:val="20"/>
                <w:szCs w:val="20"/>
              </w:rPr>
              <w:t>164</w:t>
            </w:r>
            <w:r w:rsidR="002F5C50" w:rsidRPr="00FF608D">
              <w:rPr>
                <w:rFonts w:cs="Times New Roman"/>
                <w:sz w:val="20"/>
                <w:szCs w:val="20"/>
              </w:rPr>
              <w:t>,</w:t>
            </w:r>
            <w:r w:rsidRPr="00FF608D">
              <w:rPr>
                <w:rFonts w:cs="Times New Roman"/>
                <w:sz w:val="20"/>
                <w:szCs w:val="20"/>
              </w:rPr>
              <w:t>54</w:t>
            </w:r>
          </w:p>
        </w:tc>
      </w:tr>
      <w:tr w:rsidR="00AB1C1F"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AB1C1F" w:rsidRPr="00FF608D" w:rsidRDefault="00AB1C1F"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AB1C1F" w:rsidRPr="00FF608D" w:rsidRDefault="00AB1C1F" w:rsidP="00B45F95">
            <w:pPr>
              <w:rPr>
                <w:rFonts w:cs="Times New Roman"/>
                <w:sz w:val="20"/>
                <w:szCs w:val="20"/>
              </w:rPr>
            </w:pPr>
            <w:r w:rsidRPr="00FF608D">
              <w:rPr>
                <w:rFonts w:cs="Times New Roman"/>
                <w:sz w:val="20"/>
                <w:szCs w:val="20"/>
              </w:rPr>
              <w:t>Общественно-деловые зоны</w:t>
            </w:r>
          </w:p>
        </w:tc>
        <w:tc>
          <w:tcPr>
            <w:tcW w:w="2375" w:type="dxa"/>
            <w:tcBorders>
              <w:top w:val="single" w:sz="4" w:space="0" w:color="000000"/>
              <w:left w:val="single" w:sz="4" w:space="0" w:color="000000"/>
              <w:bottom w:val="single" w:sz="4" w:space="0" w:color="000000"/>
              <w:right w:val="single" w:sz="4" w:space="0" w:color="000000"/>
            </w:tcBorders>
            <w:vAlign w:val="center"/>
          </w:tcPr>
          <w:p w:rsidR="00AB1C1F" w:rsidRPr="00FF608D" w:rsidRDefault="00AB1C1F" w:rsidP="00B45F95">
            <w:pPr>
              <w:jc w:val="center"/>
              <w:rPr>
                <w:rFonts w:cs="Times New Roman"/>
                <w:sz w:val="20"/>
                <w:szCs w:val="20"/>
                <w:lang w:val="en-US"/>
              </w:rPr>
            </w:pPr>
            <w:r w:rsidRPr="00FF608D">
              <w:rPr>
                <w:rFonts w:cs="Times New Roman"/>
                <w:sz w:val="20"/>
                <w:szCs w:val="20"/>
              </w:rPr>
              <w:t>3,19</w:t>
            </w:r>
          </w:p>
        </w:tc>
      </w:tr>
      <w:bookmarkEnd w:id="110"/>
      <w:tr w:rsidR="00B45F95"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B45F95" w:rsidRPr="00FF608D" w:rsidRDefault="00B45F95"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B45F95" w:rsidRPr="00FF608D" w:rsidRDefault="00B45F95" w:rsidP="00575E35">
            <w:pPr>
              <w:rPr>
                <w:rFonts w:cs="Times New Roman"/>
                <w:sz w:val="20"/>
                <w:szCs w:val="20"/>
              </w:rPr>
            </w:pPr>
            <w:r w:rsidRPr="00FF608D">
              <w:rPr>
                <w:rFonts w:cs="Times New Roman"/>
                <w:sz w:val="20"/>
                <w:szCs w:val="20"/>
              </w:rPr>
              <w:t>Зоны транспортной инфраструктуры</w:t>
            </w:r>
          </w:p>
        </w:tc>
        <w:tc>
          <w:tcPr>
            <w:tcW w:w="2375" w:type="dxa"/>
            <w:tcBorders>
              <w:top w:val="single" w:sz="4" w:space="0" w:color="000000"/>
              <w:left w:val="single" w:sz="4" w:space="0" w:color="000000"/>
              <w:bottom w:val="single" w:sz="4" w:space="0" w:color="000000"/>
              <w:right w:val="single" w:sz="4" w:space="0" w:color="000000"/>
            </w:tcBorders>
            <w:vAlign w:val="center"/>
          </w:tcPr>
          <w:p w:rsidR="00B45F95" w:rsidRPr="00FF608D" w:rsidRDefault="00AB1C1F" w:rsidP="00575E35">
            <w:pPr>
              <w:jc w:val="center"/>
              <w:rPr>
                <w:rFonts w:cs="Times New Roman"/>
                <w:sz w:val="20"/>
                <w:szCs w:val="20"/>
              </w:rPr>
            </w:pPr>
            <w:r w:rsidRPr="00FF608D">
              <w:rPr>
                <w:rFonts w:cs="Times New Roman"/>
                <w:sz w:val="20"/>
                <w:szCs w:val="20"/>
              </w:rPr>
              <w:t>1</w:t>
            </w:r>
            <w:r w:rsidR="00C54E0A" w:rsidRPr="00FF608D">
              <w:rPr>
                <w:rFonts w:cs="Times New Roman"/>
                <w:sz w:val="20"/>
                <w:szCs w:val="20"/>
              </w:rPr>
              <w:t>,</w:t>
            </w:r>
            <w:r w:rsidRPr="00FF608D">
              <w:rPr>
                <w:rFonts w:cs="Times New Roman"/>
                <w:sz w:val="20"/>
                <w:szCs w:val="20"/>
              </w:rPr>
              <w:t>3</w:t>
            </w:r>
            <w:r w:rsidR="00930358" w:rsidRPr="00FF608D">
              <w:rPr>
                <w:rFonts w:cs="Times New Roman"/>
                <w:sz w:val="20"/>
                <w:szCs w:val="20"/>
              </w:rPr>
              <w:t>6</w:t>
            </w:r>
          </w:p>
        </w:tc>
      </w:tr>
      <w:tr w:rsidR="00B45F95" w:rsidRPr="006B534E" w:rsidTr="00575E35">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B45F95" w:rsidRPr="00FF608D" w:rsidRDefault="00B45F95"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B45F95" w:rsidRPr="00FF608D" w:rsidRDefault="00C54E0A" w:rsidP="00575E35">
            <w:pPr>
              <w:rPr>
                <w:rFonts w:cs="Times New Roman"/>
                <w:sz w:val="20"/>
                <w:szCs w:val="20"/>
              </w:rPr>
            </w:pPr>
            <w:r w:rsidRPr="00FF608D">
              <w:rPr>
                <w:rFonts w:cs="Times New Roman"/>
                <w:sz w:val="20"/>
                <w:szCs w:val="20"/>
              </w:rPr>
              <w:t>Зоны сельскохозяйственного использования</w:t>
            </w:r>
          </w:p>
        </w:tc>
        <w:tc>
          <w:tcPr>
            <w:tcW w:w="2375" w:type="dxa"/>
            <w:tcBorders>
              <w:top w:val="single" w:sz="4" w:space="0" w:color="000000"/>
              <w:left w:val="single" w:sz="4" w:space="0" w:color="000000"/>
              <w:bottom w:val="single" w:sz="4" w:space="0" w:color="000000"/>
              <w:right w:val="single" w:sz="4" w:space="0" w:color="000000"/>
            </w:tcBorders>
            <w:vAlign w:val="center"/>
          </w:tcPr>
          <w:p w:rsidR="00B45F95" w:rsidRPr="00FF608D" w:rsidRDefault="00AB1C1F" w:rsidP="00575E35">
            <w:pPr>
              <w:jc w:val="center"/>
              <w:rPr>
                <w:rFonts w:cs="Times New Roman"/>
                <w:sz w:val="20"/>
                <w:szCs w:val="20"/>
              </w:rPr>
            </w:pPr>
            <w:r w:rsidRPr="00FF608D">
              <w:rPr>
                <w:rFonts w:cs="Times New Roman"/>
                <w:sz w:val="20"/>
                <w:szCs w:val="20"/>
              </w:rPr>
              <w:t>2</w:t>
            </w:r>
            <w:r w:rsidR="00C54E0A" w:rsidRPr="00FF608D">
              <w:rPr>
                <w:rFonts w:cs="Times New Roman"/>
                <w:sz w:val="20"/>
                <w:szCs w:val="20"/>
              </w:rPr>
              <w:t>,83</w:t>
            </w:r>
          </w:p>
        </w:tc>
      </w:tr>
      <w:tr w:rsidR="00117CAE" w:rsidRPr="006B534E" w:rsidTr="006219BF">
        <w:trPr>
          <w:jc w:val="center"/>
        </w:trPr>
        <w:tc>
          <w:tcPr>
            <w:tcW w:w="7017" w:type="dxa"/>
            <w:gridSpan w:val="2"/>
            <w:tcBorders>
              <w:top w:val="single" w:sz="4" w:space="0" w:color="000000"/>
              <w:left w:val="single" w:sz="4" w:space="0" w:color="000000"/>
              <w:bottom w:val="single" w:sz="4" w:space="0" w:color="000000"/>
              <w:right w:val="single" w:sz="4" w:space="0" w:color="000000"/>
            </w:tcBorders>
            <w:vAlign w:val="center"/>
          </w:tcPr>
          <w:p w:rsidR="00117CAE" w:rsidRPr="00FF608D" w:rsidRDefault="00117CAE" w:rsidP="00117CAE">
            <w:pPr>
              <w:rPr>
                <w:rFonts w:cs="Times New Roman"/>
                <w:sz w:val="20"/>
                <w:szCs w:val="20"/>
              </w:rPr>
            </w:pPr>
            <w:r w:rsidRPr="00FF608D">
              <w:rPr>
                <w:rFonts w:cs="Times New Roman"/>
                <w:b/>
                <w:sz w:val="20"/>
                <w:szCs w:val="20"/>
              </w:rPr>
              <w:t>ИТОГО</w:t>
            </w:r>
          </w:p>
        </w:tc>
        <w:tc>
          <w:tcPr>
            <w:tcW w:w="2375" w:type="dxa"/>
            <w:tcBorders>
              <w:top w:val="single" w:sz="4" w:space="0" w:color="000000"/>
              <w:left w:val="single" w:sz="4" w:space="0" w:color="000000"/>
              <w:bottom w:val="single" w:sz="4" w:space="0" w:color="000000"/>
              <w:right w:val="single" w:sz="4" w:space="0" w:color="000000"/>
            </w:tcBorders>
            <w:vAlign w:val="center"/>
          </w:tcPr>
          <w:p w:rsidR="00117CAE" w:rsidRPr="00FF608D" w:rsidRDefault="00930358" w:rsidP="00117CAE">
            <w:pPr>
              <w:jc w:val="center"/>
              <w:rPr>
                <w:rFonts w:cs="Times New Roman"/>
                <w:b/>
                <w:sz w:val="20"/>
                <w:szCs w:val="20"/>
              </w:rPr>
            </w:pPr>
            <w:r w:rsidRPr="00FF608D">
              <w:rPr>
                <w:rFonts w:cs="Times New Roman"/>
                <w:b/>
                <w:sz w:val="20"/>
                <w:szCs w:val="20"/>
              </w:rPr>
              <w:t>171,92</w:t>
            </w:r>
          </w:p>
        </w:tc>
      </w:tr>
      <w:tr w:rsidR="009A5902" w:rsidRPr="006B534E" w:rsidTr="000130E6">
        <w:trPr>
          <w:jc w:val="center"/>
        </w:trPr>
        <w:tc>
          <w:tcPr>
            <w:tcW w:w="939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A5902" w:rsidRPr="00FF608D" w:rsidRDefault="00715F41" w:rsidP="000130E6">
            <w:pPr>
              <w:jc w:val="center"/>
              <w:rPr>
                <w:rFonts w:cs="Times New Roman"/>
                <w:b/>
                <w:sz w:val="20"/>
                <w:szCs w:val="20"/>
              </w:rPr>
            </w:pPr>
            <w:r w:rsidRPr="00FF608D">
              <w:rPr>
                <w:rFonts w:cs="Times New Roman"/>
                <w:b/>
                <w:sz w:val="20"/>
                <w:szCs w:val="20"/>
              </w:rPr>
              <w:t>село Березки</w:t>
            </w:r>
          </w:p>
        </w:tc>
      </w:tr>
      <w:tr w:rsidR="009A5902" w:rsidRPr="006B534E" w:rsidTr="000130E6">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9A5902" w:rsidRPr="00FF608D" w:rsidRDefault="009A5902"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9A5902" w:rsidRPr="00FF608D" w:rsidRDefault="009A5902" w:rsidP="000130E6">
            <w:pPr>
              <w:rPr>
                <w:rFonts w:cs="Times New Roman"/>
                <w:sz w:val="20"/>
                <w:szCs w:val="20"/>
              </w:rPr>
            </w:pPr>
            <w:r w:rsidRPr="00FF608D">
              <w:rPr>
                <w:rFonts w:cs="Times New Roman"/>
                <w:sz w:val="20"/>
                <w:szCs w:val="20"/>
              </w:rPr>
              <w:t>Зоны застройки индивидуальными жилыми домами</w:t>
            </w:r>
          </w:p>
        </w:tc>
        <w:tc>
          <w:tcPr>
            <w:tcW w:w="2375" w:type="dxa"/>
            <w:tcBorders>
              <w:top w:val="single" w:sz="4" w:space="0" w:color="000000"/>
              <w:left w:val="single" w:sz="4" w:space="0" w:color="000000"/>
              <w:bottom w:val="single" w:sz="4" w:space="0" w:color="000000"/>
              <w:right w:val="single" w:sz="4" w:space="0" w:color="000000"/>
            </w:tcBorders>
            <w:vAlign w:val="center"/>
          </w:tcPr>
          <w:p w:rsidR="009A5902" w:rsidRPr="00FF608D" w:rsidRDefault="00AB1C1F" w:rsidP="000130E6">
            <w:pPr>
              <w:jc w:val="center"/>
              <w:rPr>
                <w:rFonts w:cs="Times New Roman"/>
                <w:sz w:val="20"/>
                <w:szCs w:val="20"/>
              </w:rPr>
            </w:pPr>
            <w:r w:rsidRPr="00FF608D">
              <w:rPr>
                <w:rFonts w:cs="Times New Roman"/>
                <w:sz w:val="20"/>
                <w:szCs w:val="20"/>
              </w:rPr>
              <w:t>100</w:t>
            </w:r>
            <w:r w:rsidR="009A5902" w:rsidRPr="00FF608D">
              <w:rPr>
                <w:rFonts w:cs="Times New Roman"/>
                <w:sz w:val="20"/>
                <w:szCs w:val="20"/>
              </w:rPr>
              <w:t>,</w:t>
            </w:r>
            <w:r w:rsidRPr="00FF608D">
              <w:rPr>
                <w:rFonts w:cs="Times New Roman"/>
                <w:sz w:val="20"/>
                <w:szCs w:val="20"/>
              </w:rPr>
              <w:t>17</w:t>
            </w:r>
          </w:p>
        </w:tc>
      </w:tr>
      <w:tr w:rsidR="00AB1C1F" w:rsidRPr="006B534E" w:rsidTr="000130E6">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AB1C1F" w:rsidRPr="00FF608D" w:rsidRDefault="00AB1C1F"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AB1C1F" w:rsidRPr="00FF608D" w:rsidRDefault="00AB1C1F" w:rsidP="000130E6">
            <w:pPr>
              <w:rPr>
                <w:rFonts w:cs="Times New Roman"/>
                <w:sz w:val="20"/>
                <w:szCs w:val="20"/>
              </w:rPr>
            </w:pPr>
            <w:r w:rsidRPr="00FF608D">
              <w:rPr>
                <w:rFonts w:cs="Times New Roman"/>
                <w:sz w:val="20"/>
                <w:szCs w:val="20"/>
              </w:rPr>
              <w:t>Общественно-деловые зоны</w:t>
            </w:r>
          </w:p>
        </w:tc>
        <w:tc>
          <w:tcPr>
            <w:tcW w:w="2375" w:type="dxa"/>
            <w:tcBorders>
              <w:top w:val="single" w:sz="4" w:space="0" w:color="000000"/>
              <w:left w:val="single" w:sz="4" w:space="0" w:color="000000"/>
              <w:bottom w:val="single" w:sz="4" w:space="0" w:color="000000"/>
              <w:right w:val="single" w:sz="4" w:space="0" w:color="000000"/>
            </w:tcBorders>
            <w:vAlign w:val="center"/>
          </w:tcPr>
          <w:p w:rsidR="00AB1C1F" w:rsidRPr="00FF608D" w:rsidRDefault="00AB1C1F" w:rsidP="000130E6">
            <w:pPr>
              <w:jc w:val="center"/>
              <w:rPr>
                <w:rFonts w:cs="Times New Roman"/>
                <w:sz w:val="20"/>
                <w:szCs w:val="20"/>
                <w:lang w:val="en-US"/>
              </w:rPr>
            </w:pPr>
            <w:r w:rsidRPr="00FF608D">
              <w:rPr>
                <w:rFonts w:cs="Times New Roman"/>
                <w:sz w:val="20"/>
                <w:szCs w:val="20"/>
              </w:rPr>
              <w:t>2,93</w:t>
            </w:r>
          </w:p>
        </w:tc>
      </w:tr>
      <w:tr w:rsidR="00AB1C1F" w:rsidRPr="006B534E" w:rsidTr="000130E6">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AB1C1F" w:rsidRPr="00FF608D" w:rsidRDefault="00AB1C1F"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AB1C1F" w:rsidRPr="00FF608D" w:rsidRDefault="00AB1C1F" w:rsidP="000130E6">
            <w:pPr>
              <w:rPr>
                <w:rFonts w:cs="Times New Roman"/>
                <w:sz w:val="20"/>
                <w:szCs w:val="20"/>
              </w:rPr>
            </w:pPr>
            <w:r w:rsidRPr="00FF608D">
              <w:rPr>
                <w:rFonts w:cs="Times New Roman"/>
                <w:sz w:val="20"/>
                <w:szCs w:val="20"/>
              </w:rPr>
              <w:t>Зоны инженерной инфраструктуры</w:t>
            </w:r>
          </w:p>
        </w:tc>
        <w:tc>
          <w:tcPr>
            <w:tcW w:w="2375" w:type="dxa"/>
            <w:tcBorders>
              <w:top w:val="single" w:sz="4" w:space="0" w:color="000000"/>
              <w:left w:val="single" w:sz="4" w:space="0" w:color="000000"/>
              <w:bottom w:val="single" w:sz="4" w:space="0" w:color="000000"/>
              <w:right w:val="single" w:sz="4" w:space="0" w:color="000000"/>
            </w:tcBorders>
            <w:vAlign w:val="center"/>
          </w:tcPr>
          <w:p w:rsidR="00AB1C1F" w:rsidRPr="00FF608D" w:rsidRDefault="00AB1C1F" w:rsidP="000130E6">
            <w:pPr>
              <w:jc w:val="center"/>
              <w:rPr>
                <w:rFonts w:cs="Times New Roman"/>
                <w:sz w:val="20"/>
                <w:szCs w:val="20"/>
              </w:rPr>
            </w:pPr>
            <w:r w:rsidRPr="00FF608D">
              <w:rPr>
                <w:rFonts w:cs="Times New Roman"/>
                <w:sz w:val="20"/>
                <w:szCs w:val="20"/>
              </w:rPr>
              <w:t>1</w:t>
            </w:r>
            <w:r w:rsidRPr="00FF608D">
              <w:rPr>
                <w:rFonts w:cs="Times New Roman"/>
                <w:sz w:val="20"/>
                <w:szCs w:val="20"/>
                <w:lang w:val="en-US"/>
              </w:rPr>
              <w:t>,</w:t>
            </w:r>
            <w:r w:rsidRPr="00FF608D">
              <w:rPr>
                <w:rFonts w:cs="Times New Roman"/>
                <w:sz w:val="20"/>
                <w:szCs w:val="20"/>
              </w:rPr>
              <w:t>18</w:t>
            </w:r>
          </w:p>
        </w:tc>
      </w:tr>
      <w:tr w:rsidR="00AB1C1F" w:rsidRPr="006B534E" w:rsidTr="000130E6">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AB1C1F" w:rsidRPr="00FF608D" w:rsidRDefault="00AB1C1F"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AB1C1F" w:rsidRPr="00FF608D" w:rsidRDefault="00E424F8" w:rsidP="000130E6">
            <w:pPr>
              <w:rPr>
                <w:rFonts w:cs="Times New Roman"/>
                <w:sz w:val="20"/>
                <w:szCs w:val="20"/>
              </w:rPr>
            </w:pPr>
            <w:r w:rsidRPr="00FF608D">
              <w:rPr>
                <w:rFonts w:cs="Times New Roman"/>
                <w:sz w:val="20"/>
                <w:szCs w:val="20"/>
              </w:rPr>
              <w:t>Зоны сельскохозяйственного использования</w:t>
            </w:r>
          </w:p>
        </w:tc>
        <w:tc>
          <w:tcPr>
            <w:tcW w:w="2375" w:type="dxa"/>
            <w:tcBorders>
              <w:top w:val="single" w:sz="4" w:space="0" w:color="000000"/>
              <w:left w:val="single" w:sz="4" w:space="0" w:color="000000"/>
              <w:bottom w:val="single" w:sz="4" w:space="0" w:color="000000"/>
              <w:right w:val="single" w:sz="4" w:space="0" w:color="000000"/>
            </w:tcBorders>
            <w:vAlign w:val="center"/>
          </w:tcPr>
          <w:p w:rsidR="00AB1C1F" w:rsidRPr="00FF608D" w:rsidRDefault="00AB1C1F" w:rsidP="000130E6">
            <w:pPr>
              <w:jc w:val="center"/>
              <w:rPr>
                <w:rFonts w:cs="Times New Roman"/>
                <w:sz w:val="20"/>
                <w:szCs w:val="20"/>
              </w:rPr>
            </w:pPr>
            <w:r w:rsidRPr="00FF608D">
              <w:rPr>
                <w:rFonts w:cs="Times New Roman"/>
                <w:sz w:val="20"/>
                <w:szCs w:val="20"/>
              </w:rPr>
              <w:t>13</w:t>
            </w:r>
            <w:r w:rsidRPr="00FF608D">
              <w:rPr>
                <w:rFonts w:cs="Times New Roman"/>
                <w:sz w:val="20"/>
                <w:szCs w:val="20"/>
                <w:lang w:val="en-US"/>
              </w:rPr>
              <w:t>,</w:t>
            </w:r>
            <w:r w:rsidRPr="00FF608D">
              <w:rPr>
                <w:rFonts w:cs="Times New Roman"/>
                <w:sz w:val="20"/>
                <w:szCs w:val="20"/>
              </w:rPr>
              <w:t>52</w:t>
            </w:r>
          </w:p>
        </w:tc>
      </w:tr>
      <w:tr w:rsidR="00E424F8" w:rsidRPr="006B534E" w:rsidTr="000130E6">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424F8"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E424F8" w:rsidRPr="00FF608D" w:rsidRDefault="00E424F8" w:rsidP="000130E6">
            <w:pPr>
              <w:rPr>
                <w:rFonts w:cs="Times New Roman"/>
                <w:sz w:val="20"/>
                <w:szCs w:val="20"/>
              </w:rPr>
            </w:pPr>
            <w:r w:rsidRPr="00FF608D">
              <w:rPr>
                <w:rFonts w:cs="Times New Roman"/>
                <w:sz w:val="20"/>
                <w:szCs w:val="20"/>
              </w:rPr>
              <w:t>Зоны кладбищ</w:t>
            </w:r>
          </w:p>
        </w:tc>
        <w:tc>
          <w:tcPr>
            <w:tcW w:w="2375"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424F8" w:rsidP="000130E6">
            <w:pPr>
              <w:jc w:val="center"/>
              <w:rPr>
                <w:rFonts w:cs="Times New Roman"/>
                <w:sz w:val="20"/>
                <w:szCs w:val="20"/>
              </w:rPr>
            </w:pPr>
            <w:r w:rsidRPr="00FF608D">
              <w:rPr>
                <w:rFonts w:cs="Times New Roman"/>
                <w:sz w:val="20"/>
                <w:szCs w:val="20"/>
              </w:rPr>
              <w:t>1</w:t>
            </w:r>
            <w:r w:rsidRPr="00FF608D">
              <w:rPr>
                <w:rFonts w:cs="Times New Roman"/>
                <w:sz w:val="20"/>
                <w:szCs w:val="20"/>
                <w:lang w:val="en-US"/>
              </w:rPr>
              <w:t>,</w:t>
            </w:r>
            <w:r w:rsidRPr="00FF608D">
              <w:rPr>
                <w:rFonts w:cs="Times New Roman"/>
                <w:sz w:val="20"/>
                <w:szCs w:val="20"/>
              </w:rPr>
              <w:t>2</w:t>
            </w:r>
            <w:r w:rsidR="00930358" w:rsidRPr="00FF608D">
              <w:rPr>
                <w:rFonts w:cs="Times New Roman"/>
                <w:sz w:val="20"/>
                <w:szCs w:val="20"/>
              </w:rPr>
              <w:t>9</w:t>
            </w:r>
          </w:p>
        </w:tc>
      </w:tr>
      <w:tr w:rsidR="00275375" w:rsidRPr="006B534E" w:rsidTr="000130E6">
        <w:trPr>
          <w:jc w:val="center"/>
        </w:trPr>
        <w:tc>
          <w:tcPr>
            <w:tcW w:w="7017" w:type="dxa"/>
            <w:gridSpan w:val="2"/>
            <w:tcBorders>
              <w:top w:val="single" w:sz="4" w:space="0" w:color="000000"/>
              <w:left w:val="single" w:sz="4" w:space="0" w:color="000000"/>
              <w:bottom w:val="single" w:sz="4" w:space="0" w:color="000000"/>
              <w:right w:val="single" w:sz="4" w:space="0" w:color="000000"/>
            </w:tcBorders>
            <w:vAlign w:val="center"/>
          </w:tcPr>
          <w:p w:rsidR="00275375" w:rsidRPr="00FF608D" w:rsidRDefault="00275375" w:rsidP="000130E6">
            <w:pPr>
              <w:rPr>
                <w:rFonts w:cs="Times New Roman"/>
                <w:sz w:val="20"/>
                <w:szCs w:val="20"/>
              </w:rPr>
            </w:pPr>
            <w:r w:rsidRPr="00FF608D">
              <w:rPr>
                <w:rFonts w:cs="Times New Roman"/>
                <w:b/>
                <w:sz w:val="20"/>
                <w:szCs w:val="20"/>
              </w:rPr>
              <w:t>ИТОГО</w:t>
            </w:r>
          </w:p>
        </w:tc>
        <w:tc>
          <w:tcPr>
            <w:tcW w:w="2375" w:type="dxa"/>
            <w:tcBorders>
              <w:top w:val="single" w:sz="4" w:space="0" w:color="000000"/>
              <w:left w:val="single" w:sz="4" w:space="0" w:color="000000"/>
              <w:bottom w:val="single" w:sz="4" w:space="0" w:color="000000"/>
              <w:right w:val="single" w:sz="4" w:space="0" w:color="000000"/>
            </w:tcBorders>
            <w:vAlign w:val="center"/>
          </w:tcPr>
          <w:p w:rsidR="00275375" w:rsidRPr="00FF608D" w:rsidRDefault="00930358" w:rsidP="000130E6">
            <w:pPr>
              <w:jc w:val="center"/>
              <w:rPr>
                <w:rFonts w:cs="Times New Roman"/>
                <w:b/>
                <w:sz w:val="20"/>
                <w:szCs w:val="20"/>
              </w:rPr>
            </w:pPr>
            <w:r w:rsidRPr="00FF608D">
              <w:rPr>
                <w:rFonts w:cs="Times New Roman"/>
                <w:b/>
                <w:sz w:val="20"/>
                <w:szCs w:val="20"/>
              </w:rPr>
              <w:t>119,09</w:t>
            </w:r>
          </w:p>
        </w:tc>
      </w:tr>
      <w:tr w:rsidR="009A5902" w:rsidRPr="006B534E" w:rsidTr="000130E6">
        <w:trPr>
          <w:jc w:val="center"/>
        </w:trPr>
        <w:tc>
          <w:tcPr>
            <w:tcW w:w="939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A5902" w:rsidRPr="00FF608D" w:rsidRDefault="00715F41" w:rsidP="000130E6">
            <w:pPr>
              <w:jc w:val="center"/>
              <w:rPr>
                <w:rFonts w:cs="Times New Roman"/>
                <w:b/>
                <w:sz w:val="20"/>
                <w:szCs w:val="20"/>
              </w:rPr>
            </w:pPr>
            <w:bookmarkStart w:id="111" w:name="_Hlk195536470"/>
            <w:r w:rsidRPr="00FF608D">
              <w:rPr>
                <w:rFonts w:cs="Times New Roman"/>
                <w:b/>
                <w:sz w:val="20"/>
                <w:szCs w:val="20"/>
              </w:rPr>
              <w:t>посёлок им. Жданова</w:t>
            </w:r>
          </w:p>
        </w:tc>
      </w:tr>
      <w:tr w:rsidR="009A5902" w:rsidRPr="006B534E" w:rsidTr="000130E6">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9A5902" w:rsidRPr="00FF608D" w:rsidRDefault="009A5902" w:rsidP="007A2366">
            <w:pPr>
              <w:pStyle w:val="ab"/>
              <w:numPr>
                <w:ilvl w:val="0"/>
                <w:numId w:val="47"/>
              </w:numPr>
              <w:ind w:right="-109"/>
              <w:rPr>
                <w:sz w:val="20"/>
                <w:szCs w:val="20"/>
              </w:rPr>
            </w:pPr>
            <w:bookmarkStart w:id="112" w:name="_Hlk195536559"/>
          </w:p>
        </w:tc>
        <w:tc>
          <w:tcPr>
            <w:tcW w:w="6379" w:type="dxa"/>
            <w:tcBorders>
              <w:top w:val="single" w:sz="4" w:space="0" w:color="000000"/>
              <w:left w:val="single" w:sz="4" w:space="0" w:color="000000"/>
              <w:bottom w:val="single" w:sz="4" w:space="0" w:color="000000"/>
              <w:right w:val="single" w:sz="4" w:space="0" w:color="000000"/>
            </w:tcBorders>
            <w:vAlign w:val="bottom"/>
          </w:tcPr>
          <w:p w:rsidR="009A5902" w:rsidRPr="00FF608D" w:rsidRDefault="009A5902" w:rsidP="000130E6">
            <w:pPr>
              <w:rPr>
                <w:rFonts w:cs="Times New Roman"/>
                <w:sz w:val="20"/>
                <w:szCs w:val="20"/>
              </w:rPr>
            </w:pPr>
            <w:r w:rsidRPr="00FF608D">
              <w:rPr>
                <w:rFonts w:cs="Times New Roman"/>
                <w:sz w:val="20"/>
                <w:szCs w:val="20"/>
              </w:rPr>
              <w:t>Зоны застройки индивидуальными жилыми домами</w:t>
            </w:r>
          </w:p>
        </w:tc>
        <w:tc>
          <w:tcPr>
            <w:tcW w:w="2375" w:type="dxa"/>
            <w:tcBorders>
              <w:top w:val="single" w:sz="4" w:space="0" w:color="000000"/>
              <w:left w:val="single" w:sz="4" w:space="0" w:color="000000"/>
              <w:bottom w:val="single" w:sz="4" w:space="0" w:color="000000"/>
              <w:right w:val="single" w:sz="4" w:space="0" w:color="000000"/>
            </w:tcBorders>
            <w:vAlign w:val="center"/>
          </w:tcPr>
          <w:p w:rsidR="009A5902" w:rsidRPr="00FF608D" w:rsidRDefault="00E424F8" w:rsidP="000130E6">
            <w:pPr>
              <w:jc w:val="center"/>
              <w:rPr>
                <w:rFonts w:cs="Times New Roman"/>
                <w:sz w:val="20"/>
                <w:szCs w:val="20"/>
              </w:rPr>
            </w:pPr>
            <w:r w:rsidRPr="00FF608D">
              <w:rPr>
                <w:rFonts w:cs="Times New Roman"/>
                <w:sz w:val="20"/>
                <w:szCs w:val="20"/>
              </w:rPr>
              <w:t>39</w:t>
            </w:r>
            <w:r w:rsidR="009A5902" w:rsidRPr="00FF608D">
              <w:rPr>
                <w:rFonts w:cs="Times New Roman"/>
                <w:sz w:val="20"/>
                <w:szCs w:val="20"/>
              </w:rPr>
              <w:t>,</w:t>
            </w:r>
            <w:r w:rsidR="00EF7CAC" w:rsidRPr="00FF608D">
              <w:rPr>
                <w:rFonts w:cs="Times New Roman"/>
                <w:sz w:val="20"/>
                <w:szCs w:val="20"/>
              </w:rPr>
              <w:t>2</w:t>
            </w:r>
            <w:r w:rsidRPr="00FF608D">
              <w:rPr>
                <w:rFonts w:cs="Times New Roman"/>
                <w:sz w:val="20"/>
                <w:szCs w:val="20"/>
              </w:rPr>
              <w:t>3</w:t>
            </w:r>
          </w:p>
        </w:tc>
      </w:tr>
      <w:bookmarkEnd w:id="112"/>
      <w:tr w:rsidR="00275375" w:rsidRPr="006B534E" w:rsidTr="000130E6">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275375" w:rsidRPr="00FF608D" w:rsidRDefault="00275375"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275375" w:rsidRPr="00FF608D" w:rsidRDefault="00E424F8" w:rsidP="000130E6">
            <w:pPr>
              <w:rPr>
                <w:rFonts w:cs="Times New Roman"/>
                <w:sz w:val="20"/>
                <w:szCs w:val="20"/>
              </w:rPr>
            </w:pPr>
            <w:r w:rsidRPr="00FF608D">
              <w:rPr>
                <w:rFonts w:cs="Times New Roman"/>
                <w:sz w:val="20"/>
                <w:szCs w:val="20"/>
              </w:rPr>
              <w:t>Зоны транспортной инфраструктуры</w:t>
            </w:r>
          </w:p>
        </w:tc>
        <w:tc>
          <w:tcPr>
            <w:tcW w:w="2375" w:type="dxa"/>
            <w:tcBorders>
              <w:top w:val="single" w:sz="4" w:space="0" w:color="000000"/>
              <w:left w:val="single" w:sz="4" w:space="0" w:color="000000"/>
              <w:bottom w:val="single" w:sz="4" w:space="0" w:color="000000"/>
              <w:right w:val="single" w:sz="4" w:space="0" w:color="000000"/>
            </w:tcBorders>
            <w:vAlign w:val="center"/>
          </w:tcPr>
          <w:p w:rsidR="00275375" w:rsidRPr="00FF608D" w:rsidRDefault="00E424F8" w:rsidP="000130E6">
            <w:pPr>
              <w:jc w:val="center"/>
              <w:rPr>
                <w:rFonts w:cs="Times New Roman"/>
                <w:sz w:val="20"/>
                <w:szCs w:val="20"/>
              </w:rPr>
            </w:pPr>
            <w:r w:rsidRPr="00FF608D">
              <w:rPr>
                <w:rFonts w:cs="Times New Roman"/>
                <w:sz w:val="20"/>
                <w:szCs w:val="20"/>
              </w:rPr>
              <w:t>0</w:t>
            </w:r>
            <w:r w:rsidR="00EF7CAC" w:rsidRPr="00FF608D">
              <w:rPr>
                <w:rFonts w:cs="Times New Roman"/>
                <w:sz w:val="20"/>
                <w:szCs w:val="20"/>
              </w:rPr>
              <w:t>,</w:t>
            </w:r>
            <w:r w:rsidRPr="00FF608D">
              <w:rPr>
                <w:rFonts w:cs="Times New Roman"/>
                <w:sz w:val="20"/>
                <w:szCs w:val="20"/>
              </w:rPr>
              <w:t>70</w:t>
            </w:r>
          </w:p>
        </w:tc>
      </w:tr>
      <w:tr w:rsidR="00117CAE" w:rsidRPr="006B534E" w:rsidTr="00E424F8">
        <w:trPr>
          <w:jc w:val="center"/>
        </w:trPr>
        <w:tc>
          <w:tcPr>
            <w:tcW w:w="70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117CAE" w:rsidRPr="00FF608D" w:rsidRDefault="00117CAE" w:rsidP="00117CAE">
            <w:pPr>
              <w:widowControl w:val="0"/>
              <w:suppressAutoHyphens/>
              <w:ind w:left="-142" w:firstLine="142"/>
              <w:rPr>
                <w:rFonts w:eastAsia="Lucida Sans Unicode" w:cs="Times New Roman"/>
                <w:b/>
                <w:sz w:val="20"/>
                <w:szCs w:val="20"/>
              </w:rPr>
            </w:pPr>
            <w:bookmarkStart w:id="113" w:name="_Hlk195536575"/>
            <w:r w:rsidRPr="00FF608D">
              <w:rPr>
                <w:rFonts w:cs="Times New Roman"/>
                <w:b/>
                <w:sz w:val="20"/>
                <w:szCs w:val="20"/>
              </w:rPr>
              <w:t>ИТОГО</w:t>
            </w:r>
          </w:p>
        </w:tc>
        <w:tc>
          <w:tcPr>
            <w:tcW w:w="23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117CAE" w:rsidRPr="00FF608D" w:rsidRDefault="00B97248" w:rsidP="00117CAE">
            <w:pPr>
              <w:widowControl w:val="0"/>
              <w:suppressAutoHyphens/>
              <w:ind w:firstLine="35"/>
              <w:jc w:val="center"/>
              <w:rPr>
                <w:rFonts w:eastAsia="Lucida Sans Unicode" w:cs="Times New Roman"/>
                <w:b/>
                <w:sz w:val="20"/>
                <w:szCs w:val="20"/>
              </w:rPr>
            </w:pPr>
            <w:r w:rsidRPr="00FF608D">
              <w:rPr>
                <w:rFonts w:eastAsia="Lucida Sans Unicode" w:cs="Times New Roman"/>
                <w:b/>
                <w:sz w:val="20"/>
                <w:szCs w:val="20"/>
              </w:rPr>
              <w:t>39,93</w:t>
            </w:r>
          </w:p>
        </w:tc>
      </w:tr>
      <w:tr w:rsidR="00715F41" w:rsidRPr="006B534E" w:rsidTr="000051F9">
        <w:trPr>
          <w:jc w:val="center"/>
        </w:trPr>
        <w:tc>
          <w:tcPr>
            <w:tcW w:w="939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715F41" w:rsidRPr="00FF608D" w:rsidRDefault="00715F41" w:rsidP="00117CAE">
            <w:pPr>
              <w:widowControl w:val="0"/>
              <w:suppressAutoHyphens/>
              <w:ind w:firstLine="35"/>
              <w:jc w:val="center"/>
              <w:rPr>
                <w:rFonts w:eastAsia="Lucida Sans Unicode" w:cs="Times New Roman"/>
                <w:b/>
                <w:sz w:val="20"/>
                <w:szCs w:val="20"/>
              </w:rPr>
            </w:pPr>
            <w:bookmarkStart w:id="114" w:name="_Hlk195536610"/>
            <w:bookmarkEnd w:id="113"/>
            <w:r w:rsidRPr="00FF608D">
              <w:rPr>
                <w:rFonts w:eastAsia="Lucida Sans Unicode" w:cs="Times New Roman"/>
                <w:b/>
                <w:sz w:val="20"/>
                <w:szCs w:val="20"/>
              </w:rPr>
              <w:t xml:space="preserve">посёлок </w:t>
            </w:r>
            <w:proofErr w:type="spellStart"/>
            <w:r w:rsidRPr="00FF608D">
              <w:rPr>
                <w:rFonts w:eastAsia="Lucida Sans Unicode" w:cs="Times New Roman"/>
                <w:b/>
                <w:sz w:val="20"/>
                <w:szCs w:val="20"/>
              </w:rPr>
              <w:t>Заосередные</w:t>
            </w:r>
            <w:proofErr w:type="spellEnd"/>
            <w:r w:rsidRPr="00FF608D">
              <w:rPr>
                <w:rFonts w:eastAsia="Lucida Sans Unicode" w:cs="Times New Roman"/>
                <w:b/>
                <w:sz w:val="20"/>
                <w:szCs w:val="20"/>
              </w:rPr>
              <w:t xml:space="preserve"> Сады</w:t>
            </w:r>
          </w:p>
        </w:tc>
      </w:tr>
      <w:bookmarkEnd w:id="107"/>
      <w:bookmarkEnd w:id="109"/>
      <w:bookmarkEnd w:id="111"/>
      <w:tr w:rsidR="00715F41" w:rsidRPr="006B534E" w:rsidTr="000051F9">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715F41" w:rsidRPr="00FF608D" w:rsidRDefault="00715F41"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715F41" w:rsidRPr="00FF608D" w:rsidRDefault="00715F41" w:rsidP="000051F9">
            <w:pPr>
              <w:rPr>
                <w:rFonts w:cs="Times New Roman"/>
                <w:sz w:val="20"/>
                <w:szCs w:val="20"/>
              </w:rPr>
            </w:pPr>
            <w:r w:rsidRPr="00FF608D">
              <w:rPr>
                <w:rFonts w:cs="Times New Roman"/>
                <w:sz w:val="20"/>
                <w:szCs w:val="20"/>
              </w:rPr>
              <w:t>Зоны застройки индивидуальными жилыми домами</w:t>
            </w:r>
          </w:p>
        </w:tc>
        <w:tc>
          <w:tcPr>
            <w:tcW w:w="2375" w:type="dxa"/>
            <w:tcBorders>
              <w:top w:val="single" w:sz="4" w:space="0" w:color="000000"/>
              <w:left w:val="single" w:sz="4" w:space="0" w:color="000000"/>
              <w:bottom w:val="single" w:sz="4" w:space="0" w:color="000000"/>
              <w:right w:val="single" w:sz="4" w:space="0" w:color="000000"/>
            </w:tcBorders>
            <w:vAlign w:val="center"/>
          </w:tcPr>
          <w:p w:rsidR="00715F41" w:rsidRPr="00FF608D" w:rsidRDefault="00E424F8" w:rsidP="000051F9">
            <w:pPr>
              <w:jc w:val="center"/>
              <w:rPr>
                <w:rFonts w:cs="Times New Roman"/>
                <w:sz w:val="20"/>
                <w:szCs w:val="20"/>
              </w:rPr>
            </w:pPr>
            <w:r w:rsidRPr="00FF608D">
              <w:rPr>
                <w:rFonts w:cs="Times New Roman"/>
                <w:sz w:val="20"/>
                <w:szCs w:val="20"/>
              </w:rPr>
              <w:t>142</w:t>
            </w:r>
            <w:r w:rsidR="00715F41" w:rsidRPr="00FF608D">
              <w:rPr>
                <w:rFonts w:cs="Times New Roman"/>
                <w:sz w:val="20"/>
                <w:szCs w:val="20"/>
              </w:rPr>
              <w:t>,</w:t>
            </w:r>
            <w:r w:rsidRPr="00FF608D">
              <w:rPr>
                <w:rFonts w:cs="Times New Roman"/>
                <w:sz w:val="20"/>
                <w:szCs w:val="20"/>
              </w:rPr>
              <w:t>61</w:t>
            </w:r>
          </w:p>
        </w:tc>
      </w:tr>
      <w:tr w:rsidR="00E424F8" w:rsidRPr="006B534E" w:rsidTr="000051F9">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424F8"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E424F8" w:rsidRPr="00FF608D" w:rsidRDefault="00E424F8" w:rsidP="000051F9">
            <w:pPr>
              <w:rPr>
                <w:rFonts w:cs="Times New Roman"/>
                <w:sz w:val="20"/>
                <w:szCs w:val="20"/>
              </w:rPr>
            </w:pPr>
            <w:r w:rsidRPr="00FF608D">
              <w:rPr>
                <w:rFonts w:cs="Times New Roman"/>
                <w:sz w:val="20"/>
                <w:szCs w:val="20"/>
              </w:rPr>
              <w:t>Зоны транспортной инфраструктуры</w:t>
            </w:r>
          </w:p>
        </w:tc>
        <w:tc>
          <w:tcPr>
            <w:tcW w:w="2375"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424F8" w:rsidP="000051F9">
            <w:pPr>
              <w:jc w:val="center"/>
              <w:rPr>
                <w:rFonts w:cs="Times New Roman"/>
                <w:sz w:val="20"/>
                <w:szCs w:val="20"/>
              </w:rPr>
            </w:pPr>
            <w:r w:rsidRPr="00FF608D">
              <w:rPr>
                <w:rFonts w:cs="Times New Roman"/>
                <w:sz w:val="20"/>
                <w:szCs w:val="20"/>
              </w:rPr>
              <w:t>9,</w:t>
            </w:r>
            <w:r w:rsidR="00B97248" w:rsidRPr="00FF608D">
              <w:rPr>
                <w:rFonts w:cs="Times New Roman"/>
                <w:sz w:val="20"/>
                <w:szCs w:val="20"/>
              </w:rPr>
              <w:t>49</w:t>
            </w:r>
          </w:p>
        </w:tc>
      </w:tr>
      <w:tr w:rsidR="00E424F8" w:rsidRPr="006B534E" w:rsidTr="000051F9">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424F8"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E424F8" w:rsidRPr="00FF608D" w:rsidRDefault="00E424F8" w:rsidP="000051F9">
            <w:pPr>
              <w:rPr>
                <w:rFonts w:cs="Times New Roman"/>
                <w:sz w:val="20"/>
                <w:szCs w:val="20"/>
              </w:rPr>
            </w:pPr>
            <w:r w:rsidRPr="00FF608D">
              <w:rPr>
                <w:rFonts w:cs="Times New Roman"/>
                <w:sz w:val="20"/>
                <w:szCs w:val="20"/>
              </w:rPr>
              <w:t>Зоны инженерной инфраструктуры</w:t>
            </w:r>
          </w:p>
        </w:tc>
        <w:tc>
          <w:tcPr>
            <w:tcW w:w="2375"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424F8" w:rsidP="000051F9">
            <w:pPr>
              <w:jc w:val="center"/>
              <w:rPr>
                <w:rFonts w:cs="Times New Roman"/>
                <w:sz w:val="20"/>
                <w:szCs w:val="20"/>
              </w:rPr>
            </w:pPr>
            <w:r w:rsidRPr="00FF608D">
              <w:rPr>
                <w:rFonts w:cs="Times New Roman"/>
                <w:sz w:val="20"/>
                <w:szCs w:val="20"/>
              </w:rPr>
              <w:t>0,91</w:t>
            </w:r>
          </w:p>
        </w:tc>
      </w:tr>
      <w:tr w:rsidR="00E424F8" w:rsidRPr="006B534E" w:rsidTr="000051F9">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424F8"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E424F8" w:rsidRPr="00FF608D" w:rsidRDefault="00E424F8" w:rsidP="000051F9">
            <w:pPr>
              <w:rPr>
                <w:rFonts w:cs="Times New Roman"/>
                <w:sz w:val="20"/>
                <w:szCs w:val="20"/>
              </w:rPr>
            </w:pPr>
            <w:r w:rsidRPr="00FF608D">
              <w:rPr>
                <w:rFonts w:cs="Times New Roman"/>
                <w:sz w:val="20"/>
                <w:szCs w:val="20"/>
              </w:rPr>
              <w:t>Зоны сельскохозяйственного использования</w:t>
            </w:r>
          </w:p>
        </w:tc>
        <w:tc>
          <w:tcPr>
            <w:tcW w:w="2375"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424F8" w:rsidP="000051F9">
            <w:pPr>
              <w:jc w:val="center"/>
              <w:rPr>
                <w:rFonts w:cs="Times New Roman"/>
                <w:sz w:val="20"/>
                <w:szCs w:val="20"/>
              </w:rPr>
            </w:pPr>
            <w:r w:rsidRPr="00FF608D">
              <w:rPr>
                <w:rFonts w:cs="Times New Roman"/>
                <w:sz w:val="20"/>
                <w:szCs w:val="20"/>
              </w:rPr>
              <w:t>7,</w:t>
            </w:r>
            <w:r w:rsidR="00B97248" w:rsidRPr="00FF608D">
              <w:rPr>
                <w:rFonts w:cs="Times New Roman"/>
                <w:sz w:val="20"/>
                <w:szCs w:val="20"/>
              </w:rPr>
              <w:t>80</w:t>
            </w:r>
          </w:p>
        </w:tc>
      </w:tr>
      <w:tr w:rsidR="00E424F8" w:rsidRPr="006B534E" w:rsidTr="000051F9">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424F8"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E424F8" w:rsidRPr="00FF608D" w:rsidRDefault="00E424F8" w:rsidP="000051F9">
            <w:pPr>
              <w:rPr>
                <w:rFonts w:cs="Times New Roman"/>
                <w:sz w:val="20"/>
                <w:szCs w:val="20"/>
              </w:rPr>
            </w:pPr>
            <w:r w:rsidRPr="00FF608D">
              <w:rPr>
                <w:rFonts w:cs="Times New Roman"/>
                <w:sz w:val="20"/>
                <w:szCs w:val="20"/>
              </w:rPr>
              <w:t>Зоны кладбищ</w:t>
            </w:r>
          </w:p>
        </w:tc>
        <w:tc>
          <w:tcPr>
            <w:tcW w:w="2375"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424F8" w:rsidP="000051F9">
            <w:pPr>
              <w:jc w:val="center"/>
              <w:rPr>
                <w:rFonts w:cs="Times New Roman"/>
                <w:sz w:val="20"/>
                <w:szCs w:val="20"/>
              </w:rPr>
            </w:pPr>
            <w:r w:rsidRPr="00FF608D">
              <w:rPr>
                <w:rFonts w:cs="Times New Roman"/>
                <w:sz w:val="20"/>
                <w:szCs w:val="20"/>
              </w:rPr>
              <w:t>0,32</w:t>
            </w:r>
          </w:p>
        </w:tc>
      </w:tr>
      <w:tr w:rsidR="00715F41" w:rsidRPr="006B534E" w:rsidTr="00E424F8">
        <w:trPr>
          <w:jc w:val="center"/>
        </w:trPr>
        <w:tc>
          <w:tcPr>
            <w:tcW w:w="70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15F41" w:rsidRPr="00FF608D" w:rsidRDefault="00715F41" w:rsidP="000051F9">
            <w:pPr>
              <w:widowControl w:val="0"/>
              <w:suppressAutoHyphens/>
              <w:ind w:left="-142" w:firstLine="142"/>
              <w:rPr>
                <w:rFonts w:eastAsia="Lucida Sans Unicode" w:cs="Times New Roman"/>
                <w:b/>
                <w:sz w:val="20"/>
                <w:szCs w:val="20"/>
              </w:rPr>
            </w:pPr>
            <w:r w:rsidRPr="00FF608D">
              <w:rPr>
                <w:rFonts w:cs="Times New Roman"/>
                <w:b/>
                <w:sz w:val="20"/>
                <w:szCs w:val="20"/>
              </w:rPr>
              <w:t>ИТОГО</w:t>
            </w:r>
          </w:p>
        </w:tc>
        <w:tc>
          <w:tcPr>
            <w:tcW w:w="23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15F41" w:rsidRPr="00FF608D" w:rsidRDefault="00FF608D" w:rsidP="000051F9">
            <w:pPr>
              <w:widowControl w:val="0"/>
              <w:suppressAutoHyphens/>
              <w:ind w:firstLine="35"/>
              <w:jc w:val="center"/>
              <w:rPr>
                <w:rFonts w:eastAsia="Lucida Sans Unicode" w:cs="Times New Roman"/>
                <w:b/>
                <w:sz w:val="20"/>
                <w:szCs w:val="20"/>
              </w:rPr>
            </w:pPr>
            <w:r w:rsidRPr="00FF608D">
              <w:rPr>
                <w:rFonts w:eastAsia="Lucida Sans Unicode" w:cs="Times New Roman"/>
                <w:b/>
                <w:sz w:val="20"/>
                <w:szCs w:val="20"/>
              </w:rPr>
              <w:t>161,08</w:t>
            </w:r>
          </w:p>
        </w:tc>
      </w:tr>
      <w:tr w:rsidR="00715F41" w:rsidRPr="006B534E" w:rsidTr="000051F9">
        <w:trPr>
          <w:jc w:val="center"/>
        </w:trPr>
        <w:tc>
          <w:tcPr>
            <w:tcW w:w="9392"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715F41" w:rsidRPr="00FF608D" w:rsidRDefault="00715F41" w:rsidP="000051F9">
            <w:pPr>
              <w:widowControl w:val="0"/>
              <w:suppressAutoHyphens/>
              <w:ind w:firstLine="35"/>
              <w:jc w:val="center"/>
              <w:rPr>
                <w:rFonts w:eastAsia="Lucida Sans Unicode" w:cs="Times New Roman"/>
                <w:b/>
                <w:sz w:val="20"/>
                <w:szCs w:val="20"/>
              </w:rPr>
            </w:pPr>
            <w:r w:rsidRPr="00FF608D">
              <w:rPr>
                <w:rFonts w:eastAsia="Lucida Sans Unicode" w:cs="Times New Roman"/>
                <w:b/>
                <w:sz w:val="20"/>
                <w:szCs w:val="20"/>
              </w:rPr>
              <w:lastRenderedPageBreak/>
              <w:t xml:space="preserve">хутор </w:t>
            </w:r>
            <w:proofErr w:type="spellStart"/>
            <w:r w:rsidRPr="00FF608D">
              <w:rPr>
                <w:rFonts w:eastAsia="Lucida Sans Unicode" w:cs="Times New Roman"/>
                <w:b/>
                <w:sz w:val="20"/>
                <w:szCs w:val="20"/>
              </w:rPr>
              <w:t>Поддубный</w:t>
            </w:r>
            <w:proofErr w:type="spellEnd"/>
          </w:p>
        </w:tc>
      </w:tr>
      <w:bookmarkEnd w:id="114"/>
      <w:tr w:rsidR="00715F41" w:rsidRPr="006B534E" w:rsidTr="000051F9">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715F41" w:rsidRPr="00FF608D" w:rsidRDefault="00715F41"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715F41" w:rsidRPr="00FF608D" w:rsidRDefault="00715F41" w:rsidP="000051F9">
            <w:pPr>
              <w:rPr>
                <w:rFonts w:cs="Times New Roman"/>
                <w:sz w:val="20"/>
                <w:szCs w:val="20"/>
              </w:rPr>
            </w:pPr>
            <w:r w:rsidRPr="00FF608D">
              <w:rPr>
                <w:rFonts w:cs="Times New Roman"/>
                <w:sz w:val="20"/>
                <w:szCs w:val="20"/>
              </w:rPr>
              <w:t>Зоны застройки индивидуальными жилыми домами</w:t>
            </w:r>
          </w:p>
        </w:tc>
        <w:tc>
          <w:tcPr>
            <w:tcW w:w="2375" w:type="dxa"/>
            <w:tcBorders>
              <w:top w:val="single" w:sz="4" w:space="0" w:color="000000"/>
              <w:left w:val="single" w:sz="4" w:space="0" w:color="000000"/>
              <w:bottom w:val="single" w:sz="4" w:space="0" w:color="000000"/>
              <w:right w:val="single" w:sz="4" w:space="0" w:color="000000"/>
            </w:tcBorders>
            <w:vAlign w:val="center"/>
          </w:tcPr>
          <w:p w:rsidR="00715F41" w:rsidRPr="00FF608D" w:rsidRDefault="00E424F8" w:rsidP="000051F9">
            <w:pPr>
              <w:jc w:val="center"/>
              <w:rPr>
                <w:rFonts w:cs="Times New Roman"/>
                <w:sz w:val="20"/>
                <w:szCs w:val="20"/>
              </w:rPr>
            </w:pPr>
            <w:r w:rsidRPr="00FF608D">
              <w:rPr>
                <w:rFonts w:cs="Times New Roman"/>
                <w:sz w:val="20"/>
                <w:szCs w:val="20"/>
              </w:rPr>
              <w:t>76</w:t>
            </w:r>
            <w:r w:rsidR="00715F41" w:rsidRPr="00FF608D">
              <w:rPr>
                <w:rFonts w:cs="Times New Roman"/>
                <w:sz w:val="20"/>
                <w:szCs w:val="20"/>
              </w:rPr>
              <w:t>,</w:t>
            </w:r>
            <w:r w:rsidRPr="00FF608D">
              <w:rPr>
                <w:rFonts w:cs="Times New Roman"/>
                <w:sz w:val="20"/>
                <w:szCs w:val="20"/>
              </w:rPr>
              <w:t>69</w:t>
            </w:r>
          </w:p>
        </w:tc>
      </w:tr>
      <w:tr w:rsidR="00E424F8" w:rsidRPr="006B534E" w:rsidTr="000051F9">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424F8"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E424F8" w:rsidRPr="00FF608D" w:rsidRDefault="00E424F8" w:rsidP="000051F9">
            <w:pPr>
              <w:rPr>
                <w:rFonts w:cs="Times New Roman"/>
                <w:sz w:val="20"/>
                <w:szCs w:val="20"/>
              </w:rPr>
            </w:pPr>
            <w:r w:rsidRPr="00FF608D">
              <w:rPr>
                <w:rFonts w:cs="Times New Roman"/>
                <w:sz w:val="20"/>
                <w:szCs w:val="20"/>
              </w:rPr>
              <w:t>Зоны транспортной инфраструктуры</w:t>
            </w:r>
          </w:p>
        </w:tc>
        <w:tc>
          <w:tcPr>
            <w:tcW w:w="2375" w:type="dxa"/>
            <w:tcBorders>
              <w:top w:val="single" w:sz="4" w:space="0" w:color="000000"/>
              <w:left w:val="single" w:sz="4" w:space="0" w:color="000000"/>
              <w:bottom w:val="single" w:sz="4" w:space="0" w:color="000000"/>
              <w:right w:val="single" w:sz="4" w:space="0" w:color="000000"/>
            </w:tcBorders>
            <w:vAlign w:val="center"/>
          </w:tcPr>
          <w:p w:rsidR="00E424F8" w:rsidRPr="00FF608D" w:rsidRDefault="00EF7F0B" w:rsidP="000051F9">
            <w:pPr>
              <w:jc w:val="center"/>
              <w:rPr>
                <w:rFonts w:cs="Times New Roman"/>
                <w:sz w:val="20"/>
                <w:szCs w:val="20"/>
              </w:rPr>
            </w:pPr>
            <w:r w:rsidRPr="00FF608D">
              <w:rPr>
                <w:rFonts w:cs="Times New Roman"/>
                <w:sz w:val="20"/>
                <w:szCs w:val="20"/>
              </w:rPr>
              <w:t>2,33</w:t>
            </w:r>
          </w:p>
        </w:tc>
      </w:tr>
      <w:tr w:rsidR="00EF7F0B" w:rsidRPr="006B534E" w:rsidTr="000051F9">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EF7F0B" w:rsidRPr="00FF608D" w:rsidRDefault="00EF7F0B"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EF7F0B" w:rsidRPr="00FF608D" w:rsidRDefault="00EF7F0B" w:rsidP="000051F9">
            <w:pPr>
              <w:rPr>
                <w:rFonts w:cs="Times New Roman"/>
                <w:sz w:val="20"/>
                <w:szCs w:val="20"/>
              </w:rPr>
            </w:pPr>
            <w:r w:rsidRPr="00FF608D">
              <w:rPr>
                <w:rFonts w:cs="Times New Roman"/>
                <w:sz w:val="20"/>
                <w:szCs w:val="20"/>
              </w:rPr>
              <w:t>Зоны сельскохозяйственного использования</w:t>
            </w:r>
          </w:p>
        </w:tc>
        <w:tc>
          <w:tcPr>
            <w:tcW w:w="2375" w:type="dxa"/>
            <w:tcBorders>
              <w:top w:val="single" w:sz="4" w:space="0" w:color="000000"/>
              <w:left w:val="single" w:sz="4" w:space="0" w:color="000000"/>
              <w:bottom w:val="single" w:sz="4" w:space="0" w:color="000000"/>
              <w:right w:val="single" w:sz="4" w:space="0" w:color="000000"/>
            </w:tcBorders>
            <w:vAlign w:val="center"/>
          </w:tcPr>
          <w:p w:rsidR="00EF7F0B" w:rsidRPr="00FF608D" w:rsidRDefault="00EF7F0B" w:rsidP="000051F9">
            <w:pPr>
              <w:jc w:val="center"/>
              <w:rPr>
                <w:rFonts w:cs="Times New Roman"/>
                <w:sz w:val="20"/>
                <w:szCs w:val="20"/>
              </w:rPr>
            </w:pPr>
            <w:r w:rsidRPr="00FF608D">
              <w:rPr>
                <w:rFonts w:cs="Times New Roman"/>
                <w:sz w:val="20"/>
                <w:szCs w:val="20"/>
              </w:rPr>
              <w:t>4,0</w:t>
            </w:r>
            <w:r w:rsidR="00FF608D" w:rsidRPr="00FF608D">
              <w:rPr>
                <w:rFonts w:cs="Times New Roman"/>
                <w:sz w:val="20"/>
                <w:szCs w:val="20"/>
              </w:rPr>
              <w:t>2</w:t>
            </w:r>
          </w:p>
        </w:tc>
      </w:tr>
      <w:tr w:rsidR="00EF7F0B" w:rsidRPr="006B534E" w:rsidTr="000051F9">
        <w:trPr>
          <w:jc w:val="center"/>
        </w:trPr>
        <w:tc>
          <w:tcPr>
            <w:tcW w:w="638" w:type="dxa"/>
            <w:tcBorders>
              <w:top w:val="single" w:sz="4" w:space="0" w:color="000000"/>
              <w:left w:val="single" w:sz="4" w:space="0" w:color="000000"/>
              <w:bottom w:val="single" w:sz="4" w:space="0" w:color="000000"/>
              <w:right w:val="single" w:sz="4" w:space="0" w:color="000000"/>
            </w:tcBorders>
            <w:vAlign w:val="center"/>
          </w:tcPr>
          <w:p w:rsidR="00EF7F0B" w:rsidRPr="00FF608D" w:rsidRDefault="00EF7F0B" w:rsidP="007A2366">
            <w:pPr>
              <w:pStyle w:val="ab"/>
              <w:numPr>
                <w:ilvl w:val="0"/>
                <w:numId w:val="47"/>
              </w:numPr>
              <w:ind w:right="-109"/>
              <w:rPr>
                <w:sz w:val="20"/>
                <w:szCs w:val="20"/>
              </w:rPr>
            </w:pPr>
          </w:p>
        </w:tc>
        <w:tc>
          <w:tcPr>
            <w:tcW w:w="6379" w:type="dxa"/>
            <w:tcBorders>
              <w:top w:val="single" w:sz="4" w:space="0" w:color="000000"/>
              <w:left w:val="single" w:sz="4" w:space="0" w:color="000000"/>
              <w:bottom w:val="single" w:sz="4" w:space="0" w:color="000000"/>
              <w:right w:val="single" w:sz="4" w:space="0" w:color="000000"/>
            </w:tcBorders>
            <w:vAlign w:val="bottom"/>
          </w:tcPr>
          <w:p w:rsidR="00EF7F0B" w:rsidRPr="00FF608D" w:rsidRDefault="00EF7F0B" w:rsidP="000051F9">
            <w:pPr>
              <w:rPr>
                <w:rFonts w:cs="Times New Roman"/>
                <w:sz w:val="20"/>
                <w:szCs w:val="20"/>
              </w:rPr>
            </w:pPr>
            <w:r w:rsidRPr="00FF608D">
              <w:rPr>
                <w:rFonts w:cs="Times New Roman"/>
                <w:sz w:val="20"/>
                <w:szCs w:val="20"/>
              </w:rPr>
              <w:t>Зоны кладбищ</w:t>
            </w:r>
          </w:p>
        </w:tc>
        <w:tc>
          <w:tcPr>
            <w:tcW w:w="2375" w:type="dxa"/>
            <w:tcBorders>
              <w:top w:val="single" w:sz="4" w:space="0" w:color="000000"/>
              <w:left w:val="single" w:sz="4" w:space="0" w:color="000000"/>
              <w:bottom w:val="single" w:sz="4" w:space="0" w:color="000000"/>
              <w:right w:val="single" w:sz="4" w:space="0" w:color="000000"/>
            </w:tcBorders>
            <w:vAlign w:val="center"/>
          </w:tcPr>
          <w:p w:rsidR="00EF7F0B" w:rsidRPr="00FF608D" w:rsidRDefault="00EF7F0B" w:rsidP="000051F9">
            <w:pPr>
              <w:jc w:val="center"/>
              <w:rPr>
                <w:rFonts w:cs="Times New Roman"/>
                <w:sz w:val="20"/>
                <w:szCs w:val="20"/>
              </w:rPr>
            </w:pPr>
            <w:r w:rsidRPr="00FF608D">
              <w:rPr>
                <w:rFonts w:cs="Times New Roman"/>
                <w:sz w:val="20"/>
                <w:szCs w:val="20"/>
              </w:rPr>
              <w:t>0,95</w:t>
            </w:r>
          </w:p>
        </w:tc>
      </w:tr>
      <w:tr w:rsidR="00715F41" w:rsidRPr="006B534E" w:rsidTr="00E424F8">
        <w:trPr>
          <w:jc w:val="center"/>
        </w:trPr>
        <w:tc>
          <w:tcPr>
            <w:tcW w:w="7017"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715F41" w:rsidRPr="00FF608D" w:rsidRDefault="00715F41" w:rsidP="000051F9">
            <w:pPr>
              <w:widowControl w:val="0"/>
              <w:suppressAutoHyphens/>
              <w:ind w:left="-142" w:firstLine="142"/>
              <w:rPr>
                <w:rFonts w:eastAsia="Lucida Sans Unicode" w:cs="Times New Roman"/>
                <w:b/>
                <w:sz w:val="20"/>
                <w:szCs w:val="20"/>
              </w:rPr>
            </w:pPr>
            <w:r w:rsidRPr="00FF608D">
              <w:rPr>
                <w:rFonts w:cs="Times New Roman"/>
                <w:b/>
                <w:sz w:val="20"/>
                <w:szCs w:val="20"/>
              </w:rPr>
              <w:t>ИТОГО</w:t>
            </w:r>
          </w:p>
        </w:tc>
        <w:tc>
          <w:tcPr>
            <w:tcW w:w="2375" w:type="dxa"/>
            <w:tcBorders>
              <w:top w:val="single" w:sz="4" w:space="0" w:color="000000"/>
              <w:left w:val="single" w:sz="4" w:space="0" w:color="000000"/>
              <w:bottom w:val="single" w:sz="4" w:space="0" w:color="000000"/>
              <w:right w:val="single" w:sz="4" w:space="0" w:color="000000"/>
            </w:tcBorders>
            <w:shd w:val="clear" w:color="auto" w:fill="auto"/>
            <w:vAlign w:val="center"/>
          </w:tcPr>
          <w:p w:rsidR="00715F41" w:rsidRPr="00FF608D" w:rsidRDefault="00FF608D" w:rsidP="000051F9">
            <w:pPr>
              <w:widowControl w:val="0"/>
              <w:suppressAutoHyphens/>
              <w:ind w:firstLine="35"/>
              <w:jc w:val="center"/>
              <w:rPr>
                <w:rFonts w:eastAsia="Lucida Sans Unicode" w:cs="Times New Roman"/>
                <w:b/>
                <w:sz w:val="20"/>
                <w:szCs w:val="20"/>
              </w:rPr>
            </w:pPr>
            <w:r w:rsidRPr="00FF608D">
              <w:rPr>
                <w:rFonts w:eastAsia="Lucida Sans Unicode" w:cs="Times New Roman"/>
                <w:b/>
                <w:sz w:val="20"/>
                <w:szCs w:val="20"/>
              </w:rPr>
              <w:t>83,99</w:t>
            </w:r>
          </w:p>
        </w:tc>
      </w:tr>
      <w:bookmarkEnd w:id="108"/>
    </w:tbl>
    <w:p w:rsidR="00D51C2E" w:rsidRPr="00426A0B" w:rsidRDefault="00D51C2E" w:rsidP="00280BCD">
      <w:pPr>
        <w:pStyle w:val="14"/>
        <w:ind w:left="0" w:right="0"/>
        <w:contextualSpacing/>
        <w:rPr>
          <w:b/>
          <w:i/>
          <w:sz w:val="24"/>
          <w:szCs w:val="24"/>
          <w:u w:val="single"/>
        </w:rPr>
      </w:pPr>
    </w:p>
    <w:p w:rsidR="00280BCD" w:rsidRPr="00426A0B" w:rsidRDefault="00280BCD" w:rsidP="00280BCD">
      <w:pPr>
        <w:pStyle w:val="14"/>
        <w:ind w:left="0" w:right="0"/>
        <w:contextualSpacing/>
        <w:rPr>
          <w:b/>
          <w:i/>
          <w:sz w:val="24"/>
          <w:szCs w:val="24"/>
          <w:u w:val="single"/>
        </w:rPr>
      </w:pPr>
      <w:r w:rsidRPr="00426A0B">
        <w:rPr>
          <w:b/>
          <w:i/>
          <w:sz w:val="24"/>
          <w:szCs w:val="24"/>
          <w:u w:val="single"/>
        </w:rPr>
        <w:t>Жилые зоны</w:t>
      </w:r>
    </w:p>
    <w:p w:rsidR="002C2B95" w:rsidRPr="00426A0B" w:rsidRDefault="002C2B95" w:rsidP="002C2B95">
      <w:pPr>
        <w:autoSpaceDE w:val="0"/>
        <w:autoSpaceDN w:val="0"/>
        <w:adjustRightInd w:val="0"/>
        <w:spacing w:after="0"/>
        <w:ind w:firstLine="567"/>
        <w:jc w:val="both"/>
        <w:rPr>
          <w:rFonts w:eastAsia="Calibri" w:cs="Times New Roman"/>
          <w:sz w:val="24"/>
          <w:szCs w:val="24"/>
          <w:lang w:eastAsia="ru-RU"/>
        </w:rPr>
      </w:pPr>
      <w:r w:rsidRPr="00426A0B">
        <w:rPr>
          <w:rFonts w:eastAsia="Calibri" w:cs="Times New Roman"/>
          <w:sz w:val="24"/>
          <w:szCs w:val="24"/>
          <w:lang w:eastAsia="ru-RU"/>
        </w:rPr>
        <w:t>Жилые зоны предназначены для застройки жилыми зданиями с целью создания для населения удобной, здоровой и безопасной среды проживания.</w:t>
      </w:r>
    </w:p>
    <w:p w:rsidR="002C2B95" w:rsidRPr="00426A0B" w:rsidRDefault="002C2B95" w:rsidP="002C2B95">
      <w:pPr>
        <w:autoSpaceDE w:val="0"/>
        <w:autoSpaceDN w:val="0"/>
        <w:adjustRightInd w:val="0"/>
        <w:spacing w:after="0"/>
        <w:ind w:firstLine="567"/>
        <w:jc w:val="both"/>
        <w:rPr>
          <w:rFonts w:eastAsia="Calibri" w:cs="Times New Roman"/>
          <w:sz w:val="24"/>
          <w:szCs w:val="24"/>
          <w:lang w:eastAsia="ru-RU"/>
        </w:rPr>
      </w:pPr>
      <w:r w:rsidRPr="00426A0B">
        <w:rPr>
          <w:rFonts w:eastAsia="Calibri" w:cs="Times New Roman"/>
          <w:sz w:val="24"/>
          <w:szCs w:val="24"/>
          <w:lang w:eastAsia="ru-RU"/>
        </w:rPr>
        <w:t xml:space="preserve">В жилых зонах допускается размещение отдельно стоящих, встроенных или пристроенных объектов социального и коммунально-бытового назначения, объектов здравоохранения, объектов дошкольного, начального общего и среднего общего образования, культовых зданий, стоянок автомобильного транспорта, гаражей, иных объектов, связанных с проживанием граждан и не оказывающих негативного воздействия на окружающую среду. </w:t>
      </w:r>
    </w:p>
    <w:p w:rsidR="002C2B95" w:rsidRPr="00426A0B" w:rsidRDefault="002C2B95" w:rsidP="002C2B95">
      <w:pPr>
        <w:autoSpaceDE w:val="0"/>
        <w:autoSpaceDN w:val="0"/>
        <w:adjustRightInd w:val="0"/>
        <w:spacing w:after="0"/>
        <w:ind w:firstLine="567"/>
        <w:jc w:val="both"/>
        <w:rPr>
          <w:rFonts w:eastAsia="Calibri" w:cs="Times New Roman"/>
          <w:sz w:val="24"/>
          <w:szCs w:val="24"/>
          <w:lang w:eastAsia="ru-RU"/>
        </w:rPr>
      </w:pPr>
      <w:r w:rsidRPr="00426A0B">
        <w:rPr>
          <w:rFonts w:eastAsia="Calibri" w:cs="Times New Roman"/>
          <w:sz w:val="24"/>
          <w:szCs w:val="24"/>
          <w:lang w:eastAsia="ru-RU"/>
        </w:rPr>
        <w:t>Жилые зоны дифференцируются по типам, этажности и плотности застройки. Тип и этажность жилой застройки определяются в соответствии с местными особенностями, в том числе социально-демографическими, климатическими, бытовыми, а также с действующими архитектурно-градостроительными, санитарно-гигиеническими, противопожарными и другими требованиями, предъявляемыми к жилой среде, с учетом возможности развития социальной, транспортной и инженерной инфраструктуры.</w:t>
      </w:r>
    </w:p>
    <w:p w:rsidR="002D07ED" w:rsidRPr="00426A0B" w:rsidRDefault="002C2B95" w:rsidP="00796C71">
      <w:pPr>
        <w:pStyle w:val="14"/>
        <w:tabs>
          <w:tab w:val="left" w:pos="851"/>
        </w:tabs>
        <w:ind w:left="0" w:right="0"/>
        <w:contextualSpacing/>
        <w:rPr>
          <w:sz w:val="24"/>
          <w:szCs w:val="24"/>
        </w:rPr>
      </w:pPr>
      <w:r w:rsidRPr="00426A0B">
        <w:rPr>
          <w:rFonts w:eastAsia="Calibri"/>
          <w:sz w:val="24"/>
          <w:szCs w:val="24"/>
        </w:rPr>
        <w:t>В состав жилых зон на территории</w:t>
      </w:r>
      <w:r w:rsidRPr="00426A0B">
        <w:rPr>
          <w:sz w:val="24"/>
          <w:szCs w:val="24"/>
        </w:rPr>
        <w:t xml:space="preserve"> </w:t>
      </w:r>
      <w:r w:rsidR="00426A0B" w:rsidRPr="00426A0B">
        <w:rPr>
          <w:sz w:val="24"/>
          <w:szCs w:val="24"/>
        </w:rPr>
        <w:t>Александро-Донского</w:t>
      </w:r>
      <w:r w:rsidR="00E348DC" w:rsidRPr="00426A0B">
        <w:rPr>
          <w:sz w:val="24"/>
          <w:szCs w:val="24"/>
        </w:rPr>
        <w:t xml:space="preserve"> сельского поселения </w:t>
      </w:r>
      <w:r w:rsidRPr="00426A0B">
        <w:rPr>
          <w:rFonts w:eastAsia="Calibri"/>
          <w:sz w:val="24"/>
          <w:szCs w:val="24"/>
        </w:rPr>
        <w:t>включа</w:t>
      </w:r>
      <w:r w:rsidR="00ED3492" w:rsidRPr="00426A0B">
        <w:rPr>
          <w:rFonts w:eastAsia="Calibri"/>
          <w:sz w:val="24"/>
          <w:szCs w:val="24"/>
        </w:rPr>
        <w:t>е</w:t>
      </w:r>
      <w:r w:rsidRPr="00426A0B">
        <w:rPr>
          <w:rFonts w:eastAsia="Calibri"/>
          <w:sz w:val="24"/>
          <w:szCs w:val="24"/>
        </w:rPr>
        <w:t>тся</w:t>
      </w:r>
      <w:r w:rsidR="00ED3492" w:rsidRPr="00426A0B">
        <w:rPr>
          <w:rFonts w:eastAsia="Calibri"/>
          <w:sz w:val="24"/>
          <w:szCs w:val="24"/>
        </w:rPr>
        <w:t xml:space="preserve"> </w:t>
      </w:r>
      <w:r w:rsidR="002D07ED" w:rsidRPr="00426A0B">
        <w:rPr>
          <w:sz w:val="24"/>
          <w:szCs w:val="24"/>
        </w:rPr>
        <w:t>зона индивидуальной жилой застройки (до 3 этажей, включая мансарду)</w:t>
      </w:r>
      <w:r w:rsidR="00426A0B" w:rsidRPr="00426A0B">
        <w:rPr>
          <w:sz w:val="24"/>
          <w:szCs w:val="24"/>
        </w:rPr>
        <w:t>.</w:t>
      </w:r>
    </w:p>
    <w:p w:rsidR="00ED3492" w:rsidRPr="00426A0B" w:rsidRDefault="00ED3492" w:rsidP="002C2B95">
      <w:pPr>
        <w:autoSpaceDE w:val="0"/>
        <w:autoSpaceDN w:val="0"/>
        <w:adjustRightInd w:val="0"/>
        <w:spacing w:after="0"/>
        <w:ind w:firstLine="567"/>
        <w:jc w:val="both"/>
        <w:rPr>
          <w:rFonts w:eastAsia="Calibri" w:cs="Times New Roman"/>
          <w:sz w:val="24"/>
          <w:szCs w:val="24"/>
          <w:lang w:eastAsia="ru-RU"/>
        </w:rPr>
      </w:pPr>
    </w:p>
    <w:p w:rsidR="00280BCD" w:rsidRPr="00426A0B" w:rsidRDefault="00280BCD" w:rsidP="00EF7597">
      <w:pPr>
        <w:pStyle w:val="14"/>
        <w:ind w:left="0" w:right="0"/>
        <w:contextualSpacing/>
        <w:rPr>
          <w:b/>
          <w:i/>
          <w:sz w:val="24"/>
          <w:szCs w:val="24"/>
          <w:u w:val="single"/>
        </w:rPr>
      </w:pPr>
      <w:r w:rsidRPr="00426A0B">
        <w:rPr>
          <w:b/>
          <w:i/>
          <w:sz w:val="24"/>
          <w:szCs w:val="24"/>
          <w:u w:val="single"/>
        </w:rPr>
        <w:t>Общественно-деловые зоны</w:t>
      </w:r>
    </w:p>
    <w:p w:rsidR="00081177" w:rsidRPr="00426A0B" w:rsidRDefault="00081177" w:rsidP="00081177">
      <w:pPr>
        <w:spacing w:after="0"/>
        <w:ind w:firstLine="567"/>
        <w:jc w:val="both"/>
        <w:rPr>
          <w:rFonts w:cs="Times New Roman"/>
          <w:sz w:val="24"/>
          <w:szCs w:val="24"/>
        </w:rPr>
      </w:pPr>
      <w:r w:rsidRPr="00426A0B">
        <w:rPr>
          <w:rFonts w:cs="Times New Roman"/>
          <w:sz w:val="24"/>
          <w:szCs w:val="24"/>
        </w:rPr>
        <w:t>Общественно-деловые зоны предназначены для размещения объектов здравоохранения, образования, культуры, спорта, торговли, общественного питания, социального и коммунально-бытового назначения, предпринимательской деятельности, административных, научно-исследовательских учреждений, культовых зданий, объектов делового, финансового назначения, иных объектов, связанных с обеспечением жизнедеятельности граждан и обеспеченных доступностью для маломобильных групп населения (МГН).</w:t>
      </w:r>
    </w:p>
    <w:p w:rsidR="00081177" w:rsidRPr="00426A0B" w:rsidRDefault="00081177" w:rsidP="00081177">
      <w:pPr>
        <w:spacing w:after="0"/>
        <w:ind w:firstLine="567"/>
        <w:jc w:val="both"/>
        <w:rPr>
          <w:rFonts w:eastAsia="Times New Roman" w:cs="Times New Roman"/>
          <w:sz w:val="24"/>
          <w:szCs w:val="24"/>
          <w:lang w:eastAsia="ru-RU"/>
        </w:rPr>
      </w:pPr>
      <w:r w:rsidRPr="00426A0B">
        <w:rPr>
          <w:rFonts w:eastAsia="Times New Roman" w:cs="Times New Roman"/>
          <w:sz w:val="24"/>
          <w:szCs w:val="24"/>
          <w:lang w:eastAsia="ru-RU"/>
        </w:rPr>
        <w:t>В перечень объектов недвижимости, разрешенных к размещению в общественно-деловых зонах, могут включаться жилые дома, гостиницы, общежития, подземные или многоэтажные гаражи (гаражи-стоянки).</w:t>
      </w:r>
    </w:p>
    <w:p w:rsidR="00081177" w:rsidRPr="00426A0B" w:rsidRDefault="00081177" w:rsidP="00081177">
      <w:pPr>
        <w:spacing w:after="0"/>
        <w:ind w:firstLine="567"/>
        <w:jc w:val="both"/>
        <w:rPr>
          <w:rFonts w:cs="Times New Roman"/>
          <w:sz w:val="24"/>
          <w:szCs w:val="24"/>
        </w:rPr>
      </w:pPr>
      <w:r w:rsidRPr="00426A0B">
        <w:rPr>
          <w:rFonts w:cs="Times New Roman"/>
          <w:sz w:val="24"/>
          <w:szCs w:val="24"/>
        </w:rPr>
        <w:t>Земельные участки в составе общественно-деловых зон предназначены для застройки перечисленными и иными предназначенными для общественного использования объектами согласно градостроительным регламентам, устанавливаемым в правилах землепользования и застройки, при условии соблюдения технических регламентов и иных нормативных требований.</w:t>
      </w:r>
    </w:p>
    <w:p w:rsidR="0042776B" w:rsidRPr="00426A0B" w:rsidRDefault="0042776B" w:rsidP="00EF7597">
      <w:pPr>
        <w:spacing w:after="0"/>
        <w:ind w:firstLine="567"/>
        <w:jc w:val="both"/>
        <w:rPr>
          <w:rFonts w:eastAsia="Lucida Sans Unicode" w:cs="Times New Roman"/>
          <w:b/>
          <w:i/>
          <w:kern w:val="2"/>
          <w:sz w:val="24"/>
          <w:szCs w:val="24"/>
        </w:rPr>
      </w:pPr>
    </w:p>
    <w:p w:rsidR="00280BCD" w:rsidRPr="00426A0B" w:rsidRDefault="00280BCD" w:rsidP="00EF7597">
      <w:pPr>
        <w:pStyle w:val="14"/>
        <w:tabs>
          <w:tab w:val="left" w:pos="9072"/>
        </w:tabs>
        <w:ind w:left="0" w:right="0"/>
        <w:rPr>
          <w:b/>
          <w:i/>
          <w:sz w:val="24"/>
          <w:szCs w:val="24"/>
          <w:u w:val="single"/>
        </w:rPr>
      </w:pPr>
      <w:r w:rsidRPr="00426A0B">
        <w:rPr>
          <w:b/>
          <w:i/>
          <w:sz w:val="24"/>
          <w:szCs w:val="24"/>
          <w:u w:val="single"/>
        </w:rPr>
        <w:t>Производственные зоны</w:t>
      </w:r>
    </w:p>
    <w:p w:rsidR="00081177" w:rsidRDefault="00081177" w:rsidP="00081177">
      <w:pPr>
        <w:spacing w:after="0"/>
        <w:ind w:firstLine="567"/>
        <w:jc w:val="both"/>
        <w:rPr>
          <w:rFonts w:cs="Times New Roman"/>
          <w:sz w:val="24"/>
          <w:szCs w:val="24"/>
        </w:rPr>
      </w:pPr>
      <w:r w:rsidRPr="00426A0B">
        <w:rPr>
          <w:rFonts w:cs="Times New Roman"/>
          <w:sz w:val="24"/>
          <w:szCs w:val="24"/>
        </w:rPr>
        <w:t>Земельные участки в составе производственных зон предназначены для застройки промышленными, коммунально-складскими, иными предусмотренными для этих целей производственными объектами согласно градостроительным регламентам, устанавливаемым в правилах землепользования и застройки.</w:t>
      </w:r>
    </w:p>
    <w:p w:rsidR="00DF0FC4" w:rsidRPr="00426A0B" w:rsidRDefault="00DF0FC4" w:rsidP="00081177">
      <w:pPr>
        <w:spacing w:after="0"/>
        <w:ind w:firstLine="567"/>
        <w:jc w:val="both"/>
        <w:rPr>
          <w:rFonts w:cs="Times New Roman"/>
          <w:sz w:val="24"/>
          <w:szCs w:val="24"/>
        </w:rPr>
      </w:pPr>
    </w:p>
    <w:p w:rsidR="008D5D0E" w:rsidRPr="00426A0B" w:rsidRDefault="008D5D0E" w:rsidP="008D5D0E">
      <w:pPr>
        <w:spacing w:after="0" w:line="256" w:lineRule="auto"/>
        <w:ind w:firstLine="567"/>
        <w:jc w:val="both"/>
        <w:rPr>
          <w:rFonts w:eastAsia="Calibri" w:cs="Times New Roman"/>
          <w:sz w:val="24"/>
          <w:szCs w:val="24"/>
        </w:rPr>
      </w:pPr>
      <w:r w:rsidRPr="00426A0B">
        <w:rPr>
          <w:rFonts w:eastAsia="Calibri" w:cs="Times New Roman"/>
          <w:sz w:val="24"/>
          <w:szCs w:val="24"/>
        </w:rPr>
        <w:lastRenderedPageBreak/>
        <w:t>Генеральным планом в населенных пунктах могут устанавливаться:</w:t>
      </w:r>
    </w:p>
    <w:p w:rsidR="00081177" w:rsidRPr="00426A0B" w:rsidRDefault="008D5D0E" w:rsidP="007A2366">
      <w:pPr>
        <w:pStyle w:val="ab"/>
        <w:widowControl/>
        <w:numPr>
          <w:ilvl w:val="0"/>
          <w:numId w:val="30"/>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 xml:space="preserve"> </w:t>
      </w:r>
      <w:r w:rsidR="00081177" w:rsidRPr="00426A0B">
        <w:rPr>
          <w:rFonts w:eastAsia="Calibri"/>
          <w:kern w:val="0"/>
          <w:lang w:eastAsia="ru-RU"/>
        </w:rPr>
        <w:t>производственные зоны;</w:t>
      </w:r>
    </w:p>
    <w:p w:rsidR="00081177" w:rsidRPr="00426A0B" w:rsidRDefault="00081177" w:rsidP="007A2366">
      <w:pPr>
        <w:pStyle w:val="ab"/>
        <w:widowControl/>
        <w:numPr>
          <w:ilvl w:val="0"/>
          <w:numId w:val="30"/>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коммунально-складские зоны;</w:t>
      </w:r>
    </w:p>
    <w:p w:rsidR="00081177" w:rsidRPr="00426A0B" w:rsidRDefault="00081177" w:rsidP="007A2366">
      <w:pPr>
        <w:pStyle w:val="ab"/>
        <w:widowControl/>
        <w:numPr>
          <w:ilvl w:val="0"/>
          <w:numId w:val="30"/>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производственные зоны сельскохозяйственных предприятий.</w:t>
      </w:r>
    </w:p>
    <w:p w:rsidR="00280BCD" w:rsidRPr="00426A0B" w:rsidRDefault="00280BCD" w:rsidP="00EF7597">
      <w:pPr>
        <w:pStyle w:val="14"/>
        <w:ind w:left="0" w:right="0"/>
        <w:contextualSpacing/>
        <w:rPr>
          <w:sz w:val="24"/>
          <w:szCs w:val="24"/>
        </w:rPr>
      </w:pPr>
    </w:p>
    <w:p w:rsidR="005F2185" w:rsidRPr="00426A0B" w:rsidRDefault="005F2185" w:rsidP="005F2185">
      <w:pPr>
        <w:pStyle w:val="14"/>
        <w:ind w:left="0" w:right="0"/>
        <w:contextualSpacing/>
        <w:rPr>
          <w:b/>
          <w:i/>
          <w:sz w:val="24"/>
          <w:szCs w:val="24"/>
        </w:rPr>
      </w:pPr>
      <w:r w:rsidRPr="00426A0B">
        <w:rPr>
          <w:b/>
          <w:i/>
          <w:sz w:val="24"/>
          <w:szCs w:val="24"/>
        </w:rPr>
        <w:t>Производственные зоны сельскохозяйственных предприятий</w:t>
      </w:r>
    </w:p>
    <w:p w:rsidR="005F2185" w:rsidRPr="00426A0B" w:rsidRDefault="005F2185" w:rsidP="005F2185">
      <w:pPr>
        <w:pStyle w:val="14"/>
        <w:ind w:left="0" w:right="0"/>
        <w:contextualSpacing/>
        <w:rPr>
          <w:sz w:val="24"/>
          <w:szCs w:val="24"/>
        </w:rPr>
      </w:pPr>
      <w:r w:rsidRPr="00426A0B">
        <w:rPr>
          <w:sz w:val="24"/>
          <w:szCs w:val="24"/>
        </w:rPr>
        <w:t xml:space="preserve">Производственные зоны сельскохозяйственных предприятий: </w:t>
      </w:r>
    </w:p>
    <w:p w:rsidR="005F2185" w:rsidRPr="00426A0B" w:rsidRDefault="005F2185" w:rsidP="007A2366">
      <w:pPr>
        <w:pStyle w:val="ab"/>
        <w:widowControl/>
        <w:numPr>
          <w:ilvl w:val="0"/>
          <w:numId w:val="33"/>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по хранению и переработке сельскохозяйственной продукции, определяемой в соответствии с</w:t>
      </w:r>
      <w:r w:rsidRPr="00426A0B">
        <w:t xml:space="preserve"> </w:t>
      </w:r>
      <w:r w:rsidRPr="00426A0B">
        <w:rPr>
          <w:rFonts w:eastAsia="Calibri"/>
          <w:kern w:val="0"/>
          <w:lang w:eastAsia="ru-RU"/>
        </w:rPr>
        <w:t>Постановлением Правительства Российской Федерации от 25.07.2006 № 458 «Об отнесении видов продукции к сельскохозяйственной продукции и к продукции первичной переработки, произведенной из сельскохозяйственного сырья собственного производства»;</w:t>
      </w:r>
    </w:p>
    <w:p w:rsidR="005F2185" w:rsidRPr="00426A0B" w:rsidRDefault="005F2185" w:rsidP="007A2366">
      <w:pPr>
        <w:pStyle w:val="ab"/>
        <w:widowControl/>
        <w:numPr>
          <w:ilvl w:val="0"/>
          <w:numId w:val="33"/>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сооружения, связанные с разведением сельскохозяйственных животных и птицы, производством кормов;</w:t>
      </w:r>
    </w:p>
    <w:p w:rsidR="005F2185" w:rsidRPr="00426A0B" w:rsidRDefault="005F2185" w:rsidP="007A2366">
      <w:pPr>
        <w:pStyle w:val="ab"/>
        <w:widowControl/>
        <w:numPr>
          <w:ilvl w:val="0"/>
          <w:numId w:val="33"/>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связанные с производством продукции животноводства, разведением племенных животных, производством и использованием племенной продукции (материала), зданий, сооружений, используемые для содержания и разведения сельскохозяйственных животных, производства, хранения и первичной переработки сельскохозяйственной продукции;</w:t>
      </w:r>
    </w:p>
    <w:p w:rsidR="005F2185" w:rsidRPr="00426A0B" w:rsidRDefault="005F2185" w:rsidP="007A2366">
      <w:pPr>
        <w:pStyle w:val="ab"/>
        <w:widowControl/>
        <w:numPr>
          <w:ilvl w:val="0"/>
          <w:numId w:val="33"/>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связанные с разведением домашних пород птиц, в том числе водоплавающих, здания, сооружения, используемые для содержания и разведения животных, производства, хранения и первичной переработки продукции птицеводства;</w:t>
      </w:r>
    </w:p>
    <w:p w:rsidR="005F2185" w:rsidRPr="00426A0B" w:rsidRDefault="005F2185" w:rsidP="007A2366">
      <w:pPr>
        <w:pStyle w:val="ab"/>
        <w:widowControl/>
        <w:numPr>
          <w:ilvl w:val="0"/>
          <w:numId w:val="33"/>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размещение машинно-транспортных и ремонтных станций, ангаров и гаражей 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p w:rsidR="0042776B" w:rsidRPr="00426A0B" w:rsidRDefault="0042776B" w:rsidP="0042776B">
      <w:pPr>
        <w:autoSpaceDE w:val="0"/>
        <w:autoSpaceDN w:val="0"/>
        <w:adjustRightInd w:val="0"/>
        <w:spacing w:after="0"/>
        <w:ind w:firstLine="567"/>
        <w:jc w:val="both"/>
        <w:rPr>
          <w:rFonts w:eastAsia="Calibri" w:cs="Times New Roman"/>
          <w:sz w:val="24"/>
          <w:szCs w:val="24"/>
          <w:lang w:eastAsia="ru-RU"/>
        </w:rPr>
      </w:pPr>
      <w:r w:rsidRPr="00426A0B">
        <w:rPr>
          <w:rFonts w:cs="Times New Roman"/>
          <w:sz w:val="24"/>
          <w:szCs w:val="24"/>
        </w:rPr>
        <w:t>В отношении действующих, планируемых к строительству, реконструируемых производственных и коммунально-складских объектов, являющихся источниками негативного воздействия на среду обитания человека, в случае формирования за контурами таких объектов химического, физического, биологического воздействия, превышающего санитарно-эпидемиологические требования, в соответствии с Федеральным законом от 03.08.2018 № 342-ФЗ «О внесении изменений в градостроительный кодекс Российской Федерации и отдельные законодательные акты Российской Федерации», а также Постановлением Правительства Российской Федерации от 03.03.2018 № 222 «Об утверждении Правил установления санитарно-защитных зон и использования земельных участков, расположенных в границах санитарно-защитных зон» устанавливаются санитарно-защитные зоны.</w:t>
      </w:r>
    </w:p>
    <w:p w:rsidR="0042776B" w:rsidRPr="00426A0B" w:rsidRDefault="0042776B" w:rsidP="005F2185">
      <w:pPr>
        <w:pStyle w:val="14"/>
        <w:ind w:left="0" w:right="0"/>
        <w:contextualSpacing/>
        <w:rPr>
          <w:sz w:val="24"/>
          <w:szCs w:val="24"/>
        </w:rPr>
      </w:pPr>
    </w:p>
    <w:p w:rsidR="00280BCD" w:rsidRPr="00426A0B" w:rsidRDefault="00280BCD" w:rsidP="00EF7597">
      <w:pPr>
        <w:pStyle w:val="14"/>
        <w:ind w:left="0" w:right="0"/>
        <w:contextualSpacing/>
        <w:rPr>
          <w:b/>
          <w:i/>
          <w:sz w:val="24"/>
          <w:szCs w:val="24"/>
          <w:u w:val="single"/>
        </w:rPr>
      </w:pPr>
      <w:r w:rsidRPr="00426A0B">
        <w:rPr>
          <w:b/>
          <w:i/>
          <w:sz w:val="24"/>
          <w:szCs w:val="24"/>
          <w:u w:val="single"/>
        </w:rPr>
        <w:t>Зоны инженерной инфраструктуры</w:t>
      </w:r>
    </w:p>
    <w:p w:rsidR="00280BCD" w:rsidRPr="00426A0B" w:rsidRDefault="00280BCD" w:rsidP="00EF7597">
      <w:pPr>
        <w:pStyle w:val="14"/>
        <w:ind w:left="0" w:right="0"/>
        <w:contextualSpacing/>
        <w:rPr>
          <w:sz w:val="24"/>
          <w:szCs w:val="24"/>
        </w:rPr>
      </w:pPr>
      <w:r w:rsidRPr="00426A0B">
        <w:rPr>
          <w:sz w:val="24"/>
          <w:szCs w:val="24"/>
        </w:rPr>
        <w:t>В зоне инженерной инфраструктуры размещаются:</w:t>
      </w:r>
    </w:p>
    <w:p w:rsidR="00280BCD" w:rsidRPr="00426A0B" w:rsidRDefault="00280BCD" w:rsidP="007A2366">
      <w:pPr>
        <w:pStyle w:val="ab"/>
        <w:widowControl/>
        <w:numPr>
          <w:ilvl w:val="0"/>
          <w:numId w:val="30"/>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водоснабжения;</w:t>
      </w:r>
    </w:p>
    <w:p w:rsidR="00280BCD" w:rsidRPr="00426A0B" w:rsidRDefault="00280BCD" w:rsidP="007A2366">
      <w:pPr>
        <w:pStyle w:val="ab"/>
        <w:widowControl/>
        <w:numPr>
          <w:ilvl w:val="0"/>
          <w:numId w:val="30"/>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водоотведения;</w:t>
      </w:r>
    </w:p>
    <w:p w:rsidR="00280BCD" w:rsidRPr="00426A0B" w:rsidRDefault="00280BCD" w:rsidP="007A2366">
      <w:pPr>
        <w:pStyle w:val="ab"/>
        <w:widowControl/>
        <w:numPr>
          <w:ilvl w:val="0"/>
          <w:numId w:val="30"/>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теплоснабжения;</w:t>
      </w:r>
    </w:p>
    <w:p w:rsidR="00280BCD" w:rsidRPr="00426A0B" w:rsidRDefault="00280BCD" w:rsidP="007A2366">
      <w:pPr>
        <w:pStyle w:val="ab"/>
        <w:widowControl/>
        <w:numPr>
          <w:ilvl w:val="0"/>
          <w:numId w:val="30"/>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газоснабжения;</w:t>
      </w:r>
    </w:p>
    <w:p w:rsidR="00280BCD" w:rsidRPr="00426A0B" w:rsidRDefault="00280BCD" w:rsidP="007A2366">
      <w:pPr>
        <w:pStyle w:val="ab"/>
        <w:widowControl/>
        <w:numPr>
          <w:ilvl w:val="0"/>
          <w:numId w:val="30"/>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электроснабжения;</w:t>
      </w:r>
    </w:p>
    <w:p w:rsidR="00280BCD" w:rsidRPr="00426A0B" w:rsidRDefault="00280BCD" w:rsidP="007A2366">
      <w:pPr>
        <w:pStyle w:val="ab"/>
        <w:widowControl/>
        <w:numPr>
          <w:ilvl w:val="0"/>
          <w:numId w:val="30"/>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связи;</w:t>
      </w:r>
    </w:p>
    <w:p w:rsidR="00280BCD" w:rsidRPr="00426A0B" w:rsidRDefault="00280BCD" w:rsidP="007A2366">
      <w:pPr>
        <w:pStyle w:val="ab"/>
        <w:widowControl/>
        <w:numPr>
          <w:ilvl w:val="0"/>
          <w:numId w:val="30"/>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инженерной инфраструктуры иных видов.</w:t>
      </w:r>
    </w:p>
    <w:p w:rsidR="00EC437B" w:rsidRDefault="00EC437B" w:rsidP="00EF7597">
      <w:pPr>
        <w:pStyle w:val="14"/>
        <w:ind w:left="0" w:right="0"/>
        <w:contextualSpacing/>
        <w:rPr>
          <w:sz w:val="24"/>
          <w:szCs w:val="24"/>
        </w:rPr>
      </w:pPr>
    </w:p>
    <w:p w:rsidR="00DF0FC4" w:rsidRPr="00426A0B" w:rsidRDefault="00DF0FC4" w:rsidP="00EF7597">
      <w:pPr>
        <w:pStyle w:val="14"/>
        <w:ind w:left="0" w:right="0"/>
        <w:contextualSpacing/>
        <w:rPr>
          <w:sz w:val="24"/>
          <w:szCs w:val="24"/>
        </w:rPr>
      </w:pPr>
    </w:p>
    <w:p w:rsidR="00280BCD" w:rsidRPr="00426A0B" w:rsidRDefault="00280BCD" w:rsidP="00EF7597">
      <w:pPr>
        <w:pStyle w:val="14"/>
        <w:ind w:left="0" w:right="0"/>
        <w:contextualSpacing/>
        <w:rPr>
          <w:b/>
          <w:i/>
          <w:sz w:val="24"/>
          <w:szCs w:val="24"/>
          <w:u w:val="single"/>
        </w:rPr>
      </w:pPr>
      <w:r w:rsidRPr="00426A0B">
        <w:rPr>
          <w:b/>
          <w:i/>
          <w:sz w:val="24"/>
          <w:szCs w:val="24"/>
          <w:u w:val="single"/>
        </w:rPr>
        <w:lastRenderedPageBreak/>
        <w:t>Зоны транспортной инфраструктуры</w:t>
      </w:r>
    </w:p>
    <w:p w:rsidR="00280BCD" w:rsidRPr="00426A0B" w:rsidRDefault="00280BCD" w:rsidP="00EF7597">
      <w:pPr>
        <w:pStyle w:val="14"/>
        <w:ind w:left="0" w:right="0"/>
        <w:contextualSpacing/>
        <w:rPr>
          <w:sz w:val="24"/>
          <w:szCs w:val="24"/>
        </w:rPr>
      </w:pPr>
      <w:r w:rsidRPr="00426A0B">
        <w:rPr>
          <w:sz w:val="24"/>
          <w:szCs w:val="24"/>
        </w:rPr>
        <w:t>В зоне инженерной инфраструктуры размещаются:</w:t>
      </w:r>
    </w:p>
    <w:p w:rsidR="00280BCD" w:rsidRPr="00426A0B" w:rsidRDefault="00280BCD" w:rsidP="007A2366">
      <w:pPr>
        <w:pStyle w:val="ab"/>
        <w:widowControl/>
        <w:numPr>
          <w:ilvl w:val="0"/>
          <w:numId w:val="31"/>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автомобильного транспорта;</w:t>
      </w:r>
    </w:p>
    <w:p w:rsidR="00280BCD" w:rsidRPr="00426A0B" w:rsidRDefault="00280BCD" w:rsidP="007A2366">
      <w:pPr>
        <w:pStyle w:val="ab"/>
        <w:widowControl/>
        <w:numPr>
          <w:ilvl w:val="0"/>
          <w:numId w:val="31"/>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железнодорожного транспорта;</w:t>
      </w:r>
    </w:p>
    <w:p w:rsidR="00280BCD" w:rsidRPr="00426A0B" w:rsidRDefault="00280BCD" w:rsidP="007A2366">
      <w:pPr>
        <w:pStyle w:val="ab"/>
        <w:widowControl/>
        <w:numPr>
          <w:ilvl w:val="0"/>
          <w:numId w:val="31"/>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воздушного транспорта;</w:t>
      </w:r>
    </w:p>
    <w:p w:rsidR="00280BCD" w:rsidRPr="00426A0B" w:rsidRDefault="00280BCD" w:rsidP="007A2366">
      <w:pPr>
        <w:pStyle w:val="ab"/>
        <w:widowControl/>
        <w:numPr>
          <w:ilvl w:val="0"/>
          <w:numId w:val="31"/>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водного транспорта;</w:t>
      </w:r>
    </w:p>
    <w:p w:rsidR="00280BCD" w:rsidRPr="00426A0B" w:rsidRDefault="00280BCD" w:rsidP="007A2366">
      <w:pPr>
        <w:pStyle w:val="ab"/>
        <w:widowControl/>
        <w:numPr>
          <w:ilvl w:val="0"/>
          <w:numId w:val="31"/>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трубопроводного транспорта;</w:t>
      </w:r>
    </w:p>
    <w:p w:rsidR="00280BCD" w:rsidRPr="00426A0B" w:rsidRDefault="00280BCD" w:rsidP="007A2366">
      <w:pPr>
        <w:pStyle w:val="ab"/>
        <w:widowControl/>
        <w:numPr>
          <w:ilvl w:val="0"/>
          <w:numId w:val="31"/>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объекты транспортной инфраструктуры иных видов;</w:t>
      </w:r>
    </w:p>
    <w:p w:rsidR="00280BCD" w:rsidRPr="00426A0B" w:rsidRDefault="00280BCD" w:rsidP="007A2366">
      <w:pPr>
        <w:pStyle w:val="ab"/>
        <w:widowControl/>
        <w:numPr>
          <w:ilvl w:val="0"/>
          <w:numId w:val="31"/>
        </w:numPr>
        <w:tabs>
          <w:tab w:val="left" w:pos="851"/>
        </w:tabs>
        <w:suppressAutoHyphens w:val="0"/>
        <w:autoSpaceDE w:val="0"/>
        <w:autoSpaceDN w:val="0"/>
        <w:adjustRightInd w:val="0"/>
        <w:ind w:left="0" w:firstLine="567"/>
        <w:jc w:val="both"/>
        <w:rPr>
          <w:rFonts w:eastAsia="Calibri"/>
          <w:kern w:val="0"/>
          <w:lang w:eastAsia="ru-RU"/>
        </w:rPr>
      </w:pPr>
      <w:r w:rsidRPr="00426A0B">
        <w:rPr>
          <w:rFonts w:eastAsia="Calibri"/>
          <w:kern w:val="0"/>
          <w:lang w:eastAsia="ru-RU"/>
        </w:rPr>
        <w:t>улично-дорожная сеть;</w:t>
      </w:r>
    </w:p>
    <w:p w:rsidR="00280BCD" w:rsidRPr="00426A0B" w:rsidRDefault="00280BCD" w:rsidP="007A2366">
      <w:pPr>
        <w:pStyle w:val="14"/>
        <w:numPr>
          <w:ilvl w:val="0"/>
          <w:numId w:val="31"/>
        </w:numPr>
        <w:tabs>
          <w:tab w:val="left" w:pos="851"/>
          <w:tab w:val="left" w:pos="1134"/>
        </w:tabs>
        <w:ind w:left="0" w:right="0" w:firstLine="567"/>
        <w:contextualSpacing/>
        <w:rPr>
          <w:sz w:val="24"/>
          <w:szCs w:val="24"/>
        </w:rPr>
      </w:pPr>
      <w:r w:rsidRPr="00426A0B">
        <w:rPr>
          <w:sz w:val="24"/>
          <w:szCs w:val="24"/>
        </w:rPr>
        <w:t>стоянки и парковки автотранспорта;</w:t>
      </w:r>
    </w:p>
    <w:p w:rsidR="00280BCD" w:rsidRPr="00426A0B" w:rsidRDefault="00280BCD" w:rsidP="007A2366">
      <w:pPr>
        <w:pStyle w:val="14"/>
        <w:numPr>
          <w:ilvl w:val="0"/>
          <w:numId w:val="31"/>
        </w:numPr>
        <w:tabs>
          <w:tab w:val="left" w:pos="851"/>
          <w:tab w:val="left" w:pos="1134"/>
        </w:tabs>
        <w:ind w:left="0" w:right="0" w:firstLine="567"/>
        <w:contextualSpacing/>
        <w:rPr>
          <w:sz w:val="24"/>
          <w:szCs w:val="24"/>
        </w:rPr>
      </w:pPr>
      <w:r w:rsidRPr="00426A0B">
        <w:rPr>
          <w:sz w:val="24"/>
          <w:szCs w:val="24"/>
        </w:rPr>
        <w:t>объекты по обслуживанию автотранспорта;</w:t>
      </w:r>
    </w:p>
    <w:p w:rsidR="00280BCD" w:rsidRPr="00426A0B" w:rsidRDefault="00280BCD" w:rsidP="007A2366">
      <w:pPr>
        <w:pStyle w:val="ab"/>
        <w:widowControl/>
        <w:numPr>
          <w:ilvl w:val="0"/>
          <w:numId w:val="31"/>
        </w:numPr>
        <w:tabs>
          <w:tab w:val="left" w:pos="851"/>
        </w:tabs>
        <w:suppressAutoHyphens w:val="0"/>
        <w:autoSpaceDE w:val="0"/>
        <w:autoSpaceDN w:val="0"/>
        <w:adjustRightInd w:val="0"/>
        <w:ind w:left="0" w:firstLine="567"/>
        <w:jc w:val="both"/>
        <w:rPr>
          <w:rFonts w:eastAsia="Calibri"/>
          <w:kern w:val="0"/>
          <w:lang w:eastAsia="ru-RU"/>
        </w:rPr>
      </w:pPr>
      <w:r w:rsidRPr="00426A0B">
        <w:t>АЗС и АГЗС</w:t>
      </w:r>
      <w:r w:rsidRPr="00426A0B">
        <w:rPr>
          <w:rFonts w:eastAsia="Calibri"/>
          <w:kern w:val="0"/>
          <w:lang w:eastAsia="ru-RU"/>
        </w:rPr>
        <w:t>.</w:t>
      </w:r>
    </w:p>
    <w:p w:rsidR="00EC437B" w:rsidRPr="00426A0B" w:rsidRDefault="00EC437B" w:rsidP="00EF7597">
      <w:pPr>
        <w:pStyle w:val="14"/>
        <w:ind w:left="0" w:right="0"/>
        <w:contextualSpacing/>
        <w:rPr>
          <w:sz w:val="24"/>
          <w:szCs w:val="24"/>
        </w:rPr>
      </w:pPr>
    </w:p>
    <w:p w:rsidR="00280BCD" w:rsidRPr="00426A0B" w:rsidRDefault="00280BCD" w:rsidP="00EF7597">
      <w:pPr>
        <w:pStyle w:val="14"/>
        <w:ind w:left="0" w:right="0"/>
        <w:rPr>
          <w:b/>
          <w:i/>
          <w:sz w:val="24"/>
          <w:szCs w:val="24"/>
          <w:u w:val="single"/>
        </w:rPr>
      </w:pPr>
      <w:r w:rsidRPr="00426A0B">
        <w:rPr>
          <w:b/>
          <w:i/>
          <w:sz w:val="24"/>
          <w:szCs w:val="24"/>
          <w:u w:val="single"/>
        </w:rPr>
        <w:t>Зоны сельскохозяйственного использования</w:t>
      </w:r>
    </w:p>
    <w:p w:rsidR="00280BCD" w:rsidRPr="00426A0B" w:rsidRDefault="00280BCD" w:rsidP="00EF7597">
      <w:pPr>
        <w:pStyle w:val="14"/>
        <w:ind w:left="0" w:right="0"/>
        <w:rPr>
          <w:sz w:val="24"/>
          <w:szCs w:val="24"/>
        </w:rPr>
      </w:pPr>
      <w:r w:rsidRPr="00426A0B">
        <w:rPr>
          <w:sz w:val="24"/>
          <w:szCs w:val="24"/>
        </w:rPr>
        <w:t>В состав зон сельскохозяйственного использования могут включаться:</w:t>
      </w:r>
    </w:p>
    <w:p w:rsidR="00280BCD" w:rsidRPr="00426A0B" w:rsidRDefault="00280BCD" w:rsidP="007A2366">
      <w:pPr>
        <w:pStyle w:val="14"/>
        <w:numPr>
          <w:ilvl w:val="0"/>
          <w:numId w:val="32"/>
        </w:numPr>
        <w:tabs>
          <w:tab w:val="left" w:pos="851"/>
        </w:tabs>
        <w:ind w:left="0" w:right="0" w:firstLine="567"/>
        <w:rPr>
          <w:sz w:val="24"/>
          <w:szCs w:val="24"/>
        </w:rPr>
      </w:pPr>
      <w:r w:rsidRPr="00426A0B">
        <w:rPr>
          <w:sz w:val="24"/>
          <w:szCs w:val="24"/>
        </w:rPr>
        <w:t>пашни, сенокосы, пастбища, залежи, многолетние насаждения (сады, виноградники и др.);</w:t>
      </w:r>
    </w:p>
    <w:p w:rsidR="00280BCD" w:rsidRPr="00426A0B" w:rsidRDefault="00280BCD" w:rsidP="007A2366">
      <w:pPr>
        <w:pStyle w:val="14"/>
        <w:numPr>
          <w:ilvl w:val="0"/>
          <w:numId w:val="32"/>
        </w:numPr>
        <w:tabs>
          <w:tab w:val="left" w:pos="851"/>
        </w:tabs>
        <w:ind w:left="0" w:right="0" w:firstLine="567"/>
        <w:rPr>
          <w:sz w:val="24"/>
          <w:szCs w:val="24"/>
        </w:rPr>
      </w:pPr>
      <w:r w:rsidRPr="00426A0B">
        <w:rPr>
          <w:sz w:val="24"/>
          <w:szCs w:val="24"/>
        </w:rPr>
        <w:t>зоны, занятые объектами сельскохозяйственного назначения и предназначенные для ведения сельского хозяйства, растениеводства, садоводства, личного подсобного хозяйства</w:t>
      </w:r>
      <w:r w:rsidR="00077824" w:rsidRPr="00426A0B">
        <w:rPr>
          <w:sz w:val="24"/>
          <w:szCs w:val="24"/>
        </w:rPr>
        <w:t>.</w:t>
      </w:r>
    </w:p>
    <w:p w:rsidR="00077824" w:rsidRPr="00426A0B" w:rsidRDefault="00077824" w:rsidP="00081177">
      <w:pPr>
        <w:spacing w:after="0"/>
        <w:ind w:firstLine="567"/>
        <w:jc w:val="both"/>
        <w:rPr>
          <w:rFonts w:cs="Times New Roman"/>
          <w:sz w:val="24"/>
          <w:szCs w:val="24"/>
        </w:rPr>
      </w:pPr>
    </w:p>
    <w:p w:rsidR="00B050B4" w:rsidRPr="00426A0B" w:rsidRDefault="00B050B4" w:rsidP="00EF7597">
      <w:pPr>
        <w:autoSpaceDE w:val="0"/>
        <w:autoSpaceDN w:val="0"/>
        <w:adjustRightInd w:val="0"/>
        <w:spacing w:after="0"/>
        <w:ind w:firstLine="567"/>
        <w:jc w:val="both"/>
        <w:rPr>
          <w:rFonts w:cs="Times New Roman"/>
          <w:b/>
          <w:i/>
          <w:sz w:val="24"/>
          <w:szCs w:val="24"/>
          <w:u w:val="single"/>
        </w:rPr>
      </w:pPr>
      <w:r w:rsidRPr="00426A0B">
        <w:rPr>
          <w:rFonts w:cs="Times New Roman"/>
          <w:b/>
          <w:i/>
          <w:sz w:val="24"/>
          <w:szCs w:val="24"/>
          <w:u w:val="single"/>
        </w:rPr>
        <w:t>Зоны озелененных территорий общего пользования (лесопарки, парки, сады, скверы, бульвары, городские леса)</w:t>
      </w:r>
    </w:p>
    <w:p w:rsidR="00280BCD" w:rsidRPr="00426A0B" w:rsidRDefault="00280BCD" w:rsidP="00EF7597">
      <w:pPr>
        <w:autoSpaceDE w:val="0"/>
        <w:autoSpaceDN w:val="0"/>
        <w:adjustRightInd w:val="0"/>
        <w:spacing w:after="0"/>
        <w:ind w:firstLine="567"/>
        <w:jc w:val="both"/>
        <w:rPr>
          <w:rFonts w:eastAsia="Calibri" w:cs="Times New Roman"/>
          <w:sz w:val="24"/>
          <w:szCs w:val="24"/>
          <w:lang w:eastAsia="ru-RU"/>
        </w:rPr>
      </w:pPr>
      <w:r w:rsidRPr="00426A0B">
        <w:rPr>
          <w:rFonts w:eastAsia="Calibri" w:cs="Times New Roman"/>
          <w:sz w:val="24"/>
          <w:szCs w:val="24"/>
          <w:lang w:eastAsia="ru-RU"/>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 занятий физической культурой и спортом.</w:t>
      </w:r>
    </w:p>
    <w:p w:rsidR="00280BCD" w:rsidRPr="00426A0B" w:rsidRDefault="00280BCD" w:rsidP="00EF7597">
      <w:pPr>
        <w:autoSpaceDE w:val="0"/>
        <w:autoSpaceDN w:val="0"/>
        <w:adjustRightInd w:val="0"/>
        <w:spacing w:after="0"/>
        <w:ind w:firstLine="567"/>
        <w:jc w:val="both"/>
        <w:rPr>
          <w:rFonts w:eastAsia="Calibri" w:cs="Times New Roman"/>
          <w:sz w:val="24"/>
          <w:szCs w:val="24"/>
          <w:lang w:eastAsia="ru-RU"/>
        </w:rPr>
      </w:pPr>
      <w:r w:rsidRPr="00426A0B">
        <w:rPr>
          <w:rFonts w:eastAsia="Calibri" w:cs="Times New Roman"/>
          <w:sz w:val="24"/>
          <w:szCs w:val="24"/>
          <w:lang w:eastAsia="ru-RU"/>
        </w:rPr>
        <w:t>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 рекреационного, оздоровительного и природоохранного назначения.</w:t>
      </w:r>
    </w:p>
    <w:p w:rsidR="00377A37" w:rsidRPr="00426A0B" w:rsidRDefault="00377A37" w:rsidP="003F67A7">
      <w:pPr>
        <w:ind w:firstLine="567"/>
        <w:contextualSpacing/>
        <w:rPr>
          <w:rFonts w:cs="Times New Roman"/>
          <w:sz w:val="24"/>
          <w:szCs w:val="24"/>
        </w:rPr>
      </w:pPr>
    </w:p>
    <w:p w:rsidR="00280BCD" w:rsidRPr="00426A0B" w:rsidRDefault="000F45D4" w:rsidP="00EF7597">
      <w:pPr>
        <w:spacing w:after="0"/>
        <w:ind w:firstLine="567"/>
        <w:jc w:val="both"/>
        <w:rPr>
          <w:rFonts w:eastAsia="Calibri" w:cs="Times New Roman"/>
          <w:b/>
          <w:i/>
          <w:sz w:val="24"/>
          <w:szCs w:val="24"/>
          <w:u w:val="single"/>
          <w:lang w:eastAsia="ru-RU"/>
        </w:rPr>
      </w:pPr>
      <w:r w:rsidRPr="00426A0B">
        <w:rPr>
          <w:rFonts w:eastAsia="Calibri" w:cs="Times New Roman"/>
          <w:b/>
          <w:i/>
          <w:sz w:val="24"/>
          <w:szCs w:val="24"/>
          <w:u w:val="single"/>
          <w:lang w:eastAsia="ru-RU"/>
        </w:rPr>
        <w:t xml:space="preserve">Зоны </w:t>
      </w:r>
      <w:r w:rsidR="00B050B4" w:rsidRPr="00426A0B">
        <w:rPr>
          <w:b/>
          <w:i/>
          <w:sz w:val="24"/>
          <w:szCs w:val="24"/>
          <w:u w:val="single"/>
        </w:rPr>
        <w:t>кладбищ</w:t>
      </w:r>
      <w:r w:rsidR="00280BCD" w:rsidRPr="00426A0B">
        <w:rPr>
          <w:rFonts w:eastAsia="Calibri" w:cs="Times New Roman"/>
          <w:b/>
          <w:i/>
          <w:sz w:val="24"/>
          <w:szCs w:val="24"/>
          <w:u w:val="single"/>
          <w:lang w:eastAsia="ru-RU"/>
        </w:rPr>
        <w:t xml:space="preserve"> </w:t>
      </w:r>
    </w:p>
    <w:p w:rsidR="00280BCD" w:rsidRPr="00426A0B" w:rsidRDefault="000F45D4" w:rsidP="00EF7597">
      <w:pPr>
        <w:autoSpaceDE w:val="0"/>
        <w:autoSpaceDN w:val="0"/>
        <w:adjustRightInd w:val="0"/>
        <w:spacing w:after="0"/>
        <w:ind w:firstLine="567"/>
        <w:jc w:val="both"/>
        <w:rPr>
          <w:rFonts w:eastAsia="Calibri" w:cs="Times New Roman"/>
          <w:sz w:val="24"/>
          <w:szCs w:val="24"/>
          <w:lang w:eastAsia="ru-RU"/>
        </w:rPr>
      </w:pPr>
      <w:r w:rsidRPr="00426A0B">
        <w:rPr>
          <w:rFonts w:eastAsia="Calibri" w:cs="Times New Roman"/>
          <w:b/>
          <w:sz w:val="24"/>
          <w:szCs w:val="24"/>
          <w:lang w:eastAsia="ru-RU"/>
        </w:rPr>
        <w:t>Зоны</w:t>
      </w:r>
      <w:r w:rsidRPr="00426A0B">
        <w:rPr>
          <w:rFonts w:eastAsia="Calibri" w:cs="Times New Roman"/>
          <w:sz w:val="24"/>
          <w:szCs w:val="24"/>
          <w:lang w:eastAsia="ru-RU"/>
        </w:rPr>
        <w:t xml:space="preserve"> п</w:t>
      </w:r>
      <w:r w:rsidR="00280BCD" w:rsidRPr="00426A0B">
        <w:rPr>
          <w:rFonts w:eastAsia="Calibri" w:cs="Times New Roman"/>
          <w:sz w:val="24"/>
          <w:szCs w:val="24"/>
          <w:lang w:eastAsia="ru-RU"/>
        </w:rPr>
        <w:t>редназначены для размещения кладбищ, крематориев и мест захоронения, размещение соответствующих культовых сооружений, осуществления деятельности по производству продукции ритуально-обрядового назначения.</w:t>
      </w:r>
    </w:p>
    <w:p w:rsidR="00280BCD" w:rsidRPr="00426A0B" w:rsidRDefault="00280BCD" w:rsidP="00EF7597">
      <w:pPr>
        <w:autoSpaceDE w:val="0"/>
        <w:autoSpaceDN w:val="0"/>
        <w:adjustRightInd w:val="0"/>
        <w:spacing w:after="0"/>
        <w:ind w:firstLine="567"/>
        <w:jc w:val="both"/>
        <w:rPr>
          <w:rFonts w:eastAsia="Calibri" w:cs="Times New Roman"/>
          <w:sz w:val="24"/>
          <w:szCs w:val="24"/>
          <w:lang w:eastAsia="ru-RU"/>
        </w:rPr>
      </w:pPr>
    </w:p>
    <w:p w:rsidR="00280BCD" w:rsidRPr="00426A0B" w:rsidRDefault="00280BCD" w:rsidP="00EF7597">
      <w:pPr>
        <w:spacing w:after="0"/>
        <w:ind w:firstLine="567"/>
        <w:jc w:val="both"/>
        <w:rPr>
          <w:rFonts w:eastAsia="Calibri" w:cs="Times New Roman"/>
          <w:sz w:val="24"/>
          <w:szCs w:val="24"/>
          <w:lang w:eastAsia="ru-RU"/>
        </w:rPr>
      </w:pPr>
      <w:r w:rsidRPr="00426A0B">
        <w:rPr>
          <w:rFonts w:eastAsia="Calibri" w:cs="Times New Roman"/>
          <w:b/>
          <w:i/>
          <w:sz w:val="24"/>
          <w:szCs w:val="24"/>
          <w:u w:val="single"/>
          <w:lang w:eastAsia="ru-RU"/>
        </w:rPr>
        <w:t xml:space="preserve">Водные объекты </w:t>
      </w:r>
      <w:r w:rsidRPr="00426A0B">
        <w:rPr>
          <w:rFonts w:eastAsia="Calibri" w:cs="Times New Roman"/>
          <w:sz w:val="24"/>
          <w:szCs w:val="24"/>
          <w:lang w:eastAsia="ru-RU"/>
        </w:rPr>
        <w:t>реки, ручьи, пруды, озера и пр. поверхностные водные объекты.</w:t>
      </w:r>
    </w:p>
    <w:p w:rsidR="00CC6EBC" w:rsidRPr="00426A0B" w:rsidRDefault="00CC6EBC" w:rsidP="00EF7597">
      <w:pPr>
        <w:spacing w:after="0"/>
        <w:ind w:firstLine="567"/>
        <w:jc w:val="both"/>
        <w:rPr>
          <w:rFonts w:eastAsia="Calibri" w:cs="Times New Roman"/>
          <w:sz w:val="24"/>
          <w:szCs w:val="24"/>
          <w:lang w:eastAsia="ru-RU"/>
        </w:rPr>
      </w:pPr>
    </w:p>
    <w:p w:rsidR="00886491" w:rsidRPr="00426A0B" w:rsidRDefault="00886491" w:rsidP="007A2366">
      <w:pPr>
        <w:pStyle w:val="ab"/>
        <w:numPr>
          <w:ilvl w:val="1"/>
          <w:numId w:val="53"/>
        </w:numPr>
        <w:tabs>
          <w:tab w:val="left" w:pos="1134"/>
        </w:tabs>
        <w:ind w:left="0" w:firstLine="567"/>
        <w:jc w:val="center"/>
        <w:outlineLvl w:val="1"/>
        <w:rPr>
          <w:b/>
          <w:snapToGrid w:val="0"/>
        </w:rPr>
      </w:pPr>
      <w:bookmarkStart w:id="115" w:name="_Toc150939444"/>
      <w:r w:rsidRPr="00426A0B">
        <w:rPr>
          <w:b/>
          <w:snapToGrid w:val="0"/>
        </w:rPr>
        <w:t>Зоны ограничений и зоны с особыми условиями использования территории.</w:t>
      </w:r>
      <w:bookmarkEnd w:id="115"/>
    </w:p>
    <w:p w:rsidR="007A4AD1" w:rsidRPr="00426A0B" w:rsidRDefault="007A4AD1" w:rsidP="007A4AD1">
      <w:pPr>
        <w:tabs>
          <w:tab w:val="left" w:pos="1134"/>
        </w:tabs>
        <w:autoSpaceDE w:val="0"/>
        <w:spacing w:after="0"/>
        <w:ind w:firstLine="567"/>
        <w:jc w:val="both"/>
        <w:rPr>
          <w:rFonts w:cs="Times New Roman"/>
          <w:sz w:val="24"/>
          <w:szCs w:val="24"/>
        </w:rPr>
      </w:pPr>
      <w:r w:rsidRPr="00426A0B">
        <w:rPr>
          <w:rFonts w:cs="Times New Roman"/>
          <w:sz w:val="24"/>
          <w:szCs w:val="24"/>
        </w:rPr>
        <w:t>При разработке Генерального плана поселения необходимо учитывать наличие зон, оказывающих влияние на развитие территории, к которым относятся зоны с особыми условиями использования территории (ЗОУИТ).</w:t>
      </w:r>
    </w:p>
    <w:p w:rsidR="007A4AD1" w:rsidRPr="00426A0B" w:rsidRDefault="007A4AD1" w:rsidP="007A4AD1">
      <w:pPr>
        <w:tabs>
          <w:tab w:val="left" w:pos="1134"/>
        </w:tabs>
        <w:autoSpaceDE w:val="0"/>
        <w:spacing w:after="0"/>
        <w:ind w:firstLine="567"/>
        <w:jc w:val="both"/>
        <w:rPr>
          <w:rFonts w:cs="Times New Roman"/>
          <w:sz w:val="24"/>
          <w:szCs w:val="24"/>
        </w:rPr>
      </w:pPr>
      <w:r w:rsidRPr="00426A0B">
        <w:rPr>
          <w:rFonts w:cs="Times New Roman"/>
          <w:sz w:val="24"/>
          <w:szCs w:val="24"/>
        </w:rPr>
        <w:t>В соответствии со ст. 104 Земельного кодекса Российской федерации (ЗК РФ):</w:t>
      </w:r>
    </w:p>
    <w:p w:rsidR="007A4AD1" w:rsidRPr="00426A0B" w:rsidRDefault="007A4AD1" w:rsidP="007A4AD1">
      <w:pPr>
        <w:tabs>
          <w:tab w:val="left" w:pos="1134"/>
        </w:tabs>
        <w:autoSpaceDE w:val="0"/>
        <w:spacing w:after="0"/>
        <w:ind w:firstLine="567"/>
        <w:jc w:val="both"/>
        <w:rPr>
          <w:rFonts w:cs="Times New Roman"/>
          <w:sz w:val="24"/>
          <w:szCs w:val="24"/>
        </w:rPr>
      </w:pPr>
      <w:r w:rsidRPr="00426A0B">
        <w:rPr>
          <w:rFonts w:cs="Times New Roman"/>
          <w:sz w:val="24"/>
          <w:szCs w:val="24"/>
        </w:rPr>
        <w:t>1. Зоны с особыми условиями использования территорий устанавливаются в следующих целях:</w:t>
      </w:r>
    </w:p>
    <w:p w:rsidR="007A4AD1" w:rsidRPr="00426A0B" w:rsidRDefault="007A4AD1" w:rsidP="007A4AD1">
      <w:pPr>
        <w:tabs>
          <w:tab w:val="left" w:pos="1134"/>
        </w:tabs>
        <w:autoSpaceDE w:val="0"/>
        <w:spacing w:after="0"/>
        <w:ind w:firstLine="567"/>
        <w:jc w:val="both"/>
        <w:rPr>
          <w:rFonts w:cs="Times New Roman"/>
          <w:sz w:val="24"/>
          <w:szCs w:val="24"/>
        </w:rPr>
      </w:pPr>
      <w:r w:rsidRPr="00426A0B">
        <w:rPr>
          <w:rFonts w:cs="Times New Roman"/>
          <w:sz w:val="24"/>
          <w:szCs w:val="24"/>
        </w:rPr>
        <w:t>1) защита жизни и здоровья граждан;</w:t>
      </w:r>
    </w:p>
    <w:p w:rsidR="007A4AD1" w:rsidRPr="00426A0B" w:rsidRDefault="007A4AD1" w:rsidP="007A4AD1">
      <w:pPr>
        <w:tabs>
          <w:tab w:val="left" w:pos="1134"/>
        </w:tabs>
        <w:autoSpaceDE w:val="0"/>
        <w:spacing w:after="0"/>
        <w:ind w:firstLine="567"/>
        <w:jc w:val="both"/>
        <w:rPr>
          <w:rFonts w:cs="Times New Roman"/>
          <w:sz w:val="24"/>
          <w:szCs w:val="24"/>
        </w:rPr>
      </w:pPr>
      <w:r w:rsidRPr="00426A0B">
        <w:rPr>
          <w:rFonts w:cs="Times New Roman"/>
          <w:sz w:val="24"/>
          <w:szCs w:val="24"/>
        </w:rPr>
        <w:lastRenderedPageBreak/>
        <w:t>2) безопасная эксплуатация объектов транспорта, связи, энергетики, объектов обороны страны и безопасности государства;</w:t>
      </w:r>
    </w:p>
    <w:p w:rsidR="007A4AD1" w:rsidRPr="00426A0B" w:rsidRDefault="007A4AD1" w:rsidP="007A4AD1">
      <w:pPr>
        <w:tabs>
          <w:tab w:val="left" w:pos="1134"/>
        </w:tabs>
        <w:autoSpaceDE w:val="0"/>
        <w:spacing w:after="0"/>
        <w:ind w:firstLine="567"/>
        <w:jc w:val="both"/>
        <w:rPr>
          <w:rFonts w:cs="Times New Roman"/>
          <w:sz w:val="24"/>
          <w:szCs w:val="24"/>
        </w:rPr>
      </w:pPr>
      <w:r w:rsidRPr="00426A0B">
        <w:rPr>
          <w:rFonts w:cs="Times New Roman"/>
          <w:sz w:val="24"/>
          <w:szCs w:val="24"/>
        </w:rPr>
        <w:t>3) обеспечение сохранности объектов культурного наследия, геодезических пунктов государственной геодезической сети, нивелирных пунктов государственной нивелирной сети и гравиметрических пунктов государственной гравиметрической сети;</w:t>
      </w:r>
    </w:p>
    <w:p w:rsidR="007A4AD1" w:rsidRPr="00426A0B" w:rsidRDefault="007A4AD1" w:rsidP="007A4AD1">
      <w:pPr>
        <w:tabs>
          <w:tab w:val="left" w:pos="1134"/>
        </w:tabs>
        <w:autoSpaceDE w:val="0"/>
        <w:spacing w:after="0"/>
        <w:ind w:firstLine="567"/>
        <w:jc w:val="both"/>
        <w:rPr>
          <w:rFonts w:cs="Times New Roman"/>
          <w:sz w:val="24"/>
          <w:szCs w:val="24"/>
        </w:rPr>
      </w:pPr>
      <w:r w:rsidRPr="00426A0B">
        <w:rPr>
          <w:rFonts w:cs="Times New Roman"/>
          <w:sz w:val="24"/>
          <w:szCs w:val="24"/>
        </w:rPr>
        <w:t>4) охрана окружающей среды, в том числе защита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w:t>
      </w:r>
    </w:p>
    <w:p w:rsidR="007A4AD1" w:rsidRPr="00426A0B" w:rsidRDefault="007A4AD1" w:rsidP="007A4AD1">
      <w:pPr>
        <w:tabs>
          <w:tab w:val="left" w:pos="1134"/>
        </w:tabs>
        <w:autoSpaceDE w:val="0"/>
        <w:spacing w:after="0"/>
        <w:ind w:firstLine="567"/>
        <w:jc w:val="both"/>
        <w:rPr>
          <w:rFonts w:cs="Times New Roman"/>
          <w:sz w:val="24"/>
          <w:szCs w:val="24"/>
        </w:rPr>
      </w:pPr>
      <w:r w:rsidRPr="00426A0B">
        <w:rPr>
          <w:rFonts w:cs="Times New Roman"/>
          <w:sz w:val="24"/>
          <w:szCs w:val="24"/>
        </w:rPr>
        <w:t>5) обеспечение обороны страны и безопасности государства.</w:t>
      </w:r>
    </w:p>
    <w:p w:rsidR="00886491" w:rsidRPr="00426A0B" w:rsidRDefault="00886491" w:rsidP="007A4AD1">
      <w:pPr>
        <w:tabs>
          <w:tab w:val="left" w:pos="1134"/>
        </w:tabs>
        <w:autoSpaceDE w:val="0"/>
        <w:spacing w:after="0"/>
        <w:ind w:firstLine="567"/>
        <w:jc w:val="both"/>
        <w:rPr>
          <w:rFonts w:cs="Times New Roman"/>
          <w:sz w:val="24"/>
          <w:szCs w:val="24"/>
        </w:rPr>
      </w:pPr>
      <w:r w:rsidRPr="00426A0B">
        <w:rPr>
          <w:rFonts w:cs="Times New Roman"/>
          <w:sz w:val="24"/>
          <w:szCs w:val="24"/>
        </w:rPr>
        <w:t xml:space="preserve">2. В целях, предусмотренных </w:t>
      </w:r>
      <w:hyperlink w:anchor="Par0" w:history="1">
        <w:r w:rsidRPr="00426A0B">
          <w:rPr>
            <w:rFonts w:cs="Times New Roman"/>
            <w:sz w:val="24"/>
            <w:szCs w:val="24"/>
          </w:rPr>
          <w:t>пунктом 1</w:t>
        </w:r>
      </w:hyperlink>
      <w:r w:rsidRPr="00426A0B">
        <w:rPr>
          <w:rFonts w:cs="Times New Roman"/>
          <w:sz w:val="24"/>
          <w:szCs w:val="24"/>
        </w:rPr>
        <w:t xml:space="preserve"> настоящей статьи,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rsidR="00886491" w:rsidRPr="00426A0B" w:rsidRDefault="00886491" w:rsidP="00E35693">
      <w:pPr>
        <w:tabs>
          <w:tab w:val="left" w:pos="1134"/>
        </w:tabs>
        <w:autoSpaceDE w:val="0"/>
        <w:spacing w:after="0"/>
        <w:ind w:firstLine="567"/>
        <w:jc w:val="both"/>
        <w:rPr>
          <w:rFonts w:cs="Times New Roman"/>
          <w:sz w:val="24"/>
          <w:szCs w:val="24"/>
        </w:rPr>
      </w:pPr>
      <w:r w:rsidRPr="00426A0B">
        <w:rPr>
          <w:rFonts w:cs="Times New Roman"/>
          <w:sz w:val="24"/>
          <w:szCs w:val="24"/>
        </w:rPr>
        <w:t>3. 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rsidR="00886491" w:rsidRPr="00426A0B" w:rsidRDefault="00886491" w:rsidP="00E35693">
      <w:pPr>
        <w:autoSpaceDE w:val="0"/>
        <w:spacing w:after="0"/>
        <w:ind w:firstLine="567"/>
        <w:jc w:val="both"/>
        <w:rPr>
          <w:rFonts w:cs="Times New Roman"/>
          <w:sz w:val="24"/>
          <w:szCs w:val="24"/>
        </w:rPr>
      </w:pPr>
      <w:r w:rsidRPr="00426A0B">
        <w:rPr>
          <w:rFonts w:cs="Times New Roman"/>
          <w:sz w:val="24"/>
          <w:szCs w:val="24"/>
        </w:rPr>
        <w:t>В соответствии с п. 8 ст. 23 Градостроительного кодекса Российской Федерации (</w:t>
      </w:r>
      <w:proofErr w:type="spellStart"/>
      <w:r w:rsidRPr="00426A0B">
        <w:rPr>
          <w:rFonts w:cs="Times New Roman"/>
          <w:sz w:val="24"/>
          <w:szCs w:val="24"/>
        </w:rPr>
        <w:t>ГрК</w:t>
      </w:r>
      <w:proofErr w:type="spellEnd"/>
      <w:r w:rsidRPr="00426A0B">
        <w:rPr>
          <w:rFonts w:cs="Times New Roman"/>
          <w:sz w:val="24"/>
          <w:szCs w:val="24"/>
        </w:rPr>
        <w:t xml:space="preserve"> РФ) </w:t>
      </w:r>
      <w:r w:rsidRPr="00426A0B">
        <w:rPr>
          <w:rFonts w:cs="Times New Roman"/>
          <w:b/>
          <w:sz w:val="24"/>
          <w:szCs w:val="24"/>
        </w:rPr>
        <w:t>зоны с особыми условиями использования территорий</w:t>
      </w:r>
      <w:r w:rsidRPr="00426A0B">
        <w:rPr>
          <w:rFonts w:cs="Times New Roman"/>
          <w:sz w:val="24"/>
          <w:szCs w:val="24"/>
        </w:rPr>
        <w:t xml:space="preserve"> подлежат отображению в материалах по обоснованию генерального плана в виде карт.</w:t>
      </w:r>
    </w:p>
    <w:p w:rsidR="00886491" w:rsidRPr="00426A0B" w:rsidRDefault="00886491" w:rsidP="00E35693">
      <w:pPr>
        <w:autoSpaceDE w:val="0"/>
        <w:spacing w:after="0"/>
        <w:ind w:firstLine="567"/>
        <w:jc w:val="both"/>
        <w:rPr>
          <w:rFonts w:cs="Times New Roman"/>
          <w:sz w:val="24"/>
          <w:szCs w:val="24"/>
        </w:rPr>
      </w:pPr>
      <w:r w:rsidRPr="00426A0B">
        <w:rPr>
          <w:rFonts w:cs="Times New Roman"/>
          <w:sz w:val="24"/>
          <w:szCs w:val="24"/>
        </w:rPr>
        <w:t xml:space="preserve">Так же положение о территориальном планировании, содержащееся в генеральном плане, включает в себя сведения о видах, назначении и наименованиях планируемых для размещения объектов местного значения поселения, городского округа, их основные характеристики, их местоположение (для объектов местного значения, не являющихся линейными объектами, указываются функциональные зоны), а также </w:t>
      </w:r>
      <w:r w:rsidRPr="00426A0B">
        <w:rPr>
          <w:rFonts w:cs="Times New Roman"/>
          <w:b/>
          <w:sz w:val="24"/>
          <w:szCs w:val="24"/>
        </w:rPr>
        <w:t>характеристики зон с особыми условиями использования территорий</w:t>
      </w:r>
      <w:r w:rsidRPr="00426A0B">
        <w:rPr>
          <w:rFonts w:cs="Times New Roman"/>
          <w:sz w:val="24"/>
          <w:szCs w:val="24"/>
        </w:rPr>
        <w:t xml:space="preserve"> в случае, если установление таких зон требуется в связи с размещением данных объектов</w:t>
      </w:r>
      <w:r w:rsidR="00B050B4" w:rsidRPr="00426A0B">
        <w:rPr>
          <w:rFonts w:cs="Times New Roman"/>
          <w:sz w:val="24"/>
          <w:szCs w:val="24"/>
        </w:rPr>
        <w:t>.</w:t>
      </w:r>
    </w:p>
    <w:p w:rsidR="00023983" w:rsidRPr="008431C3" w:rsidRDefault="00886491" w:rsidP="00377A37">
      <w:pPr>
        <w:autoSpaceDE w:val="0"/>
        <w:spacing w:after="0"/>
        <w:ind w:firstLine="567"/>
        <w:jc w:val="both"/>
        <w:rPr>
          <w:rFonts w:cs="Times New Roman"/>
          <w:sz w:val="24"/>
          <w:szCs w:val="24"/>
        </w:rPr>
      </w:pPr>
      <w:r w:rsidRPr="00426A0B">
        <w:rPr>
          <w:rFonts w:cs="Times New Roman"/>
          <w:sz w:val="24"/>
          <w:szCs w:val="24"/>
        </w:rPr>
        <w:t xml:space="preserve">Виды зон с особыми условиями использования территории приведены в перечне, </w:t>
      </w:r>
      <w:r w:rsidRPr="008431C3">
        <w:rPr>
          <w:rFonts w:cs="Times New Roman"/>
          <w:sz w:val="24"/>
          <w:szCs w:val="24"/>
        </w:rPr>
        <w:t>указанном в ст. 105 ЗК РФ.</w:t>
      </w:r>
    </w:p>
    <w:p w:rsidR="00023983" w:rsidRPr="008431C3" w:rsidRDefault="00023983" w:rsidP="00E35693">
      <w:pPr>
        <w:autoSpaceDE w:val="0"/>
        <w:spacing w:after="0"/>
        <w:ind w:firstLine="567"/>
        <w:jc w:val="both"/>
        <w:rPr>
          <w:rFonts w:cs="Times New Roman"/>
          <w:sz w:val="24"/>
          <w:szCs w:val="24"/>
        </w:rPr>
      </w:pPr>
    </w:p>
    <w:p w:rsidR="00886491" w:rsidRPr="008431C3" w:rsidRDefault="00D12DFF" w:rsidP="00FC6E70">
      <w:pPr>
        <w:autoSpaceDE w:val="0"/>
        <w:spacing w:after="0"/>
        <w:jc w:val="center"/>
        <w:rPr>
          <w:rFonts w:cs="Times New Roman"/>
          <w:b/>
          <w:i/>
          <w:sz w:val="24"/>
          <w:szCs w:val="24"/>
        </w:rPr>
      </w:pPr>
      <w:r w:rsidRPr="008431C3">
        <w:rPr>
          <w:rFonts w:cs="Times New Roman"/>
          <w:b/>
          <w:i/>
          <w:sz w:val="24"/>
          <w:szCs w:val="24"/>
        </w:rPr>
        <w:t>ЗОУИТ н</w:t>
      </w:r>
      <w:r w:rsidR="00886491" w:rsidRPr="008431C3">
        <w:rPr>
          <w:rFonts w:cs="Times New Roman"/>
          <w:b/>
          <w:i/>
          <w:sz w:val="24"/>
          <w:szCs w:val="24"/>
        </w:rPr>
        <w:t xml:space="preserve">а территории </w:t>
      </w:r>
      <w:r w:rsidR="00426A0B" w:rsidRPr="008431C3">
        <w:rPr>
          <w:rFonts w:cs="Times New Roman"/>
          <w:b/>
          <w:i/>
          <w:sz w:val="24"/>
          <w:szCs w:val="24"/>
        </w:rPr>
        <w:t>Александро-Донского</w:t>
      </w:r>
      <w:r w:rsidR="00FA02A4" w:rsidRPr="008431C3">
        <w:rPr>
          <w:rFonts w:cs="Times New Roman"/>
          <w:b/>
          <w:i/>
          <w:sz w:val="24"/>
          <w:szCs w:val="24"/>
        </w:rPr>
        <w:t xml:space="preserve"> сельского поселения</w:t>
      </w:r>
      <w:r w:rsidR="00886491" w:rsidRPr="008431C3">
        <w:rPr>
          <w:rFonts w:cs="Times New Roman"/>
          <w:b/>
          <w:i/>
          <w:sz w:val="24"/>
          <w:szCs w:val="24"/>
        </w:rPr>
        <w:t xml:space="preserve"> </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0"/>
        <w:gridCol w:w="6665"/>
        <w:gridCol w:w="2120"/>
      </w:tblGrid>
      <w:tr w:rsidR="008E4B06" w:rsidRPr="008431C3" w:rsidTr="00E31055">
        <w:trPr>
          <w:tblHeader/>
          <w:jc w:val="center"/>
        </w:trPr>
        <w:tc>
          <w:tcPr>
            <w:tcW w:w="560" w:type="dxa"/>
            <w:shd w:val="clear" w:color="auto" w:fill="D9D9D9" w:themeFill="background1" w:themeFillShade="D9"/>
            <w:vAlign w:val="center"/>
          </w:tcPr>
          <w:p w:rsidR="00D12DFF" w:rsidRPr="008431C3" w:rsidRDefault="00D12DFF" w:rsidP="006219BF">
            <w:pPr>
              <w:autoSpaceDE w:val="0"/>
              <w:spacing w:after="0" w:line="240" w:lineRule="auto"/>
              <w:jc w:val="center"/>
              <w:rPr>
                <w:rFonts w:cs="Times New Roman"/>
                <w:b/>
                <w:sz w:val="20"/>
                <w:szCs w:val="20"/>
              </w:rPr>
            </w:pPr>
            <w:bookmarkStart w:id="116" w:name="_Hlk192584143"/>
            <w:r w:rsidRPr="008431C3">
              <w:rPr>
                <w:rFonts w:cs="Times New Roman"/>
                <w:b/>
                <w:sz w:val="20"/>
                <w:szCs w:val="20"/>
              </w:rPr>
              <w:t>№ п/п</w:t>
            </w:r>
          </w:p>
        </w:tc>
        <w:tc>
          <w:tcPr>
            <w:tcW w:w="6665" w:type="dxa"/>
            <w:shd w:val="clear" w:color="auto" w:fill="D9D9D9" w:themeFill="background1" w:themeFillShade="D9"/>
            <w:vAlign w:val="center"/>
          </w:tcPr>
          <w:p w:rsidR="00D12DFF" w:rsidRPr="008431C3" w:rsidRDefault="00D12DFF" w:rsidP="006219BF">
            <w:pPr>
              <w:autoSpaceDE w:val="0"/>
              <w:spacing w:after="0" w:line="240" w:lineRule="auto"/>
              <w:jc w:val="center"/>
              <w:rPr>
                <w:rFonts w:cs="Times New Roman"/>
                <w:b/>
                <w:sz w:val="20"/>
                <w:szCs w:val="20"/>
              </w:rPr>
            </w:pPr>
            <w:r w:rsidRPr="008431C3">
              <w:rPr>
                <w:rFonts w:cs="Times New Roman"/>
                <w:b/>
                <w:sz w:val="20"/>
                <w:szCs w:val="20"/>
              </w:rPr>
              <w:t>Наименование ЗОУИТ</w:t>
            </w:r>
          </w:p>
        </w:tc>
        <w:tc>
          <w:tcPr>
            <w:tcW w:w="2120" w:type="dxa"/>
            <w:shd w:val="clear" w:color="auto" w:fill="D9D9D9" w:themeFill="background1" w:themeFillShade="D9"/>
            <w:vAlign w:val="center"/>
          </w:tcPr>
          <w:p w:rsidR="00D12DFF" w:rsidRPr="008431C3" w:rsidRDefault="00D12DFF" w:rsidP="006219BF">
            <w:pPr>
              <w:autoSpaceDE w:val="0"/>
              <w:spacing w:after="0" w:line="240" w:lineRule="auto"/>
              <w:jc w:val="center"/>
              <w:rPr>
                <w:rFonts w:cs="Times New Roman"/>
                <w:b/>
                <w:sz w:val="20"/>
                <w:szCs w:val="20"/>
              </w:rPr>
            </w:pPr>
            <w:r w:rsidRPr="008431C3">
              <w:rPr>
                <w:rFonts w:cs="Times New Roman"/>
                <w:b/>
                <w:sz w:val="20"/>
                <w:szCs w:val="20"/>
              </w:rPr>
              <w:t>Наличие на территории муниципального образования</w:t>
            </w:r>
          </w:p>
        </w:tc>
      </w:tr>
      <w:tr w:rsidR="008E4B06" w:rsidRPr="008431C3" w:rsidTr="00A3793C">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З</w:t>
            </w:r>
            <w:r w:rsidR="00D12DFF" w:rsidRPr="008431C3">
              <w:rPr>
                <w:rFonts w:cs="Times New Roman"/>
                <w:sz w:val="20"/>
                <w:szCs w:val="20"/>
              </w:rPr>
              <w:t>оны охраны объектов культурного наследия</w:t>
            </w:r>
          </w:p>
        </w:tc>
        <w:tc>
          <w:tcPr>
            <w:tcW w:w="2120" w:type="dxa"/>
            <w:shd w:val="clear" w:color="auto" w:fill="auto"/>
            <w:vAlign w:val="center"/>
          </w:tcPr>
          <w:p w:rsidR="00D12DFF" w:rsidRPr="008431C3" w:rsidRDefault="00A3793C"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340EFC">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З</w:t>
            </w:r>
            <w:r w:rsidR="00D12DFF" w:rsidRPr="008431C3">
              <w:rPr>
                <w:rFonts w:cs="Times New Roman"/>
                <w:sz w:val="20"/>
                <w:szCs w:val="20"/>
              </w:rPr>
              <w:t>ащитн</w:t>
            </w:r>
            <w:r w:rsidR="000262E9" w:rsidRPr="008431C3">
              <w:rPr>
                <w:rFonts w:cs="Times New Roman"/>
                <w:sz w:val="20"/>
                <w:szCs w:val="20"/>
              </w:rPr>
              <w:t>ые</w:t>
            </w:r>
            <w:r w:rsidR="00D12DFF" w:rsidRPr="008431C3">
              <w:rPr>
                <w:rFonts w:cs="Times New Roman"/>
                <w:sz w:val="20"/>
                <w:szCs w:val="20"/>
              </w:rPr>
              <w:t xml:space="preserve"> </w:t>
            </w:r>
            <w:hyperlink r:id="rId22" w:history="1">
              <w:r w:rsidR="00D12DFF" w:rsidRPr="008431C3">
                <w:rPr>
                  <w:rFonts w:cs="Times New Roman"/>
                  <w:sz w:val="20"/>
                  <w:szCs w:val="20"/>
                </w:rPr>
                <w:t>зон</w:t>
              </w:r>
              <w:r w:rsidR="000262E9" w:rsidRPr="008431C3">
                <w:rPr>
                  <w:rFonts w:cs="Times New Roman"/>
                  <w:sz w:val="20"/>
                  <w:szCs w:val="20"/>
                </w:rPr>
                <w:t>ы</w:t>
              </w:r>
            </w:hyperlink>
            <w:r w:rsidR="00D12DFF" w:rsidRPr="008431C3">
              <w:rPr>
                <w:rFonts w:cs="Times New Roman"/>
                <w:sz w:val="20"/>
                <w:szCs w:val="20"/>
              </w:rPr>
              <w:t xml:space="preserve"> объект</w:t>
            </w:r>
            <w:r w:rsidR="000262E9" w:rsidRPr="008431C3">
              <w:rPr>
                <w:rFonts w:cs="Times New Roman"/>
                <w:sz w:val="20"/>
                <w:szCs w:val="20"/>
              </w:rPr>
              <w:t>ов</w:t>
            </w:r>
            <w:r w:rsidR="00D12DFF" w:rsidRPr="008431C3">
              <w:rPr>
                <w:rFonts w:cs="Times New Roman"/>
                <w:sz w:val="20"/>
                <w:szCs w:val="20"/>
              </w:rPr>
              <w:t xml:space="preserve"> кул</w:t>
            </w:r>
            <w:r w:rsidRPr="008431C3">
              <w:rPr>
                <w:rFonts w:cs="Times New Roman"/>
                <w:sz w:val="20"/>
                <w:szCs w:val="20"/>
              </w:rPr>
              <w:t>ьтурного наследия</w:t>
            </w:r>
          </w:p>
        </w:tc>
        <w:tc>
          <w:tcPr>
            <w:tcW w:w="2120" w:type="dxa"/>
            <w:shd w:val="clear" w:color="auto" w:fill="auto"/>
            <w:vAlign w:val="center"/>
          </w:tcPr>
          <w:p w:rsidR="00D12DFF" w:rsidRPr="008431C3" w:rsidRDefault="00340EFC"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FC6E70">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О</w:t>
            </w:r>
            <w:r w:rsidR="00D12DFF" w:rsidRPr="008431C3">
              <w:rPr>
                <w:rFonts w:cs="Times New Roman"/>
                <w:sz w:val="20"/>
                <w:szCs w:val="20"/>
              </w:rPr>
              <w:t>хранн</w:t>
            </w:r>
            <w:r w:rsidR="000262E9" w:rsidRPr="008431C3">
              <w:rPr>
                <w:rFonts w:cs="Times New Roman"/>
                <w:sz w:val="20"/>
                <w:szCs w:val="20"/>
              </w:rPr>
              <w:t>ые</w:t>
            </w:r>
            <w:r w:rsidR="00D12DFF" w:rsidRPr="008431C3">
              <w:rPr>
                <w:rFonts w:cs="Times New Roman"/>
                <w:sz w:val="20"/>
                <w:szCs w:val="20"/>
              </w:rPr>
              <w:t xml:space="preserve"> зон</w:t>
            </w:r>
            <w:r w:rsidR="000262E9" w:rsidRPr="008431C3">
              <w:rPr>
                <w:rFonts w:cs="Times New Roman"/>
                <w:sz w:val="20"/>
                <w:szCs w:val="20"/>
              </w:rPr>
              <w:t>ы</w:t>
            </w:r>
            <w:r w:rsidR="00D12DFF" w:rsidRPr="008431C3">
              <w:rPr>
                <w:rFonts w:cs="Times New Roman"/>
                <w:sz w:val="20"/>
                <w:szCs w:val="20"/>
              </w:rPr>
              <w:t xml:space="preserve"> объектов электроэнергетики (объектов электросетевого хозяйства и объектов по прои</w:t>
            </w:r>
            <w:r w:rsidRPr="008431C3">
              <w:rPr>
                <w:rFonts w:cs="Times New Roman"/>
                <w:sz w:val="20"/>
                <w:szCs w:val="20"/>
              </w:rPr>
              <w:t>зводству электрической энергии)</w:t>
            </w:r>
          </w:p>
        </w:tc>
        <w:tc>
          <w:tcPr>
            <w:tcW w:w="2120" w:type="dxa"/>
            <w:shd w:val="clear" w:color="auto" w:fill="D9D9D9" w:themeFill="background1" w:themeFillShade="D9"/>
            <w:vAlign w:val="center"/>
          </w:tcPr>
          <w:p w:rsidR="00D12DFF" w:rsidRPr="008431C3" w:rsidRDefault="00AE7945"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FC6E70">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Охранная зона железных дорог</w:t>
            </w:r>
          </w:p>
        </w:tc>
        <w:tc>
          <w:tcPr>
            <w:tcW w:w="2120" w:type="dxa"/>
            <w:vAlign w:val="center"/>
          </w:tcPr>
          <w:p w:rsidR="00D12DFF" w:rsidRPr="008431C3" w:rsidRDefault="00AE7945"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426A0B">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П</w:t>
            </w:r>
            <w:r w:rsidR="00D12DFF" w:rsidRPr="008431C3">
              <w:rPr>
                <w:rFonts w:cs="Times New Roman"/>
                <w:sz w:val="20"/>
                <w:szCs w:val="20"/>
              </w:rPr>
              <w:t xml:space="preserve">ридорожные </w:t>
            </w:r>
            <w:hyperlink r:id="rId23" w:history="1">
              <w:r w:rsidR="00D12DFF" w:rsidRPr="008431C3">
                <w:rPr>
                  <w:rFonts w:cs="Times New Roman"/>
                  <w:sz w:val="20"/>
                  <w:szCs w:val="20"/>
                </w:rPr>
                <w:t>полосы</w:t>
              </w:r>
            </w:hyperlink>
            <w:r w:rsidRPr="008431C3">
              <w:rPr>
                <w:rFonts w:cs="Times New Roman"/>
                <w:sz w:val="20"/>
                <w:szCs w:val="20"/>
              </w:rPr>
              <w:t xml:space="preserve"> автомобильных дорог</w:t>
            </w:r>
          </w:p>
        </w:tc>
        <w:tc>
          <w:tcPr>
            <w:tcW w:w="2120" w:type="dxa"/>
            <w:shd w:val="clear" w:color="auto" w:fill="D9D9D9" w:themeFill="background1" w:themeFillShade="D9"/>
            <w:vAlign w:val="center"/>
          </w:tcPr>
          <w:p w:rsidR="00D12DFF" w:rsidRPr="008431C3" w:rsidRDefault="00426A0B"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FC6E70">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340EFC"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Охранная зона трубопроводов (газопроводов, нефтепроводов и нефтепродуктопроводов, трубопроводов для продуктов переработки нефти и газа, аммиакопроводов)</w:t>
            </w:r>
          </w:p>
        </w:tc>
        <w:tc>
          <w:tcPr>
            <w:tcW w:w="2120" w:type="dxa"/>
            <w:shd w:val="clear" w:color="auto" w:fill="D9D9D9" w:themeFill="background1" w:themeFillShade="D9"/>
            <w:vAlign w:val="center"/>
          </w:tcPr>
          <w:p w:rsidR="00D12DFF" w:rsidRPr="008431C3" w:rsidRDefault="00AE7945"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2E6AD1">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О</w:t>
            </w:r>
            <w:r w:rsidR="00D12DFF" w:rsidRPr="008431C3">
              <w:rPr>
                <w:rFonts w:cs="Times New Roman"/>
                <w:sz w:val="20"/>
                <w:szCs w:val="20"/>
              </w:rPr>
              <w:t xml:space="preserve">хранная </w:t>
            </w:r>
            <w:hyperlink r:id="rId24" w:history="1">
              <w:r w:rsidR="00D12DFF" w:rsidRPr="008431C3">
                <w:rPr>
                  <w:rFonts w:cs="Times New Roman"/>
                  <w:sz w:val="20"/>
                  <w:szCs w:val="20"/>
                </w:rPr>
                <w:t>зона</w:t>
              </w:r>
            </w:hyperlink>
            <w:r w:rsidRPr="008431C3">
              <w:rPr>
                <w:rFonts w:cs="Times New Roman"/>
                <w:sz w:val="20"/>
                <w:szCs w:val="20"/>
              </w:rPr>
              <w:t xml:space="preserve"> линий и сооружений связи</w:t>
            </w:r>
          </w:p>
        </w:tc>
        <w:tc>
          <w:tcPr>
            <w:tcW w:w="2120" w:type="dxa"/>
            <w:shd w:val="clear" w:color="auto" w:fill="D9D9D9" w:themeFill="background1" w:themeFillShade="D9"/>
            <w:vAlign w:val="center"/>
          </w:tcPr>
          <w:p w:rsidR="00D12DFF" w:rsidRPr="008431C3" w:rsidRDefault="002E6AD1"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ED3492">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proofErr w:type="spellStart"/>
            <w:r w:rsidRPr="008431C3">
              <w:rPr>
                <w:rFonts w:cs="Times New Roman"/>
                <w:sz w:val="20"/>
                <w:szCs w:val="20"/>
              </w:rPr>
              <w:t>Приаэродромная</w:t>
            </w:r>
            <w:proofErr w:type="spellEnd"/>
            <w:r w:rsidRPr="008431C3">
              <w:rPr>
                <w:rFonts w:cs="Times New Roman"/>
                <w:sz w:val="20"/>
                <w:szCs w:val="20"/>
              </w:rPr>
              <w:t xml:space="preserve"> территория</w:t>
            </w:r>
          </w:p>
        </w:tc>
        <w:tc>
          <w:tcPr>
            <w:tcW w:w="2120" w:type="dxa"/>
            <w:shd w:val="clear" w:color="auto" w:fill="auto"/>
            <w:vAlign w:val="center"/>
          </w:tcPr>
          <w:p w:rsidR="00D12DFF" w:rsidRPr="008431C3" w:rsidRDefault="00ED3492"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FC6E70">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CD597C" w:rsidP="002F6F34">
            <w:pPr>
              <w:autoSpaceDE w:val="0"/>
              <w:autoSpaceDN w:val="0"/>
              <w:adjustRightInd w:val="0"/>
              <w:spacing w:after="0" w:line="240" w:lineRule="auto"/>
              <w:jc w:val="both"/>
              <w:rPr>
                <w:rFonts w:cs="Times New Roman"/>
                <w:sz w:val="20"/>
                <w:szCs w:val="20"/>
              </w:rPr>
            </w:pPr>
            <w:hyperlink r:id="rId25" w:history="1">
              <w:r w:rsidR="00AE7945" w:rsidRPr="008431C3">
                <w:rPr>
                  <w:rFonts w:cs="Times New Roman"/>
                  <w:sz w:val="20"/>
                  <w:szCs w:val="20"/>
                </w:rPr>
                <w:t>З</w:t>
              </w:r>
              <w:r w:rsidR="00D12DFF" w:rsidRPr="008431C3">
                <w:rPr>
                  <w:rFonts w:cs="Times New Roman"/>
                  <w:sz w:val="20"/>
                  <w:szCs w:val="20"/>
                </w:rPr>
                <w:t>она</w:t>
              </w:r>
            </w:hyperlink>
            <w:r w:rsidR="00AE7945" w:rsidRPr="008431C3">
              <w:rPr>
                <w:rFonts w:cs="Times New Roman"/>
                <w:sz w:val="20"/>
                <w:szCs w:val="20"/>
              </w:rPr>
              <w:t xml:space="preserve"> охраняемого объекта</w:t>
            </w:r>
          </w:p>
        </w:tc>
        <w:tc>
          <w:tcPr>
            <w:tcW w:w="2120" w:type="dxa"/>
            <w:vAlign w:val="center"/>
          </w:tcPr>
          <w:p w:rsidR="00D12DFF" w:rsidRPr="008431C3" w:rsidRDefault="00AE7945"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FC6E70">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CD597C" w:rsidP="002F6F34">
            <w:pPr>
              <w:autoSpaceDE w:val="0"/>
              <w:autoSpaceDN w:val="0"/>
              <w:adjustRightInd w:val="0"/>
              <w:spacing w:after="0" w:line="240" w:lineRule="auto"/>
              <w:jc w:val="both"/>
              <w:rPr>
                <w:rFonts w:cs="Times New Roman"/>
                <w:sz w:val="20"/>
                <w:szCs w:val="20"/>
              </w:rPr>
            </w:pPr>
            <w:hyperlink r:id="rId26" w:history="1">
              <w:r w:rsidR="00AE7945" w:rsidRPr="008431C3">
                <w:rPr>
                  <w:rFonts w:cs="Times New Roman"/>
                  <w:sz w:val="20"/>
                  <w:szCs w:val="20"/>
                </w:rPr>
                <w:t>З</w:t>
              </w:r>
              <w:r w:rsidR="00D12DFF" w:rsidRPr="008431C3">
                <w:rPr>
                  <w:rFonts w:cs="Times New Roman"/>
                  <w:sz w:val="20"/>
                  <w:szCs w:val="20"/>
                </w:rPr>
                <w:t>она</w:t>
              </w:r>
            </w:hyperlink>
            <w:r w:rsidR="00D12DFF" w:rsidRPr="008431C3">
              <w:rPr>
                <w:rFonts w:cs="Times New Roman"/>
                <w:sz w:val="20"/>
                <w:szCs w:val="20"/>
              </w:rPr>
              <w:t xml:space="preserve"> охраняемого военного объекта, охранная зона военного объекта, запретные и специальные зоны, устанавливаемые в связи с размещением указан</w:t>
            </w:r>
            <w:r w:rsidR="00AE7945" w:rsidRPr="008431C3">
              <w:rPr>
                <w:rFonts w:cs="Times New Roman"/>
                <w:sz w:val="20"/>
                <w:szCs w:val="20"/>
              </w:rPr>
              <w:t>ных объектов</w:t>
            </w:r>
          </w:p>
        </w:tc>
        <w:tc>
          <w:tcPr>
            <w:tcW w:w="2120" w:type="dxa"/>
            <w:vAlign w:val="center"/>
          </w:tcPr>
          <w:p w:rsidR="00D12DFF" w:rsidRPr="008431C3" w:rsidRDefault="00AE7945"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340EFC">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О</w:t>
            </w:r>
            <w:r w:rsidR="00D12DFF" w:rsidRPr="008431C3">
              <w:rPr>
                <w:rFonts w:cs="Times New Roman"/>
                <w:sz w:val="20"/>
                <w:szCs w:val="20"/>
              </w:rPr>
              <w:t>хранная зона особо охраняемой природной территории (государственного природного заповедника, национального парка, приро</w:t>
            </w:r>
            <w:r w:rsidRPr="008431C3">
              <w:rPr>
                <w:rFonts w:cs="Times New Roman"/>
                <w:sz w:val="20"/>
                <w:szCs w:val="20"/>
              </w:rPr>
              <w:t>дного парка, памятника природы)</w:t>
            </w:r>
          </w:p>
        </w:tc>
        <w:tc>
          <w:tcPr>
            <w:tcW w:w="2120" w:type="dxa"/>
            <w:shd w:val="clear" w:color="auto" w:fill="auto"/>
            <w:vAlign w:val="center"/>
          </w:tcPr>
          <w:p w:rsidR="00D12DFF" w:rsidRPr="008431C3" w:rsidRDefault="00340EFC"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FC6E70">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О</w:t>
            </w:r>
            <w:r w:rsidR="00D12DFF" w:rsidRPr="008431C3">
              <w:rPr>
                <w:rFonts w:cs="Times New Roman"/>
                <w:sz w:val="20"/>
                <w:szCs w:val="20"/>
              </w:rPr>
              <w:t>хранная зона стационарных пунктов наблюдений за состоянием ок</w:t>
            </w:r>
            <w:r w:rsidRPr="008431C3">
              <w:rPr>
                <w:rFonts w:cs="Times New Roman"/>
                <w:sz w:val="20"/>
                <w:szCs w:val="20"/>
              </w:rPr>
              <w:t>ружающей среды, ее загрязнением</w:t>
            </w:r>
          </w:p>
        </w:tc>
        <w:tc>
          <w:tcPr>
            <w:tcW w:w="2120" w:type="dxa"/>
            <w:vAlign w:val="center"/>
          </w:tcPr>
          <w:p w:rsidR="00D12DFF" w:rsidRPr="008431C3" w:rsidRDefault="00AE7945"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CC6EBC">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FE1CFC">
            <w:pPr>
              <w:autoSpaceDE w:val="0"/>
              <w:autoSpaceDN w:val="0"/>
              <w:adjustRightInd w:val="0"/>
              <w:spacing w:after="0" w:line="240" w:lineRule="auto"/>
              <w:jc w:val="both"/>
              <w:rPr>
                <w:rFonts w:cs="Times New Roman"/>
                <w:sz w:val="20"/>
                <w:szCs w:val="20"/>
              </w:rPr>
            </w:pPr>
            <w:r w:rsidRPr="008431C3">
              <w:rPr>
                <w:rFonts w:cs="Times New Roman"/>
                <w:sz w:val="20"/>
                <w:szCs w:val="20"/>
              </w:rPr>
              <w:t>Водоохранная зона</w:t>
            </w:r>
          </w:p>
        </w:tc>
        <w:tc>
          <w:tcPr>
            <w:tcW w:w="2120" w:type="dxa"/>
            <w:shd w:val="clear" w:color="auto" w:fill="D9D9D9" w:themeFill="background1" w:themeFillShade="D9"/>
            <w:vAlign w:val="center"/>
          </w:tcPr>
          <w:p w:rsidR="00D12DFF" w:rsidRPr="008431C3" w:rsidRDefault="00CC6EBC"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CC6EBC">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Прибрежная защитная полоса</w:t>
            </w:r>
          </w:p>
        </w:tc>
        <w:tc>
          <w:tcPr>
            <w:tcW w:w="2120" w:type="dxa"/>
            <w:shd w:val="clear" w:color="auto" w:fill="D9D9D9" w:themeFill="background1" w:themeFillShade="D9"/>
            <w:vAlign w:val="center"/>
          </w:tcPr>
          <w:p w:rsidR="00D12DFF" w:rsidRPr="008431C3" w:rsidRDefault="00CC6EBC"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1D08A1">
        <w:trPr>
          <w:cantSplit/>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О</w:t>
            </w:r>
            <w:r w:rsidR="00D12DFF" w:rsidRPr="008431C3">
              <w:rPr>
                <w:rFonts w:cs="Times New Roman"/>
                <w:sz w:val="20"/>
                <w:szCs w:val="20"/>
              </w:rPr>
              <w:t>круг санитарной (горно-санитарной) охраны лечебно-оздоровительных местностей, курорто</w:t>
            </w:r>
            <w:r w:rsidRPr="008431C3">
              <w:rPr>
                <w:rFonts w:cs="Times New Roman"/>
                <w:sz w:val="20"/>
                <w:szCs w:val="20"/>
              </w:rPr>
              <w:t>в и природных лечебных ресурсов</w:t>
            </w:r>
          </w:p>
        </w:tc>
        <w:tc>
          <w:tcPr>
            <w:tcW w:w="2120" w:type="dxa"/>
            <w:vAlign w:val="center"/>
          </w:tcPr>
          <w:p w:rsidR="00D12DFF" w:rsidRPr="008431C3" w:rsidRDefault="00AE7945"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FC6E70">
        <w:trPr>
          <w:jc w:val="center"/>
        </w:trPr>
        <w:tc>
          <w:tcPr>
            <w:tcW w:w="560" w:type="dxa"/>
          </w:tcPr>
          <w:p w:rsidR="00AE7945" w:rsidRPr="008431C3" w:rsidRDefault="00AE7945" w:rsidP="00A23CA9">
            <w:pPr>
              <w:pStyle w:val="ab"/>
              <w:numPr>
                <w:ilvl w:val="0"/>
                <w:numId w:val="13"/>
              </w:numPr>
              <w:autoSpaceDE w:val="0"/>
              <w:jc w:val="center"/>
              <w:rPr>
                <w:sz w:val="20"/>
                <w:szCs w:val="20"/>
                <w:u w:val="single"/>
              </w:rPr>
            </w:pPr>
          </w:p>
        </w:tc>
        <w:tc>
          <w:tcPr>
            <w:tcW w:w="6665" w:type="dxa"/>
          </w:tcPr>
          <w:p w:rsidR="00AE7945" w:rsidRPr="008431C3" w:rsidRDefault="00CD597C" w:rsidP="002F6F34">
            <w:pPr>
              <w:autoSpaceDE w:val="0"/>
              <w:autoSpaceDN w:val="0"/>
              <w:adjustRightInd w:val="0"/>
              <w:spacing w:after="0" w:line="240" w:lineRule="auto"/>
              <w:jc w:val="both"/>
              <w:rPr>
                <w:rFonts w:cs="Times New Roman"/>
                <w:sz w:val="20"/>
                <w:szCs w:val="20"/>
              </w:rPr>
            </w:pPr>
            <w:hyperlink r:id="rId27" w:history="1">
              <w:r w:rsidR="00434660" w:rsidRPr="008431C3">
                <w:rPr>
                  <w:rFonts w:cs="Times New Roman"/>
                  <w:sz w:val="20"/>
                  <w:szCs w:val="20"/>
                </w:rPr>
                <w:t>З</w:t>
              </w:r>
              <w:r w:rsidR="00AE7945" w:rsidRPr="008431C3">
                <w:rPr>
                  <w:rFonts w:cs="Times New Roman"/>
                  <w:sz w:val="20"/>
                  <w:szCs w:val="20"/>
                </w:rPr>
                <w:t>оны</w:t>
              </w:r>
            </w:hyperlink>
            <w:r w:rsidR="00AE7945" w:rsidRPr="008431C3">
              <w:rPr>
                <w:rFonts w:cs="Times New Roman"/>
                <w:sz w:val="20"/>
                <w:szCs w:val="20"/>
              </w:rPr>
              <w:t xml:space="preserve"> санитарной охраны источников питьевого и хозяйственно-бытового водоснабжения, а также устанавливаемые в случаях, предусмотренных Водным </w:t>
            </w:r>
            <w:hyperlink r:id="rId28" w:history="1">
              <w:r w:rsidR="00AE7945" w:rsidRPr="008431C3">
                <w:rPr>
                  <w:rFonts w:cs="Times New Roman"/>
                  <w:sz w:val="20"/>
                  <w:szCs w:val="20"/>
                </w:rPr>
                <w:t>кодексом</w:t>
              </w:r>
            </w:hyperlink>
            <w:r w:rsidR="00AE7945" w:rsidRPr="008431C3">
              <w:rPr>
                <w:rFonts w:cs="Times New Roman"/>
                <w:sz w:val="20"/>
                <w:szCs w:val="20"/>
              </w:rPr>
              <w:t xml:space="preserve"> Российской Федерации, в отношении подземных водных о</w:t>
            </w:r>
            <w:r w:rsidR="00434660" w:rsidRPr="008431C3">
              <w:rPr>
                <w:rFonts w:cs="Times New Roman"/>
                <w:sz w:val="20"/>
                <w:szCs w:val="20"/>
              </w:rPr>
              <w:t>бъектов зоны специальной охраны</w:t>
            </w:r>
          </w:p>
        </w:tc>
        <w:tc>
          <w:tcPr>
            <w:tcW w:w="2120" w:type="dxa"/>
            <w:shd w:val="clear" w:color="auto" w:fill="D9D9D9" w:themeFill="background1" w:themeFillShade="D9"/>
            <w:vAlign w:val="center"/>
          </w:tcPr>
          <w:p w:rsidR="00AE7945" w:rsidRPr="008431C3" w:rsidRDefault="00434660"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CC6EBC">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CD597C" w:rsidP="002F6F34">
            <w:pPr>
              <w:autoSpaceDE w:val="0"/>
              <w:autoSpaceDN w:val="0"/>
              <w:adjustRightInd w:val="0"/>
              <w:spacing w:after="0" w:line="240" w:lineRule="auto"/>
              <w:jc w:val="both"/>
              <w:rPr>
                <w:rFonts w:cs="Times New Roman"/>
                <w:sz w:val="20"/>
                <w:szCs w:val="20"/>
              </w:rPr>
            </w:pPr>
            <w:hyperlink r:id="rId29" w:history="1">
              <w:r w:rsidR="00AE7945" w:rsidRPr="008431C3">
                <w:rPr>
                  <w:rFonts w:cs="Times New Roman"/>
                  <w:sz w:val="20"/>
                  <w:szCs w:val="20"/>
                </w:rPr>
                <w:t>З</w:t>
              </w:r>
              <w:r w:rsidR="00D12DFF" w:rsidRPr="008431C3">
                <w:rPr>
                  <w:rFonts w:cs="Times New Roman"/>
                  <w:sz w:val="20"/>
                  <w:szCs w:val="20"/>
                </w:rPr>
                <w:t>оны</w:t>
              </w:r>
            </w:hyperlink>
            <w:r w:rsidR="00D12DFF" w:rsidRPr="008431C3">
              <w:rPr>
                <w:rFonts w:cs="Times New Roman"/>
                <w:sz w:val="20"/>
                <w:szCs w:val="20"/>
              </w:rPr>
              <w:t xml:space="preserve"> затоп</w:t>
            </w:r>
            <w:r w:rsidR="00AE7945" w:rsidRPr="008431C3">
              <w:rPr>
                <w:rFonts w:cs="Times New Roman"/>
                <w:sz w:val="20"/>
                <w:szCs w:val="20"/>
              </w:rPr>
              <w:t>ления и подтопления</w:t>
            </w:r>
          </w:p>
        </w:tc>
        <w:tc>
          <w:tcPr>
            <w:tcW w:w="2120" w:type="dxa"/>
            <w:shd w:val="clear" w:color="auto" w:fill="D9D9D9" w:themeFill="background1" w:themeFillShade="D9"/>
            <w:vAlign w:val="center"/>
          </w:tcPr>
          <w:p w:rsidR="00D12DFF" w:rsidRPr="008431C3" w:rsidRDefault="00CC6EBC"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FC6E70">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Санитарно-защитная зона</w:t>
            </w:r>
          </w:p>
        </w:tc>
        <w:tc>
          <w:tcPr>
            <w:tcW w:w="2120" w:type="dxa"/>
            <w:shd w:val="clear" w:color="auto" w:fill="D9D9D9" w:themeFill="background1" w:themeFillShade="D9"/>
            <w:vAlign w:val="center"/>
          </w:tcPr>
          <w:p w:rsidR="00D12DFF" w:rsidRPr="008431C3" w:rsidRDefault="00AE7945"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025C09">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З</w:t>
            </w:r>
            <w:r w:rsidR="00D12DFF" w:rsidRPr="008431C3">
              <w:rPr>
                <w:rFonts w:cs="Times New Roman"/>
                <w:sz w:val="20"/>
                <w:szCs w:val="20"/>
              </w:rPr>
              <w:t>она ограничений передающего радиотехнического объекта, являющегося объе</w:t>
            </w:r>
            <w:r w:rsidRPr="008431C3">
              <w:rPr>
                <w:rFonts w:cs="Times New Roman"/>
                <w:sz w:val="20"/>
                <w:szCs w:val="20"/>
              </w:rPr>
              <w:t>ктом капитального строительства</w:t>
            </w:r>
          </w:p>
        </w:tc>
        <w:tc>
          <w:tcPr>
            <w:tcW w:w="2120" w:type="dxa"/>
            <w:shd w:val="clear" w:color="auto" w:fill="auto"/>
            <w:vAlign w:val="center"/>
          </w:tcPr>
          <w:p w:rsidR="00D12DFF" w:rsidRPr="008431C3" w:rsidRDefault="00025C09"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FC6E70">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340EFC"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Охранная зона геодезических пунктов государственной геодезической сети, нивелирных пунктов государственной нивелирной сети и гравиметрических пунктов государственной гравиметрической сети</w:t>
            </w:r>
          </w:p>
        </w:tc>
        <w:tc>
          <w:tcPr>
            <w:tcW w:w="2120" w:type="dxa"/>
            <w:shd w:val="clear" w:color="auto" w:fill="D9D9D9" w:themeFill="background1" w:themeFillShade="D9"/>
            <w:vAlign w:val="center"/>
          </w:tcPr>
          <w:p w:rsidR="00D12DFF" w:rsidRPr="008431C3" w:rsidRDefault="008F4D51"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36448A">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340EFC" w:rsidP="00340EFC">
            <w:pPr>
              <w:autoSpaceDE w:val="0"/>
              <w:autoSpaceDN w:val="0"/>
              <w:adjustRightInd w:val="0"/>
              <w:spacing w:after="0"/>
              <w:jc w:val="both"/>
              <w:rPr>
                <w:rFonts w:cs="Times New Roman"/>
                <w:sz w:val="20"/>
                <w:szCs w:val="20"/>
              </w:rPr>
            </w:pPr>
            <w:r w:rsidRPr="008431C3">
              <w:rPr>
                <w:sz w:val="20"/>
                <w:szCs w:val="20"/>
              </w:rPr>
              <w:t>Зона минимальных расстояний до магистральных или технологических трубопроводов (газопроводов, нефтепроводов и нефтепродуктопроводов, трубопроводов для продуктов переработки нефти и газа, аммиакопроводов)</w:t>
            </w:r>
          </w:p>
        </w:tc>
        <w:tc>
          <w:tcPr>
            <w:tcW w:w="2120" w:type="dxa"/>
            <w:shd w:val="clear" w:color="auto" w:fill="D9D9D9" w:themeFill="background1" w:themeFillShade="D9"/>
            <w:vAlign w:val="center"/>
          </w:tcPr>
          <w:p w:rsidR="00D12DFF" w:rsidRPr="008431C3" w:rsidRDefault="00BC5D9E" w:rsidP="002F6F34">
            <w:pPr>
              <w:autoSpaceDE w:val="0"/>
              <w:spacing w:after="0" w:line="240" w:lineRule="auto"/>
              <w:jc w:val="center"/>
              <w:rPr>
                <w:rFonts w:cs="Times New Roman"/>
                <w:b/>
                <w:sz w:val="20"/>
                <w:szCs w:val="20"/>
              </w:rPr>
            </w:pPr>
            <w:r w:rsidRPr="008431C3">
              <w:rPr>
                <w:rFonts w:cs="Times New Roman"/>
                <w:b/>
                <w:sz w:val="20"/>
                <w:szCs w:val="20"/>
              </w:rPr>
              <w:t>+</w:t>
            </w:r>
          </w:p>
        </w:tc>
      </w:tr>
      <w:tr w:rsidR="008E4B06" w:rsidRPr="008431C3" w:rsidTr="00FC6E70">
        <w:trPr>
          <w:jc w:val="center"/>
        </w:trPr>
        <w:tc>
          <w:tcPr>
            <w:tcW w:w="560" w:type="dxa"/>
          </w:tcPr>
          <w:p w:rsidR="00D12DFF" w:rsidRPr="008431C3" w:rsidRDefault="00D12DFF" w:rsidP="00A23CA9">
            <w:pPr>
              <w:pStyle w:val="ab"/>
              <w:numPr>
                <w:ilvl w:val="0"/>
                <w:numId w:val="13"/>
              </w:numPr>
              <w:autoSpaceDE w:val="0"/>
              <w:jc w:val="center"/>
              <w:rPr>
                <w:sz w:val="20"/>
                <w:szCs w:val="20"/>
                <w:u w:val="single"/>
              </w:rPr>
            </w:pPr>
          </w:p>
        </w:tc>
        <w:tc>
          <w:tcPr>
            <w:tcW w:w="6665" w:type="dxa"/>
          </w:tcPr>
          <w:p w:rsidR="00D12DFF"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Охранная зона гидроэнергетического объекта</w:t>
            </w:r>
          </w:p>
        </w:tc>
        <w:tc>
          <w:tcPr>
            <w:tcW w:w="2120" w:type="dxa"/>
            <w:vAlign w:val="center"/>
          </w:tcPr>
          <w:p w:rsidR="00D12DFF" w:rsidRPr="008431C3" w:rsidRDefault="00434660" w:rsidP="002F6F34">
            <w:pPr>
              <w:autoSpaceDE w:val="0"/>
              <w:spacing w:after="0" w:line="240" w:lineRule="auto"/>
              <w:jc w:val="center"/>
              <w:rPr>
                <w:rFonts w:cs="Times New Roman"/>
                <w:b/>
                <w:sz w:val="20"/>
                <w:szCs w:val="20"/>
              </w:rPr>
            </w:pPr>
            <w:r w:rsidRPr="008431C3">
              <w:rPr>
                <w:rFonts w:cs="Times New Roman"/>
                <w:b/>
                <w:sz w:val="20"/>
                <w:szCs w:val="20"/>
              </w:rPr>
              <w:t>-</w:t>
            </w:r>
          </w:p>
        </w:tc>
      </w:tr>
      <w:tr w:rsidR="003A492F" w:rsidRPr="008431C3" w:rsidTr="00FC6E70">
        <w:trPr>
          <w:jc w:val="center"/>
        </w:trPr>
        <w:tc>
          <w:tcPr>
            <w:tcW w:w="560" w:type="dxa"/>
          </w:tcPr>
          <w:p w:rsidR="00AE7945" w:rsidRPr="008431C3" w:rsidRDefault="00AE7945" w:rsidP="00A23CA9">
            <w:pPr>
              <w:pStyle w:val="ab"/>
              <w:numPr>
                <w:ilvl w:val="0"/>
                <w:numId w:val="13"/>
              </w:numPr>
              <w:autoSpaceDE w:val="0"/>
              <w:jc w:val="center"/>
              <w:rPr>
                <w:sz w:val="20"/>
                <w:szCs w:val="20"/>
                <w:u w:val="single"/>
              </w:rPr>
            </w:pPr>
          </w:p>
        </w:tc>
        <w:tc>
          <w:tcPr>
            <w:tcW w:w="6665" w:type="dxa"/>
          </w:tcPr>
          <w:p w:rsidR="00AE7945" w:rsidRPr="008431C3" w:rsidRDefault="00AE7945" w:rsidP="002F6F34">
            <w:pPr>
              <w:autoSpaceDE w:val="0"/>
              <w:autoSpaceDN w:val="0"/>
              <w:adjustRightInd w:val="0"/>
              <w:spacing w:after="0" w:line="240" w:lineRule="auto"/>
              <w:jc w:val="both"/>
              <w:rPr>
                <w:rFonts w:cs="Times New Roman"/>
                <w:sz w:val="20"/>
                <w:szCs w:val="20"/>
              </w:rPr>
            </w:pPr>
            <w:r w:rsidRPr="008431C3">
              <w:rPr>
                <w:rFonts w:cs="Times New Roman"/>
                <w:sz w:val="20"/>
                <w:szCs w:val="20"/>
              </w:rPr>
              <w:t xml:space="preserve">Охранная </w:t>
            </w:r>
            <w:hyperlink r:id="rId30" w:history="1">
              <w:r w:rsidRPr="008431C3">
                <w:rPr>
                  <w:rFonts w:cs="Times New Roman"/>
                  <w:sz w:val="20"/>
                  <w:szCs w:val="20"/>
                </w:rPr>
                <w:t>зона</w:t>
              </w:r>
            </w:hyperlink>
            <w:r w:rsidRPr="008431C3">
              <w:rPr>
                <w:rFonts w:cs="Times New Roman"/>
                <w:sz w:val="20"/>
                <w:szCs w:val="20"/>
              </w:rPr>
              <w:t xml:space="preserve"> тепловых сетей</w:t>
            </w:r>
          </w:p>
        </w:tc>
        <w:tc>
          <w:tcPr>
            <w:tcW w:w="2120" w:type="dxa"/>
            <w:vAlign w:val="center"/>
          </w:tcPr>
          <w:p w:rsidR="00AE7945" w:rsidRPr="008431C3" w:rsidRDefault="00434660" w:rsidP="002F6F34">
            <w:pPr>
              <w:autoSpaceDE w:val="0"/>
              <w:spacing w:after="0" w:line="240" w:lineRule="auto"/>
              <w:jc w:val="center"/>
              <w:rPr>
                <w:rFonts w:cs="Times New Roman"/>
                <w:b/>
                <w:sz w:val="20"/>
                <w:szCs w:val="20"/>
              </w:rPr>
            </w:pPr>
            <w:r w:rsidRPr="008431C3">
              <w:rPr>
                <w:rFonts w:cs="Times New Roman"/>
                <w:b/>
                <w:sz w:val="20"/>
                <w:szCs w:val="20"/>
              </w:rPr>
              <w:t>-</w:t>
            </w:r>
          </w:p>
        </w:tc>
      </w:tr>
    </w:tbl>
    <w:p w:rsidR="007D2333" w:rsidRPr="008431C3" w:rsidRDefault="007D2333" w:rsidP="007D2333">
      <w:pPr>
        <w:spacing w:after="0"/>
        <w:ind w:firstLine="567"/>
        <w:jc w:val="both"/>
        <w:rPr>
          <w:b/>
        </w:rPr>
      </w:pPr>
      <w:bookmarkStart w:id="117" w:name="_Toc40350039"/>
      <w:bookmarkEnd w:id="116"/>
    </w:p>
    <w:p w:rsidR="007D2333" w:rsidRPr="008431C3" w:rsidRDefault="007D2333" w:rsidP="007A2366">
      <w:pPr>
        <w:pStyle w:val="ab"/>
        <w:numPr>
          <w:ilvl w:val="2"/>
          <w:numId w:val="53"/>
        </w:numPr>
        <w:autoSpaceDE w:val="0"/>
        <w:ind w:left="0" w:firstLine="567"/>
        <w:jc w:val="center"/>
        <w:outlineLvl w:val="2"/>
        <w:rPr>
          <w:b/>
          <w:i/>
        </w:rPr>
      </w:pPr>
      <w:bookmarkStart w:id="118" w:name="_Toc40350038"/>
      <w:bookmarkStart w:id="119" w:name="_Toc150939445"/>
      <w:r w:rsidRPr="008431C3">
        <w:rPr>
          <w:b/>
          <w:i/>
        </w:rPr>
        <w:t xml:space="preserve">Зоны охраны объектов культурного наследия и защитные </w:t>
      </w:r>
      <w:hyperlink r:id="rId31" w:history="1">
        <w:r w:rsidRPr="008431C3">
          <w:rPr>
            <w:b/>
            <w:i/>
          </w:rPr>
          <w:t>зон</w:t>
        </w:r>
      </w:hyperlink>
      <w:r w:rsidRPr="008431C3">
        <w:rPr>
          <w:b/>
          <w:i/>
        </w:rPr>
        <w:t>ы объектов культурного наследия.</w:t>
      </w:r>
      <w:bookmarkEnd w:id="118"/>
      <w:bookmarkEnd w:id="119"/>
    </w:p>
    <w:p w:rsidR="007D2333" w:rsidRPr="008431C3" w:rsidRDefault="007D2333" w:rsidP="007D2333">
      <w:pPr>
        <w:pStyle w:val="ab"/>
        <w:widowControl/>
        <w:autoSpaceDE w:val="0"/>
        <w:ind w:left="426"/>
        <w:rPr>
          <w:b/>
          <w:i/>
        </w:rPr>
      </w:pPr>
    </w:p>
    <w:p w:rsidR="007D2333" w:rsidRPr="008431C3" w:rsidRDefault="007D2333" w:rsidP="007D2333">
      <w:pPr>
        <w:spacing w:after="0"/>
        <w:ind w:right="-1" w:firstLine="567"/>
        <w:jc w:val="both"/>
        <w:rPr>
          <w:rFonts w:cs="Times New Roman"/>
          <w:bCs/>
          <w:sz w:val="24"/>
          <w:szCs w:val="24"/>
        </w:rPr>
      </w:pPr>
      <w:r w:rsidRPr="008431C3">
        <w:rPr>
          <w:rFonts w:cs="Times New Roman"/>
          <w:sz w:val="24"/>
          <w:szCs w:val="24"/>
        </w:rPr>
        <w:t xml:space="preserve">Согласно ст. 3 Федерального закона от 25.06.2002 №73-ФЗ «Об объектах культурного наследия (памятниках истории и культуры) народов Российской Федерации» к </w:t>
      </w:r>
      <w:r w:rsidRPr="008431C3">
        <w:rPr>
          <w:rFonts w:cs="Times New Roman"/>
          <w:b/>
          <w:i/>
          <w:sz w:val="24"/>
          <w:szCs w:val="24"/>
        </w:rPr>
        <w:t>объектам культурного наследия</w:t>
      </w:r>
      <w:r w:rsidRPr="008431C3">
        <w:rPr>
          <w:rFonts w:cs="Times New Roman"/>
          <w:sz w:val="24"/>
          <w:szCs w:val="24"/>
        </w:rPr>
        <w:t xml:space="preserve"> (памятникам истории и культуры) народов Российской Федерации относятся объекты недвижимого имущества (включая объекты археологического наследия) и иные объекты с исторически связанными с ними территориями, произведениями живописи, скульптуры, декоративно-прикладного искусства, объектами науки и техники и иными предметами материальной культуры, возникшие в результате исторических событий, представляющие собой ценность с точки зрения истории, археологии, архитектуры, градостроительства, искусства, науки и техники, эстетики, этнологии или антропологии, социальной культуры и являющиеся свидетельством эпох и цивилизаций, подлинными источниками информации о зарождении и развитии культуры.</w:t>
      </w:r>
    </w:p>
    <w:p w:rsidR="007D2333" w:rsidRPr="008431C3" w:rsidRDefault="007D2333" w:rsidP="007D2333">
      <w:pPr>
        <w:autoSpaceDE w:val="0"/>
        <w:spacing w:after="0"/>
        <w:ind w:firstLine="567"/>
        <w:jc w:val="both"/>
        <w:rPr>
          <w:rFonts w:eastAsia="Calibri" w:cs="Times New Roman"/>
          <w:sz w:val="24"/>
          <w:szCs w:val="24"/>
        </w:rPr>
      </w:pPr>
      <w:r w:rsidRPr="008431C3">
        <w:rPr>
          <w:rFonts w:eastAsia="Calibri" w:cs="Times New Roman"/>
          <w:sz w:val="24"/>
          <w:szCs w:val="24"/>
        </w:rPr>
        <w:t>Государственная охрана объектов культурного наследия (памятников истории и культуры) является одной из приоритетных задач государства (</w:t>
      </w:r>
      <w:proofErr w:type="spellStart"/>
      <w:r w:rsidRPr="008431C3">
        <w:fldChar w:fldCharType="begin"/>
      </w:r>
      <w:r w:rsidRPr="008431C3">
        <w:instrText xml:space="preserve"> HYPERLINK "consultantplus://offline/ref=330B84AE32B1A61C4EC27CB29D2D444B5A74F31338DEB2CD3B7CB2FBD3682AEF393016D7s9L" </w:instrText>
      </w:r>
      <w:r w:rsidRPr="008431C3">
        <w:fldChar w:fldCharType="separate"/>
      </w:r>
      <w:r w:rsidRPr="008431C3">
        <w:rPr>
          <w:rFonts w:eastAsia="Calibri" w:cs="Times New Roman"/>
          <w:sz w:val="24"/>
          <w:szCs w:val="24"/>
        </w:rPr>
        <w:t>абз</w:t>
      </w:r>
      <w:proofErr w:type="spellEnd"/>
      <w:r w:rsidRPr="008431C3">
        <w:rPr>
          <w:rFonts w:eastAsia="Calibri" w:cs="Times New Roman"/>
          <w:sz w:val="24"/>
          <w:szCs w:val="24"/>
        </w:rPr>
        <w:t>. 4 преамбулы</w:t>
      </w:r>
      <w:r w:rsidRPr="008431C3">
        <w:rPr>
          <w:rFonts w:eastAsia="Calibri" w:cs="Times New Roman"/>
          <w:sz w:val="24"/>
          <w:szCs w:val="24"/>
        </w:rPr>
        <w:fldChar w:fldCharType="end"/>
      </w:r>
      <w:r w:rsidRPr="008431C3">
        <w:rPr>
          <w:rFonts w:eastAsia="Calibri" w:cs="Times New Roman"/>
          <w:sz w:val="24"/>
          <w:szCs w:val="24"/>
        </w:rPr>
        <w:t xml:space="preserve"> к </w:t>
      </w:r>
      <w:r w:rsidRPr="008431C3">
        <w:rPr>
          <w:rFonts w:eastAsia="Calibri" w:cs="Times New Roman"/>
          <w:sz w:val="24"/>
          <w:szCs w:val="24"/>
        </w:rPr>
        <w:lastRenderedPageBreak/>
        <w:t>Федеральному закону от 25.06.2002 №73-ФЗ «Об объектах культурного наследия (памятниках истории и культуры) народов Российской Федерации» (далее – Закон об объектах культурного наследия)). Для выполнения этих задач законодательством предусмотрен комплекс мер, направленных на выявление, учет и сохранение объектов культурного наследия.</w:t>
      </w:r>
    </w:p>
    <w:p w:rsidR="007D2333" w:rsidRPr="008431C3" w:rsidRDefault="007D2333" w:rsidP="007D2333">
      <w:pPr>
        <w:autoSpaceDE w:val="0"/>
        <w:spacing w:after="0"/>
        <w:ind w:firstLine="567"/>
        <w:jc w:val="both"/>
        <w:rPr>
          <w:rFonts w:eastAsia="Calibri" w:cs="Times New Roman"/>
          <w:sz w:val="24"/>
          <w:szCs w:val="24"/>
        </w:rPr>
      </w:pPr>
      <w:r w:rsidRPr="008431C3">
        <w:rPr>
          <w:rFonts w:eastAsia="Calibri" w:cs="Times New Roman"/>
          <w:sz w:val="24"/>
          <w:szCs w:val="24"/>
        </w:rPr>
        <w:t>Объекты культурного наследия, включенные в реестр, выявленные объекты культурного наследия подлежат государственной охране в целях предотвращения их повреждения, разрушения или уничтожения, изменения облика и интерьера (в случае, если интерьер объекта культурного наследия относится к его предмету охраны), нарушения установленного порядка их использования, незаконного перемещения и предотвращения других действий, могущих причинить вред объектам культурного наследия, а также в целях их защиты от неблагоприятного воздействия окружающей среды и от иных негативных воздействий (п. 1 ст. 33 Федерального закона от 25.06.2002 № 73-ФЗ «Об объектах культурного наследия (памятниках истории и культуры) народов Российской Федерации»).</w:t>
      </w:r>
    </w:p>
    <w:p w:rsidR="007D2333" w:rsidRPr="008431C3" w:rsidRDefault="007D2333" w:rsidP="007D2333">
      <w:pPr>
        <w:autoSpaceDE w:val="0"/>
        <w:spacing w:after="0"/>
        <w:ind w:firstLine="567"/>
        <w:jc w:val="both"/>
        <w:rPr>
          <w:rFonts w:eastAsia="Calibri" w:cs="Times New Roman"/>
          <w:sz w:val="24"/>
          <w:szCs w:val="24"/>
        </w:rPr>
      </w:pPr>
      <w:r w:rsidRPr="008431C3">
        <w:rPr>
          <w:rFonts w:eastAsia="Calibri" w:cs="Times New Roman"/>
          <w:sz w:val="24"/>
          <w:szCs w:val="24"/>
        </w:rPr>
        <w:t>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объекта культурного наследия, зона регулирования застройки и хозяйственной деятельности, зона охраняемого природного ландшафта.</w:t>
      </w:r>
    </w:p>
    <w:p w:rsidR="007D2333" w:rsidRPr="008431C3" w:rsidRDefault="007D2333" w:rsidP="007D2333">
      <w:pPr>
        <w:autoSpaceDE w:val="0"/>
        <w:spacing w:after="0"/>
        <w:ind w:firstLine="567"/>
        <w:jc w:val="both"/>
        <w:rPr>
          <w:rFonts w:eastAsia="Calibri" w:cs="Times New Roman"/>
          <w:sz w:val="24"/>
          <w:szCs w:val="24"/>
        </w:rPr>
      </w:pPr>
      <w:r w:rsidRPr="008431C3">
        <w:rPr>
          <w:rFonts w:eastAsia="Calibri" w:cs="Times New Roman"/>
          <w:b/>
          <w:sz w:val="24"/>
          <w:szCs w:val="24"/>
        </w:rPr>
        <w:t>Охранная зона объекта культурного наследия</w:t>
      </w:r>
      <w:r w:rsidRPr="008431C3">
        <w:rPr>
          <w:rFonts w:eastAsia="Calibri" w:cs="Times New Roman"/>
          <w:sz w:val="24"/>
          <w:szCs w:val="24"/>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и земельных участков,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7D2333" w:rsidRPr="008431C3" w:rsidRDefault="007D2333" w:rsidP="007D2333">
      <w:pPr>
        <w:autoSpaceDE w:val="0"/>
        <w:spacing w:after="0"/>
        <w:ind w:firstLine="567"/>
        <w:jc w:val="both"/>
        <w:rPr>
          <w:rFonts w:eastAsia="Calibri" w:cs="Times New Roman"/>
          <w:sz w:val="24"/>
          <w:szCs w:val="24"/>
        </w:rPr>
      </w:pPr>
      <w:r w:rsidRPr="008431C3">
        <w:rPr>
          <w:rFonts w:eastAsia="Calibri" w:cs="Times New Roman"/>
          <w:sz w:val="24"/>
          <w:szCs w:val="24"/>
        </w:rPr>
        <w:t>Зона регулирования застройки и хозяйственной деятельности – территория, в пределах которой устанавливается режим использования земель и земельных участков, ограничивающий строительство и хозяйственную деятельность, определяются требования к реконструкции существующих зданий и сооружений.</w:t>
      </w:r>
    </w:p>
    <w:p w:rsidR="007D2333" w:rsidRPr="008431C3" w:rsidRDefault="007D2333" w:rsidP="007D2333">
      <w:pPr>
        <w:autoSpaceDE w:val="0"/>
        <w:spacing w:after="0"/>
        <w:ind w:firstLine="567"/>
        <w:jc w:val="both"/>
        <w:rPr>
          <w:rFonts w:eastAsia="Calibri" w:cs="Times New Roman"/>
          <w:sz w:val="24"/>
          <w:szCs w:val="24"/>
        </w:rPr>
      </w:pPr>
      <w:r w:rsidRPr="008431C3">
        <w:rPr>
          <w:rFonts w:eastAsia="Calibri" w:cs="Times New Roman"/>
          <w:sz w:val="24"/>
          <w:szCs w:val="24"/>
        </w:rPr>
        <w:t>Зона охраняемого природного ландшафта – территория, в пределах которой устанавливается режим использования земель и земельных участков, запрещающий или ограничивающий хозяйственную деятельность, строительство и реконструкцию существующих зданий и сооружений в целях сохранения (регенерации) природного ландшафта, включая долины рек, водоемы, леса и открытые пространства, связанные композиционно с объектами культурного наследия.</w:t>
      </w:r>
    </w:p>
    <w:p w:rsidR="007D2333" w:rsidRPr="008431C3" w:rsidRDefault="007D2333" w:rsidP="007D2333">
      <w:pPr>
        <w:autoSpaceDE w:val="0"/>
        <w:spacing w:after="0"/>
        <w:ind w:firstLine="567"/>
        <w:jc w:val="both"/>
        <w:rPr>
          <w:rFonts w:eastAsia="TimesNewRomanPSMT" w:cs="Times New Roman"/>
          <w:sz w:val="24"/>
          <w:szCs w:val="24"/>
        </w:rPr>
      </w:pPr>
      <w:r w:rsidRPr="008431C3">
        <w:rPr>
          <w:rFonts w:eastAsia="TimesNewRomanPSMT" w:cs="Times New Roman"/>
          <w:sz w:val="24"/>
          <w:szCs w:val="24"/>
        </w:rPr>
        <w:t xml:space="preserve">Зона охраны культурного слоя включает территорию распространения археологического культурного слоя, ареалы вокруг отдельных памятников археологии: </w:t>
      </w:r>
      <w:proofErr w:type="spellStart"/>
      <w:r w:rsidRPr="008431C3">
        <w:rPr>
          <w:rFonts w:eastAsia="TimesNewRomanPSMT" w:cs="Times New Roman"/>
          <w:sz w:val="24"/>
          <w:szCs w:val="24"/>
        </w:rPr>
        <w:t>руинированных</w:t>
      </w:r>
      <w:proofErr w:type="spellEnd"/>
      <w:r w:rsidRPr="008431C3">
        <w:rPr>
          <w:rFonts w:eastAsia="TimesNewRomanPSMT" w:cs="Times New Roman"/>
          <w:sz w:val="24"/>
          <w:szCs w:val="24"/>
        </w:rPr>
        <w:t xml:space="preserve"> построек, городищ, стоянок, селищ и курганов; устанавливается на территории, где верхние напластования земли до материка, образовавшиеся в результате деятельности человека содержат остатки исторической материальной культуры и являются памятником археологии.</w:t>
      </w:r>
    </w:p>
    <w:p w:rsidR="007D2333" w:rsidRPr="008431C3" w:rsidRDefault="007D2333" w:rsidP="007D2333">
      <w:pPr>
        <w:autoSpaceDE w:val="0"/>
        <w:spacing w:after="0"/>
        <w:ind w:firstLine="567"/>
        <w:jc w:val="both"/>
        <w:rPr>
          <w:rFonts w:eastAsia="Calibri" w:cs="Times New Roman"/>
          <w:sz w:val="24"/>
          <w:szCs w:val="24"/>
        </w:rPr>
      </w:pPr>
      <w:r w:rsidRPr="008431C3">
        <w:rPr>
          <w:rFonts w:eastAsia="Calibri" w:cs="Times New Roman"/>
          <w:b/>
          <w:sz w:val="24"/>
          <w:szCs w:val="24"/>
        </w:rPr>
        <w:t>Защитными зонами объектов культурного наследия</w:t>
      </w:r>
      <w:r w:rsidRPr="008431C3">
        <w:rPr>
          <w:rFonts w:eastAsia="Calibri" w:cs="Times New Roman"/>
          <w:sz w:val="24"/>
          <w:szCs w:val="24"/>
        </w:rPr>
        <w:t xml:space="preserve"> являются территории,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w:t>
      </w:r>
      <w:r w:rsidRPr="008431C3">
        <w:rPr>
          <w:rFonts w:eastAsia="Calibri" w:cs="Times New Roman"/>
          <w:sz w:val="24"/>
          <w:szCs w:val="24"/>
        </w:rPr>
        <w:lastRenderedPageBreak/>
        <w:t>количества этажей, площади), за исключением строительства и реконструкции линейных объектов.</w:t>
      </w:r>
    </w:p>
    <w:p w:rsidR="007D2333" w:rsidRPr="008431C3" w:rsidRDefault="007D2333" w:rsidP="007D2333">
      <w:pPr>
        <w:autoSpaceDE w:val="0"/>
        <w:spacing w:after="0"/>
        <w:ind w:firstLine="567"/>
        <w:jc w:val="both"/>
        <w:rPr>
          <w:rFonts w:eastAsia="Calibri" w:cs="Times New Roman"/>
          <w:sz w:val="24"/>
          <w:szCs w:val="24"/>
        </w:rPr>
      </w:pPr>
      <w:r w:rsidRPr="008431C3">
        <w:rPr>
          <w:rFonts w:eastAsia="Calibri" w:cs="Times New Roman"/>
          <w:sz w:val="24"/>
          <w:szCs w:val="24"/>
        </w:rPr>
        <w:t xml:space="preserve">Защитные зоны не устанавливаются для объектов археологического наследия, некрополей, захоронений, расположенных в границах некрополей, произведений монументального искусства, а также памятников и ансамблей, расположенных в границах достопримечательного места, в которых соответствующим органом охраны объектов культурного наследия установлены предусмотренные </w:t>
      </w:r>
      <w:hyperlink r:id="rId32" w:history="1">
        <w:r w:rsidRPr="008431C3">
          <w:rPr>
            <w:rFonts w:eastAsia="Calibri" w:cs="Times New Roman"/>
            <w:sz w:val="24"/>
            <w:szCs w:val="24"/>
          </w:rPr>
          <w:t>статьей 56.4</w:t>
        </w:r>
      </w:hyperlink>
      <w:r w:rsidRPr="008431C3">
        <w:rPr>
          <w:rFonts w:eastAsia="Calibri" w:cs="Times New Roman"/>
          <w:sz w:val="24"/>
          <w:szCs w:val="24"/>
        </w:rPr>
        <w:t xml:space="preserve"> Федерального закона от 25.06.2002 № 73-ФЗ требования и ограничения.</w:t>
      </w:r>
    </w:p>
    <w:p w:rsidR="007D2333" w:rsidRPr="008431C3" w:rsidRDefault="007D2333" w:rsidP="007D2333">
      <w:pPr>
        <w:autoSpaceDE w:val="0"/>
        <w:spacing w:after="0"/>
        <w:ind w:firstLine="567"/>
        <w:jc w:val="both"/>
        <w:rPr>
          <w:rFonts w:eastAsia="Calibri" w:cs="Times New Roman"/>
          <w:sz w:val="24"/>
          <w:szCs w:val="24"/>
        </w:rPr>
      </w:pPr>
      <w:r w:rsidRPr="008431C3">
        <w:rPr>
          <w:rFonts w:eastAsia="Calibri" w:cs="Times New Roman"/>
          <w:sz w:val="24"/>
          <w:szCs w:val="24"/>
        </w:rPr>
        <w:t>Для памятника, расположенного в границах населенного пункта, граница защитной зоны устанавливается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7D2333" w:rsidRPr="008431C3" w:rsidRDefault="007D2333" w:rsidP="007D2333">
      <w:pPr>
        <w:autoSpaceDE w:val="0"/>
        <w:spacing w:after="0"/>
        <w:ind w:firstLine="567"/>
        <w:jc w:val="both"/>
        <w:rPr>
          <w:rFonts w:eastAsia="Calibri" w:cs="Times New Roman"/>
          <w:sz w:val="24"/>
          <w:szCs w:val="24"/>
        </w:rPr>
      </w:pPr>
      <w:r w:rsidRPr="008431C3">
        <w:rPr>
          <w:rFonts w:eastAsia="Calibri" w:cs="Times New Roman"/>
          <w:sz w:val="24"/>
          <w:szCs w:val="24"/>
        </w:rPr>
        <w:t>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7D2333" w:rsidRPr="008431C3" w:rsidRDefault="007D2333" w:rsidP="007D2333">
      <w:pPr>
        <w:autoSpaceDE w:val="0"/>
        <w:spacing w:after="0"/>
        <w:ind w:firstLine="567"/>
        <w:jc w:val="both"/>
        <w:rPr>
          <w:rFonts w:eastAsia="Calibri" w:cs="Times New Roman"/>
          <w:sz w:val="24"/>
          <w:szCs w:val="24"/>
        </w:rPr>
      </w:pPr>
      <w:r w:rsidRPr="008431C3">
        <w:rPr>
          <w:rFonts w:eastAsia="Calibri" w:cs="Times New Roman"/>
          <w:sz w:val="24"/>
          <w:szCs w:val="24"/>
        </w:rPr>
        <w:t xml:space="preserve">Защитная зона объекта культурного наследия прекращает существование со дня внесения в Единый государственный реестр недвижимости сведений о зонах охраны такого объекта культурного наследия, установленных в соответствии со </w:t>
      </w:r>
      <w:hyperlink r:id="rId33" w:history="1">
        <w:r w:rsidRPr="008431C3">
          <w:rPr>
            <w:rFonts w:eastAsia="Calibri" w:cs="Times New Roman"/>
            <w:sz w:val="24"/>
            <w:szCs w:val="24"/>
          </w:rPr>
          <w:t>статьей 34</w:t>
        </w:r>
      </w:hyperlink>
      <w:r w:rsidRPr="008431C3">
        <w:rPr>
          <w:rFonts w:eastAsia="Calibri" w:cs="Times New Roman"/>
          <w:sz w:val="24"/>
          <w:szCs w:val="24"/>
        </w:rPr>
        <w:t xml:space="preserve"> Федерального закона от 25.06.2002 № 73-ФЗ. Защитная зона объекта культурного наследия также прекращает существование в случае исключения объекта культурного наследия из единого государственного реестра объектов культурного наследия (памятников истории и культуры) народов Российской Федерации. При этом принятие решения о прекращении существования такой зоны не требуется.</w:t>
      </w:r>
    </w:p>
    <w:p w:rsidR="007D2333" w:rsidRPr="008431C3" w:rsidRDefault="007D2333" w:rsidP="007D2333">
      <w:pPr>
        <w:autoSpaceDE w:val="0"/>
        <w:spacing w:after="0"/>
        <w:ind w:firstLine="567"/>
        <w:jc w:val="both"/>
        <w:rPr>
          <w:rFonts w:eastAsia="TimesNewRomanPSMT" w:cs="Times New Roman"/>
          <w:sz w:val="24"/>
          <w:szCs w:val="24"/>
        </w:rPr>
      </w:pPr>
      <w:r w:rsidRPr="008431C3">
        <w:rPr>
          <w:rFonts w:eastAsia="TimesNewRomanPSMT" w:cs="Times New Roman"/>
          <w:sz w:val="24"/>
          <w:szCs w:val="24"/>
        </w:rPr>
        <w:t xml:space="preserve">Для обеспечения сохранности объектов культурного наследия при выполнении работ по хозяйственному освоению территорий, предусмотренных проектом Генерального плана, на указанных территориях требуется полное или частичное ограничение хозяйственной деятельности. Кроме того, следует учитывать, что в соответствии с требованиями ст. 30 Федерального закона от 25.06.2002 года №73-ФЗ «Об объектах культурного наследия (памятниках истории и культуры) народов РФ» земельные участки, подлежащие хозяйственному освоению, являются объектами историко-культурной экспертизы. Для всех объектов культурного наследия на территории городского поселения, в отношении которых не установлены границы территории и зоны охраны требуется их разработка и утверждение согласно положениям Федерального закона от 25.06.2002 №73-ФЗ «Об объектах культурного наследия (памятниках истории и культуры) народов Российской Федерации». </w:t>
      </w:r>
    </w:p>
    <w:p w:rsidR="007D2333" w:rsidRPr="008431C3" w:rsidRDefault="007D2333" w:rsidP="007D2333">
      <w:pPr>
        <w:spacing w:after="0"/>
        <w:ind w:right="-144" w:firstLine="567"/>
        <w:jc w:val="both"/>
        <w:rPr>
          <w:rFonts w:cs="Times New Roman"/>
          <w:sz w:val="24"/>
          <w:szCs w:val="24"/>
        </w:rPr>
      </w:pPr>
      <w:r w:rsidRPr="008431C3">
        <w:rPr>
          <w:rFonts w:cs="Times New Roman"/>
          <w:sz w:val="24"/>
          <w:szCs w:val="24"/>
        </w:rPr>
        <w:t>Согласно ст. 36 Федерального закона от 25.06.2002 года №73-ФЗ «Об объектах культурного наследия (памятниках истории и культуры) народов Российской Федерации» необходимо учитывать следующее:</w:t>
      </w:r>
    </w:p>
    <w:p w:rsidR="007D2333" w:rsidRPr="008431C3" w:rsidRDefault="007D2333" w:rsidP="007A2366">
      <w:pPr>
        <w:widowControl w:val="0"/>
        <w:numPr>
          <w:ilvl w:val="0"/>
          <w:numId w:val="26"/>
        </w:numPr>
        <w:tabs>
          <w:tab w:val="left" w:pos="851"/>
        </w:tabs>
        <w:suppressAutoHyphens/>
        <w:spacing w:after="0" w:line="240" w:lineRule="auto"/>
        <w:ind w:left="0" w:firstLine="567"/>
        <w:jc w:val="both"/>
        <w:rPr>
          <w:rFonts w:cs="Times New Roman"/>
          <w:sz w:val="24"/>
          <w:szCs w:val="24"/>
        </w:rPr>
      </w:pPr>
      <w:r w:rsidRPr="008431C3">
        <w:rPr>
          <w:rFonts w:cs="Times New Roman"/>
          <w:sz w:val="24"/>
          <w:szCs w:val="24"/>
        </w:rPr>
        <w:t xml:space="preserve">проектирование и проведение землеустроительных, земляных, строительных, мелиоративных, хозяйственных и иных работ осуществляются при отсутствии на данной территории объектов культурного наследия, включенных в реестр, выявленных объектов </w:t>
      </w:r>
      <w:r w:rsidRPr="008431C3">
        <w:rPr>
          <w:rFonts w:cs="Times New Roman"/>
          <w:sz w:val="24"/>
          <w:szCs w:val="24"/>
        </w:rPr>
        <w:lastRenderedPageBreak/>
        <w:t>культурного наследия, либо при обеспечении заказчиком сохранности расположенных на данной территории объектов культурного наследия;</w:t>
      </w:r>
    </w:p>
    <w:p w:rsidR="007D2333" w:rsidRPr="008431C3" w:rsidRDefault="007D2333" w:rsidP="007A2366">
      <w:pPr>
        <w:widowControl w:val="0"/>
        <w:numPr>
          <w:ilvl w:val="0"/>
          <w:numId w:val="26"/>
        </w:numPr>
        <w:tabs>
          <w:tab w:val="left" w:pos="851"/>
        </w:tabs>
        <w:suppressAutoHyphens/>
        <w:spacing w:after="0" w:line="240" w:lineRule="auto"/>
        <w:ind w:left="0" w:firstLine="567"/>
        <w:jc w:val="both"/>
        <w:rPr>
          <w:rFonts w:cs="Times New Roman"/>
          <w:sz w:val="24"/>
          <w:szCs w:val="24"/>
        </w:rPr>
      </w:pPr>
      <w:r w:rsidRPr="008431C3">
        <w:rPr>
          <w:rFonts w:cs="Times New Roman"/>
          <w:sz w:val="24"/>
          <w:szCs w:val="24"/>
        </w:rPr>
        <w:t>в случае обнаружения на территории, подлежащей хозяйственному освоению, объектов, обладающих признаками объекта культурного наследия, в проекты проведения землеустроительных, земляных, строительных, мелиоративных, хозяйственных и иных работ должны быть внесены разделы об обеспечении сохранности обнаруженных объектов до включения данных объектов в реестр в порядке, установленном настоящим Федеральным законом, а действие положений землеустроительной, градостроительной и проектной документации, градостроительных регламентов на данной территории приостанавливается до внесения соответствующих изменений;</w:t>
      </w:r>
    </w:p>
    <w:p w:rsidR="007D2333" w:rsidRPr="008431C3" w:rsidRDefault="007D2333" w:rsidP="007A2366">
      <w:pPr>
        <w:widowControl w:val="0"/>
        <w:numPr>
          <w:ilvl w:val="0"/>
          <w:numId w:val="26"/>
        </w:numPr>
        <w:tabs>
          <w:tab w:val="left" w:pos="851"/>
        </w:tabs>
        <w:suppressAutoHyphens/>
        <w:spacing w:after="0" w:line="240" w:lineRule="auto"/>
        <w:ind w:left="0" w:firstLine="567"/>
        <w:jc w:val="both"/>
        <w:rPr>
          <w:rFonts w:cs="Times New Roman"/>
          <w:sz w:val="24"/>
          <w:szCs w:val="24"/>
        </w:rPr>
      </w:pPr>
      <w:r w:rsidRPr="008431C3">
        <w:rPr>
          <w:rFonts w:cs="Times New Roman"/>
          <w:sz w:val="24"/>
          <w:szCs w:val="24"/>
        </w:rPr>
        <w:t>в случае расположения на территории, подлежащей хозяйственному освоению, объектов культурного наследия, включенных в реестр, и выявленных объектов культурного наследия землеустроительные, земляные, строительные, мелиоративные, хозяйственные и иные работы на территориях, непосредственно связанных с земельными участками в границах территории указанных объектов, проводятся при наличии в проектах проведения таких работ разделов об обеспечении сохранности данных объектов культурного наследия или выявленных объектов культурного наследия, получивших положительные заключения государственной экспертизы проектной документации.</w:t>
      </w:r>
    </w:p>
    <w:p w:rsidR="007D2333" w:rsidRPr="008431C3" w:rsidRDefault="007D2333" w:rsidP="007D2333">
      <w:pPr>
        <w:spacing w:after="0" w:line="240" w:lineRule="auto"/>
        <w:ind w:firstLine="567"/>
        <w:jc w:val="both"/>
        <w:rPr>
          <w:rFonts w:eastAsia="Calibri" w:cs="Times New Roman"/>
          <w:sz w:val="24"/>
          <w:szCs w:val="24"/>
          <w:lang w:eastAsia="ar-SA"/>
        </w:rPr>
      </w:pPr>
      <w:r w:rsidRPr="008431C3">
        <w:rPr>
          <w:rFonts w:eastAsia="Calibri" w:cs="Times New Roman"/>
          <w:sz w:val="24"/>
          <w:szCs w:val="24"/>
          <w:lang w:eastAsia="ar-SA"/>
        </w:rPr>
        <w:t>Перед выдачей градостроительного плана орган местного самоуправления в порядке межведомственного взаимодействия запрашивает в государственном органе охраны объектов культурного наследия сведения о наличии/отсутствии объектов культурного наследия на земельном участке, подлежащем хозяйственному освоению. Сведения, полученные в порядке межведомственного взаимодействия, в полном объеме вносятся в градостроительный план.</w:t>
      </w:r>
    </w:p>
    <w:p w:rsidR="007D2333" w:rsidRPr="008431C3" w:rsidRDefault="007D2333" w:rsidP="007D2333">
      <w:pPr>
        <w:pStyle w:val="ConsPlusNormal"/>
        <w:ind w:firstLine="567"/>
        <w:jc w:val="both"/>
      </w:pPr>
      <w:r w:rsidRPr="008431C3">
        <w:rPr>
          <w:snapToGrid w:val="0"/>
        </w:rPr>
        <w:t xml:space="preserve">Согласно </w:t>
      </w:r>
      <w:r w:rsidRPr="008431C3">
        <w:t>Федеральному закону от 25.06.2002</w:t>
      </w:r>
      <w:r w:rsidR="007C3DEC" w:rsidRPr="008431C3">
        <w:t xml:space="preserve"> </w:t>
      </w:r>
      <w:r w:rsidRPr="008431C3">
        <w:t>г. № 73-ФЗ «Об объектах культурного наследия (памятниках истории и культуры) народов Российской Федерации» 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перечень выявленных объектов культурного наследия в правила землепользования и застройки вносятся изменения.</w:t>
      </w:r>
    </w:p>
    <w:p w:rsidR="007D2333" w:rsidRDefault="007D2333" w:rsidP="007D2333">
      <w:pPr>
        <w:spacing w:after="0" w:line="240" w:lineRule="auto"/>
        <w:ind w:firstLine="567"/>
        <w:jc w:val="both"/>
        <w:rPr>
          <w:rFonts w:eastAsia="Calibri" w:cs="Times New Roman"/>
          <w:sz w:val="24"/>
          <w:szCs w:val="24"/>
          <w:lang w:eastAsia="ar-SA"/>
        </w:rPr>
      </w:pPr>
      <w:r w:rsidRPr="008431C3">
        <w:rPr>
          <w:rFonts w:eastAsia="Calibri" w:cs="Times New Roman"/>
          <w:sz w:val="24"/>
          <w:szCs w:val="24"/>
          <w:lang w:eastAsia="ar-SA"/>
        </w:rPr>
        <w:t>Для объектов культурного наследия, выявленных на территории поселения, требуется проведение государственной историко-культурной экспертизы на предмет включения или отказа во включении в единый государственный реестр объектов культурного наследия (памятников истории и культуры) народов Российской Федерации, в дальнейшем – разработка и утверждение проектов границ территорий объектов культурного наследия, зон охраны, регистраций обременений в Управлении Реестра по Воронежской области.</w:t>
      </w:r>
    </w:p>
    <w:p w:rsidR="00386AFB" w:rsidRPr="008431C3" w:rsidRDefault="00386AFB" w:rsidP="007D2333">
      <w:pPr>
        <w:spacing w:after="0" w:line="240" w:lineRule="auto"/>
        <w:ind w:firstLine="567"/>
        <w:jc w:val="both"/>
        <w:rPr>
          <w:rFonts w:eastAsia="Calibri" w:cs="Times New Roman"/>
          <w:sz w:val="24"/>
          <w:szCs w:val="24"/>
          <w:lang w:eastAsia="ar-SA"/>
        </w:rPr>
      </w:pPr>
    </w:p>
    <w:p w:rsidR="007D2333" w:rsidRPr="00090913" w:rsidRDefault="007D2333" w:rsidP="00C845F9">
      <w:pPr>
        <w:spacing w:after="0"/>
        <w:ind w:firstLine="567"/>
        <w:jc w:val="both"/>
        <w:rPr>
          <w:rFonts w:eastAsia="Calibri"/>
          <w:i/>
          <w:sz w:val="24"/>
          <w:szCs w:val="24"/>
          <w:lang w:eastAsia="ar-SA"/>
        </w:rPr>
      </w:pPr>
      <w:r w:rsidRPr="00090913">
        <w:rPr>
          <w:rFonts w:eastAsia="Calibri" w:cs="Times New Roman"/>
          <w:i/>
          <w:sz w:val="24"/>
          <w:szCs w:val="24"/>
          <w:lang w:eastAsia="ar-SA"/>
        </w:rPr>
        <w:t xml:space="preserve">На территории </w:t>
      </w:r>
      <w:r w:rsidR="008431C3" w:rsidRPr="00090913">
        <w:rPr>
          <w:rFonts w:eastAsia="Calibri" w:cs="Times New Roman"/>
          <w:i/>
          <w:sz w:val="24"/>
          <w:szCs w:val="24"/>
          <w:lang w:eastAsia="ar-SA"/>
        </w:rPr>
        <w:t>Александро-Донского</w:t>
      </w:r>
      <w:r w:rsidRPr="00090913">
        <w:rPr>
          <w:rFonts w:eastAsia="Calibri" w:cs="Times New Roman"/>
          <w:i/>
          <w:sz w:val="24"/>
          <w:szCs w:val="24"/>
          <w:lang w:eastAsia="ar-SA"/>
        </w:rPr>
        <w:t xml:space="preserve"> сельского поселения располагается </w:t>
      </w:r>
      <w:r w:rsidR="00B6349B" w:rsidRPr="00090913">
        <w:rPr>
          <w:rFonts w:eastAsia="Calibri" w:cs="Times New Roman"/>
          <w:i/>
          <w:sz w:val="24"/>
          <w:szCs w:val="24"/>
          <w:lang w:eastAsia="ar-SA"/>
        </w:rPr>
        <w:t>6</w:t>
      </w:r>
      <w:r w:rsidRPr="00090913">
        <w:rPr>
          <w:rFonts w:eastAsia="Calibri" w:cs="Times New Roman"/>
          <w:i/>
          <w:sz w:val="24"/>
          <w:szCs w:val="24"/>
          <w:lang w:eastAsia="ar-SA"/>
        </w:rPr>
        <w:t xml:space="preserve"> объект</w:t>
      </w:r>
      <w:r w:rsidR="00C845F9" w:rsidRPr="00090913">
        <w:rPr>
          <w:rFonts w:eastAsia="Calibri" w:cs="Times New Roman"/>
          <w:i/>
          <w:sz w:val="24"/>
          <w:szCs w:val="24"/>
          <w:lang w:eastAsia="ar-SA"/>
        </w:rPr>
        <w:t>ов</w:t>
      </w:r>
      <w:r w:rsidR="00D47CBD" w:rsidRPr="00090913">
        <w:rPr>
          <w:rFonts w:eastAsia="Calibri" w:cs="Times New Roman"/>
          <w:i/>
          <w:sz w:val="24"/>
          <w:szCs w:val="24"/>
          <w:lang w:eastAsia="ar-SA"/>
        </w:rPr>
        <w:t xml:space="preserve"> </w:t>
      </w:r>
      <w:r w:rsidRPr="00090913">
        <w:rPr>
          <w:rFonts w:eastAsia="Calibri" w:cs="Times New Roman"/>
          <w:i/>
          <w:sz w:val="24"/>
          <w:szCs w:val="24"/>
          <w:lang w:eastAsia="ar-SA"/>
        </w:rPr>
        <w:t>культурного наследия</w:t>
      </w:r>
      <w:r w:rsidR="00C845F9" w:rsidRPr="00090913">
        <w:rPr>
          <w:rFonts w:eastAsia="Calibri"/>
          <w:i/>
          <w:sz w:val="24"/>
          <w:szCs w:val="24"/>
          <w:lang w:eastAsia="ar-SA"/>
        </w:rPr>
        <w:t xml:space="preserve"> </w:t>
      </w:r>
      <w:r w:rsidR="00090913" w:rsidRPr="00090913">
        <w:rPr>
          <w:rFonts w:eastAsia="Calibri"/>
          <w:i/>
          <w:sz w:val="24"/>
          <w:szCs w:val="24"/>
          <w:lang w:eastAsia="ar-SA"/>
        </w:rPr>
        <w:t>федер</w:t>
      </w:r>
      <w:r w:rsidRPr="00090913">
        <w:rPr>
          <w:rFonts w:eastAsia="Calibri"/>
          <w:i/>
          <w:sz w:val="24"/>
          <w:szCs w:val="24"/>
          <w:lang w:eastAsia="ar-SA"/>
        </w:rPr>
        <w:t>ального значения</w:t>
      </w:r>
      <w:r w:rsidR="00090913">
        <w:rPr>
          <w:rFonts w:eastAsia="Calibri"/>
          <w:i/>
          <w:sz w:val="24"/>
          <w:szCs w:val="24"/>
          <w:lang w:eastAsia="ar-SA"/>
        </w:rPr>
        <w:t xml:space="preserve"> (объекты археологического наследия)</w:t>
      </w:r>
      <w:r w:rsidR="00C845F9" w:rsidRPr="00090913">
        <w:rPr>
          <w:rFonts w:eastAsia="Calibri"/>
          <w:i/>
          <w:sz w:val="24"/>
          <w:szCs w:val="24"/>
          <w:lang w:eastAsia="ar-SA"/>
        </w:rPr>
        <w:t>.</w:t>
      </w:r>
    </w:p>
    <w:p w:rsidR="00B6349B" w:rsidRPr="00DE6D75" w:rsidRDefault="00B6349B" w:rsidP="00B6349B">
      <w:pPr>
        <w:tabs>
          <w:tab w:val="center" w:pos="5499"/>
          <w:tab w:val="left" w:pos="7485"/>
        </w:tabs>
        <w:spacing w:after="0" w:line="240" w:lineRule="auto"/>
        <w:jc w:val="center"/>
        <w:rPr>
          <w:rFonts w:eastAsia="Times New Roman" w:cs="Times New Roman"/>
          <w:b/>
          <w:sz w:val="20"/>
          <w:szCs w:val="20"/>
          <w:lang w:eastAsia="ru-RU"/>
        </w:rPr>
      </w:pPr>
    </w:p>
    <w:tbl>
      <w:tblPr>
        <w:tblW w:w="9845" w:type="dxa"/>
        <w:tblInd w:w="212" w:type="dxa"/>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70" w:type="dxa"/>
          <w:right w:w="70" w:type="dxa"/>
        </w:tblCellMar>
        <w:tblLook w:val="04A0" w:firstRow="1" w:lastRow="0" w:firstColumn="1" w:lastColumn="0" w:noHBand="0" w:noVBand="1"/>
      </w:tblPr>
      <w:tblGrid>
        <w:gridCol w:w="489"/>
        <w:gridCol w:w="2126"/>
        <w:gridCol w:w="1418"/>
        <w:gridCol w:w="1134"/>
        <w:gridCol w:w="1417"/>
        <w:gridCol w:w="1701"/>
        <w:gridCol w:w="1560"/>
      </w:tblGrid>
      <w:tr w:rsidR="00B6349B" w:rsidRPr="00DE6D75" w:rsidTr="006479E1">
        <w:tc>
          <w:tcPr>
            <w:tcW w:w="489"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B6349B" w:rsidRPr="00DE6D75" w:rsidRDefault="00B6349B" w:rsidP="006479E1">
            <w:pPr>
              <w:tabs>
                <w:tab w:val="center" w:pos="4536"/>
                <w:tab w:val="right" w:pos="9072"/>
              </w:tabs>
              <w:spacing w:after="0" w:line="240" w:lineRule="auto"/>
              <w:rPr>
                <w:rFonts w:eastAsia="Times New Roman" w:cs="Times New Roman"/>
                <w:b/>
                <w:sz w:val="20"/>
                <w:szCs w:val="20"/>
                <w:lang w:eastAsia="ru-RU"/>
              </w:rPr>
            </w:pPr>
            <w:r w:rsidRPr="00DE6D75">
              <w:rPr>
                <w:rFonts w:eastAsia="Times New Roman" w:cs="Times New Roman"/>
                <w:b/>
                <w:sz w:val="20"/>
                <w:szCs w:val="20"/>
                <w:lang w:eastAsia="ru-RU"/>
              </w:rPr>
              <w:t>№</w:t>
            </w:r>
          </w:p>
        </w:tc>
        <w:tc>
          <w:tcPr>
            <w:tcW w:w="2126"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B6349B" w:rsidRPr="00DE6D75" w:rsidRDefault="00B6349B" w:rsidP="006479E1">
            <w:pPr>
              <w:jc w:val="center"/>
              <w:rPr>
                <w:rFonts w:cs="Times New Roman"/>
                <w:b/>
                <w:sz w:val="20"/>
                <w:szCs w:val="20"/>
              </w:rPr>
            </w:pPr>
            <w:r w:rsidRPr="00DE6D75">
              <w:rPr>
                <w:rFonts w:cs="Times New Roman"/>
                <w:b/>
                <w:sz w:val="20"/>
                <w:szCs w:val="20"/>
              </w:rPr>
              <w:t>Наименование памятника</w:t>
            </w:r>
          </w:p>
        </w:tc>
        <w:tc>
          <w:tcPr>
            <w:tcW w:w="1418"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B6349B" w:rsidRPr="00DE6D75" w:rsidRDefault="00B6349B" w:rsidP="006479E1">
            <w:pPr>
              <w:jc w:val="center"/>
              <w:rPr>
                <w:rFonts w:cs="Times New Roman"/>
                <w:b/>
                <w:sz w:val="20"/>
                <w:szCs w:val="20"/>
              </w:rPr>
            </w:pPr>
            <w:r w:rsidRPr="00DE6D75">
              <w:rPr>
                <w:rFonts w:cs="Times New Roman"/>
                <w:b/>
                <w:sz w:val="20"/>
                <w:szCs w:val="20"/>
              </w:rPr>
              <w:t>Датировка</w:t>
            </w:r>
          </w:p>
        </w:tc>
        <w:tc>
          <w:tcPr>
            <w:tcW w:w="1134"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B6349B" w:rsidRPr="00DE6D75" w:rsidRDefault="00B6349B" w:rsidP="006479E1">
            <w:pPr>
              <w:jc w:val="center"/>
              <w:rPr>
                <w:rFonts w:cs="Times New Roman"/>
                <w:b/>
                <w:sz w:val="20"/>
                <w:szCs w:val="20"/>
              </w:rPr>
            </w:pPr>
            <w:r w:rsidRPr="00DE6D75">
              <w:rPr>
                <w:rFonts w:cs="Times New Roman"/>
                <w:b/>
                <w:sz w:val="20"/>
                <w:szCs w:val="20"/>
              </w:rPr>
              <w:t>Категория охраны</w:t>
            </w:r>
          </w:p>
        </w:tc>
        <w:tc>
          <w:tcPr>
            <w:tcW w:w="1417"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B6349B" w:rsidRPr="00DE6D75" w:rsidRDefault="00B6349B" w:rsidP="006479E1">
            <w:pPr>
              <w:jc w:val="center"/>
              <w:rPr>
                <w:rFonts w:cs="Times New Roman"/>
                <w:b/>
                <w:sz w:val="20"/>
                <w:szCs w:val="20"/>
              </w:rPr>
            </w:pPr>
            <w:r w:rsidRPr="00DE6D75">
              <w:rPr>
                <w:rFonts w:cs="Times New Roman"/>
                <w:b/>
                <w:sz w:val="20"/>
                <w:szCs w:val="20"/>
              </w:rPr>
              <w:t>Документ о принятии на гос. охрану</w:t>
            </w:r>
          </w:p>
        </w:tc>
        <w:tc>
          <w:tcPr>
            <w:tcW w:w="1701"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B6349B" w:rsidRPr="00DE6D75" w:rsidRDefault="00B6349B" w:rsidP="006479E1">
            <w:pPr>
              <w:jc w:val="center"/>
              <w:rPr>
                <w:rFonts w:cs="Times New Roman"/>
                <w:b/>
                <w:sz w:val="20"/>
                <w:szCs w:val="20"/>
              </w:rPr>
            </w:pPr>
            <w:r w:rsidRPr="00DE6D75">
              <w:rPr>
                <w:rFonts w:cs="Times New Roman"/>
                <w:b/>
                <w:sz w:val="20"/>
                <w:szCs w:val="20"/>
              </w:rPr>
              <w:t>Номер в ЕГРКН</w:t>
            </w:r>
          </w:p>
        </w:tc>
        <w:tc>
          <w:tcPr>
            <w:tcW w:w="1560" w:type="dxa"/>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rsidR="00B6349B" w:rsidRPr="00DE6D75" w:rsidRDefault="00B6349B" w:rsidP="006479E1">
            <w:pPr>
              <w:jc w:val="center"/>
              <w:rPr>
                <w:rFonts w:cs="Times New Roman"/>
                <w:b/>
                <w:sz w:val="20"/>
                <w:szCs w:val="20"/>
              </w:rPr>
            </w:pPr>
            <w:r w:rsidRPr="00DE6D75">
              <w:rPr>
                <w:rFonts w:cs="Times New Roman"/>
                <w:b/>
                <w:sz w:val="20"/>
                <w:szCs w:val="20"/>
              </w:rPr>
              <w:t>Адрес</w:t>
            </w:r>
          </w:p>
        </w:tc>
      </w:tr>
      <w:tr w:rsidR="00B6349B" w:rsidRPr="00DE6D75" w:rsidTr="006479E1">
        <w:tc>
          <w:tcPr>
            <w:tcW w:w="489" w:type="dxa"/>
            <w:tcBorders>
              <w:top w:val="single" w:sz="6" w:space="0" w:color="auto"/>
              <w:left w:val="single" w:sz="6" w:space="0" w:color="auto"/>
              <w:bottom w:val="single" w:sz="6" w:space="0" w:color="auto"/>
              <w:right w:val="single" w:sz="6" w:space="0" w:color="auto"/>
            </w:tcBorders>
            <w:vAlign w:val="center"/>
          </w:tcPr>
          <w:p w:rsidR="00B6349B" w:rsidRPr="00DE6D75" w:rsidRDefault="00B6349B" w:rsidP="007A2366">
            <w:pPr>
              <w:numPr>
                <w:ilvl w:val="0"/>
                <w:numId w:val="75"/>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w:t>
            </w:r>
            <w:r w:rsidR="00090913">
              <w:rPr>
                <w:rFonts w:eastAsia="Times New Roman" w:cs="Times New Roman"/>
                <w:sz w:val="20"/>
                <w:szCs w:val="20"/>
                <w:lang w:eastAsia="ru-RU"/>
              </w:rPr>
              <w:t xml:space="preserve"> </w:t>
            </w:r>
            <w:r w:rsidRPr="00DE6D75">
              <w:rPr>
                <w:rFonts w:eastAsia="Times New Roman" w:cs="Times New Roman"/>
                <w:sz w:val="20"/>
                <w:szCs w:val="20"/>
                <w:lang w:eastAsia="ru-RU"/>
              </w:rPr>
              <w:t>Александровка-Донская, курганная группа</w:t>
            </w:r>
          </w:p>
        </w:tc>
        <w:tc>
          <w:tcPr>
            <w:tcW w:w="1418"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эпоха бронзы  </w:t>
            </w:r>
          </w:p>
        </w:tc>
        <w:tc>
          <w:tcPr>
            <w:tcW w:w="1134"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color w:val="000000"/>
                <w:sz w:val="20"/>
                <w:szCs w:val="20"/>
                <w:lang w:eastAsia="ru-RU"/>
              </w:rPr>
              <w:t>361640519530006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Александровка-Донская</w:t>
            </w:r>
          </w:p>
        </w:tc>
      </w:tr>
      <w:tr w:rsidR="00B6349B" w:rsidRPr="00DE6D75" w:rsidTr="006479E1">
        <w:tc>
          <w:tcPr>
            <w:tcW w:w="489" w:type="dxa"/>
            <w:tcBorders>
              <w:top w:val="single" w:sz="6" w:space="0" w:color="auto"/>
              <w:left w:val="single" w:sz="6" w:space="0" w:color="auto"/>
              <w:bottom w:val="single" w:sz="6" w:space="0" w:color="auto"/>
              <w:right w:val="single" w:sz="6" w:space="0" w:color="auto"/>
            </w:tcBorders>
            <w:vAlign w:val="center"/>
          </w:tcPr>
          <w:p w:rsidR="00B6349B" w:rsidRPr="00DE6D75" w:rsidRDefault="00B6349B" w:rsidP="007A2366">
            <w:pPr>
              <w:numPr>
                <w:ilvl w:val="0"/>
                <w:numId w:val="75"/>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 поселение 1</w:t>
            </w:r>
          </w:p>
        </w:tc>
        <w:tc>
          <w:tcPr>
            <w:tcW w:w="1418"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эпоха бронзы, ранний железный век</w:t>
            </w:r>
          </w:p>
        </w:tc>
        <w:tc>
          <w:tcPr>
            <w:tcW w:w="1134"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color w:val="000000"/>
                <w:sz w:val="20"/>
                <w:szCs w:val="20"/>
                <w:lang w:eastAsia="ru-RU"/>
              </w:rPr>
              <w:t>361640706060006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w:t>
            </w:r>
          </w:p>
        </w:tc>
      </w:tr>
      <w:tr w:rsidR="00B6349B" w:rsidRPr="00DE6D75" w:rsidTr="006479E1">
        <w:tc>
          <w:tcPr>
            <w:tcW w:w="489" w:type="dxa"/>
            <w:tcBorders>
              <w:top w:val="single" w:sz="6" w:space="0" w:color="auto"/>
              <w:left w:val="single" w:sz="6" w:space="0" w:color="auto"/>
              <w:bottom w:val="single" w:sz="6" w:space="0" w:color="auto"/>
              <w:right w:val="single" w:sz="6" w:space="0" w:color="auto"/>
            </w:tcBorders>
            <w:vAlign w:val="center"/>
          </w:tcPr>
          <w:p w:rsidR="00B6349B" w:rsidRPr="00DE6D75" w:rsidRDefault="00B6349B" w:rsidP="007A2366">
            <w:pPr>
              <w:numPr>
                <w:ilvl w:val="0"/>
                <w:numId w:val="75"/>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с. Бабка, поселение 3 </w:t>
            </w:r>
          </w:p>
        </w:tc>
        <w:tc>
          <w:tcPr>
            <w:tcW w:w="1418"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эпоха бронзы  </w:t>
            </w:r>
          </w:p>
        </w:tc>
        <w:tc>
          <w:tcPr>
            <w:tcW w:w="1134"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color w:val="000000"/>
                <w:sz w:val="20"/>
                <w:szCs w:val="20"/>
                <w:lang w:eastAsia="ru-RU"/>
              </w:rPr>
              <w:t>361640706070006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w:t>
            </w:r>
          </w:p>
        </w:tc>
      </w:tr>
      <w:tr w:rsidR="00B6349B" w:rsidRPr="00DE6D75" w:rsidTr="006479E1">
        <w:tc>
          <w:tcPr>
            <w:tcW w:w="489" w:type="dxa"/>
            <w:tcBorders>
              <w:top w:val="single" w:sz="6" w:space="0" w:color="auto"/>
              <w:left w:val="single" w:sz="6" w:space="0" w:color="auto"/>
              <w:bottom w:val="single" w:sz="6" w:space="0" w:color="auto"/>
              <w:right w:val="single" w:sz="6" w:space="0" w:color="auto"/>
            </w:tcBorders>
            <w:vAlign w:val="center"/>
          </w:tcPr>
          <w:p w:rsidR="00B6349B" w:rsidRPr="00DE6D75" w:rsidRDefault="00B6349B" w:rsidP="007A2366">
            <w:pPr>
              <w:numPr>
                <w:ilvl w:val="0"/>
                <w:numId w:val="75"/>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 поселение 4</w:t>
            </w:r>
          </w:p>
        </w:tc>
        <w:tc>
          <w:tcPr>
            <w:tcW w:w="1418"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эпоха бронзы  </w:t>
            </w:r>
          </w:p>
        </w:tc>
        <w:tc>
          <w:tcPr>
            <w:tcW w:w="1134"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color w:val="000000"/>
                <w:sz w:val="20"/>
                <w:szCs w:val="20"/>
                <w:lang w:eastAsia="ru-RU"/>
              </w:rPr>
              <w:t>361640706080006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w:t>
            </w:r>
          </w:p>
        </w:tc>
      </w:tr>
      <w:tr w:rsidR="00B6349B" w:rsidRPr="00DE6D75" w:rsidTr="006479E1">
        <w:tc>
          <w:tcPr>
            <w:tcW w:w="489" w:type="dxa"/>
            <w:tcBorders>
              <w:top w:val="single" w:sz="6" w:space="0" w:color="auto"/>
              <w:left w:val="single" w:sz="6" w:space="0" w:color="auto"/>
              <w:bottom w:val="single" w:sz="6" w:space="0" w:color="auto"/>
              <w:right w:val="single" w:sz="6" w:space="0" w:color="auto"/>
            </w:tcBorders>
            <w:vAlign w:val="center"/>
          </w:tcPr>
          <w:p w:rsidR="00B6349B" w:rsidRPr="00DE6D75" w:rsidRDefault="00B6349B" w:rsidP="007A2366">
            <w:pPr>
              <w:numPr>
                <w:ilvl w:val="0"/>
                <w:numId w:val="75"/>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 поселение (Донское)</w:t>
            </w:r>
          </w:p>
        </w:tc>
        <w:tc>
          <w:tcPr>
            <w:tcW w:w="1418"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эпоха бронзы  </w:t>
            </w:r>
          </w:p>
        </w:tc>
        <w:tc>
          <w:tcPr>
            <w:tcW w:w="1134"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361640706010006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Бабка</w:t>
            </w:r>
          </w:p>
        </w:tc>
      </w:tr>
      <w:tr w:rsidR="00B6349B" w:rsidRPr="00DE6D75" w:rsidTr="006479E1">
        <w:tc>
          <w:tcPr>
            <w:tcW w:w="489" w:type="dxa"/>
            <w:tcBorders>
              <w:top w:val="single" w:sz="6" w:space="0" w:color="auto"/>
              <w:left w:val="single" w:sz="6" w:space="0" w:color="auto"/>
              <w:bottom w:val="single" w:sz="6" w:space="0" w:color="auto"/>
              <w:right w:val="single" w:sz="6" w:space="0" w:color="auto"/>
            </w:tcBorders>
            <w:vAlign w:val="center"/>
          </w:tcPr>
          <w:p w:rsidR="00B6349B" w:rsidRPr="00DE6D75" w:rsidRDefault="00B6349B" w:rsidP="007A2366">
            <w:pPr>
              <w:numPr>
                <w:ilvl w:val="0"/>
                <w:numId w:val="75"/>
              </w:numPr>
              <w:spacing w:after="0" w:line="240" w:lineRule="auto"/>
              <w:rPr>
                <w:rFonts w:eastAsia="Times New Roman" w:cs="Times New Roman"/>
                <w:sz w:val="20"/>
                <w:szCs w:val="20"/>
                <w:lang w:eastAsia="ru-RU"/>
              </w:rPr>
            </w:pPr>
          </w:p>
        </w:tc>
        <w:tc>
          <w:tcPr>
            <w:tcW w:w="2126"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autoSpaceDE w:val="0"/>
              <w:autoSpaceDN w:val="0"/>
              <w:adjustRightInd w:val="0"/>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Березки, курганная группа</w:t>
            </w:r>
          </w:p>
        </w:tc>
        <w:tc>
          <w:tcPr>
            <w:tcW w:w="1418"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 xml:space="preserve">эпоха бронзы  </w:t>
            </w:r>
          </w:p>
        </w:tc>
        <w:tc>
          <w:tcPr>
            <w:tcW w:w="1134"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Ф</w:t>
            </w:r>
          </w:p>
        </w:tc>
        <w:tc>
          <w:tcPr>
            <w:tcW w:w="1417"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sz w:val="20"/>
                <w:szCs w:val="20"/>
                <w:lang w:eastAsia="ru-RU"/>
              </w:rPr>
              <w:t>№ 510</w:t>
            </w:r>
          </w:p>
        </w:tc>
        <w:tc>
          <w:tcPr>
            <w:tcW w:w="1701"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jc w:val="center"/>
              <w:rPr>
                <w:rFonts w:eastAsia="Times New Roman" w:cs="Times New Roman"/>
                <w:sz w:val="20"/>
                <w:szCs w:val="20"/>
                <w:lang w:eastAsia="ru-RU"/>
              </w:rPr>
            </w:pPr>
            <w:r w:rsidRPr="00DE6D75">
              <w:rPr>
                <w:rFonts w:eastAsia="Times New Roman" w:cs="Times New Roman"/>
                <w:color w:val="000000"/>
                <w:sz w:val="20"/>
                <w:szCs w:val="20"/>
                <w:lang w:eastAsia="ru-RU"/>
              </w:rPr>
              <w:t>361640706120006</w:t>
            </w:r>
          </w:p>
        </w:tc>
        <w:tc>
          <w:tcPr>
            <w:tcW w:w="1560" w:type="dxa"/>
            <w:tcBorders>
              <w:top w:val="single" w:sz="6" w:space="0" w:color="auto"/>
              <w:left w:val="single" w:sz="6" w:space="0" w:color="auto"/>
              <w:bottom w:val="single" w:sz="6" w:space="0" w:color="auto"/>
              <w:right w:val="single" w:sz="6" w:space="0" w:color="auto"/>
            </w:tcBorders>
            <w:vAlign w:val="center"/>
            <w:hideMark/>
          </w:tcPr>
          <w:p w:rsidR="00B6349B" w:rsidRPr="00DE6D75" w:rsidRDefault="00B6349B" w:rsidP="006479E1">
            <w:pPr>
              <w:spacing w:after="0" w:line="240" w:lineRule="auto"/>
              <w:rPr>
                <w:rFonts w:eastAsia="Times New Roman" w:cs="Times New Roman"/>
                <w:sz w:val="20"/>
                <w:szCs w:val="20"/>
                <w:lang w:eastAsia="ru-RU"/>
              </w:rPr>
            </w:pPr>
            <w:r w:rsidRPr="00DE6D75">
              <w:rPr>
                <w:rFonts w:eastAsia="Times New Roman" w:cs="Times New Roman"/>
                <w:sz w:val="20"/>
                <w:szCs w:val="20"/>
                <w:lang w:eastAsia="ru-RU"/>
              </w:rPr>
              <w:t>с. Березки</w:t>
            </w:r>
          </w:p>
        </w:tc>
      </w:tr>
    </w:tbl>
    <w:p w:rsidR="00E44C1C" w:rsidRPr="009E257A" w:rsidRDefault="00E44C1C" w:rsidP="007D2333">
      <w:pPr>
        <w:autoSpaceDE w:val="0"/>
        <w:autoSpaceDN w:val="0"/>
        <w:adjustRightInd w:val="0"/>
        <w:spacing w:after="0" w:line="240" w:lineRule="auto"/>
        <w:ind w:firstLine="567"/>
        <w:jc w:val="both"/>
        <w:rPr>
          <w:rFonts w:cs="Times New Roman"/>
          <w:sz w:val="20"/>
          <w:szCs w:val="20"/>
        </w:rPr>
      </w:pPr>
    </w:p>
    <w:p w:rsidR="00293980" w:rsidRPr="009E257A" w:rsidRDefault="00293980" w:rsidP="007A2366">
      <w:pPr>
        <w:pStyle w:val="ab"/>
        <w:numPr>
          <w:ilvl w:val="2"/>
          <w:numId w:val="53"/>
        </w:numPr>
        <w:autoSpaceDE w:val="0"/>
        <w:ind w:left="0" w:firstLine="567"/>
        <w:jc w:val="center"/>
        <w:outlineLvl w:val="2"/>
        <w:rPr>
          <w:b/>
          <w:i/>
        </w:rPr>
      </w:pPr>
      <w:bookmarkStart w:id="120" w:name="_Toc150939446"/>
      <w:r w:rsidRPr="009E257A">
        <w:rPr>
          <w:b/>
          <w:i/>
        </w:rPr>
        <w:t>Охранные зоны и зоны охраняемого природного ландшафта воинских захоронений.</w:t>
      </w:r>
      <w:bookmarkEnd w:id="120"/>
    </w:p>
    <w:p w:rsidR="00293980" w:rsidRPr="009E257A" w:rsidRDefault="00293980" w:rsidP="00293980">
      <w:pPr>
        <w:pStyle w:val="ab"/>
        <w:widowControl/>
        <w:autoSpaceDE w:val="0"/>
        <w:ind w:left="426"/>
        <w:rPr>
          <w:b/>
          <w:i/>
        </w:rPr>
      </w:pPr>
    </w:p>
    <w:p w:rsidR="00293980" w:rsidRPr="009E257A" w:rsidRDefault="00293980" w:rsidP="00581F22">
      <w:pPr>
        <w:ind w:firstLine="567"/>
        <w:jc w:val="both"/>
        <w:rPr>
          <w:rFonts w:cs="Times New Roman"/>
          <w:b/>
          <w:i/>
          <w:sz w:val="24"/>
          <w:szCs w:val="24"/>
        </w:rPr>
      </w:pPr>
      <w:r w:rsidRPr="009E257A">
        <w:rPr>
          <w:rFonts w:cs="Times New Roman"/>
          <w:sz w:val="24"/>
          <w:szCs w:val="24"/>
        </w:rPr>
        <w:t xml:space="preserve">Согласно ст. 6 Закона РФ от 14.01.1993 № 4292-1 «Об увековечении памяти погибших при защите Отечества» </w:t>
      </w:r>
      <w:bookmarkStart w:id="121" w:name="sub_6005"/>
      <w:r w:rsidRPr="009E257A">
        <w:rPr>
          <w:rFonts w:cs="Times New Roman"/>
          <w:b/>
          <w:i/>
          <w:sz w:val="24"/>
          <w:szCs w:val="24"/>
        </w:rPr>
        <w:t>сохранность воинских захоронений обеспечивается органами местного самоуправления.</w:t>
      </w:r>
      <w:bookmarkEnd w:id="121"/>
    </w:p>
    <w:p w:rsidR="000B7D91" w:rsidRPr="009E257A" w:rsidRDefault="00293980" w:rsidP="00793056">
      <w:pPr>
        <w:ind w:firstLine="567"/>
        <w:jc w:val="both"/>
        <w:rPr>
          <w:rFonts w:eastAsia="Calibri" w:cs="Times New Roman"/>
          <w:b/>
          <w:i/>
          <w:sz w:val="24"/>
          <w:szCs w:val="24"/>
        </w:rPr>
      </w:pPr>
      <w:bookmarkStart w:id="122" w:name="_Hlk195618535"/>
      <w:bookmarkStart w:id="123" w:name="_Hlk184647554"/>
      <w:r w:rsidRPr="009E257A">
        <w:rPr>
          <w:rFonts w:eastAsia="Calibri" w:cs="Times New Roman"/>
          <w:b/>
          <w:i/>
          <w:sz w:val="24"/>
          <w:szCs w:val="24"/>
        </w:rPr>
        <w:t>На территории поселения располагаются</w:t>
      </w:r>
      <w:r w:rsidR="001C651E" w:rsidRPr="009E257A">
        <w:rPr>
          <w:rFonts w:eastAsia="Calibri" w:cs="Times New Roman"/>
          <w:b/>
          <w:i/>
          <w:sz w:val="24"/>
          <w:szCs w:val="24"/>
        </w:rPr>
        <w:t xml:space="preserve"> </w:t>
      </w:r>
      <w:r w:rsidR="00610AAF" w:rsidRPr="009E257A">
        <w:rPr>
          <w:b/>
          <w:i/>
          <w:sz w:val="24"/>
          <w:szCs w:val="24"/>
        </w:rPr>
        <w:t xml:space="preserve">военно-мемориальные объекты </w:t>
      </w:r>
      <w:r w:rsidR="00253ACA" w:rsidRPr="009E257A">
        <w:rPr>
          <w:b/>
          <w:i/>
          <w:sz w:val="24"/>
          <w:szCs w:val="24"/>
        </w:rPr>
        <w:t>воинских захоронений</w:t>
      </w:r>
      <w:bookmarkEnd w:id="122"/>
      <w:r w:rsidR="001C651E" w:rsidRPr="009E257A">
        <w:rPr>
          <w:b/>
          <w:i/>
          <w:sz w:val="24"/>
          <w:szCs w:val="24"/>
        </w:rPr>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2"/>
        <w:gridCol w:w="4970"/>
        <w:gridCol w:w="3448"/>
      </w:tblGrid>
      <w:tr w:rsidR="008E4B06" w:rsidRPr="009E257A" w:rsidTr="00F940B1">
        <w:trPr>
          <w:jc w:val="center"/>
        </w:trPr>
        <w:tc>
          <w:tcPr>
            <w:tcW w:w="752" w:type="dxa"/>
            <w:shd w:val="clear" w:color="auto" w:fill="D9D9D9"/>
          </w:tcPr>
          <w:p w:rsidR="00275833" w:rsidRPr="009E257A" w:rsidRDefault="00275833" w:rsidP="00F11500">
            <w:pPr>
              <w:widowControl w:val="0"/>
              <w:autoSpaceDN w:val="0"/>
              <w:adjustRightInd w:val="0"/>
              <w:spacing w:after="0"/>
              <w:jc w:val="center"/>
              <w:rPr>
                <w:rFonts w:eastAsia="Calibri" w:cs="Times New Roman"/>
                <w:b/>
                <w:bCs/>
                <w:sz w:val="20"/>
                <w:szCs w:val="20"/>
                <w:lang w:val="en-US"/>
              </w:rPr>
            </w:pPr>
            <w:bookmarkStart w:id="124" w:name="_Hlk195618568"/>
            <w:r w:rsidRPr="009E257A">
              <w:rPr>
                <w:rFonts w:eastAsia="Calibri" w:cs="Times New Roman"/>
                <w:b/>
                <w:bCs/>
                <w:sz w:val="20"/>
                <w:szCs w:val="20"/>
              </w:rPr>
              <w:t>№</w:t>
            </w:r>
          </w:p>
          <w:p w:rsidR="00275833" w:rsidRPr="009E257A" w:rsidRDefault="00275833" w:rsidP="00F11500">
            <w:pPr>
              <w:widowControl w:val="0"/>
              <w:suppressLineNumbers/>
              <w:suppressAutoHyphens/>
              <w:snapToGrid w:val="0"/>
              <w:spacing w:after="0" w:line="240" w:lineRule="auto"/>
              <w:jc w:val="center"/>
              <w:rPr>
                <w:rFonts w:eastAsia="Lucida Sans Unicode" w:cs="Times New Roman"/>
                <w:b/>
                <w:bCs/>
                <w:kern w:val="1"/>
                <w:sz w:val="20"/>
                <w:szCs w:val="20"/>
              </w:rPr>
            </w:pPr>
            <w:r w:rsidRPr="009E257A">
              <w:rPr>
                <w:rFonts w:eastAsia="Lucida Sans Unicode" w:cs="Times New Roman"/>
                <w:b/>
                <w:bCs/>
                <w:kern w:val="1"/>
                <w:sz w:val="20"/>
                <w:szCs w:val="20"/>
              </w:rPr>
              <w:t>п/п</w:t>
            </w:r>
          </w:p>
        </w:tc>
        <w:tc>
          <w:tcPr>
            <w:tcW w:w="4970" w:type="dxa"/>
            <w:shd w:val="clear" w:color="auto" w:fill="D9D9D9"/>
            <w:vAlign w:val="center"/>
          </w:tcPr>
          <w:p w:rsidR="00275833" w:rsidRPr="009E257A" w:rsidRDefault="00275833" w:rsidP="00274EA5">
            <w:pPr>
              <w:widowControl w:val="0"/>
              <w:suppressLineNumbers/>
              <w:suppressAutoHyphens/>
              <w:snapToGrid w:val="0"/>
              <w:spacing w:after="0" w:line="240" w:lineRule="auto"/>
              <w:jc w:val="center"/>
              <w:rPr>
                <w:rFonts w:eastAsia="Lucida Sans Unicode" w:cs="Times New Roman"/>
                <w:b/>
                <w:bCs/>
                <w:kern w:val="1"/>
                <w:sz w:val="20"/>
                <w:szCs w:val="20"/>
              </w:rPr>
            </w:pPr>
            <w:r w:rsidRPr="009E257A">
              <w:rPr>
                <w:rFonts w:eastAsia="Lucida Sans Unicode" w:cs="Times New Roman"/>
                <w:b/>
                <w:bCs/>
                <w:kern w:val="1"/>
                <w:sz w:val="20"/>
                <w:szCs w:val="20"/>
              </w:rPr>
              <w:t>Наименование</w:t>
            </w:r>
          </w:p>
          <w:p w:rsidR="00275833" w:rsidRPr="009E257A" w:rsidRDefault="00275833" w:rsidP="00274EA5">
            <w:pPr>
              <w:widowControl w:val="0"/>
              <w:suppressLineNumbers/>
              <w:suppressAutoHyphens/>
              <w:spacing w:after="0" w:line="240" w:lineRule="auto"/>
              <w:jc w:val="center"/>
              <w:rPr>
                <w:rFonts w:eastAsia="Lucida Sans Unicode" w:cs="Times New Roman"/>
                <w:b/>
                <w:bCs/>
                <w:kern w:val="1"/>
                <w:sz w:val="20"/>
                <w:szCs w:val="20"/>
              </w:rPr>
            </w:pPr>
            <w:r w:rsidRPr="009E257A">
              <w:rPr>
                <w:rFonts w:eastAsia="Lucida Sans Unicode" w:cs="Times New Roman"/>
                <w:b/>
                <w:bCs/>
                <w:kern w:val="1"/>
                <w:sz w:val="20"/>
                <w:szCs w:val="20"/>
              </w:rPr>
              <w:t>объекта</w:t>
            </w:r>
          </w:p>
        </w:tc>
        <w:tc>
          <w:tcPr>
            <w:tcW w:w="3448" w:type="dxa"/>
            <w:shd w:val="clear" w:color="auto" w:fill="D9D9D9"/>
            <w:vAlign w:val="center"/>
          </w:tcPr>
          <w:p w:rsidR="00275833" w:rsidRPr="009E257A" w:rsidRDefault="00275833" w:rsidP="00274EA5">
            <w:pPr>
              <w:widowControl w:val="0"/>
              <w:suppressLineNumbers/>
              <w:suppressAutoHyphens/>
              <w:snapToGrid w:val="0"/>
              <w:spacing w:after="0" w:line="240" w:lineRule="auto"/>
              <w:jc w:val="center"/>
              <w:rPr>
                <w:rFonts w:eastAsia="Lucida Sans Unicode" w:cs="Times New Roman"/>
                <w:b/>
                <w:bCs/>
                <w:kern w:val="1"/>
                <w:sz w:val="20"/>
                <w:szCs w:val="20"/>
              </w:rPr>
            </w:pPr>
            <w:r w:rsidRPr="009E257A">
              <w:rPr>
                <w:rFonts w:eastAsia="Lucida Sans Unicode" w:cs="Times New Roman"/>
                <w:b/>
                <w:bCs/>
                <w:kern w:val="1"/>
                <w:sz w:val="20"/>
                <w:szCs w:val="20"/>
              </w:rPr>
              <w:t>Датировка</w:t>
            </w:r>
          </w:p>
        </w:tc>
      </w:tr>
      <w:tr w:rsidR="00253ACA" w:rsidRPr="006B534E" w:rsidTr="00253ACA">
        <w:trPr>
          <w:jc w:val="center"/>
        </w:trPr>
        <w:tc>
          <w:tcPr>
            <w:tcW w:w="752" w:type="dxa"/>
            <w:tcBorders>
              <w:bottom w:val="single" w:sz="4" w:space="0" w:color="auto"/>
            </w:tcBorders>
            <w:vAlign w:val="center"/>
          </w:tcPr>
          <w:p w:rsidR="00253ACA" w:rsidRPr="009E257A" w:rsidRDefault="00253ACA" w:rsidP="007A2366">
            <w:pPr>
              <w:numPr>
                <w:ilvl w:val="0"/>
                <w:numId w:val="45"/>
              </w:numPr>
              <w:spacing w:after="0"/>
              <w:ind w:left="231" w:hanging="231"/>
              <w:contextualSpacing/>
              <w:jc w:val="center"/>
              <w:rPr>
                <w:rFonts w:eastAsia="Calibri" w:cs="Times New Roman"/>
                <w:sz w:val="20"/>
                <w:szCs w:val="20"/>
              </w:rPr>
            </w:pPr>
          </w:p>
        </w:tc>
        <w:tc>
          <w:tcPr>
            <w:tcW w:w="4970" w:type="dxa"/>
            <w:shd w:val="clear" w:color="auto" w:fill="auto"/>
            <w:vAlign w:val="center"/>
          </w:tcPr>
          <w:p w:rsidR="00253ACA" w:rsidRPr="009E257A" w:rsidRDefault="009E257A" w:rsidP="00253ACA">
            <w:pPr>
              <w:spacing w:after="0"/>
              <w:jc w:val="both"/>
              <w:rPr>
                <w:sz w:val="20"/>
                <w:szCs w:val="20"/>
              </w:rPr>
            </w:pPr>
            <w:r w:rsidRPr="009E257A">
              <w:rPr>
                <w:sz w:val="20"/>
                <w:szCs w:val="20"/>
              </w:rPr>
              <w:t>Братская могила № 232</w:t>
            </w:r>
          </w:p>
        </w:tc>
        <w:tc>
          <w:tcPr>
            <w:tcW w:w="3448" w:type="dxa"/>
            <w:shd w:val="clear" w:color="auto" w:fill="auto"/>
            <w:vAlign w:val="center"/>
          </w:tcPr>
          <w:p w:rsidR="00253ACA" w:rsidRPr="009E257A" w:rsidRDefault="009E257A" w:rsidP="00253ACA">
            <w:pPr>
              <w:spacing w:after="0"/>
              <w:ind w:left="538" w:hanging="357"/>
              <w:rPr>
                <w:sz w:val="20"/>
                <w:szCs w:val="20"/>
              </w:rPr>
            </w:pPr>
            <w:r w:rsidRPr="009E257A">
              <w:rPr>
                <w:sz w:val="20"/>
                <w:szCs w:val="20"/>
              </w:rPr>
              <w:t>1970</w:t>
            </w:r>
          </w:p>
        </w:tc>
      </w:tr>
    </w:tbl>
    <w:p w:rsidR="00253ACA" w:rsidRPr="00B43BF6" w:rsidRDefault="00253ACA" w:rsidP="00253ACA">
      <w:pPr>
        <w:ind w:firstLine="567"/>
        <w:jc w:val="both"/>
        <w:rPr>
          <w:rFonts w:eastAsia="Calibri" w:cs="Times New Roman"/>
          <w:b/>
          <w:i/>
          <w:sz w:val="24"/>
          <w:szCs w:val="24"/>
        </w:rPr>
      </w:pPr>
      <w:bookmarkStart w:id="125" w:name="_Hlk195618617"/>
      <w:bookmarkStart w:id="126" w:name="sub_601"/>
      <w:bookmarkEnd w:id="123"/>
      <w:bookmarkEnd w:id="124"/>
      <w:r w:rsidRPr="00B43BF6">
        <w:rPr>
          <w:rFonts w:eastAsia="Calibri" w:cs="Times New Roman"/>
          <w:b/>
          <w:i/>
          <w:sz w:val="24"/>
          <w:szCs w:val="24"/>
        </w:rPr>
        <w:t xml:space="preserve">На территории поселения располагаются </w:t>
      </w:r>
      <w:r w:rsidRPr="00B43BF6">
        <w:rPr>
          <w:b/>
          <w:i/>
          <w:sz w:val="24"/>
          <w:szCs w:val="24"/>
        </w:rPr>
        <w:t>военно-мемориальные объекты (символические):</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752"/>
        <w:gridCol w:w="4970"/>
        <w:gridCol w:w="3448"/>
      </w:tblGrid>
      <w:tr w:rsidR="00253ACA" w:rsidRPr="00B43BF6" w:rsidTr="003B7C2D">
        <w:trPr>
          <w:jc w:val="center"/>
        </w:trPr>
        <w:tc>
          <w:tcPr>
            <w:tcW w:w="752" w:type="dxa"/>
            <w:shd w:val="clear" w:color="auto" w:fill="D9D9D9"/>
          </w:tcPr>
          <w:bookmarkEnd w:id="125"/>
          <w:p w:rsidR="00253ACA" w:rsidRPr="00B43BF6" w:rsidRDefault="00253ACA" w:rsidP="003B7C2D">
            <w:pPr>
              <w:widowControl w:val="0"/>
              <w:autoSpaceDN w:val="0"/>
              <w:adjustRightInd w:val="0"/>
              <w:spacing w:after="0"/>
              <w:jc w:val="center"/>
              <w:rPr>
                <w:rFonts w:eastAsia="Calibri" w:cs="Times New Roman"/>
                <w:b/>
                <w:bCs/>
                <w:sz w:val="20"/>
                <w:szCs w:val="20"/>
                <w:lang w:val="en-US"/>
              </w:rPr>
            </w:pPr>
            <w:r w:rsidRPr="00B43BF6">
              <w:rPr>
                <w:rFonts w:eastAsia="Calibri" w:cs="Times New Roman"/>
                <w:b/>
                <w:bCs/>
                <w:sz w:val="20"/>
                <w:szCs w:val="20"/>
              </w:rPr>
              <w:t>№</w:t>
            </w:r>
          </w:p>
          <w:p w:rsidR="00253ACA" w:rsidRPr="00B43BF6" w:rsidRDefault="00253ACA" w:rsidP="003B7C2D">
            <w:pPr>
              <w:widowControl w:val="0"/>
              <w:suppressLineNumbers/>
              <w:suppressAutoHyphens/>
              <w:snapToGrid w:val="0"/>
              <w:spacing w:after="0" w:line="240" w:lineRule="auto"/>
              <w:jc w:val="center"/>
              <w:rPr>
                <w:rFonts w:eastAsia="Lucida Sans Unicode" w:cs="Times New Roman"/>
                <w:b/>
                <w:bCs/>
                <w:kern w:val="1"/>
                <w:sz w:val="20"/>
                <w:szCs w:val="20"/>
              </w:rPr>
            </w:pPr>
            <w:r w:rsidRPr="00B43BF6">
              <w:rPr>
                <w:rFonts w:eastAsia="Lucida Sans Unicode" w:cs="Times New Roman"/>
                <w:b/>
                <w:bCs/>
                <w:kern w:val="1"/>
                <w:sz w:val="20"/>
                <w:szCs w:val="20"/>
              </w:rPr>
              <w:t>п/п</w:t>
            </w:r>
          </w:p>
        </w:tc>
        <w:tc>
          <w:tcPr>
            <w:tcW w:w="4970" w:type="dxa"/>
            <w:shd w:val="clear" w:color="auto" w:fill="D9D9D9"/>
            <w:vAlign w:val="center"/>
          </w:tcPr>
          <w:p w:rsidR="00253ACA" w:rsidRPr="00B43BF6" w:rsidRDefault="00253ACA" w:rsidP="003B7C2D">
            <w:pPr>
              <w:widowControl w:val="0"/>
              <w:suppressLineNumbers/>
              <w:suppressAutoHyphens/>
              <w:snapToGrid w:val="0"/>
              <w:spacing w:after="0" w:line="240" w:lineRule="auto"/>
              <w:jc w:val="center"/>
              <w:rPr>
                <w:rFonts w:eastAsia="Lucida Sans Unicode" w:cs="Times New Roman"/>
                <w:b/>
                <w:bCs/>
                <w:kern w:val="1"/>
                <w:sz w:val="20"/>
                <w:szCs w:val="20"/>
              </w:rPr>
            </w:pPr>
            <w:r w:rsidRPr="00B43BF6">
              <w:rPr>
                <w:rFonts w:eastAsia="Lucida Sans Unicode" w:cs="Times New Roman"/>
                <w:b/>
                <w:bCs/>
                <w:kern w:val="1"/>
                <w:sz w:val="20"/>
                <w:szCs w:val="20"/>
              </w:rPr>
              <w:t>Наименование</w:t>
            </w:r>
          </w:p>
          <w:p w:rsidR="00253ACA" w:rsidRPr="00B43BF6" w:rsidRDefault="00253ACA" w:rsidP="003B7C2D">
            <w:pPr>
              <w:widowControl w:val="0"/>
              <w:suppressLineNumbers/>
              <w:suppressAutoHyphens/>
              <w:spacing w:after="0" w:line="240" w:lineRule="auto"/>
              <w:jc w:val="center"/>
              <w:rPr>
                <w:rFonts w:eastAsia="Lucida Sans Unicode" w:cs="Times New Roman"/>
                <w:b/>
                <w:bCs/>
                <w:kern w:val="1"/>
                <w:sz w:val="20"/>
                <w:szCs w:val="20"/>
              </w:rPr>
            </w:pPr>
            <w:r w:rsidRPr="00B43BF6">
              <w:rPr>
                <w:rFonts w:eastAsia="Lucida Sans Unicode" w:cs="Times New Roman"/>
                <w:b/>
                <w:bCs/>
                <w:kern w:val="1"/>
                <w:sz w:val="20"/>
                <w:szCs w:val="20"/>
              </w:rPr>
              <w:t>объекта</w:t>
            </w:r>
          </w:p>
        </w:tc>
        <w:tc>
          <w:tcPr>
            <w:tcW w:w="3448" w:type="dxa"/>
            <w:shd w:val="clear" w:color="auto" w:fill="D9D9D9"/>
            <w:vAlign w:val="center"/>
          </w:tcPr>
          <w:p w:rsidR="00253ACA" w:rsidRPr="00B43BF6" w:rsidRDefault="00253ACA" w:rsidP="003B7C2D">
            <w:pPr>
              <w:widowControl w:val="0"/>
              <w:suppressLineNumbers/>
              <w:suppressAutoHyphens/>
              <w:snapToGrid w:val="0"/>
              <w:spacing w:after="0" w:line="240" w:lineRule="auto"/>
              <w:jc w:val="center"/>
              <w:rPr>
                <w:rFonts w:eastAsia="Lucida Sans Unicode" w:cs="Times New Roman"/>
                <w:b/>
                <w:bCs/>
                <w:kern w:val="1"/>
                <w:sz w:val="20"/>
                <w:szCs w:val="20"/>
              </w:rPr>
            </w:pPr>
            <w:r w:rsidRPr="00B43BF6">
              <w:rPr>
                <w:rFonts w:eastAsia="Lucida Sans Unicode" w:cs="Times New Roman"/>
                <w:b/>
                <w:bCs/>
                <w:kern w:val="1"/>
                <w:sz w:val="20"/>
                <w:szCs w:val="20"/>
              </w:rPr>
              <w:t>Датировка</w:t>
            </w:r>
          </w:p>
        </w:tc>
      </w:tr>
      <w:tr w:rsidR="00B43BF6" w:rsidRPr="00B43BF6" w:rsidTr="00EF64F5">
        <w:trPr>
          <w:jc w:val="center"/>
        </w:trPr>
        <w:tc>
          <w:tcPr>
            <w:tcW w:w="752" w:type="dxa"/>
            <w:vAlign w:val="center"/>
          </w:tcPr>
          <w:p w:rsidR="00B43BF6" w:rsidRPr="00B43BF6" w:rsidRDefault="00B43BF6" w:rsidP="007A2366">
            <w:pPr>
              <w:numPr>
                <w:ilvl w:val="0"/>
                <w:numId w:val="61"/>
              </w:numPr>
              <w:spacing w:after="0"/>
              <w:contextualSpacing/>
              <w:jc w:val="center"/>
              <w:rPr>
                <w:rFonts w:eastAsia="Calibri" w:cs="Times New Roman"/>
                <w:sz w:val="20"/>
                <w:szCs w:val="20"/>
              </w:rPr>
            </w:pPr>
          </w:p>
        </w:tc>
        <w:tc>
          <w:tcPr>
            <w:tcW w:w="4970" w:type="dxa"/>
            <w:tcBorders>
              <w:top w:val="single" w:sz="4" w:space="0" w:color="auto"/>
              <w:left w:val="single" w:sz="4" w:space="0" w:color="auto"/>
              <w:bottom w:val="single" w:sz="4" w:space="0" w:color="auto"/>
              <w:right w:val="single" w:sz="4" w:space="0" w:color="auto"/>
            </w:tcBorders>
            <w:vAlign w:val="center"/>
          </w:tcPr>
          <w:p w:rsidR="00B43BF6" w:rsidRPr="00B43BF6" w:rsidRDefault="00B43BF6" w:rsidP="00B43BF6">
            <w:pPr>
              <w:spacing w:after="0" w:line="240" w:lineRule="auto"/>
              <w:rPr>
                <w:sz w:val="20"/>
                <w:szCs w:val="20"/>
              </w:rPr>
            </w:pPr>
            <w:r w:rsidRPr="00B43BF6">
              <w:rPr>
                <w:rFonts w:eastAsia="Calibri" w:cs="Times New Roman"/>
                <w:sz w:val="20"/>
                <w:szCs w:val="20"/>
              </w:rPr>
              <w:t xml:space="preserve">Обелиск погибшим воинам </w:t>
            </w:r>
          </w:p>
        </w:tc>
        <w:tc>
          <w:tcPr>
            <w:tcW w:w="3448" w:type="dxa"/>
            <w:tcBorders>
              <w:top w:val="single" w:sz="4" w:space="0" w:color="auto"/>
              <w:left w:val="single" w:sz="4" w:space="0" w:color="auto"/>
              <w:bottom w:val="single" w:sz="4" w:space="0" w:color="auto"/>
              <w:right w:val="single" w:sz="4" w:space="0" w:color="auto"/>
            </w:tcBorders>
            <w:vAlign w:val="center"/>
          </w:tcPr>
          <w:p w:rsidR="00B43BF6" w:rsidRPr="00B43BF6" w:rsidRDefault="00B43BF6" w:rsidP="00B43BF6">
            <w:pPr>
              <w:spacing w:after="0" w:line="240" w:lineRule="auto"/>
              <w:jc w:val="center"/>
              <w:rPr>
                <w:rFonts w:cs="Times New Roman"/>
                <w:sz w:val="20"/>
                <w:szCs w:val="20"/>
              </w:rPr>
            </w:pPr>
            <w:r w:rsidRPr="00B43BF6">
              <w:rPr>
                <w:rFonts w:eastAsia="Calibri" w:cs="Times New Roman"/>
                <w:sz w:val="20"/>
                <w:szCs w:val="20"/>
              </w:rPr>
              <w:t>1965</w:t>
            </w:r>
          </w:p>
        </w:tc>
      </w:tr>
      <w:tr w:rsidR="00B43BF6" w:rsidRPr="00B43BF6" w:rsidTr="00EF64F5">
        <w:trPr>
          <w:jc w:val="center"/>
        </w:trPr>
        <w:tc>
          <w:tcPr>
            <w:tcW w:w="752" w:type="dxa"/>
            <w:vAlign w:val="center"/>
          </w:tcPr>
          <w:p w:rsidR="00B43BF6" w:rsidRPr="00B43BF6" w:rsidRDefault="00B43BF6" w:rsidP="007A2366">
            <w:pPr>
              <w:numPr>
                <w:ilvl w:val="0"/>
                <w:numId w:val="61"/>
              </w:numPr>
              <w:spacing w:after="0"/>
              <w:contextualSpacing/>
              <w:jc w:val="center"/>
              <w:rPr>
                <w:rFonts w:eastAsia="Calibri" w:cs="Times New Roman"/>
                <w:sz w:val="20"/>
                <w:szCs w:val="20"/>
              </w:rPr>
            </w:pPr>
          </w:p>
        </w:tc>
        <w:tc>
          <w:tcPr>
            <w:tcW w:w="4970" w:type="dxa"/>
            <w:tcBorders>
              <w:top w:val="single" w:sz="4" w:space="0" w:color="auto"/>
              <w:left w:val="single" w:sz="4" w:space="0" w:color="auto"/>
              <w:bottom w:val="single" w:sz="4" w:space="0" w:color="auto"/>
              <w:right w:val="single" w:sz="4" w:space="0" w:color="auto"/>
            </w:tcBorders>
            <w:vAlign w:val="center"/>
          </w:tcPr>
          <w:p w:rsidR="00B43BF6" w:rsidRPr="00B43BF6" w:rsidRDefault="00B43BF6" w:rsidP="00B43BF6">
            <w:pPr>
              <w:spacing w:after="0" w:line="240" w:lineRule="auto"/>
              <w:rPr>
                <w:sz w:val="20"/>
                <w:szCs w:val="20"/>
              </w:rPr>
            </w:pPr>
            <w:r w:rsidRPr="00B43BF6">
              <w:rPr>
                <w:rFonts w:eastAsia="Calibri" w:cs="Times New Roman"/>
                <w:sz w:val="20"/>
                <w:szCs w:val="20"/>
              </w:rPr>
              <w:t>Обелиск погибшим воинам</w:t>
            </w:r>
          </w:p>
        </w:tc>
        <w:tc>
          <w:tcPr>
            <w:tcW w:w="3448" w:type="dxa"/>
            <w:tcBorders>
              <w:top w:val="single" w:sz="4" w:space="0" w:color="auto"/>
              <w:left w:val="single" w:sz="4" w:space="0" w:color="auto"/>
              <w:bottom w:val="single" w:sz="4" w:space="0" w:color="auto"/>
              <w:right w:val="single" w:sz="4" w:space="0" w:color="auto"/>
            </w:tcBorders>
            <w:vAlign w:val="center"/>
          </w:tcPr>
          <w:p w:rsidR="00B43BF6" w:rsidRPr="00B43BF6" w:rsidRDefault="00B43BF6" w:rsidP="00B43BF6">
            <w:pPr>
              <w:spacing w:after="0" w:line="240" w:lineRule="auto"/>
              <w:jc w:val="center"/>
              <w:rPr>
                <w:sz w:val="20"/>
                <w:szCs w:val="20"/>
              </w:rPr>
            </w:pPr>
            <w:r w:rsidRPr="00B43BF6">
              <w:rPr>
                <w:rFonts w:eastAsia="Calibri" w:cs="Times New Roman"/>
                <w:sz w:val="20"/>
                <w:szCs w:val="20"/>
              </w:rPr>
              <w:t>1972</w:t>
            </w:r>
          </w:p>
        </w:tc>
      </w:tr>
      <w:tr w:rsidR="00B43BF6" w:rsidRPr="00B43BF6" w:rsidTr="00EF64F5">
        <w:trPr>
          <w:jc w:val="center"/>
        </w:trPr>
        <w:tc>
          <w:tcPr>
            <w:tcW w:w="752" w:type="dxa"/>
            <w:tcBorders>
              <w:bottom w:val="single" w:sz="4" w:space="0" w:color="auto"/>
            </w:tcBorders>
            <w:vAlign w:val="center"/>
          </w:tcPr>
          <w:p w:rsidR="00B43BF6" w:rsidRPr="00B43BF6" w:rsidRDefault="00B43BF6" w:rsidP="007A2366">
            <w:pPr>
              <w:numPr>
                <w:ilvl w:val="0"/>
                <w:numId w:val="61"/>
              </w:numPr>
              <w:spacing w:after="0"/>
              <w:contextualSpacing/>
              <w:jc w:val="center"/>
              <w:rPr>
                <w:rFonts w:eastAsia="Calibri" w:cs="Times New Roman"/>
                <w:sz w:val="20"/>
                <w:szCs w:val="20"/>
              </w:rPr>
            </w:pPr>
          </w:p>
        </w:tc>
        <w:tc>
          <w:tcPr>
            <w:tcW w:w="4970" w:type="dxa"/>
            <w:tcBorders>
              <w:top w:val="single" w:sz="4" w:space="0" w:color="auto"/>
              <w:left w:val="single" w:sz="4" w:space="0" w:color="auto"/>
              <w:bottom w:val="single" w:sz="4" w:space="0" w:color="auto"/>
              <w:right w:val="single" w:sz="4" w:space="0" w:color="auto"/>
            </w:tcBorders>
            <w:vAlign w:val="center"/>
          </w:tcPr>
          <w:p w:rsidR="00B43BF6" w:rsidRPr="00B43BF6" w:rsidRDefault="00B43BF6" w:rsidP="00B43BF6">
            <w:pPr>
              <w:spacing w:after="0" w:line="240" w:lineRule="auto"/>
              <w:rPr>
                <w:sz w:val="20"/>
                <w:szCs w:val="20"/>
              </w:rPr>
            </w:pPr>
            <w:r w:rsidRPr="00B43BF6">
              <w:rPr>
                <w:rFonts w:eastAsia="Calibri" w:cs="Times New Roman"/>
                <w:sz w:val="20"/>
                <w:szCs w:val="20"/>
              </w:rPr>
              <w:t>Обелиск погибшим воинам</w:t>
            </w:r>
          </w:p>
        </w:tc>
        <w:tc>
          <w:tcPr>
            <w:tcW w:w="3448" w:type="dxa"/>
            <w:tcBorders>
              <w:top w:val="single" w:sz="4" w:space="0" w:color="auto"/>
              <w:left w:val="single" w:sz="4" w:space="0" w:color="auto"/>
              <w:bottom w:val="single" w:sz="4" w:space="0" w:color="auto"/>
              <w:right w:val="single" w:sz="4" w:space="0" w:color="auto"/>
            </w:tcBorders>
            <w:vAlign w:val="center"/>
          </w:tcPr>
          <w:p w:rsidR="00B43BF6" w:rsidRPr="00B43BF6" w:rsidRDefault="00B43BF6" w:rsidP="00B43BF6">
            <w:pPr>
              <w:spacing w:after="0" w:line="240" w:lineRule="auto"/>
              <w:jc w:val="center"/>
              <w:rPr>
                <w:sz w:val="20"/>
                <w:szCs w:val="20"/>
              </w:rPr>
            </w:pPr>
            <w:r w:rsidRPr="00B43BF6">
              <w:rPr>
                <w:rFonts w:eastAsia="Calibri" w:cs="Times New Roman"/>
                <w:sz w:val="20"/>
                <w:szCs w:val="20"/>
              </w:rPr>
              <w:t>1971</w:t>
            </w:r>
          </w:p>
        </w:tc>
      </w:tr>
    </w:tbl>
    <w:p w:rsidR="00293980" w:rsidRPr="00B43BF6" w:rsidRDefault="00293980" w:rsidP="000E5F8B">
      <w:pPr>
        <w:spacing w:before="240" w:after="0"/>
        <w:ind w:firstLine="567"/>
        <w:jc w:val="both"/>
        <w:rPr>
          <w:rFonts w:cs="Times New Roman"/>
          <w:sz w:val="24"/>
          <w:szCs w:val="24"/>
        </w:rPr>
      </w:pPr>
      <w:r w:rsidRPr="00B43BF6">
        <w:rPr>
          <w:rFonts w:cs="Times New Roman"/>
          <w:sz w:val="24"/>
          <w:szCs w:val="24"/>
        </w:rPr>
        <w:t>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bookmarkEnd w:id="126"/>
    <w:p w:rsidR="00293980" w:rsidRPr="00B43BF6" w:rsidRDefault="00293980" w:rsidP="00293980">
      <w:pPr>
        <w:spacing w:after="0"/>
        <w:ind w:firstLine="567"/>
        <w:jc w:val="both"/>
        <w:rPr>
          <w:rFonts w:cs="Times New Roman"/>
          <w:sz w:val="24"/>
          <w:szCs w:val="24"/>
        </w:rPr>
      </w:pPr>
      <w:r w:rsidRPr="00B43BF6">
        <w:rPr>
          <w:rFonts w:cs="Times New Roman"/>
          <w:sz w:val="24"/>
          <w:szCs w:val="24"/>
        </w:rPr>
        <w:t>Выявленные воинские захоронения до решения вопроса о принятии их на государственный учет подлежат охране в соответствии с требованиями настоящего Закона.</w:t>
      </w:r>
    </w:p>
    <w:p w:rsidR="00293980" w:rsidRPr="00B43BF6" w:rsidRDefault="00293980" w:rsidP="00293980">
      <w:pPr>
        <w:spacing w:after="0"/>
        <w:ind w:firstLine="567"/>
        <w:jc w:val="both"/>
        <w:rPr>
          <w:rFonts w:cs="Times New Roman"/>
          <w:sz w:val="24"/>
          <w:szCs w:val="24"/>
        </w:rPr>
      </w:pPr>
      <w:bookmarkStart w:id="127" w:name="sub_603"/>
      <w:r w:rsidRPr="00B43BF6">
        <w:rPr>
          <w:rFonts w:cs="Times New Roman"/>
          <w:sz w:val="24"/>
          <w:szCs w:val="24"/>
        </w:rPr>
        <w:t>Проекты планировки, застройки и реконструкции городов и других населенных пунктов, строительных объектов разрабатываются с учетом необходимости обеспечения сохранности воинских захоронений.</w:t>
      </w:r>
    </w:p>
    <w:p w:rsidR="00293980" w:rsidRPr="00B43BF6" w:rsidRDefault="00293980" w:rsidP="00293980">
      <w:pPr>
        <w:spacing w:after="0"/>
        <w:ind w:firstLine="567"/>
        <w:jc w:val="both"/>
        <w:rPr>
          <w:rFonts w:cs="Times New Roman"/>
          <w:sz w:val="24"/>
          <w:szCs w:val="24"/>
        </w:rPr>
      </w:pPr>
      <w:bookmarkStart w:id="128" w:name="sub_604"/>
      <w:bookmarkEnd w:id="127"/>
      <w:r w:rsidRPr="00B43BF6">
        <w:rPr>
          <w:rFonts w:cs="Times New Roman"/>
          <w:sz w:val="24"/>
          <w:szCs w:val="24"/>
        </w:rPr>
        <w:t>Строительные, земляные, дорожные и другие работы, в результате которых могут быть повреждены воинские захоронения, проводятся только после согласования с органами местного самоуправления.</w:t>
      </w:r>
    </w:p>
    <w:p w:rsidR="00293980" w:rsidRPr="00B43BF6" w:rsidRDefault="00293980" w:rsidP="00293980">
      <w:pPr>
        <w:spacing w:after="0"/>
        <w:ind w:firstLine="567"/>
        <w:jc w:val="both"/>
        <w:rPr>
          <w:rFonts w:cs="Times New Roman"/>
          <w:sz w:val="24"/>
          <w:szCs w:val="24"/>
        </w:rPr>
      </w:pPr>
      <w:bookmarkStart w:id="129" w:name="sub_605"/>
      <w:bookmarkEnd w:id="128"/>
      <w:r w:rsidRPr="00B43BF6">
        <w:rPr>
          <w:rFonts w:cs="Times New Roman"/>
          <w:sz w:val="24"/>
          <w:szCs w:val="24"/>
        </w:rPr>
        <w:t>Предприятия, организации, учреждения и граждане несут ответственность за сохранность воинских захоронений, находящихся на землях, предоставленных им в пользование. В случае обнаружения захоронений на предоставленных им землях они обязаны сообщить об этом в органы местного самоуправления.</w:t>
      </w:r>
    </w:p>
    <w:bookmarkEnd w:id="129"/>
    <w:p w:rsidR="00293980" w:rsidRPr="00090913" w:rsidRDefault="00293980" w:rsidP="006B303A">
      <w:pPr>
        <w:autoSpaceDE w:val="0"/>
        <w:spacing w:after="0"/>
        <w:ind w:firstLine="567"/>
        <w:jc w:val="both"/>
        <w:rPr>
          <w:rFonts w:eastAsia="Calibri" w:cs="Times New Roman"/>
          <w:sz w:val="24"/>
          <w:szCs w:val="24"/>
        </w:rPr>
      </w:pPr>
    </w:p>
    <w:p w:rsidR="00886491" w:rsidRPr="00090913" w:rsidRDefault="00886491" w:rsidP="007A2366">
      <w:pPr>
        <w:pStyle w:val="ab"/>
        <w:numPr>
          <w:ilvl w:val="2"/>
          <w:numId w:val="53"/>
        </w:numPr>
        <w:tabs>
          <w:tab w:val="left" w:pos="-7230"/>
        </w:tabs>
        <w:autoSpaceDE w:val="0"/>
        <w:ind w:left="0" w:firstLine="567"/>
        <w:jc w:val="center"/>
        <w:outlineLvl w:val="2"/>
        <w:rPr>
          <w:b/>
          <w:i/>
        </w:rPr>
      </w:pPr>
      <w:bookmarkStart w:id="130" w:name="_Toc150939447"/>
      <w:r w:rsidRPr="00090913">
        <w:rPr>
          <w:b/>
          <w:i/>
        </w:rPr>
        <w:t>Охранные зоны объектов инженерной и транспортной инфраструктуры</w:t>
      </w:r>
      <w:bookmarkEnd w:id="117"/>
      <w:bookmarkEnd w:id="130"/>
    </w:p>
    <w:p w:rsidR="007179AE" w:rsidRPr="00090913" w:rsidRDefault="00886491" w:rsidP="001C49AC">
      <w:pPr>
        <w:pStyle w:val="ab"/>
        <w:widowControl/>
        <w:numPr>
          <w:ilvl w:val="0"/>
          <w:numId w:val="12"/>
        </w:numPr>
        <w:tabs>
          <w:tab w:val="left" w:pos="1134"/>
        </w:tabs>
        <w:autoSpaceDE w:val="0"/>
        <w:ind w:left="0" w:firstLine="851"/>
        <w:jc w:val="both"/>
        <w:rPr>
          <w:i/>
        </w:rPr>
      </w:pPr>
      <w:r w:rsidRPr="00090913">
        <w:rPr>
          <w:i/>
        </w:rPr>
        <w:t>охранная зона объектов электроэнергетики (объектов электросетевого хозяйства и объектов по производству электрической энергии);</w:t>
      </w:r>
    </w:p>
    <w:p w:rsidR="007A4AD1" w:rsidRPr="00090913" w:rsidRDefault="007A4AD1" w:rsidP="001C49AC">
      <w:pPr>
        <w:pStyle w:val="ab"/>
        <w:widowControl/>
        <w:numPr>
          <w:ilvl w:val="0"/>
          <w:numId w:val="12"/>
        </w:numPr>
        <w:tabs>
          <w:tab w:val="left" w:pos="1134"/>
        </w:tabs>
        <w:autoSpaceDE w:val="0"/>
        <w:ind w:left="0" w:firstLine="851"/>
        <w:jc w:val="both"/>
        <w:rPr>
          <w:i/>
        </w:rPr>
      </w:pPr>
      <w:r w:rsidRPr="00090913">
        <w:rPr>
          <w:i/>
        </w:rPr>
        <w:t>охранная зона трубопроводов (газопроводов, нефтепроводов и нефтепродуктопроводов, трубопроводов для продуктов переработки нефти и газа, аммиакопроводов);</w:t>
      </w:r>
    </w:p>
    <w:p w:rsidR="00886491" w:rsidRPr="00090913" w:rsidRDefault="00886491" w:rsidP="001C49AC">
      <w:pPr>
        <w:pStyle w:val="ab"/>
        <w:widowControl/>
        <w:numPr>
          <w:ilvl w:val="0"/>
          <w:numId w:val="12"/>
        </w:numPr>
        <w:tabs>
          <w:tab w:val="left" w:pos="1134"/>
        </w:tabs>
        <w:autoSpaceDE w:val="0"/>
        <w:ind w:left="0" w:firstLine="851"/>
        <w:jc w:val="both"/>
        <w:rPr>
          <w:i/>
        </w:rPr>
      </w:pPr>
      <w:r w:rsidRPr="00090913">
        <w:rPr>
          <w:i/>
        </w:rPr>
        <w:t xml:space="preserve">охранная </w:t>
      </w:r>
      <w:hyperlink r:id="rId34" w:history="1">
        <w:r w:rsidRPr="00090913">
          <w:rPr>
            <w:i/>
          </w:rPr>
          <w:t>зона</w:t>
        </w:r>
      </w:hyperlink>
      <w:r w:rsidRPr="00090913">
        <w:rPr>
          <w:i/>
        </w:rPr>
        <w:t xml:space="preserve"> линий и соо</w:t>
      </w:r>
      <w:r w:rsidR="009A1812" w:rsidRPr="00090913">
        <w:rPr>
          <w:i/>
        </w:rPr>
        <w:t>ружений связи</w:t>
      </w:r>
      <w:r w:rsidR="00090913" w:rsidRPr="00090913">
        <w:rPr>
          <w:i/>
        </w:rPr>
        <w:t>;</w:t>
      </w:r>
    </w:p>
    <w:p w:rsidR="00090913" w:rsidRPr="00090913" w:rsidRDefault="00090913" w:rsidP="001C49AC">
      <w:pPr>
        <w:pStyle w:val="ab"/>
        <w:widowControl/>
        <w:numPr>
          <w:ilvl w:val="0"/>
          <w:numId w:val="12"/>
        </w:numPr>
        <w:tabs>
          <w:tab w:val="left" w:pos="1134"/>
        </w:tabs>
        <w:autoSpaceDE w:val="0"/>
        <w:ind w:left="0" w:firstLine="851"/>
        <w:jc w:val="both"/>
        <w:rPr>
          <w:i/>
        </w:rPr>
      </w:pPr>
      <w:r w:rsidRPr="00090913">
        <w:rPr>
          <w:i/>
        </w:rPr>
        <w:lastRenderedPageBreak/>
        <w:t xml:space="preserve">придорожные </w:t>
      </w:r>
      <w:hyperlink r:id="rId35" w:history="1">
        <w:r w:rsidRPr="00090913">
          <w:rPr>
            <w:i/>
          </w:rPr>
          <w:t>полосы</w:t>
        </w:r>
      </w:hyperlink>
      <w:r w:rsidRPr="00090913">
        <w:rPr>
          <w:i/>
        </w:rPr>
        <w:t xml:space="preserve"> автомобильных дорог</w:t>
      </w:r>
      <w:r>
        <w:rPr>
          <w:i/>
        </w:rPr>
        <w:t>.</w:t>
      </w:r>
    </w:p>
    <w:p w:rsidR="00BF392D" w:rsidRPr="00090913" w:rsidRDefault="00BF392D" w:rsidP="00861778">
      <w:pPr>
        <w:autoSpaceDE w:val="0"/>
        <w:autoSpaceDN w:val="0"/>
        <w:adjustRightInd w:val="0"/>
        <w:spacing w:after="0" w:line="240" w:lineRule="auto"/>
        <w:ind w:firstLine="567"/>
        <w:jc w:val="both"/>
        <w:rPr>
          <w:rFonts w:eastAsia="TimesNewRomanPSMT" w:cs="Times New Roman"/>
          <w:sz w:val="24"/>
          <w:szCs w:val="24"/>
        </w:rPr>
      </w:pPr>
    </w:p>
    <w:p w:rsidR="00761E54" w:rsidRPr="00090913" w:rsidRDefault="00886491" w:rsidP="00FB6EB5">
      <w:pPr>
        <w:spacing w:after="0" w:line="240" w:lineRule="auto"/>
        <w:ind w:firstLine="567"/>
        <w:jc w:val="both"/>
        <w:rPr>
          <w:rFonts w:cs="Times New Roman"/>
          <w:i/>
          <w:sz w:val="24"/>
          <w:szCs w:val="24"/>
        </w:rPr>
      </w:pPr>
      <w:r w:rsidRPr="00090913">
        <w:rPr>
          <w:rFonts w:cs="Times New Roman"/>
          <w:i/>
          <w:sz w:val="24"/>
          <w:szCs w:val="24"/>
        </w:rPr>
        <w:t xml:space="preserve">По территории </w:t>
      </w:r>
      <w:r w:rsidR="00090913" w:rsidRPr="00090913">
        <w:rPr>
          <w:rFonts w:cs="Times New Roman"/>
          <w:i/>
          <w:sz w:val="24"/>
          <w:szCs w:val="24"/>
        </w:rPr>
        <w:t>Александро-Донского</w:t>
      </w:r>
      <w:r w:rsidR="000E5C6F" w:rsidRPr="00090913">
        <w:rPr>
          <w:rFonts w:cs="Times New Roman"/>
          <w:i/>
          <w:sz w:val="24"/>
          <w:szCs w:val="24"/>
        </w:rPr>
        <w:t xml:space="preserve"> сельского поселения</w:t>
      </w:r>
      <w:r w:rsidR="00761E54" w:rsidRPr="00090913">
        <w:rPr>
          <w:rFonts w:cs="Times New Roman"/>
          <w:i/>
          <w:sz w:val="24"/>
          <w:szCs w:val="24"/>
        </w:rPr>
        <w:t xml:space="preserve"> </w:t>
      </w:r>
      <w:r w:rsidRPr="00090913">
        <w:rPr>
          <w:rFonts w:cs="Times New Roman"/>
          <w:i/>
          <w:sz w:val="24"/>
          <w:szCs w:val="24"/>
        </w:rPr>
        <w:t>проходят авто</w:t>
      </w:r>
      <w:r w:rsidR="00803952" w:rsidRPr="00090913">
        <w:rPr>
          <w:rFonts w:cs="Times New Roman"/>
          <w:i/>
          <w:sz w:val="24"/>
          <w:szCs w:val="24"/>
        </w:rPr>
        <w:t xml:space="preserve">мобильные </w:t>
      </w:r>
      <w:r w:rsidRPr="00090913">
        <w:rPr>
          <w:rFonts w:cs="Times New Roman"/>
          <w:i/>
          <w:sz w:val="24"/>
          <w:szCs w:val="24"/>
        </w:rPr>
        <w:t>дороги общего пользования</w:t>
      </w:r>
      <w:r w:rsidR="00761E54" w:rsidRPr="00090913">
        <w:rPr>
          <w:rFonts w:cs="Times New Roman"/>
          <w:i/>
          <w:sz w:val="24"/>
          <w:szCs w:val="24"/>
        </w:rPr>
        <w:t xml:space="preserve"> </w:t>
      </w:r>
      <w:r w:rsidR="00090913" w:rsidRPr="00090913">
        <w:rPr>
          <w:rFonts w:cs="Times New Roman"/>
          <w:i/>
          <w:sz w:val="24"/>
          <w:szCs w:val="24"/>
        </w:rPr>
        <w:t xml:space="preserve">федерального и </w:t>
      </w:r>
      <w:r w:rsidR="00761E54" w:rsidRPr="00090913">
        <w:rPr>
          <w:rFonts w:cs="Times New Roman"/>
          <w:i/>
          <w:sz w:val="24"/>
          <w:szCs w:val="24"/>
        </w:rPr>
        <w:t xml:space="preserve">регионального значения (перечень приведен в п. </w:t>
      </w:r>
      <w:r w:rsidR="00FF4832" w:rsidRPr="00090913">
        <w:rPr>
          <w:rFonts w:cs="Times New Roman"/>
          <w:i/>
          <w:sz w:val="24"/>
          <w:szCs w:val="24"/>
        </w:rPr>
        <w:t>2</w:t>
      </w:r>
      <w:r w:rsidR="008C0266" w:rsidRPr="00090913">
        <w:rPr>
          <w:rFonts w:cs="Times New Roman"/>
          <w:i/>
          <w:sz w:val="24"/>
          <w:szCs w:val="24"/>
        </w:rPr>
        <w:t>.1</w:t>
      </w:r>
      <w:r w:rsidR="00974C81" w:rsidRPr="00090913">
        <w:rPr>
          <w:rFonts w:cs="Times New Roman"/>
          <w:i/>
          <w:sz w:val="24"/>
          <w:szCs w:val="24"/>
        </w:rPr>
        <w:t>0</w:t>
      </w:r>
      <w:r w:rsidR="008C0266" w:rsidRPr="00090913">
        <w:rPr>
          <w:rFonts w:cs="Times New Roman"/>
          <w:i/>
          <w:sz w:val="24"/>
          <w:szCs w:val="24"/>
        </w:rPr>
        <w:t>.</w:t>
      </w:r>
      <w:r w:rsidR="00974C81" w:rsidRPr="00090913">
        <w:rPr>
          <w:rFonts w:cs="Times New Roman"/>
          <w:i/>
          <w:sz w:val="24"/>
          <w:szCs w:val="24"/>
        </w:rPr>
        <w:t>2</w:t>
      </w:r>
      <w:r w:rsidR="008C0266" w:rsidRPr="00090913">
        <w:rPr>
          <w:rFonts w:cs="Times New Roman"/>
          <w:i/>
          <w:sz w:val="24"/>
          <w:szCs w:val="24"/>
        </w:rPr>
        <w:t xml:space="preserve">. </w:t>
      </w:r>
      <w:r w:rsidR="009544BE" w:rsidRPr="00090913">
        <w:rPr>
          <w:rFonts w:cs="Times New Roman"/>
          <w:i/>
          <w:sz w:val="24"/>
          <w:szCs w:val="24"/>
        </w:rPr>
        <w:t>т</w:t>
      </w:r>
      <w:r w:rsidR="0059284B" w:rsidRPr="00090913">
        <w:rPr>
          <w:rFonts w:cs="Times New Roman"/>
          <w:i/>
          <w:sz w:val="24"/>
          <w:szCs w:val="24"/>
        </w:rPr>
        <w:t xml:space="preserve">ома </w:t>
      </w:r>
      <w:r w:rsidR="00803952" w:rsidRPr="00090913">
        <w:rPr>
          <w:rFonts w:cs="Times New Roman"/>
          <w:i/>
          <w:sz w:val="24"/>
          <w:szCs w:val="24"/>
          <w:lang w:val="en-US"/>
        </w:rPr>
        <w:t>I</w:t>
      </w:r>
      <w:r w:rsidR="0059284B" w:rsidRPr="00090913">
        <w:rPr>
          <w:rFonts w:cs="Times New Roman"/>
          <w:i/>
          <w:sz w:val="24"/>
          <w:szCs w:val="24"/>
          <w:lang w:val="en-US"/>
        </w:rPr>
        <w:t>I</w:t>
      </w:r>
      <w:r w:rsidR="009544BE" w:rsidRPr="00090913">
        <w:rPr>
          <w:rFonts w:cs="Times New Roman"/>
          <w:i/>
          <w:sz w:val="24"/>
          <w:szCs w:val="24"/>
        </w:rPr>
        <w:t>).</w:t>
      </w:r>
    </w:p>
    <w:p w:rsidR="00E34CC4" w:rsidRPr="00090913" w:rsidRDefault="00E34CC4" w:rsidP="00FB6EB5">
      <w:pPr>
        <w:autoSpaceDE w:val="0"/>
        <w:spacing w:after="0"/>
        <w:ind w:firstLine="567"/>
        <w:jc w:val="both"/>
        <w:rPr>
          <w:rFonts w:cs="Times New Roman"/>
          <w:bCs/>
          <w:sz w:val="24"/>
          <w:szCs w:val="24"/>
        </w:rPr>
      </w:pPr>
      <w:bookmarkStart w:id="131" w:name="_Hlk176335223"/>
    </w:p>
    <w:bookmarkEnd w:id="131"/>
    <w:p w:rsidR="000412CF" w:rsidRPr="001B0E2F" w:rsidRDefault="000412CF" w:rsidP="000412CF">
      <w:pPr>
        <w:autoSpaceDE w:val="0"/>
        <w:spacing w:after="0"/>
        <w:ind w:right="-20" w:firstLine="567"/>
        <w:jc w:val="center"/>
        <w:rPr>
          <w:rFonts w:eastAsia="Times New Roman" w:cs="Times New Roman"/>
          <w:b/>
          <w:i/>
          <w:sz w:val="24"/>
          <w:szCs w:val="24"/>
          <w:u w:val="single"/>
          <w:lang w:eastAsia="ru-RU"/>
        </w:rPr>
      </w:pPr>
      <w:r w:rsidRPr="001B0E2F">
        <w:rPr>
          <w:rFonts w:eastAsia="Times New Roman" w:cs="Times New Roman"/>
          <w:b/>
          <w:i/>
          <w:sz w:val="24"/>
          <w:szCs w:val="24"/>
          <w:u w:val="single"/>
          <w:lang w:eastAsia="ru-RU"/>
        </w:rPr>
        <w:t>Охранная зона трубопроводов (газопроводов, нефтепроводов и нефтепродуктопроводов, трубопроводов для продуктов переработки нефти и газа, аммиакопроводов)</w:t>
      </w:r>
    </w:p>
    <w:p w:rsidR="00137E21" w:rsidRPr="001B0E2F" w:rsidRDefault="00137E21" w:rsidP="00137E21">
      <w:pPr>
        <w:autoSpaceDE w:val="0"/>
        <w:spacing w:after="0"/>
        <w:ind w:right="-20" w:firstLine="567"/>
        <w:jc w:val="both"/>
        <w:rPr>
          <w:rFonts w:eastAsia="Calibri" w:cs="Times New Roman"/>
          <w:sz w:val="24"/>
          <w:szCs w:val="24"/>
          <w:lang w:eastAsia="ru-RU"/>
        </w:rPr>
      </w:pPr>
      <w:r w:rsidRPr="001B0E2F">
        <w:rPr>
          <w:rFonts w:eastAsia="Calibri" w:cs="Times New Roman"/>
          <w:sz w:val="24"/>
          <w:szCs w:val="24"/>
          <w:lang w:eastAsia="ru-RU"/>
        </w:rPr>
        <w:t>В соответствии со ст. 28 Федерального закона от 31.03.1999 № 69-ФЗ «О газоснабжении в Российской Федерации» собственник объектов системы газоснабжения, расположенных в лесах, или уполномоченная им организация обязаны:</w:t>
      </w:r>
    </w:p>
    <w:p w:rsidR="00137E21" w:rsidRPr="001B0E2F" w:rsidRDefault="00137E21" w:rsidP="00137E21">
      <w:pPr>
        <w:autoSpaceDE w:val="0"/>
        <w:spacing w:after="0"/>
        <w:ind w:right="-20" w:firstLine="567"/>
        <w:jc w:val="both"/>
        <w:rPr>
          <w:rFonts w:eastAsia="Calibri" w:cs="Times New Roman"/>
          <w:sz w:val="24"/>
          <w:szCs w:val="24"/>
          <w:lang w:eastAsia="ru-RU"/>
        </w:rPr>
      </w:pPr>
      <w:r w:rsidRPr="001B0E2F">
        <w:rPr>
          <w:rFonts w:eastAsia="Calibri" w:cs="Times New Roman"/>
          <w:sz w:val="24"/>
          <w:szCs w:val="24"/>
          <w:lang w:eastAsia="ru-RU"/>
        </w:rPr>
        <w:t>- содержать охранные зоны газопроводов в пожаробезопасном состоянии;</w:t>
      </w:r>
    </w:p>
    <w:p w:rsidR="00137E21" w:rsidRPr="001B0E2F" w:rsidRDefault="00137E21" w:rsidP="00137E21">
      <w:pPr>
        <w:autoSpaceDE w:val="0"/>
        <w:spacing w:after="0"/>
        <w:ind w:right="-20" w:firstLine="567"/>
        <w:jc w:val="both"/>
        <w:rPr>
          <w:rFonts w:eastAsia="Calibri" w:cs="Times New Roman"/>
          <w:sz w:val="24"/>
          <w:szCs w:val="24"/>
          <w:lang w:eastAsia="ru-RU"/>
        </w:rPr>
      </w:pPr>
      <w:r w:rsidRPr="001B0E2F">
        <w:rPr>
          <w:rFonts w:eastAsia="Calibri" w:cs="Times New Roman"/>
          <w:sz w:val="24"/>
          <w:szCs w:val="24"/>
          <w:lang w:eastAsia="ru-RU"/>
        </w:rPr>
        <w:t>- проводить намеченные работы, вырубать деревья (кустарники) в охранных зонах газопроводов и за пределами таких зон в порядке, установленном лесным законодательством Российской Федерации.</w:t>
      </w:r>
    </w:p>
    <w:p w:rsidR="00137E21" w:rsidRPr="001B0E2F" w:rsidRDefault="00137E21" w:rsidP="00137E21">
      <w:pPr>
        <w:autoSpaceDE w:val="0"/>
        <w:spacing w:after="0"/>
        <w:ind w:right="-20" w:firstLine="567"/>
        <w:jc w:val="both"/>
        <w:rPr>
          <w:rFonts w:eastAsia="Calibri" w:cs="Times New Roman"/>
          <w:sz w:val="24"/>
          <w:szCs w:val="24"/>
          <w:lang w:eastAsia="ru-RU"/>
        </w:rPr>
      </w:pPr>
      <w:r w:rsidRPr="001B0E2F">
        <w:rPr>
          <w:rFonts w:eastAsia="Calibri" w:cs="Times New Roman"/>
          <w:sz w:val="24"/>
          <w:szCs w:val="24"/>
          <w:lang w:eastAsia="ru-RU"/>
        </w:rPr>
        <w:t>При возникновении на объекте системы газоснабжения аварии, катастрофы организация - собственник такой системы или уполномоченная им эксплуатирующая организация имеет право беспрепятственной доставки необходимых сил и средств к месту аварии, катастрофы и обязана в полном объеме возместить нанесенный ею ущерб собственнику земельного участка, по территории которого осуществлялась доставка необходимых сил и средств.</w:t>
      </w:r>
    </w:p>
    <w:p w:rsidR="00137E21" w:rsidRPr="001B0E2F" w:rsidRDefault="00137E21" w:rsidP="00137E21">
      <w:pPr>
        <w:autoSpaceDE w:val="0"/>
        <w:spacing w:after="0"/>
        <w:ind w:right="-20" w:firstLine="567"/>
        <w:jc w:val="both"/>
        <w:rPr>
          <w:rFonts w:eastAsia="Calibri" w:cs="Times New Roman"/>
          <w:sz w:val="24"/>
          <w:szCs w:val="24"/>
          <w:lang w:eastAsia="ru-RU"/>
        </w:rPr>
      </w:pPr>
      <w:r w:rsidRPr="001B0E2F">
        <w:rPr>
          <w:rFonts w:eastAsia="Calibri" w:cs="Times New Roman"/>
          <w:sz w:val="24"/>
          <w:szCs w:val="24"/>
          <w:lang w:eastAsia="ru-RU"/>
        </w:rPr>
        <w:t>В целях безопасной эксплуатации объектов систем газоснабжения в соответствии с земельным законодательством устанавливаются охранные зоны газопроводов.</w:t>
      </w:r>
    </w:p>
    <w:p w:rsidR="00137E21" w:rsidRPr="001B0E2F" w:rsidRDefault="00137E21" w:rsidP="00137E21">
      <w:pPr>
        <w:autoSpaceDE w:val="0"/>
        <w:spacing w:after="0"/>
        <w:ind w:right="-20" w:firstLine="567"/>
        <w:jc w:val="both"/>
        <w:rPr>
          <w:rFonts w:eastAsia="Calibri" w:cs="Times New Roman"/>
          <w:sz w:val="24"/>
          <w:szCs w:val="24"/>
          <w:lang w:eastAsia="ru-RU"/>
        </w:rPr>
      </w:pPr>
      <w:r w:rsidRPr="001B0E2F">
        <w:rPr>
          <w:rFonts w:eastAsia="Calibri" w:cs="Times New Roman"/>
          <w:sz w:val="24"/>
          <w:szCs w:val="24"/>
          <w:lang w:eastAsia="ru-RU"/>
        </w:rPr>
        <w:t>Решение об установлении, изменении и о прекращении существования охранной зоны газопровода газораспределительной сети принимается органом государственной власти субъекта Российской Федерации, исполнительно-распорядительным органом власти федеральной территории, уполномоченными на принятие решения об установлении, изменении и о прекращении существования зоны с особыми условиями использования территории.</w:t>
      </w:r>
    </w:p>
    <w:p w:rsidR="00137E21" w:rsidRPr="001B0E2F" w:rsidRDefault="00137E21" w:rsidP="00137E21">
      <w:pPr>
        <w:autoSpaceDE w:val="0"/>
        <w:spacing w:after="0"/>
        <w:ind w:right="-20" w:firstLine="567"/>
        <w:jc w:val="both"/>
        <w:rPr>
          <w:rFonts w:eastAsia="Calibri" w:cs="Times New Roman"/>
          <w:sz w:val="24"/>
          <w:szCs w:val="24"/>
          <w:lang w:eastAsia="ru-RU"/>
        </w:rPr>
      </w:pPr>
      <w:r w:rsidRPr="001B0E2F">
        <w:rPr>
          <w:rFonts w:eastAsia="Calibri" w:cs="Times New Roman"/>
          <w:sz w:val="24"/>
          <w:szCs w:val="24"/>
          <w:lang w:eastAsia="ru-RU"/>
        </w:rPr>
        <w:t>Ширина охранных зон газопроводов, принята в соответствии с Постановлением Правительства РФ от 20.11.2000 № 878 «Об утверждении правил охраны газораспределительных сетей».</w:t>
      </w:r>
    </w:p>
    <w:p w:rsidR="00A81248" w:rsidRPr="001B0E2F" w:rsidRDefault="00A81248" w:rsidP="00137E21">
      <w:pPr>
        <w:autoSpaceDE w:val="0"/>
        <w:spacing w:after="0"/>
        <w:ind w:right="-20" w:firstLine="567"/>
        <w:jc w:val="both"/>
        <w:rPr>
          <w:rFonts w:cs="Times New Roman"/>
          <w:sz w:val="24"/>
          <w:szCs w:val="24"/>
        </w:rPr>
      </w:pPr>
      <w:r w:rsidRPr="001B0E2F">
        <w:rPr>
          <w:rFonts w:cs="Times New Roman"/>
          <w:sz w:val="24"/>
          <w:szCs w:val="24"/>
        </w:rPr>
        <w:t xml:space="preserve">Для </w:t>
      </w:r>
      <w:r w:rsidRPr="001B0E2F">
        <w:rPr>
          <w:rFonts w:cs="Times New Roman"/>
          <w:spacing w:val="-1"/>
          <w:sz w:val="24"/>
          <w:szCs w:val="24"/>
        </w:rPr>
        <w:t>г</w:t>
      </w:r>
      <w:r w:rsidRPr="001B0E2F">
        <w:rPr>
          <w:rFonts w:cs="Times New Roman"/>
          <w:spacing w:val="1"/>
          <w:sz w:val="24"/>
          <w:szCs w:val="24"/>
        </w:rPr>
        <w:t>а</w:t>
      </w:r>
      <w:r w:rsidRPr="001B0E2F">
        <w:rPr>
          <w:rFonts w:cs="Times New Roman"/>
          <w:spacing w:val="-3"/>
          <w:sz w:val="24"/>
          <w:szCs w:val="24"/>
        </w:rPr>
        <w:t>з</w:t>
      </w:r>
      <w:r w:rsidRPr="001B0E2F">
        <w:rPr>
          <w:rFonts w:cs="Times New Roman"/>
          <w:sz w:val="24"/>
          <w:szCs w:val="24"/>
        </w:rPr>
        <w:t>ора</w:t>
      </w:r>
      <w:r w:rsidRPr="001B0E2F">
        <w:rPr>
          <w:rFonts w:cs="Times New Roman"/>
          <w:spacing w:val="1"/>
          <w:sz w:val="24"/>
          <w:szCs w:val="24"/>
        </w:rPr>
        <w:t>с</w:t>
      </w:r>
      <w:r w:rsidRPr="001B0E2F">
        <w:rPr>
          <w:rFonts w:cs="Times New Roman"/>
          <w:spacing w:val="-1"/>
          <w:sz w:val="24"/>
          <w:szCs w:val="24"/>
        </w:rPr>
        <w:t>п</w:t>
      </w:r>
      <w:r w:rsidRPr="001B0E2F">
        <w:rPr>
          <w:rFonts w:cs="Times New Roman"/>
          <w:sz w:val="24"/>
          <w:szCs w:val="24"/>
        </w:rPr>
        <w:t>р</w:t>
      </w:r>
      <w:r w:rsidRPr="001B0E2F">
        <w:rPr>
          <w:rFonts w:cs="Times New Roman"/>
          <w:spacing w:val="-5"/>
          <w:sz w:val="24"/>
          <w:szCs w:val="24"/>
        </w:rPr>
        <w:t>е</w:t>
      </w:r>
      <w:r w:rsidRPr="001B0E2F">
        <w:rPr>
          <w:rFonts w:cs="Times New Roman"/>
          <w:spacing w:val="2"/>
          <w:sz w:val="24"/>
          <w:szCs w:val="24"/>
        </w:rPr>
        <w:t>д</w:t>
      </w:r>
      <w:r w:rsidRPr="001B0E2F">
        <w:rPr>
          <w:rFonts w:cs="Times New Roman"/>
          <w:sz w:val="24"/>
          <w:szCs w:val="24"/>
        </w:rPr>
        <w:t>ел</w:t>
      </w:r>
      <w:r w:rsidRPr="001B0E2F">
        <w:rPr>
          <w:rFonts w:cs="Times New Roman"/>
          <w:spacing w:val="-1"/>
          <w:sz w:val="24"/>
          <w:szCs w:val="24"/>
        </w:rPr>
        <w:t>и</w:t>
      </w:r>
      <w:r w:rsidRPr="001B0E2F">
        <w:rPr>
          <w:rFonts w:cs="Times New Roman"/>
          <w:spacing w:val="1"/>
          <w:sz w:val="24"/>
          <w:szCs w:val="24"/>
        </w:rPr>
        <w:t>т</w:t>
      </w:r>
      <w:r w:rsidRPr="001B0E2F">
        <w:rPr>
          <w:rFonts w:cs="Times New Roman"/>
          <w:sz w:val="24"/>
          <w:szCs w:val="24"/>
        </w:rPr>
        <w:t>ель</w:t>
      </w:r>
      <w:r w:rsidRPr="001B0E2F">
        <w:rPr>
          <w:rFonts w:cs="Times New Roman"/>
          <w:spacing w:val="-1"/>
          <w:sz w:val="24"/>
          <w:szCs w:val="24"/>
        </w:rPr>
        <w:t>н</w:t>
      </w:r>
      <w:r w:rsidRPr="001B0E2F">
        <w:rPr>
          <w:rFonts w:cs="Times New Roman"/>
          <w:spacing w:val="1"/>
          <w:sz w:val="24"/>
          <w:szCs w:val="24"/>
        </w:rPr>
        <w:t>ы</w:t>
      </w:r>
      <w:r w:rsidRPr="001B0E2F">
        <w:rPr>
          <w:rFonts w:cs="Times New Roman"/>
          <w:sz w:val="24"/>
          <w:szCs w:val="24"/>
        </w:rPr>
        <w:t>х</w:t>
      </w:r>
      <w:r w:rsidRPr="001B0E2F">
        <w:rPr>
          <w:rFonts w:cs="Times New Roman"/>
          <w:spacing w:val="-13"/>
          <w:sz w:val="24"/>
          <w:szCs w:val="24"/>
        </w:rPr>
        <w:t xml:space="preserve"> </w:t>
      </w:r>
      <w:r w:rsidRPr="001B0E2F">
        <w:rPr>
          <w:rFonts w:cs="Times New Roman"/>
          <w:spacing w:val="1"/>
          <w:sz w:val="24"/>
          <w:szCs w:val="24"/>
        </w:rPr>
        <w:t>се</w:t>
      </w:r>
      <w:r w:rsidRPr="001B0E2F">
        <w:rPr>
          <w:rFonts w:cs="Times New Roman"/>
          <w:spacing w:val="-1"/>
          <w:sz w:val="24"/>
          <w:szCs w:val="24"/>
        </w:rPr>
        <w:t>т</w:t>
      </w:r>
      <w:r w:rsidRPr="001B0E2F">
        <w:rPr>
          <w:rFonts w:cs="Times New Roman"/>
          <w:sz w:val="24"/>
          <w:szCs w:val="24"/>
        </w:rPr>
        <w:t>ей</w:t>
      </w:r>
      <w:r w:rsidRPr="001B0E2F">
        <w:rPr>
          <w:rFonts w:cs="Times New Roman"/>
          <w:spacing w:val="-2"/>
          <w:sz w:val="24"/>
          <w:szCs w:val="24"/>
        </w:rPr>
        <w:t xml:space="preserve"> </w:t>
      </w:r>
      <w:r w:rsidRPr="001B0E2F">
        <w:rPr>
          <w:rFonts w:cs="Times New Roman"/>
          <w:spacing w:val="-4"/>
          <w:sz w:val="24"/>
          <w:szCs w:val="24"/>
        </w:rPr>
        <w:t>у</w:t>
      </w:r>
      <w:r w:rsidRPr="001B0E2F">
        <w:rPr>
          <w:rFonts w:cs="Times New Roman"/>
          <w:spacing w:val="1"/>
          <w:sz w:val="24"/>
          <w:szCs w:val="24"/>
        </w:rPr>
        <w:t>с</w:t>
      </w:r>
      <w:r w:rsidRPr="001B0E2F">
        <w:rPr>
          <w:rFonts w:cs="Times New Roman"/>
          <w:spacing w:val="3"/>
          <w:sz w:val="24"/>
          <w:szCs w:val="24"/>
        </w:rPr>
        <w:t>т</w:t>
      </w:r>
      <w:r w:rsidRPr="001B0E2F">
        <w:rPr>
          <w:rFonts w:cs="Times New Roman"/>
          <w:sz w:val="24"/>
          <w:szCs w:val="24"/>
        </w:rPr>
        <w:t>а</w:t>
      </w:r>
      <w:r w:rsidRPr="001B0E2F">
        <w:rPr>
          <w:rFonts w:cs="Times New Roman"/>
          <w:spacing w:val="1"/>
          <w:sz w:val="24"/>
          <w:szCs w:val="24"/>
        </w:rPr>
        <w:t>н</w:t>
      </w:r>
      <w:r w:rsidRPr="001B0E2F">
        <w:rPr>
          <w:rFonts w:cs="Times New Roman"/>
          <w:sz w:val="24"/>
          <w:szCs w:val="24"/>
        </w:rPr>
        <w:t>а</w:t>
      </w:r>
      <w:r w:rsidRPr="001B0E2F">
        <w:rPr>
          <w:rFonts w:cs="Times New Roman"/>
          <w:spacing w:val="-3"/>
          <w:sz w:val="24"/>
          <w:szCs w:val="24"/>
        </w:rPr>
        <w:t>в</w:t>
      </w:r>
      <w:r w:rsidRPr="001B0E2F">
        <w:rPr>
          <w:rFonts w:cs="Times New Roman"/>
          <w:sz w:val="24"/>
          <w:szCs w:val="24"/>
        </w:rPr>
        <w:t>л</w:t>
      </w:r>
      <w:r w:rsidRPr="001B0E2F">
        <w:rPr>
          <w:rFonts w:cs="Times New Roman"/>
          <w:spacing w:val="-1"/>
          <w:sz w:val="24"/>
          <w:szCs w:val="24"/>
        </w:rPr>
        <w:t>ив</w:t>
      </w:r>
      <w:r w:rsidRPr="001B0E2F">
        <w:rPr>
          <w:rFonts w:cs="Times New Roman"/>
          <w:sz w:val="24"/>
          <w:szCs w:val="24"/>
        </w:rPr>
        <w:t>а</w:t>
      </w:r>
      <w:r w:rsidRPr="001B0E2F">
        <w:rPr>
          <w:rFonts w:cs="Times New Roman"/>
          <w:spacing w:val="-3"/>
          <w:sz w:val="24"/>
          <w:szCs w:val="24"/>
        </w:rPr>
        <w:t>ю</w:t>
      </w:r>
      <w:r w:rsidRPr="001B0E2F">
        <w:rPr>
          <w:rFonts w:cs="Times New Roman"/>
          <w:spacing w:val="3"/>
          <w:sz w:val="24"/>
          <w:szCs w:val="24"/>
        </w:rPr>
        <w:t>т</w:t>
      </w:r>
      <w:r w:rsidRPr="001B0E2F">
        <w:rPr>
          <w:rFonts w:cs="Times New Roman"/>
          <w:sz w:val="24"/>
          <w:szCs w:val="24"/>
        </w:rPr>
        <w:t>ся</w:t>
      </w:r>
      <w:r w:rsidRPr="001B0E2F">
        <w:rPr>
          <w:rFonts w:cs="Times New Roman"/>
          <w:spacing w:val="-6"/>
          <w:sz w:val="24"/>
          <w:szCs w:val="24"/>
        </w:rPr>
        <w:t xml:space="preserve"> </w:t>
      </w:r>
      <w:r w:rsidRPr="001B0E2F">
        <w:rPr>
          <w:rFonts w:cs="Times New Roman"/>
          <w:sz w:val="24"/>
          <w:szCs w:val="24"/>
        </w:rPr>
        <w:t>с</w:t>
      </w:r>
      <w:r w:rsidRPr="001B0E2F">
        <w:rPr>
          <w:rFonts w:cs="Times New Roman"/>
          <w:spacing w:val="2"/>
          <w:sz w:val="24"/>
          <w:szCs w:val="24"/>
        </w:rPr>
        <w:t>л</w:t>
      </w:r>
      <w:r w:rsidRPr="001B0E2F">
        <w:rPr>
          <w:rFonts w:cs="Times New Roman"/>
          <w:spacing w:val="-5"/>
          <w:sz w:val="24"/>
          <w:szCs w:val="24"/>
        </w:rPr>
        <w:t>е</w:t>
      </w:r>
      <w:r w:rsidRPr="001B0E2F">
        <w:rPr>
          <w:rFonts w:cs="Times New Roman"/>
          <w:spacing w:val="2"/>
          <w:sz w:val="24"/>
          <w:szCs w:val="24"/>
        </w:rPr>
        <w:t>д</w:t>
      </w:r>
      <w:r w:rsidRPr="001B0E2F">
        <w:rPr>
          <w:rFonts w:cs="Times New Roman"/>
          <w:spacing w:val="-4"/>
          <w:sz w:val="24"/>
          <w:szCs w:val="24"/>
        </w:rPr>
        <w:t>у</w:t>
      </w:r>
      <w:r w:rsidRPr="001B0E2F">
        <w:rPr>
          <w:rFonts w:cs="Times New Roman"/>
          <w:spacing w:val="2"/>
          <w:sz w:val="24"/>
          <w:szCs w:val="24"/>
        </w:rPr>
        <w:t>ю</w:t>
      </w:r>
      <w:r w:rsidRPr="001B0E2F">
        <w:rPr>
          <w:rFonts w:cs="Times New Roman"/>
          <w:spacing w:val="-1"/>
          <w:sz w:val="24"/>
          <w:szCs w:val="24"/>
        </w:rPr>
        <w:t>щи</w:t>
      </w:r>
      <w:r w:rsidRPr="001B0E2F">
        <w:rPr>
          <w:rFonts w:cs="Times New Roman"/>
          <w:sz w:val="24"/>
          <w:szCs w:val="24"/>
        </w:rPr>
        <w:t>е</w:t>
      </w:r>
      <w:r w:rsidRPr="001B0E2F">
        <w:rPr>
          <w:rFonts w:cs="Times New Roman"/>
          <w:spacing w:val="-3"/>
          <w:sz w:val="24"/>
          <w:szCs w:val="24"/>
        </w:rPr>
        <w:t xml:space="preserve"> </w:t>
      </w:r>
      <w:r w:rsidRPr="001B0E2F">
        <w:rPr>
          <w:rFonts w:cs="Times New Roman"/>
          <w:spacing w:val="-6"/>
          <w:sz w:val="24"/>
          <w:szCs w:val="24"/>
        </w:rPr>
        <w:t>о</w:t>
      </w:r>
      <w:r w:rsidRPr="001B0E2F">
        <w:rPr>
          <w:rFonts w:cs="Times New Roman"/>
          <w:sz w:val="24"/>
          <w:szCs w:val="24"/>
        </w:rPr>
        <w:t>хра</w:t>
      </w:r>
      <w:r w:rsidRPr="001B0E2F">
        <w:rPr>
          <w:rFonts w:cs="Times New Roman"/>
          <w:spacing w:val="-1"/>
          <w:sz w:val="24"/>
          <w:szCs w:val="24"/>
        </w:rPr>
        <w:t>нн</w:t>
      </w:r>
      <w:r w:rsidRPr="001B0E2F">
        <w:rPr>
          <w:rFonts w:cs="Times New Roman"/>
          <w:spacing w:val="1"/>
          <w:sz w:val="24"/>
          <w:szCs w:val="24"/>
        </w:rPr>
        <w:t>ы</w:t>
      </w:r>
      <w:r w:rsidRPr="001B0E2F">
        <w:rPr>
          <w:rFonts w:cs="Times New Roman"/>
          <w:sz w:val="24"/>
          <w:szCs w:val="24"/>
        </w:rPr>
        <w:t>е</w:t>
      </w:r>
      <w:r w:rsidRPr="001B0E2F">
        <w:rPr>
          <w:rFonts w:cs="Times New Roman"/>
          <w:spacing w:val="-5"/>
          <w:sz w:val="24"/>
          <w:szCs w:val="24"/>
        </w:rPr>
        <w:t xml:space="preserve"> </w:t>
      </w:r>
      <w:r w:rsidRPr="001B0E2F">
        <w:rPr>
          <w:rFonts w:cs="Times New Roman"/>
          <w:spacing w:val="-3"/>
          <w:sz w:val="24"/>
          <w:szCs w:val="24"/>
        </w:rPr>
        <w:t>з</w:t>
      </w:r>
      <w:r w:rsidRPr="001B0E2F">
        <w:rPr>
          <w:rFonts w:cs="Times New Roman"/>
          <w:sz w:val="24"/>
          <w:szCs w:val="24"/>
        </w:rPr>
        <w:t>о</w:t>
      </w:r>
      <w:r w:rsidRPr="001B0E2F">
        <w:rPr>
          <w:rFonts w:cs="Times New Roman"/>
          <w:spacing w:val="-1"/>
          <w:sz w:val="24"/>
          <w:szCs w:val="24"/>
        </w:rPr>
        <w:t>н</w:t>
      </w:r>
      <w:r w:rsidRPr="001B0E2F">
        <w:rPr>
          <w:rFonts w:cs="Times New Roman"/>
          <w:spacing w:val="1"/>
          <w:sz w:val="24"/>
          <w:szCs w:val="24"/>
        </w:rPr>
        <w:t>ы</w:t>
      </w:r>
      <w:r w:rsidRPr="001B0E2F">
        <w:rPr>
          <w:rFonts w:cs="Times New Roman"/>
          <w:sz w:val="24"/>
          <w:szCs w:val="24"/>
        </w:rPr>
        <w:t>:</w:t>
      </w:r>
    </w:p>
    <w:p w:rsidR="00FE5EAA" w:rsidRPr="001B0E2F" w:rsidRDefault="00FE5EAA" w:rsidP="00FE5EAA">
      <w:pPr>
        <w:autoSpaceDE w:val="0"/>
        <w:autoSpaceDN w:val="0"/>
        <w:adjustRightInd w:val="0"/>
        <w:spacing w:after="0"/>
        <w:ind w:firstLine="567"/>
        <w:jc w:val="both"/>
        <w:rPr>
          <w:rFonts w:eastAsia="Calibri" w:cs="Times New Roman"/>
          <w:sz w:val="24"/>
          <w:szCs w:val="24"/>
          <w:lang w:eastAsia="ru-RU"/>
        </w:rPr>
      </w:pPr>
      <w:r w:rsidRPr="001B0E2F">
        <w:rPr>
          <w:rFonts w:eastAsia="Calibri" w:cs="Times New Roman"/>
          <w:sz w:val="24"/>
          <w:szCs w:val="24"/>
          <w:lang w:eastAsia="ru-RU"/>
        </w:rPr>
        <w:t>а) вдоль трасс наружных газопроводов - в виде территории, ограниченной условными линиями, проходящими на расстоянии 2 метров с каждой стороны газопровода;</w:t>
      </w:r>
    </w:p>
    <w:p w:rsidR="00FE5EAA" w:rsidRPr="001B0E2F" w:rsidRDefault="00FE5EAA" w:rsidP="00FE5EAA">
      <w:pPr>
        <w:autoSpaceDE w:val="0"/>
        <w:autoSpaceDN w:val="0"/>
        <w:adjustRightInd w:val="0"/>
        <w:spacing w:after="0"/>
        <w:ind w:firstLine="567"/>
        <w:jc w:val="both"/>
        <w:rPr>
          <w:rFonts w:eastAsia="Calibri" w:cs="Times New Roman"/>
          <w:sz w:val="24"/>
          <w:szCs w:val="24"/>
          <w:lang w:eastAsia="ru-RU"/>
        </w:rPr>
      </w:pPr>
      <w:r w:rsidRPr="001B0E2F">
        <w:rPr>
          <w:rFonts w:eastAsia="Calibri" w:cs="Times New Roman"/>
          <w:sz w:val="24"/>
          <w:szCs w:val="24"/>
          <w:lang w:eastAsia="ru-RU"/>
        </w:rPr>
        <w:t>б) вдоль трасс подземных газопроводов из полиэтиленовых труб при использовании медного провода для обозначения трассы газопровода - в виде территории, ограниченной условными линиями, проходящими на расстоянии 3 метров от газопровода со стороны провода и 2 метров - с противоположной стороны;</w:t>
      </w:r>
    </w:p>
    <w:p w:rsidR="00FE5EAA" w:rsidRPr="001B0E2F" w:rsidRDefault="00FE5EAA" w:rsidP="00FE5EAA">
      <w:pPr>
        <w:autoSpaceDE w:val="0"/>
        <w:autoSpaceDN w:val="0"/>
        <w:adjustRightInd w:val="0"/>
        <w:spacing w:after="0"/>
        <w:ind w:firstLine="567"/>
        <w:jc w:val="both"/>
        <w:rPr>
          <w:rFonts w:eastAsia="Calibri" w:cs="Times New Roman"/>
          <w:sz w:val="24"/>
          <w:szCs w:val="24"/>
          <w:lang w:eastAsia="ru-RU"/>
        </w:rPr>
      </w:pPr>
      <w:r w:rsidRPr="001B0E2F">
        <w:rPr>
          <w:rFonts w:eastAsia="Calibri" w:cs="Times New Roman"/>
          <w:sz w:val="24"/>
          <w:szCs w:val="24"/>
          <w:lang w:eastAsia="ru-RU"/>
        </w:rPr>
        <w:t>в) вдоль трасс наружных газопроводов на вечномерзлых грунтах независимо от материала труб - в виде территории, ограниченной условными линиями, проходящими на расстоянии 10 метров с каждой стороны газопровода;</w:t>
      </w:r>
    </w:p>
    <w:p w:rsidR="00FE5EAA" w:rsidRPr="001B0E2F" w:rsidRDefault="00FE5EAA" w:rsidP="00FE5EAA">
      <w:pPr>
        <w:autoSpaceDE w:val="0"/>
        <w:autoSpaceDN w:val="0"/>
        <w:adjustRightInd w:val="0"/>
        <w:spacing w:after="0"/>
        <w:ind w:firstLine="567"/>
        <w:jc w:val="both"/>
        <w:rPr>
          <w:rFonts w:eastAsia="Calibri" w:cs="Times New Roman"/>
          <w:sz w:val="24"/>
          <w:szCs w:val="24"/>
          <w:lang w:eastAsia="ru-RU"/>
        </w:rPr>
      </w:pPr>
      <w:r w:rsidRPr="001B0E2F">
        <w:rPr>
          <w:rFonts w:eastAsia="Calibri" w:cs="Times New Roman"/>
          <w:sz w:val="24"/>
          <w:szCs w:val="24"/>
          <w:lang w:eastAsia="ru-RU"/>
        </w:rPr>
        <w:t>г) вокруг отдельно стоящих газорегуляторных пунктов - в виде территории, ограниченной замкнутой линией, проведенной на расстоянии 10 метров от границ этих объектов. Для газорегуляторных пунктов, пристроенных к зданиям, охранная зона не регламентируется;</w:t>
      </w:r>
    </w:p>
    <w:p w:rsidR="00FE5EAA" w:rsidRPr="001B0E2F" w:rsidRDefault="00FE5EAA" w:rsidP="00FE5EAA">
      <w:pPr>
        <w:autoSpaceDE w:val="0"/>
        <w:autoSpaceDN w:val="0"/>
        <w:adjustRightInd w:val="0"/>
        <w:spacing w:after="0"/>
        <w:ind w:firstLine="567"/>
        <w:jc w:val="both"/>
        <w:rPr>
          <w:rFonts w:eastAsia="Calibri" w:cs="Times New Roman"/>
          <w:sz w:val="24"/>
          <w:szCs w:val="24"/>
          <w:lang w:eastAsia="ru-RU"/>
        </w:rPr>
      </w:pPr>
      <w:r w:rsidRPr="001B0E2F">
        <w:rPr>
          <w:rFonts w:eastAsia="Calibri" w:cs="Times New Roman"/>
          <w:sz w:val="24"/>
          <w:szCs w:val="24"/>
          <w:lang w:eastAsia="ru-RU"/>
        </w:rPr>
        <w:lastRenderedPageBreak/>
        <w:t>д) вдоль подводных переходов газопроводов через судоходные и сплавные реки, озера, водохранилища, каналы - в виде участка водного пространства от водной поверхности до дна, заключенного между параллельными плоскостями, отстоящими на 100 м с каждой стороны газопровода;</w:t>
      </w:r>
    </w:p>
    <w:p w:rsidR="00FE5EAA" w:rsidRPr="001B0E2F" w:rsidRDefault="00FE5EAA" w:rsidP="00FE5EAA">
      <w:pPr>
        <w:autoSpaceDE w:val="0"/>
        <w:spacing w:after="0"/>
        <w:ind w:right="48" w:firstLine="567"/>
        <w:jc w:val="both"/>
        <w:rPr>
          <w:rFonts w:cs="Times New Roman"/>
          <w:sz w:val="24"/>
          <w:szCs w:val="24"/>
        </w:rPr>
      </w:pPr>
      <w:r w:rsidRPr="001B0E2F">
        <w:rPr>
          <w:rFonts w:eastAsia="Calibri" w:cs="Times New Roman"/>
          <w:sz w:val="24"/>
          <w:szCs w:val="24"/>
          <w:lang w:eastAsia="ru-RU"/>
        </w:rPr>
        <w:t>е) вдоль трасс межпоселковых газопроводов, проходящих по лесам и древесно-кустарниковой растительности, - в виде просек шириной 6 метров, по 3 метра с каждой стороны газопровода. Для надземных участков газопроводов расстояние от деревьев до трубопровода должно быть не менее высоты деревьев в течение всего срока эксплуатации газопровода.</w:t>
      </w:r>
    </w:p>
    <w:p w:rsidR="00A81248" w:rsidRPr="001B0E2F" w:rsidRDefault="00A81248" w:rsidP="00A81248">
      <w:pPr>
        <w:pStyle w:val="14"/>
        <w:ind w:left="0" w:right="0"/>
        <w:rPr>
          <w:sz w:val="24"/>
          <w:szCs w:val="24"/>
        </w:rPr>
      </w:pPr>
      <w:r w:rsidRPr="001B0E2F">
        <w:rPr>
          <w:sz w:val="24"/>
          <w:szCs w:val="24"/>
        </w:rPr>
        <w:t>О</w:t>
      </w:r>
      <w:r w:rsidRPr="001B0E2F">
        <w:rPr>
          <w:spacing w:val="1"/>
          <w:sz w:val="24"/>
          <w:szCs w:val="24"/>
        </w:rPr>
        <w:t>т</w:t>
      </w:r>
      <w:r w:rsidRPr="001B0E2F">
        <w:rPr>
          <w:spacing w:val="-3"/>
          <w:sz w:val="24"/>
          <w:szCs w:val="24"/>
        </w:rPr>
        <w:t>с</w:t>
      </w:r>
      <w:r w:rsidRPr="001B0E2F">
        <w:rPr>
          <w:spacing w:val="-1"/>
          <w:sz w:val="24"/>
          <w:szCs w:val="24"/>
        </w:rPr>
        <w:t>ч</w:t>
      </w:r>
      <w:r w:rsidRPr="001B0E2F">
        <w:rPr>
          <w:sz w:val="24"/>
          <w:szCs w:val="24"/>
        </w:rPr>
        <w:t>ет</w:t>
      </w:r>
      <w:r w:rsidRPr="001B0E2F">
        <w:rPr>
          <w:spacing w:val="3"/>
          <w:sz w:val="24"/>
          <w:szCs w:val="24"/>
        </w:rPr>
        <w:t xml:space="preserve"> </w:t>
      </w:r>
      <w:r w:rsidRPr="001B0E2F">
        <w:rPr>
          <w:sz w:val="24"/>
          <w:szCs w:val="24"/>
        </w:rPr>
        <w:t>рас</w:t>
      </w:r>
      <w:r w:rsidRPr="001B0E2F">
        <w:rPr>
          <w:spacing w:val="1"/>
          <w:sz w:val="24"/>
          <w:szCs w:val="24"/>
        </w:rPr>
        <w:t>с</w:t>
      </w:r>
      <w:r w:rsidRPr="001B0E2F">
        <w:rPr>
          <w:spacing w:val="-5"/>
          <w:sz w:val="24"/>
          <w:szCs w:val="24"/>
        </w:rPr>
        <w:t>т</w:t>
      </w:r>
      <w:r w:rsidRPr="001B0E2F">
        <w:rPr>
          <w:spacing w:val="-4"/>
          <w:sz w:val="24"/>
          <w:szCs w:val="24"/>
        </w:rPr>
        <w:t>о</w:t>
      </w:r>
      <w:r w:rsidRPr="001B0E2F">
        <w:rPr>
          <w:sz w:val="24"/>
          <w:szCs w:val="24"/>
        </w:rPr>
        <w:t>я</w:t>
      </w:r>
      <w:r w:rsidRPr="001B0E2F">
        <w:rPr>
          <w:spacing w:val="1"/>
          <w:sz w:val="24"/>
          <w:szCs w:val="24"/>
        </w:rPr>
        <w:t>н</w:t>
      </w:r>
      <w:r w:rsidRPr="001B0E2F">
        <w:rPr>
          <w:spacing w:val="-1"/>
          <w:sz w:val="24"/>
          <w:szCs w:val="24"/>
        </w:rPr>
        <w:t>и</w:t>
      </w:r>
      <w:r w:rsidRPr="001B0E2F">
        <w:rPr>
          <w:sz w:val="24"/>
          <w:szCs w:val="24"/>
        </w:rPr>
        <w:t>й</w:t>
      </w:r>
      <w:r w:rsidRPr="001B0E2F">
        <w:rPr>
          <w:spacing w:val="1"/>
          <w:sz w:val="24"/>
          <w:szCs w:val="24"/>
        </w:rPr>
        <w:t xml:space="preserve"> </w:t>
      </w:r>
      <w:r w:rsidRPr="001B0E2F">
        <w:rPr>
          <w:spacing w:val="-1"/>
          <w:sz w:val="24"/>
          <w:szCs w:val="24"/>
        </w:rPr>
        <w:t>п</w:t>
      </w:r>
      <w:r w:rsidRPr="001B0E2F">
        <w:rPr>
          <w:sz w:val="24"/>
          <w:szCs w:val="24"/>
        </w:rPr>
        <w:t>ри</w:t>
      </w:r>
      <w:r w:rsidRPr="001B0E2F">
        <w:rPr>
          <w:spacing w:val="7"/>
          <w:sz w:val="24"/>
          <w:szCs w:val="24"/>
        </w:rPr>
        <w:t xml:space="preserve"> </w:t>
      </w:r>
      <w:r w:rsidRPr="001B0E2F">
        <w:rPr>
          <w:sz w:val="24"/>
          <w:szCs w:val="24"/>
        </w:rPr>
        <w:t>о</w:t>
      </w:r>
      <w:r w:rsidRPr="001B0E2F">
        <w:rPr>
          <w:spacing w:val="-1"/>
          <w:sz w:val="24"/>
          <w:szCs w:val="24"/>
        </w:rPr>
        <w:t>п</w:t>
      </w:r>
      <w:r w:rsidRPr="001B0E2F">
        <w:rPr>
          <w:sz w:val="24"/>
          <w:szCs w:val="24"/>
        </w:rPr>
        <w:t>р</w:t>
      </w:r>
      <w:r w:rsidRPr="001B0E2F">
        <w:rPr>
          <w:spacing w:val="-5"/>
          <w:sz w:val="24"/>
          <w:szCs w:val="24"/>
        </w:rPr>
        <w:t>е</w:t>
      </w:r>
      <w:r w:rsidRPr="001B0E2F">
        <w:rPr>
          <w:spacing w:val="2"/>
          <w:sz w:val="24"/>
          <w:szCs w:val="24"/>
        </w:rPr>
        <w:t>д</w:t>
      </w:r>
      <w:r w:rsidRPr="001B0E2F">
        <w:rPr>
          <w:sz w:val="24"/>
          <w:szCs w:val="24"/>
        </w:rPr>
        <w:t>еле</w:t>
      </w:r>
      <w:r w:rsidRPr="001B0E2F">
        <w:rPr>
          <w:spacing w:val="-1"/>
          <w:sz w:val="24"/>
          <w:szCs w:val="24"/>
        </w:rPr>
        <w:t>н</w:t>
      </w:r>
      <w:r w:rsidRPr="001B0E2F">
        <w:rPr>
          <w:spacing w:val="1"/>
          <w:sz w:val="24"/>
          <w:szCs w:val="24"/>
        </w:rPr>
        <w:t>и</w:t>
      </w:r>
      <w:r w:rsidRPr="001B0E2F">
        <w:rPr>
          <w:sz w:val="24"/>
          <w:szCs w:val="24"/>
        </w:rPr>
        <w:t xml:space="preserve">и </w:t>
      </w:r>
      <w:r w:rsidRPr="001B0E2F">
        <w:rPr>
          <w:spacing w:val="-6"/>
          <w:sz w:val="24"/>
          <w:szCs w:val="24"/>
        </w:rPr>
        <w:t>о</w:t>
      </w:r>
      <w:r w:rsidRPr="001B0E2F">
        <w:rPr>
          <w:sz w:val="24"/>
          <w:szCs w:val="24"/>
        </w:rPr>
        <w:t>хра</w:t>
      </w:r>
      <w:r w:rsidRPr="001B0E2F">
        <w:rPr>
          <w:spacing w:val="-1"/>
          <w:sz w:val="24"/>
          <w:szCs w:val="24"/>
        </w:rPr>
        <w:t>нн</w:t>
      </w:r>
      <w:r w:rsidRPr="001B0E2F">
        <w:rPr>
          <w:spacing w:val="1"/>
          <w:sz w:val="24"/>
          <w:szCs w:val="24"/>
        </w:rPr>
        <w:t>ы</w:t>
      </w:r>
      <w:r w:rsidRPr="001B0E2F">
        <w:rPr>
          <w:sz w:val="24"/>
          <w:szCs w:val="24"/>
        </w:rPr>
        <w:t>х</w:t>
      </w:r>
      <w:r w:rsidRPr="001B0E2F">
        <w:rPr>
          <w:spacing w:val="3"/>
          <w:sz w:val="24"/>
          <w:szCs w:val="24"/>
        </w:rPr>
        <w:t xml:space="preserve"> </w:t>
      </w:r>
      <w:r w:rsidRPr="001B0E2F">
        <w:rPr>
          <w:spacing w:val="-3"/>
          <w:sz w:val="24"/>
          <w:szCs w:val="24"/>
        </w:rPr>
        <w:t>з</w:t>
      </w:r>
      <w:r w:rsidRPr="001B0E2F">
        <w:rPr>
          <w:sz w:val="24"/>
          <w:szCs w:val="24"/>
        </w:rPr>
        <w:t>он</w:t>
      </w:r>
      <w:r w:rsidRPr="001B0E2F">
        <w:rPr>
          <w:spacing w:val="7"/>
          <w:sz w:val="24"/>
          <w:szCs w:val="24"/>
        </w:rPr>
        <w:t xml:space="preserve"> </w:t>
      </w:r>
      <w:r w:rsidRPr="001B0E2F">
        <w:rPr>
          <w:spacing w:val="-1"/>
          <w:sz w:val="24"/>
          <w:szCs w:val="24"/>
        </w:rPr>
        <w:t>г</w:t>
      </w:r>
      <w:r w:rsidRPr="001B0E2F">
        <w:rPr>
          <w:spacing w:val="1"/>
          <w:sz w:val="24"/>
          <w:szCs w:val="24"/>
        </w:rPr>
        <w:t>а</w:t>
      </w:r>
      <w:r w:rsidRPr="001B0E2F">
        <w:rPr>
          <w:spacing w:val="-3"/>
          <w:sz w:val="24"/>
          <w:szCs w:val="24"/>
        </w:rPr>
        <w:t>з</w:t>
      </w:r>
      <w:r w:rsidRPr="001B0E2F">
        <w:rPr>
          <w:sz w:val="24"/>
          <w:szCs w:val="24"/>
        </w:rPr>
        <w:t>о</w:t>
      </w:r>
      <w:r w:rsidRPr="001B0E2F">
        <w:rPr>
          <w:spacing w:val="-1"/>
          <w:sz w:val="24"/>
          <w:szCs w:val="24"/>
        </w:rPr>
        <w:t>п</w:t>
      </w:r>
      <w:r w:rsidRPr="001B0E2F">
        <w:rPr>
          <w:sz w:val="24"/>
          <w:szCs w:val="24"/>
        </w:rPr>
        <w:t>ро</w:t>
      </w:r>
      <w:r w:rsidRPr="001B0E2F">
        <w:rPr>
          <w:spacing w:val="-1"/>
          <w:sz w:val="24"/>
          <w:szCs w:val="24"/>
        </w:rPr>
        <w:t>в</w:t>
      </w:r>
      <w:r w:rsidRPr="001B0E2F">
        <w:rPr>
          <w:spacing w:val="-6"/>
          <w:sz w:val="24"/>
          <w:szCs w:val="24"/>
        </w:rPr>
        <w:t>о</w:t>
      </w:r>
      <w:r w:rsidRPr="001B0E2F">
        <w:rPr>
          <w:sz w:val="24"/>
          <w:szCs w:val="24"/>
        </w:rPr>
        <w:t>дов</w:t>
      </w:r>
      <w:r w:rsidRPr="001B0E2F">
        <w:rPr>
          <w:spacing w:val="1"/>
          <w:sz w:val="24"/>
          <w:szCs w:val="24"/>
        </w:rPr>
        <w:t xml:space="preserve"> </w:t>
      </w:r>
      <w:r w:rsidRPr="001B0E2F">
        <w:rPr>
          <w:spacing w:val="-1"/>
          <w:sz w:val="24"/>
          <w:szCs w:val="24"/>
        </w:rPr>
        <w:t>п</w:t>
      </w:r>
      <w:r w:rsidRPr="001B0E2F">
        <w:rPr>
          <w:sz w:val="24"/>
          <w:szCs w:val="24"/>
        </w:rPr>
        <w:t>ро</w:t>
      </w:r>
      <w:r w:rsidRPr="001B0E2F">
        <w:rPr>
          <w:spacing w:val="1"/>
          <w:sz w:val="24"/>
          <w:szCs w:val="24"/>
        </w:rPr>
        <w:t>и</w:t>
      </w:r>
      <w:r w:rsidRPr="001B0E2F">
        <w:rPr>
          <w:spacing w:val="-1"/>
          <w:sz w:val="24"/>
          <w:szCs w:val="24"/>
        </w:rPr>
        <w:t>зв</w:t>
      </w:r>
      <w:r w:rsidRPr="001B0E2F">
        <w:rPr>
          <w:spacing w:val="-6"/>
          <w:sz w:val="24"/>
          <w:szCs w:val="24"/>
        </w:rPr>
        <w:t>о</w:t>
      </w:r>
      <w:r w:rsidRPr="001B0E2F">
        <w:rPr>
          <w:sz w:val="24"/>
          <w:szCs w:val="24"/>
        </w:rPr>
        <w:t>д</w:t>
      </w:r>
      <w:r w:rsidRPr="001B0E2F">
        <w:rPr>
          <w:spacing w:val="-1"/>
          <w:sz w:val="24"/>
          <w:szCs w:val="24"/>
        </w:rPr>
        <w:t>и</w:t>
      </w:r>
      <w:r w:rsidRPr="001B0E2F">
        <w:rPr>
          <w:spacing w:val="3"/>
          <w:sz w:val="24"/>
          <w:szCs w:val="24"/>
        </w:rPr>
        <w:t>т</w:t>
      </w:r>
      <w:r w:rsidRPr="001B0E2F">
        <w:rPr>
          <w:sz w:val="24"/>
          <w:szCs w:val="24"/>
        </w:rPr>
        <w:t>ся</w:t>
      </w:r>
      <w:r w:rsidRPr="001B0E2F">
        <w:rPr>
          <w:spacing w:val="2"/>
          <w:sz w:val="24"/>
          <w:szCs w:val="24"/>
        </w:rPr>
        <w:t xml:space="preserve"> </w:t>
      </w:r>
      <w:r w:rsidRPr="001B0E2F">
        <w:rPr>
          <w:spacing w:val="-4"/>
          <w:sz w:val="24"/>
          <w:szCs w:val="24"/>
        </w:rPr>
        <w:t>о</w:t>
      </w:r>
      <w:r w:rsidRPr="001B0E2F">
        <w:rPr>
          <w:sz w:val="24"/>
          <w:szCs w:val="24"/>
        </w:rPr>
        <w:t>т</w:t>
      </w:r>
      <w:r w:rsidRPr="001B0E2F">
        <w:rPr>
          <w:spacing w:val="7"/>
          <w:sz w:val="24"/>
          <w:szCs w:val="24"/>
        </w:rPr>
        <w:t xml:space="preserve"> </w:t>
      </w:r>
      <w:r w:rsidRPr="001B0E2F">
        <w:rPr>
          <w:spacing w:val="6"/>
          <w:sz w:val="24"/>
          <w:szCs w:val="24"/>
        </w:rPr>
        <w:t>о</w:t>
      </w:r>
      <w:r w:rsidRPr="001B0E2F">
        <w:rPr>
          <w:sz w:val="24"/>
          <w:szCs w:val="24"/>
        </w:rPr>
        <w:t xml:space="preserve">си </w:t>
      </w:r>
      <w:r w:rsidRPr="001B0E2F">
        <w:rPr>
          <w:spacing w:val="-1"/>
          <w:sz w:val="24"/>
          <w:szCs w:val="24"/>
        </w:rPr>
        <w:t>г</w:t>
      </w:r>
      <w:r w:rsidRPr="001B0E2F">
        <w:rPr>
          <w:sz w:val="24"/>
          <w:szCs w:val="24"/>
        </w:rPr>
        <w:t>а</w:t>
      </w:r>
      <w:r w:rsidRPr="001B0E2F">
        <w:rPr>
          <w:spacing w:val="-1"/>
          <w:sz w:val="24"/>
          <w:szCs w:val="24"/>
        </w:rPr>
        <w:t>з</w:t>
      </w:r>
      <w:r w:rsidRPr="001B0E2F">
        <w:rPr>
          <w:sz w:val="24"/>
          <w:szCs w:val="24"/>
        </w:rPr>
        <w:t>о</w:t>
      </w:r>
      <w:r w:rsidRPr="001B0E2F">
        <w:rPr>
          <w:spacing w:val="-1"/>
          <w:sz w:val="24"/>
          <w:szCs w:val="24"/>
        </w:rPr>
        <w:t>п</w:t>
      </w:r>
      <w:r w:rsidRPr="001B0E2F">
        <w:rPr>
          <w:sz w:val="24"/>
          <w:szCs w:val="24"/>
        </w:rPr>
        <w:t>ро</w:t>
      </w:r>
      <w:r w:rsidRPr="001B0E2F">
        <w:rPr>
          <w:spacing w:val="-1"/>
          <w:sz w:val="24"/>
          <w:szCs w:val="24"/>
        </w:rPr>
        <w:t>в</w:t>
      </w:r>
      <w:r w:rsidRPr="001B0E2F">
        <w:rPr>
          <w:spacing w:val="-6"/>
          <w:sz w:val="24"/>
          <w:szCs w:val="24"/>
        </w:rPr>
        <w:t>о</w:t>
      </w:r>
      <w:r w:rsidRPr="001B0E2F">
        <w:rPr>
          <w:sz w:val="24"/>
          <w:szCs w:val="24"/>
        </w:rPr>
        <w:t>да –</w:t>
      </w:r>
      <w:r w:rsidRPr="001B0E2F">
        <w:rPr>
          <w:spacing w:val="5"/>
          <w:sz w:val="24"/>
          <w:szCs w:val="24"/>
        </w:rPr>
        <w:t xml:space="preserve"> </w:t>
      </w:r>
      <w:r w:rsidRPr="001B0E2F">
        <w:rPr>
          <w:sz w:val="24"/>
          <w:szCs w:val="24"/>
        </w:rPr>
        <w:t xml:space="preserve">для </w:t>
      </w:r>
      <w:r w:rsidRPr="001B0E2F">
        <w:rPr>
          <w:spacing w:val="-6"/>
          <w:sz w:val="24"/>
          <w:szCs w:val="24"/>
        </w:rPr>
        <w:t>о</w:t>
      </w:r>
      <w:r w:rsidRPr="001B0E2F">
        <w:rPr>
          <w:sz w:val="24"/>
          <w:szCs w:val="24"/>
        </w:rPr>
        <w:t>д</w:t>
      </w:r>
      <w:r w:rsidRPr="001B0E2F">
        <w:rPr>
          <w:spacing w:val="-1"/>
          <w:sz w:val="24"/>
          <w:szCs w:val="24"/>
        </w:rPr>
        <w:t>н</w:t>
      </w:r>
      <w:r w:rsidRPr="001B0E2F">
        <w:rPr>
          <w:sz w:val="24"/>
          <w:szCs w:val="24"/>
        </w:rPr>
        <w:t>о</w:t>
      </w:r>
      <w:r w:rsidRPr="001B0E2F">
        <w:rPr>
          <w:spacing w:val="-1"/>
          <w:sz w:val="24"/>
          <w:szCs w:val="24"/>
        </w:rPr>
        <w:t>н</w:t>
      </w:r>
      <w:r w:rsidRPr="001B0E2F">
        <w:rPr>
          <w:spacing w:val="1"/>
          <w:sz w:val="24"/>
          <w:szCs w:val="24"/>
        </w:rPr>
        <w:t>и</w:t>
      </w:r>
      <w:r w:rsidRPr="001B0E2F">
        <w:rPr>
          <w:spacing w:val="-5"/>
          <w:sz w:val="24"/>
          <w:szCs w:val="24"/>
        </w:rPr>
        <w:t>т</w:t>
      </w:r>
      <w:r w:rsidRPr="001B0E2F">
        <w:rPr>
          <w:spacing w:val="-6"/>
          <w:sz w:val="24"/>
          <w:szCs w:val="24"/>
        </w:rPr>
        <w:t>о</w:t>
      </w:r>
      <w:r w:rsidRPr="001B0E2F">
        <w:rPr>
          <w:spacing w:val="-1"/>
          <w:sz w:val="24"/>
          <w:szCs w:val="24"/>
        </w:rPr>
        <w:t>чн</w:t>
      </w:r>
      <w:r w:rsidRPr="001B0E2F">
        <w:rPr>
          <w:spacing w:val="1"/>
          <w:sz w:val="24"/>
          <w:szCs w:val="24"/>
        </w:rPr>
        <w:t>ы</w:t>
      </w:r>
      <w:r w:rsidRPr="001B0E2F">
        <w:rPr>
          <w:sz w:val="24"/>
          <w:szCs w:val="24"/>
        </w:rPr>
        <w:t xml:space="preserve">х </w:t>
      </w:r>
      <w:r w:rsidRPr="001B0E2F">
        <w:rPr>
          <w:spacing w:val="-1"/>
          <w:sz w:val="24"/>
          <w:szCs w:val="24"/>
        </w:rPr>
        <w:t>г</w:t>
      </w:r>
      <w:r w:rsidRPr="001B0E2F">
        <w:rPr>
          <w:sz w:val="24"/>
          <w:szCs w:val="24"/>
        </w:rPr>
        <w:t>а</w:t>
      </w:r>
      <w:r w:rsidRPr="001B0E2F">
        <w:rPr>
          <w:spacing w:val="-3"/>
          <w:sz w:val="24"/>
          <w:szCs w:val="24"/>
        </w:rPr>
        <w:t>з</w:t>
      </w:r>
      <w:r w:rsidRPr="001B0E2F">
        <w:rPr>
          <w:spacing w:val="2"/>
          <w:sz w:val="24"/>
          <w:szCs w:val="24"/>
        </w:rPr>
        <w:t>о</w:t>
      </w:r>
      <w:r w:rsidRPr="001B0E2F">
        <w:rPr>
          <w:spacing w:val="-1"/>
          <w:sz w:val="24"/>
          <w:szCs w:val="24"/>
        </w:rPr>
        <w:t>п</w:t>
      </w:r>
      <w:r w:rsidRPr="001B0E2F">
        <w:rPr>
          <w:sz w:val="24"/>
          <w:szCs w:val="24"/>
        </w:rPr>
        <w:t>ро</w:t>
      </w:r>
      <w:r w:rsidRPr="001B0E2F">
        <w:rPr>
          <w:spacing w:val="-1"/>
          <w:sz w:val="24"/>
          <w:szCs w:val="24"/>
        </w:rPr>
        <w:t>в</w:t>
      </w:r>
      <w:r w:rsidRPr="001B0E2F">
        <w:rPr>
          <w:spacing w:val="-6"/>
          <w:sz w:val="24"/>
          <w:szCs w:val="24"/>
        </w:rPr>
        <w:t>о</w:t>
      </w:r>
      <w:r w:rsidRPr="001B0E2F">
        <w:rPr>
          <w:sz w:val="24"/>
          <w:szCs w:val="24"/>
        </w:rPr>
        <w:t>д</w:t>
      </w:r>
      <w:r w:rsidRPr="001B0E2F">
        <w:rPr>
          <w:spacing w:val="-2"/>
          <w:sz w:val="24"/>
          <w:szCs w:val="24"/>
        </w:rPr>
        <w:t>о</w:t>
      </w:r>
      <w:r w:rsidRPr="001B0E2F">
        <w:rPr>
          <w:sz w:val="24"/>
          <w:szCs w:val="24"/>
        </w:rPr>
        <w:t>в</w:t>
      </w:r>
      <w:r w:rsidRPr="001B0E2F">
        <w:rPr>
          <w:spacing w:val="1"/>
          <w:sz w:val="24"/>
          <w:szCs w:val="24"/>
        </w:rPr>
        <w:t xml:space="preserve"> </w:t>
      </w:r>
      <w:r w:rsidRPr="001B0E2F">
        <w:rPr>
          <w:sz w:val="24"/>
          <w:szCs w:val="24"/>
        </w:rPr>
        <w:t>и</w:t>
      </w:r>
      <w:r w:rsidRPr="001B0E2F">
        <w:rPr>
          <w:spacing w:val="6"/>
          <w:sz w:val="24"/>
          <w:szCs w:val="24"/>
        </w:rPr>
        <w:t xml:space="preserve"> </w:t>
      </w:r>
      <w:r w:rsidRPr="001B0E2F">
        <w:rPr>
          <w:spacing w:val="-4"/>
          <w:sz w:val="24"/>
          <w:szCs w:val="24"/>
        </w:rPr>
        <w:t>о</w:t>
      </w:r>
      <w:r w:rsidRPr="001B0E2F">
        <w:rPr>
          <w:sz w:val="24"/>
          <w:szCs w:val="24"/>
        </w:rPr>
        <w:t>т</w:t>
      </w:r>
      <w:r w:rsidRPr="001B0E2F">
        <w:rPr>
          <w:spacing w:val="4"/>
          <w:sz w:val="24"/>
          <w:szCs w:val="24"/>
        </w:rPr>
        <w:t xml:space="preserve"> </w:t>
      </w:r>
      <w:r w:rsidRPr="001B0E2F">
        <w:rPr>
          <w:spacing w:val="8"/>
          <w:sz w:val="24"/>
          <w:szCs w:val="24"/>
        </w:rPr>
        <w:t>о</w:t>
      </w:r>
      <w:r w:rsidRPr="001B0E2F">
        <w:rPr>
          <w:spacing w:val="1"/>
          <w:sz w:val="24"/>
          <w:szCs w:val="24"/>
        </w:rPr>
        <w:t>с</w:t>
      </w:r>
      <w:r w:rsidRPr="001B0E2F">
        <w:rPr>
          <w:sz w:val="24"/>
          <w:szCs w:val="24"/>
        </w:rPr>
        <w:t>ей</w:t>
      </w:r>
      <w:r w:rsidRPr="001B0E2F">
        <w:rPr>
          <w:spacing w:val="3"/>
          <w:sz w:val="24"/>
          <w:szCs w:val="24"/>
        </w:rPr>
        <w:t xml:space="preserve"> </w:t>
      </w:r>
      <w:r w:rsidRPr="001B0E2F">
        <w:rPr>
          <w:spacing w:val="-1"/>
          <w:sz w:val="24"/>
          <w:szCs w:val="24"/>
        </w:rPr>
        <w:t>к</w:t>
      </w:r>
      <w:r w:rsidRPr="001B0E2F">
        <w:rPr>
          <w:sz w:val="24"/>
          <w:szCs w:val="24"/>
        </w:rPr>
        <w:t>ра</w:t>
      </w:r>
      <w:r w:rsidRPr="001B0E2F">
        <w:rPr>
          <w:spacing w:val="-1"/>
          <w:sz w:val="24"/>
          <w:szCs w:val="24"/>
        </w:rPr>
        <w:t>йни</w:t>
      </w:r>
      <w:r w:rsidRPr="001B0E2F">
        <w:rPr>
          <w:sz w:val="24"/>
          <w:szCs w:val="24"/>
        </w:rPr>
        <w:t>х</w:t>
      </w:r>
      <w:r w:rsidRPr="001B0E2F">
        <w:rPr>
          <w:spacing w:val="2"/>
          <w:sz w:val="24"/>
          <w:szCs w:val="24"/>
        </w:rPr>
        <w:t xml:space="preserve"> </w:t>
      </w:r>
      <w:r w:rsidRPr="001B0E2F">
        <w:rPr>
          <w:spacing w:val="-1"/>
          <w:sz w:val="24"/>
          <w:szCs w:val="24"/>
        </w:rPr>
        <w:t>ни</w:t>
      </w:r>
      <w:r w:rsidRPr="001B0E2F">
        <w:rPr>
          <w:spacing w:val="-3"/>
          <w:sz w:val="24"/>
          <w:szCs w:val="24"/>
        </w:rPr>
        <w:t>т</w:t>
      </w:r>
      <w:r w:rsidRPr="001B0E2F">
        <w:rPr>
          <w:sz w:val="24"/>
          <w:szCs w:val="24"/>
        </w:rPr>
        <w:t>ок</w:t>
      </w:r>
      <w:r w:rsidRPr="001B0E2F">
        <w:rPr>
          <w:spacing w:val="3"/>
          <w:sz w:val="24"/>
          <w:szCs w:val="24"/>
        </w:rPr>
        <w:t xml:space="preserve"> </w:t>
      </w:r>
      <w:r w:rsidRPr="001B0E2F">
        <w:rPr>
          <w:spacing w:val="-1"/>
          <w:sz w:val="24"/>
          <w:szCs w:val="24"/>
        </w:rPr>
        <w:t>г</w:t>
      </w:r>
      <w:r w:rsidRPr="001B0E2F">
        <w:rPr>
          <w:sz w:val="24"/>
          <w:szCs w:val="24"/>
        </w:rPr>
        <w:t>а</w:t>
      </w:r>
      <w:r w:rsidRPr="001B0E2F">
        <w:rPr>
          <w:spacing w:val="-3"/>
          <w:sz w:val="24"/>
          <w:szCs w:val="24"/>
        </w:rPr>
        <w:t>з</w:t>
      </w:r>
      <w:r w:rsidRPr="001B0E2F">
        <w:rPr>
          <w:spacing w:val="2"/>
          <w:sz w:val="24"/>
          <w:szCs w:val="24"/>
        </w:rPr>
        <w:t>о</w:t>
      </w:r>
      <w:r w:rsidRPr="001B0E2F">
        <w:rPr>
          <w:spacing w:val="-1"/>
          <w:sz w:val="24"/>
          <w:szCs w:val="24"/>
        </w:rPr>
        <w:t>п</w:t>
      </w:r>
      <w:r w:rsidRPr="001B0E2F">
        <w:rPr>
          <w:sz w:val="24"/>
          <w:szCs w:val="24"/>
        </w:rPr>
        <w:t>ро</w:t>
      </w:r>
      <w:r w:rsidRPr="001B0E2F">
        <w:rPr>
          <w:spacing w:val="-1"/>
          <w:sz w:val="24"/>
          <w:szCs w:val="24"/>
        </w:rPr>
        <w:t>в</w:t>
      </w:r>
      <w:r w:rsidRPr="001B0E2F">
        <w:rPr>
          <w:spacing w:val="-6"/>
          <w:sz w:val="24"/>
          <w:szCs w:val="24"/>
        </w:rPr>
        <w:t>о</w:t>
      </w:r>
      <w:r w:rsidRPr="001B0E2F">
        <w:rPr>
          <w:sz w:val="24"/>
          <w:szCs w:val="24"/>
        </w:rPr>
        <w:t>д</w:t>
      </w:r>
      <w:r w:rsidRPr="001B0E2F">
        <w:rPr>
          <w:spacing w:val="-2"/>
          <w:sz w:val="24"/>
          <w:szCs w:val="24"/>
        </w:rPr>
        <w:t>о</w:t>
      </w:r>
      <w:r w:rsidRPr="001B0E2F">
        <w:rPr>
          <w:sz w:val="24"/>
          <w:szCs w:val="24"/>
        </w:rPr>
        <w:t>в</w:t>
      </w:r>
      <w:r w:rsidRPr="001B0E2F">
        <w:rPr>
          <w:spacing w:val="1"/>
          <w:sz w:val="24"/>
          <w:szCs w:val="24"/>
        </w:rPr>
        <w:t xml:space="preserve"> </w:t>
      </w:r>
      <w:r w:rsidRPr="001B0E2F">
        <w:rPr>
          <w:sz w:val="24"/>
          <w:szCs w:val="24"/>
        </w:rPr>
        <w:t>–</w:t>
      </w:r>
      <w:r w:rsidRPr="001B0E2F">
        <w:rPr>
          <w:spacing w:val="5"/>
          <w:sz w:val="24"/>
          <w:szCs w:val="24"/>
        </w:rPr>
        <w:t xml:space="preserve"> </w:t>
      </w:r>
      <w:r w:rsidRPr="001B0E2F">
        <w:rPr>
          <w:sz w:val="24"/>
          <w:szCs w:val="24"/>
        </w:rPr>
        <w:t>для м</w:t>
      </w:r>
      <w:r w:rsidRPr="001B0E2F">
        <w:rPr>
          <w:spacing w:val="-1"/>
          <w:sz w:val="24"/>
          <w:szCs w:val="24"/>
        </w:rPr>
        <w:t>н</w:t>
      </w:r>
      <w:r w:rsidRPr="001B0E2F">
        <w:rPr>
          <w:sz w:val="24"/>
          <w:szCs w:val="24"/>
        </w:rPr>
        <w:t>о</w:t>
      </w:r>
      <w:r w:rsidRPr="001B0E2F">
        <w:rPr>
          <w:spacing w:val="-7"/>
          <w:sz w:val="24"/>
          <w:szCs w:val="24"/>
        </w:rPr>
        <w:t>г</w:t>
      </w:r>
      <w:r w:rsidRPr="001B0E2F">
        <w:rPr>
          <w:sz w:val="24"/>
          <w:szCs w:val="24"/>
        </w:rPr>
        <w:t>о</w:t>
      </w:r>
      <w:r w:rsidRPr="001B0E2F">
        <w:rPr>
          <w:spacing w:val="-1"/>
          <w:sz w:val="24"/>
          <w:szCs w:val="24"/>
        </w:rPr>
        <w:t>н</w:t>
      </w:r>
      <w:r w:rsidRPr="001B0E2F">
        <w:rPr>
          <w:spacing w:val="1"/>
          <w:sz w:val="24"/>
          <w:szCs w:val="24"/>
        </w:rPr>
        <w:t>и</w:t>
      </w:r>
      <w:r w:rsidRPr="001B0E2F">
        <w:rPr>
          <w:spacing w:val="-5"/>
          <w:sz w:val="24"/>
          <w:szCs w:val="24"/>
        </w:rPr>
        <w:t>т</w:t>
      </w:r>
      <w:r w:rsidRPr="001B0E2F">
        <w:rPr>
          <w:spacing w:val="-6"/>
          <w:sz w:val="24"/>
          <w:szCs w:val="24"/>
        </w:rPr>
        <w:t>о</w:t>
      </w:r>
      <w:r w:rsidRPr="001B0E2F">
        <w:rPr>
          <w:spacing w:val="1"/>
          <w:sz w:val="24"/>
          <w:szCs w:val="24"/>
        </w:rPr>
        <w:t>ч</w:t>
      </w:r>
      <w:r w:rsidRPr="001B0E2F">
        <w:rPr>
          <w:spacing w:val="-1"/>
          <w:sz w:val="24"/>
          <w:szCs w:val="24"/>
        </w:rPr>
        <w:t>н</w:t>
      </w:r>
      <w:r w:rsidRPr="001B0E2F">
        <w:rPr>
          <w:spacing w:val="1"/>
          <w:sz w:val="24"/>
          <w:szCs w:val="24"/>
        </w:rPr>
        <w:t>ы</w:t>
      </w:r>
      <w:r w:rsidRPr="001B0E2F">
        <w:rPr>
          <w:sz w:val="24"/>
          <w:szCs w:val="24"/>
        </w:rPr>
        <w:t>х.</w:t>
      </w:r>
    </w:p>
    <w:p w:rsidR="00940DD1" w:rsidRPr="006C65AF" w:rsidRDefault="00940DD1" w:rsidP="00940DD1">
      <w:pPr>
        <w:pStyle w:val="14"/>
        <w:ind w:left="0" w:right="0"/>
        <w:rPr>
          <w:bCs/>
          <w:i/>
          <w:sz w:val="24"/>
          <w:szCs w:val="24"/>
        </w:rPr>
      </w:pPr>
      <w:r w:rsidRPr="006C65AF">
        <w:rPr>
          <w:bCs/>
          <w:i/>
          <w:sz w:val="24"/>
          <w:szCs w:val="24"/>
        </w:rPr>
        <w:t xml:space="preserve">По территории </w:t>
      </w:r>
      <w:r w:rsidR="001B0E2F" w:rsidRPr="006C65AF">
        <w:rPr>
          <w:i/>
          <w:sz w:val="24"/>
          <w:szCs w:val="24"/>
        </w:rPr>
        <w:t>Александро-Донского</w:t>
      </w:r>
      <w:r w:rsidR="00395231" w:rsidRPr="006C65AF">
        <w:rPr>
          <w:i/>
          <w:sz w:val="24"/>
          <w:szCs w:val="24"/>
        </w:rPr>
        <w:t xml:space="preserve"> сельского поселения </w:t>
      </w:r>
      <w:r w:rsidRPr="006C65AF">
        <w:rPr>
          <w:bCs/>
          <w:i/>
          <w:sz w:val="24"/>
          <w:szCs w:val="24"/>
        </w:rPr>
        <w:t>проходят</w:t>
      </w:r>
      <w:r w:rsidR="007179AE" w:rsidRPr="006C65AF">
        <w:rPr>
          <w:bCs/>
          <w:i/>
          <w:sz w:val="24"/>
          <w:szCs w:val="24"/>
        </w:rPr>
        <w:t xml:space="preserve"> </w:t>
      </w:r>
      <w:r w:rsidR="000412CF" w:rsidRPr="006C65AF">
        <w:rPr>
          <w:bCs/>
          <w:i/>
          <w:sz w:val="24"/>
          <w:szCs w:val="24"/>
        </w:rPr>
        <w:t xml:space="preserve">магистральные </w:t>
      </w:r>
      <w:r w:rsidR="001E4E17" w:rsidRPr="006C65AF">
        <w:rPr>
          <w:bCs/>
          <w:i/>
          <w:sz w:val="24"/>
          <w:szCs w:val="24"/>
        </w:rPr>
        <w:t xml:space="preserve">газопроводы-отводы, </w:t>
      </w:r>
      <w:r w:rsidRPr="006C65AF">
        <w:rPr>
          <w:bCs/>
          <w:i/>
          <w:sz w:val="24"/>
          <w:szCs w:val="24"/>
        </w:rPr>
        <w:t>газопроводы высоког</w:t>
      </w:r>
      <w:r w:rsidR="001C49AC" w:rsidRPr="006C65AF">
        <w:rPr>
          <w:bCs/>
          <w:i/>
          <w:sz w:val="24"/>
          <w:szCs w:val="24"/>
        </w:rPr>
        <w:t>о</w:t>
      </w:r>
      <w:r w:rsidR="00581F22" w:rsidRPr="006C65AF">
        <w:rPr>
          <w:bCs/>
          <w:i/>
          <w:sz w:val="24"/>
          <w:szCs w:val="24"/>
        </w:rPr>
        <w:t xml:space="preserve"> </w:t>
      </w:r>
      <w:r w:rsidRPr="006C65AF">
        <w:rPr>
          <w:bCs/>
          <w:i/>
          <w:sz w:val="24"/>
          <w:szCs w:val="24"/>
        </w:rPr>
        <w:t>давления</w:t>
      </w:r>
      <w:r w:rsidR="000412CF" w:rsidRPr="006C65AF">
        <w:rPr>
          <w:bCs/>
          <w:i/>
          <w:sz w:val="24"/>
          <w:szCs w:val="24"/>
        </w:rPr>
        <w:t>, газопроводы низкого давления.</w:t>
      </w:r>
    </w:p>
    <w:p w:rsidR="007C3DEC" w:rsidRDefault="007C3DEC" w:rsidP="00D471A5">
      <w:pPr>
        <w:spacing w:after="0"/>
        <w:ind w:firstLine="567"/>
        <w:rPr>
          <w:rFonts w:eastAsia="TimesNewRoman" w:cs="Times New Roman"/>
          <w:bCs/>
          <w:sz w:val="24"/>
          <w:szCs w:val="24"/>
          <w:highlight w:val="yellow"/>
          <w:lang w:eastAsia="ru-RU"/>
        </w:rPr>
      </w:pPr>
    </w:p>
    <w:p w:rsidR="007B743D" w:rsidRPr="006B534E" w:rsidRDefault="007B743D" w:rsidP="00D471A5">
      <w:pPr>
        <w:spacing w:after="0"/>
        <w:ind w:firstLine="567"/>
        <w:rPr>
          <w:rFonts w:eastAsia="TimesNewRoman" w:cs="Times New Roman"/>
          <w:bCs/>
          <w:sz w:val="24"/>
          <w:szCs w:val="24"/>
          <w:highlight w:val="yellow"/>
          <w:lang w:eastAsia="ru-RU"/>
        </w:rPr>
      </w:pPr>
    </w:p>
    <w:p w:rsidR="00940DD1" w:rsidRPr="003646DC" w:rsidRDefault="00940DD1" w:rsidP="00940DD1">
      <w:pPr>
        <w:pStyle w:val="14"/>
        <w:jc w:val="center"/>
        <w:rPr>
          <w:b/>
          <w:sz w:val="24"/>
          <w:szCs w:val="24"/>
        </w:rPr>
      </w:pPr>
      <w:r w:rsidRPr="003646DC">
        <w:rPr>
          <w:b/>
          <w:sz w:val="24"/>
          <w:szCs w:val="24"/>
        </w:rPr>
        <w:t>Охранные зоны газопроводов и иных трубопроводов</w:t>
      </w:r>
    </w:p>
    <w:tbl>
      <w:tblPr>
        <w:tblW w:w="9350" w:type="dxa"/>
        <w:tblInd w:w="13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788"/>
        <w:gridCol w:w="2585"/>
        <w:gridCol w:w="2694"/>
        <w:gridCol w:w="3283"/>
      </w:tblGrid>
      <w:tr w:rsidR="008E4B06" w:rsidRPr="003646DC" w:rsidTr="00487EC6">
        <w:trPr>
          <w:trHeight w:val="403"/>
        </w:trPr>
        <w:tc>
          <w:tcPr>
            <w:tcW w:w="788" w:type="dxa"/>
            <w:shd w:val="pct15" w:color="auto" w:fill="auto"/>
            <w:vAlign w:val="center"/>
          </w:tcPr>
          <w:p w:rsidR="00940DD1" w:rsidRPr="003646DC" w:rsidRDefault="00940DD1" w:rsidP="00487EC6">
            <w:pPr>
              <w:pStyle w:val="14"/>
              <w:ind w:right="-108"/>
              <w:jc w:val="center"/>
              <w:rPr>
                <w:b/>
                <w:sz w:val="20"/>
                <w:szCs w:val="20"/>
              </w:rPr>
            </w:pPr>
            <w:r w:rsidRPr="003646DC">
              <w:rPr>
                <w:b/>
                <w:sz w:val="20"/>
                <w:szCs w:val="20"/>
              </w:rPr>
              <w:t>№п/п</w:t>
            </w:r>
          </w:p>
        </w:tc>
        <w:tc>
          <w:tcPr>
            <w:tcW w:w="2585" w:type="dxa"/>
            <w:shd w:val="pct15" w:color="auto" w:fill="auto"/>
            <w:vAlign w:val="center"/>
          </w:tcPr>
          <w:p w:rsidR="00940DD1" w:rsidRPr="003646DC" w:rsidRDefault="00940DD1" w:rsidP="00487EC6">
            <w:pPr>
              <w:pStyle w:val="14"/>
              <w:ind w:left="0" w:right="176" w:firstLine="108"/>
              <w:jc w:val="center"/>
              <w:rPr>
                <w:b/>
                <w:sz w:val="20"/>
                <w:szCs w:val="20"/>
              </w:rPr>
            </w:pPr>
            <w:r w:rsidRPr="003646DC">
              <w:rPr>
                <w:b/>
                <w:sz w:val="20"/>
                <w:szCs w:val="20"/>
              </w:rPr>
              <w:t>Наименование</w:t>
            </w:r>
          </w:p>
        </w:tc>
        <w:tc>
          <w:tcPr>
            <w:tcW w:w="2694" w:type="dxa"/>
            <w:shd w:val="pct15" w:color="auto" w:fill="auto"/>
            <w:vAlign w:val="center"/>
          </w:tcPr>
          <w:p w:rsidR="00940DD1" w:rsidRPr="003646DC" w:rsidRDefault="00940DD1" w:rsidP="00487EC6">
            <w:pPr>
              <w:pStyle w:val="14"/>
              <w:ind w:left="33" w:right="176" w:firstLine="141"/>
              <w:jc w:val="center"/>
              <w:rPr>
                <w:b/>
                <w:sz w:val="20"/>
                <w:szCs w:val="20"/>
              </w:rPr>
            </w:pPr>
            <w:r w:rsidRPr="003646DC">
              <w:rPr>
                <w:b/>
                <w:sz w:val="20"/>
                <w:szCs w:val="20"/>
              </w:rPr>
              <w:t>Показатели</w:t>
            </w:r>
          </w:p>
        </w:tc>
        <w:tc>
          <w:tcPr>
            <w:tcW w:w="3283" w:type="dxa"/>
            <w:shd w:val="pct15" w:color="auto" w:fill="auto"/>
            <w:vAlign w:val="center"/>
          </w:tcPr>
          <w:p w:rsidR="00940DD1" w:rsidRPr="003646DC" w:rsidRDefault="00940DD1" w:rsidP="00487EC6">
            <w:pPr>
              <w:pStyle w:val="14"/>
              <w:ind w:left="0" w:right="179" w:firstLine="175"/>
              <w:jc w:val="center"/>
              <w:rPr>
                <w:b/>
                <w:sz w:val="20"/>
                <w:szCs w:val="20"/>
              </w:rPr>
            </w:pPr>
            <w:r w:rsidRPr="003646DC">
              <w:rPr>
                <w:b/>
                <w:sz w:val="20"/>
                <w:szCs w:val="20"/>
              </w:rPr>
              <w:t>Постановление</w:t>
            </w:r>
          </w:p>
        </w:tc>
      </w:tr>
      <w:tr w:rsidR="001E4E17" w:rsidRPr="006B534E" w:rsidTr="00184FC6">
        <w:trPr>
          <w:trHeight w:val="722"/>
        </w:trPr>
        <w:tc>
          <w:tcPr>
            <w:tcW w:w="788" w:type="dxa"/>
            <w:vAlign w:val="center"/>
          </w:tcPr>
          <w:p w:rsidR="001E4E17" w:rsidRPr="003646DC" w:rsidRDefault="001E4E17" w:rsidP="001E4E17">
            <w:pPr>
              <w:pStyle w:val="14"/>
              <w:ind w:right="-108"/>
              <w:jc w:val="center"/>
              <w:rPr>
                <w:sz w:val="20"/>
                <w:szCs w:val="20"/>
              </w:rPr>
            </w:pPr>
            <w:bookmarkStart w:id="132" w:name="_Hlk176343083"/>
            <w:r w:rsidRPr="003646DC">
              <w:rPr>
                <w:sz w:val="20"/>
                <w:szCs w:val="20"/>
              </w:rPr>
              <w:t>1</w:t>
            </w:r>
          </w:p>
        </w:tc>
        <w:tc>
          <w:tcPr>
            <w:tcW w:w="2585" w:type="dxa"/>
            <w:vAlign w:val="center"/>
          </w:tcPr>
          <w:p w:rsidR="001E4E17" w:rsidRPr="003646DC" w:rsidRDefault="003646DC" w:rsidP="000412CF">
            <w:pPr>
              <w:pStyle w:val="14"/>
              <w:ind w:left="0" w:right="33" w:firstLine="0"/>
              <w:jc w:val="left"/>
              <w:rPr>
                <w:sz w:val="20"/>
                <w:szCs w:val="20"/>
              </w:rPr>
            </w:pPr>
            <w:r w:rsidRPr="003646DC">
              <w:rPr>
                <w:sz w:val="20"/>
                <w:szCs w:val="20"/>
              </w:rPr>
              <w:t>М</w:t>
            </w:r>
            <w:r w:rsidR="006479E1" w:rsidRPr="003646DC">
              <w:rPr>
                <w:sz w:val="20"/>
                <w:szCs w:val="20"/>
              </w:rPr>
              <w:t>агистральн</w:t>
            </w:r>
            <w:r w:rsidRPr="003646DC">
              <w:rPr>
                <w:sz w:val="20"/>
                <w:szCs w:val="20"/>
              </w:rPr>
              <w:t>ый</w:t>
            </w:r>
            <w:r w:rsidR="006479E1" w:rsidRPr="003646DC">
              <w:rPr>
                <w:sz w:val="20"/>
                <w:szCs w:val="20"/>
              </w:rPr>
              <w:t xml:space="preserve"> газопровод</w:t>
            </w:r>
            <w:r w:rsidRPr="003646DC">
              <w:rPr>
                <w:sz w:val="20"/>
                <w:szCs w:val="20"/>
              </w:rPr>
              <w:t xml:space="preserve"> «</w:t>
            </w:r>
            <w:r w:rsidR="006479E1" w:rsidRPr="003646DC">
              <w:rPr>
                <w:sz w:val="20"/>
                <w:szCs w:val="20"/>
              </w:rPr>
              <w:t>Средняя Азия-Центр-IV-1</w:t>
            </w:r>
            <w:r w:rsidRPr="003646DC">
              <w:rPr>
                <w:sz w:val="20"/>
                <w:szCs w:val="20"/>
              </w:rPr>
              <w:t>»</w:t>
            </w:r>
          </w:p>
        </w:tc>
        <w:tc>
          <w:tcPr>
            <w:tcW w:w="2694" w:type="dxa"/>
            <w:vAlign w:val="center"/>
          </w:tcPr>
          <w:p w:rsidR="001E4E17" w:rsidRPr="003646DC" w:rsidRDefault="001E4E17" w:rsidP="001E4E17">
            <w:pPr>
              <w:pStyle w:val="14"/>
              <w:ind w:left="33" w:right="34" w:firstLine="1"/>
              <w:rPr>
                <w:sz w:val="20"/>
                <w:szCs w:val="22"/>
              </w:rPr>
            </w:pPr>
            <w:r w:rsidRPr="003646DC">
              <w:rPr>
                <w:sz w:val="20"/>
                <w:szCs w:val="22"/>
              </w:rPr>
              <w:t>Охранная зона вдоль</w:t>
            </w:r>
          </w:p>
          <w:p w:rsidR="001E4E17" w:rsidRPr="003646DC" w:rsidRDefault="001E4E17" w:rsidP="001E4E17">
            <w:pPr>
              <w:pStyle w:val="14"/>
              <w:ind w:left="33" w:right="34" w:firstLine="1"/>
              <w:jc w:val="left"/>
              <w:rPr>
                <w:sz w:val="20"/>
                <w:szCs w:val="22"/>
              </w:rPr>
            </w:pPr>
            <w:r w:rsidRPr="003646DC">
              <w:rPr>
                <w:sz w:val="20"/>
                <w:szCs w:val="22"/>
              </w:rPr>
              <w:t xml:space="preserve">трассы по </w:t>
            </w:r>
            <w:r w:rsidR="002E1039">
              <w:rPr>
                <w:sz w:val="20"/>
                <w:szCs w:val="22"/>
              </w:rPr>
              <w:t>25</w:t>
            </w:r>
            <w:r w:rsidRPr="003646DC">
              <w:rPr>
                <w:sz w:val="20"/>
                <w:szCs w:val="22"/>
              </w:rPr>
              <w:t xml:space="preserve"> м в каждую сторону от оси</w:t>
            </w:r>
          </w:p>
          <w:p w:rsidR="001C49AC" w:rsidRPr="003646DC" w:rsidRDefault="001C49AC" w:rsidP="001E4E17">
            <w:pPr>
              <w:pStyle w:val="14"/>
              <w:ind w:left="33" w:right="34" w:firstLine="1"/>
              <w:jc w:val="left"/>
              <w:rPr>
                <w:sz w:val="20"/>
                <w:szCs w:val="22"/>
              </w:rPr>
            </w:pPr>
            <w:r w:rsidRPr="003646DC">
              <w:rPr>
                <w:sz w:val="20"/>
                <w:szCs w:val="22"/>
              </w:rPr>
              <w:t xml:space="preserve">(реестровый номер </w:t>
            </w:r>
            <w:r w:rsidR="006479E1" w:rsidRPr="003646DC">
              <w:rPr>
                <w:sz w:val="20"/>
                <w:szCs w:val="22"/>
              </w:rPr>
              <w:t>36:20-6.974</w:t>
            </w:r>
            <w:r w:rsidRPr="003646DC">
              <w:rPr>
                <w:sz w:val="20"/>
                <w:szCs w:val="22"/>
              </w:rPr>
              <w:t>)</w:t>
            </w:r>
          </w:p>
        </w:tc>
        <w:tc>
          <w:tcPr>
            <w:tcW w:w="3283" w:type="dxa"/>
            <w:vAlign w:val="center"/>
          </w:tcPr>
          <w:p w:rsidR="001E4E17" w:rsidRPr="003646DC" w:rsidRDefault="001E4E17" w:rsidP="001E4E17">
            <w:pPr>
              <w:pStyle w:val="14"/>
              <w:ind w:left="0" w:right="0" w:firstLine="33"/>
              <w:jc w:val="center"/>
              <w:rPr>
                <w:sz w:val="20"/>
                <w:szCs w:val="22"/>
              </w:rPr>
            </w:pPr>
            <w:r w:rsidRPr="003646DC">
              <w:rPr>
                <w:sz w:val="20"/>
                <w:szCs w:val="22"/>
              </w:rPr>
              <w:t>В соответствии с «Правилами охраны магистральных газопроводов», утвержденными постановлением Правительства Российской Федерации от 08.09.2017 №1083</w:t>
            </w:r>
          </w:p>
        </w:tc>
      </w:tr>
      <w:tr w:rsidR="00953A9C" w:rsidRPr="006B534E" w:rsidTr="00184FC6">
        <w:trPr>
          <w:trHeight w:val="722"/>
        </w:trPr>
        <w:tc>
          <w:tcPr>
            <w:tcW w:w="788" w:type="dxa"/>
            <w:vAlign w:val="center"/>
          </w:tcPr>
          <w:p w:rsidR="00953A9C" w:rsidRPr="003646DC" w:rsidRDefault="00953A9C" w:rsidP="00953A9C">
            <w:pPr>
              <w:pStyle w:val="14"/>
              <w:ind w:right="-108"/>
              <w:jc w:val="center"/>
              <w:rPr>
                <w:sz w:val="20"/>
                <w:szCs w:val="20"/>
              </w:rPr>
            </w:pPr>
            <w:r w:rsidRPr="003646DC">
              <w:rPr>
                <w:sz w:val="20"/>
                <w:szCs w:val="20"/>
              </w:rPr>
              <w:t>2</w:t>
            </w:r>
          </w:p>
        </w:tc>
        <w:tc>
          <w:tcPr>
            <w:tcW w:w="2585" w:type="dxa"/>
            <w:vAlign w:val="center"/>
          </w:tcPr>
          <w:p w:rsidR="00953A9C" w:rsidRPr="003646DC" w:rsidRDefault="003646DC" w:rsidP="001C49AC">
            <w:pPr>
              <w:pStyle w:val="14"/>
              <w:ind w:left="0" w:right="33" w:firstLine="0"/>
              <w:jc w:val="left"/>
              <w:rPr>
                <w:sz w:val="20"/>
                <w:szCs w:val="20"/>
              </w:rPr>
            </w:pPr>
            <w:r w:rsidRPr="003646DC">
              <w:rPr>
                <w:sz w:val="20"/>
                <w:szCs w:val="20"/>
              </w:rPr>
              <w:t>М</w:t>
            </w:r>
            <w:r w:rsidR="006479E1" w:rsidRPr="003646DC">
              <w:rPr>
                <w:sz w:val="20"/>
                <w:szCs w:val="20"/>
              </w:rPr>
              <w:t>агистральн</w:t>
            </w:r>
            <w:r w:rsidRPr="003646DC">
              <w:rPr>
                <w:sz w:val="20"/>
                <w:szCs w:val="20"/>
              </w:rPr>
              <w:t xml:space="preserve">ый </w:t>
            </w:r>
            <w:r w:rsidR="006479E1" w:rsidRPr="003646DC">
              <w:rPr>
                <w:sz w:val="20"/>
                <w:szCs w:val="20"/>
              </w:rPr>
              <w:t xml:space="preserve">газопровод </w:t>
            </w:r>
            <w:r w:rsidRPr="003646DC">
              <w:rPr>
                <w:sz w:val="20"/>
                <w:szCs w:val="20"/>
              </w:rPr>
              <w:t>«</w:t>
            </w:r>
            <w:r w:rsidR="006479E1" w:rsidRPr="003646DC">
              <w:rPr>
                <w:sz w:val="20"/>
                <w:szCs w:val="20"/>
              </w:rPr>
              <w:t>Средняя Азия-Центр-IV-2</w:t>
            </w:r>
            <w:r w:rsidRPr="003646DC">
              <w:rPr>
                <w:sz w:val="20"/>
                <w:szCs w:val="20"/>
              </w:rPr>
              <w:t>»</w:t>
            </w:r>
          </w:p>
        </w:tc>
        <w:tc>
          <w:tcPr>
            <w:tcW w:w="2694" w:type="dxa"/>
            <w:vAlign w:val="center"/>
          </w:tcPr>
          <w:p w:rsidR="00953A9C" w:rsidRPr="003646DC" w:rsidRDefault="00953A9C" w:rsidP="00953A9C">
            <w:pPr>
              <w:pStyle w:val="14"/>
              <w:ind w:left="33" w:right="34" w:firstLine="1"/>
              <w:rPr>
                <w:sz w:val="20"/>
                <w:szCs w:val="22"/>
              </w:rPr>
            </w:pPr>
            <w:r w:rsidRPr="003646DC">
              <w:rPr>
                <w:sz w:val="20"/>
                <w:szCs w:val="22"/>
              </w:rPr>
              <w:t>Охранная зона вдоль</w:t>
            </w:r>
          </w:p>
          <w:p w:rsidR="00953A9C" w:rsidRPr="003646DC" w:rsidRDefault="00953A9C" w:rsidP="00953A9C">
            <w:pPr>
              <w:pStyle w:val="14"/>
              <w:ind w:left="33" w:right="34" w:firstLine="1"/>
              <w:jc w:val="left"/>
              <w:rPr>
                <w:sz w:val="20"/>
                <w:szCs w:val="22"/>
              </w:rPr>
            </w:pPr>
            <w:r w:rsidRPr="003646DC">
              <w:rPr>
                <w:sz w:val="20"/>
                <w:szCs w:val="22"/>
              </w:rPr>
              <w:t xml:space="preserve">трассы по </w:t>
            </w:r>
            <w:r w:rsidR="002E1039">
              <w:rPr>
                <w:sz w:val="20"/>
                <w:szCs w:val="22"/>
              </w:rPr>
              <w:t>25</w:t>
            </w:r>
            <w:r w:rsidRPr="003646DC">
              <w:rPr>
                <w:sz w:val="20"/>
                <w:szCs w:val="22"/>
              </w:rPr>
              <w:t xml:space="preserve"> м в каждую сторону от оси</w:t>
            </w:r>
          </w:p>
          <w:p w:rsidR="001C49AC" w:rsidRPr="003646DC" w:rsidRDefault="001C49AC" w:rsidP="00953A9C">
            <w:pPr>
              <w:pStyle w:val="14"/>
              <w:ind w:left="33" w:right="34" w:firstLine="1"/>
              <w:jc w:val="left"/>
              <w:rPr>
                <w:sz w:val="20"/>
                <w:szCs w:val="22"/>
              </w:rPr>
            </w:pPr>
            <w:r w:rsidRPr="003646DC">
              <w:rPr>
                <w:sz w:val="20"/>
                <w:szCs w:val="22"/>
              </w:rPr>
              <w:t xml:space="preserve">(реестровый номер </w:t>
            </w:r>
            <w:r w:rsidR="006479E1" w:rsidRPr="003646DC">
              <w:rPr>
                <w:sz w:val="20"/>
                <w:szCs w:val="22"/>
              </w:rPr>
              <w:t>36:20-6.975</w:t>
            </w:r>
            <w:r w:rsidRPr="003646DC">
              <w:rPr>
                <w:sz w:val="20"/>
                <w:szCs w:val="22"/>
              </w:rPr>
              <w:t>)</w:t>
            </w:r>
          </w:p>
        </w:tc>
        <w:tc>
          <w:tcPr>
            <w:tcW w:w="3283" w:type="dxa"/>
            <w:vAlign w:val="center"/>
          </w:tcPr>
          <w:p w:rsidR="00953A9C" w:rsidRPr="003646DC" w:rsidRDefault="00953A9C" w:rsidP="00953A9C">
            <w:pPr>
              <w:pStyle w:val="14"/>
              <w:ind w:left="0" w:right="0" w:firstLine="33"/>
              <w:jc w:val="center"/>
              <w:rPr>
                <w:sz w:val="20"/>
                <w:szCs w:val="22"/>
              </w:rPr>
            </w:pPr>
            <w:r w:rsidRPr="003646DC">
              <w:rPr>
                <w:sz w:val="20"/>
                <w:szCs w:val="22"/>
              </w:rPr>
              <w:t>В соответствии с «Правилами охраны магистральных газопроводов», утвержденными постановлением Правительства Российской Федерации от 08.09.2017 №1083</w:t>
            </w:r>
          </w:p>
        </w:tc>
      </w:tr>
      <w:tr w:rsidR="006479E1" w:rsidRPr="006B534E" w:rsidTr="00184FC6">
        <w:trPr>
          <w:trHeight w:val="722"/>
        </w:trPr>
        <w:tc>
          <w:tcPr>
            <w:tcW w:w="788" w:type="dxa"/>
            <w:vAlign w:val="center"/>
          </w:tcPr>
          <w:p w:rsidR="006479E1" w:rsidRPr="003646DC" w:rsidRDefault="003646DC" w:rsidP="00953A9C">
            <w:pPr>
              <w:pStyle w:val="14"/>
              <w:ind w:right="-108"/>
              <w:jc w:val="center"/>
              <w:rPr>
                <w:sz w:val="20"/>
                <w:szCs w:val="20"/>
              </w:rPr>
            </w:pPr>
            <w:r w:rsidRPr="003646DC">
              <w:rPr>
                <w:sz w:val="20"/>
                <w:szCs w:val="20"/>
              </w:rPr>
              <w:t>3</w:t>
            </w:r>
          </w:p>
        </w:tc>
        <w:tc>
          <w:tcPr>
            <w:tcW w:w="2585" w:type="dxa"/>
            <w:vAlign w:val="center"/>
          </w:tcPr>
          <w:p w:rsidR="006479E1" w:rsidRPr="003646DC" w:rsidRDefault="003646DC" w:rsidP="001C49AC">
            <w:pPr>
              <w:pStyle w:val="14"/>
              <w:ind w:left="0" w:right="33" w:firstLine="0"/>
              <w:jc w:val="left"/>
              <w:rPr>
                <w:sz w:val="20"/>
                <w:szCs w:val="20"/>
              </w:rPr>
            </w:pPr>
            <w:r w:rsidRPr="003646DC">
              <w:rPr>
                <w:sz w:val="20"/>
                <w:szCs w:val="20"/>
              </w:rPr>
              <w:t>М</w:t>
            </w:r>
            <w:r w:rsidR="006479E1" w:rsidRPr="003646DC">
              <w:rPr>
                <w:sz w:val="20"/>
                <w:szCs w:val="20"/>
              </w:rPr>
              <w:t>агистральн</w:t>
            </w:r>
            <w:r w:rsidRPr="003646DC">
              <w:rPr>
                <w:sz w:val="20"/>
                <w:szCs w:val="20"/>
              </w:rPr>
              <w:t xml:space="preserve">ый </w:t>
            </w:r>
            <w:r w:rsidR="006479E1" w:rsidRPr="003646DC">
              <w:rPr>
                <w:sz w:val="20"/>
                <w:szCs w:val="20"/>
              </w:rPr>
              <w:t xml:space="preserve">газопровод </w:t>
            </w:r>
            <w:r w:rsidRPr="003646DC">
              <w:rPr>
                <w:sz w:val="20"/>
                <w:szCs w:val="20"/>
              </w:rPr>
              <w:t>«</w:t>
            </w:r>
            <w:r w:rsidR="006479E1" w:rsidRPr="003646DC">
              <w:rPr>
                <w:sz w:val="20"/>
                <w:szCs w:val="20"/>
              </w:rPr>
              <w:t>Средняя Азия-Центр-III</w:t>
            </w:r>
            <w:r w:rsidRPr="003646DC">
              <w:rPr>
                <w:sz w:val="20"/>
                <w:szCs w:val="20"/>
              </w:rPr>
              <w:t>»</w:t>
            </w:r>
          </w:p>
        </w:tc>
        <w:tc>
          <w:tcPr>
            <w:tcW w:w="2694" w:type="dxa"/>
            <w:vAlign w:val="center"/>
          </w:tcPr>
          <w:p w:rsidR="006479E1" w:rsidRPr="003646DC" w:rsidRDefault="006479E1" w:rsidP="006479E1">
            <w:pPr>
              <w:pStyle w:val="14"/>
              <w:ind w:left="33" w:right="34" w:firstLine="1"/>
              <w:rPr>
                <w:sz w:val="20"/>
                <w:szCs w:val="22"/>
              </w:rPr>
            </w:pPr>
            <w:r w:rsidRPr="003646DC">
              <w:rPr>
                <w:sz w:val="20"/>
                <w:szCs w:val="22"/>
              </w:rPr>
              <w:t>Охранная зона вдоль</w:t>
            </w:r>
          </w:p>
          <w:p w:rsidR="006479E1" w:rsidRPr="003646DC" w:rsidRDefault="006479E1" w:rsidP="003646DC">
            <w:pPr>
              <w:pStyle w:val="14"/>
              <w:ind w:left="33" w:right="34" w:firstLine="1"/>
              <w:jc w:val="left"/>
              <w:rPr>
                <w:sz w:val="20"/>
                <w:szCs w:val="22"/>
              </w:rPr>
            </w:pPr>
            <w:r w:rsidRPr="003646DC">
              <w:rPr>
                <w:sz w:val="20"/>
                <w:szCs w:val="22"/>
              </w:rPr>
              <w:t xml:space="preserve">трассы по </w:t>
            </w:r>
            <w:r w:rsidR="002E1039">
              <w:rPr>
                <w:sz w:val="20"/>
                <w:szCs w:val="22"/>
              </w:rPr>
              <w:t>25</w:t>
            </w:r>
            <w:r w:rsidRPr="003646DC">
              <w:rPr>
                <w:sz w:val="20"/>
                <w:szCs w:val="22"/>
              </w:rPr>
              <w:t xml:space="preserve"> м в каждую сторону от оси</w:t>
            </w:r>
          </w:p>
          <w:p w:rsidR="006479E1" w:rsidRPr="003646DC" w:rsidRDefault="006479E1" w:rsidP="006479E1">
            <w:pPr>
              <w:pStyle w:val="14"/>
              <w:ind w:left="33" w:right="34" w:firstLine="1"/>
              <w:rPr>
                <w:sz w:val="20"/>
                <w:szCs w:val="22"/>
              </w:rPr>
            </w:pPr>
            <w:r w:rsidRPr="003646DC">
              <w:rPr>
                <w:sz w:val="20"/>
                <w:szCs w:val="22"/>
              </w:rPr>
              <w:t>(реестровый номер 36:20-6.973)</w:t>
            </w:r>
          </w:p>
        </w:tc>
        <w:tc>
          <w:tcPr>
            <w:tcW w:w="3283" w:type="dxa"/>
            <w:vAlign w:val="center"/>
          </w:tcPr>
          <w:p w:rsidR="006479E1" w:rsidRPr="003646DC" w:rsidRDefault="003646DC" w:rsidP="00953A9C">
            <w:pPr>
              <w:pStyle w:val="14"/>
              <w:ind w:left="0" w:right="0" w:firstLine="33"/>
              <w:jc w:val="center"/>
              <w:rPr>
                <w:sz w:val="20"/>
                <w:szCs w:val="22"/>
              </w:rPr>
            </w:pPr>
            <w:r w:rsidRPr="003646DC">
              <w:rPr>
                <w:sz w:val="20"/>
                <w:szCs w:val="22"/>
              </w:rPr>
              <w:t>В соответствии с «Правилами охраны магистральных газопроводов», утвержденными постановлением Правительства Российской Федерации от 08.09.2017 №1083</w:t>
            </w:r>
          </w:p>
        </w:tc>
      </w:tr>
      <w:tr w:rsidR="006479E1" w:rsidRPr="006B534E" w:rsidTr="00184FC6">
        <w:trPr>
          <w:trHeight w:val="722"/>
        </w:trPr>
        <w:tc>
          <w:tcPr>
            <w:tcW w:w="788" w:type="dxa"/>
            <w:vAlign w:val="center"/>
          </w:tcPr>
          <w:p w:rsidR="006479E1" w:rsidRPr="003646DC" w:rsidRDefault="003646DC" w:rsidP="00953A9C">
            <w:pPr>
              <w:pStyle w:val="14"/>
              <w:ind w:right="-108"/>
              <w:jc w:val="center"/>
              <w:rPr>
                <w:sz w:val="20"/>
                <w:szCs w:val="20"/>
              </w:rPr>
            </w:pPr>
            <w:r w:rsidRPr="003646DC">
              <w:rPr>
                <w:sz w:val="20"/>
                <w:szCs w:val="20"/>
              </w:rPr>
              <w:t>4</w:t>
            </w:r>
          </w:p>
        </w:tc>
        <w:tc>
          <w:tcPr>
            <w:tcW w:w="2585" w:type="dxa"/>
            <w:vAlign w:val="center"/>
          </w:tcPr>
          <w:p w:rsidR="006479E1" w:rsidRPr="003646DC" w:rsidRDefault="002E1039" w:rsidP="001C49AC">
            <w:pPr>
              <w:pStyle w:val="14"/>
              <w:ind w:left="0" w:right="33" w:firstLine="0"/>
              <w:jc w:val="left"/>
              <w:rPr>
                <w:sz w:val="20"/>
                <w:szCs w:val="20"/>
              </w:rPr>
            </w:pPr>
            <w:r>
              <w:rPr>
                <w:sz w:val="20"/>
                <w:szCs w:val="20"/>
              </w:rPr>
              <w:t>Г</w:t>
            </w:r>
            <w:r w:rsidR="006479E1" w:rsidRPr="003646DC">
              <w:rPr>
                <w:sz w:val="20"/>
                <w:szCs w:val="20"/>
              </w:rPr>
              <w:t>азопровод-отвод и ГРС г.</w:t>
            </w:r>
            <w:r>
              <w:rPr>
                <w:sz w:val="20"/>
                <w:szCs w:val="20"/>
              </w:rPr>
              <w:t xml:space="preserve"> </w:t>
            </w:r>
            <w:r w:rsidR="006479E1" w:rsidRPr="003646DC">
              <w:rPr>
                <w:sz w:val="20"/>
                <w:szCs w:val="20"/>
              </w:rPr>
              <w:t>Павловск</w:t>
            </w:r>
          </w:p>
        </w:tc>
        <w:tc>
          <w:tcPr>
            <w:tcW w:w="2694" w:type="dxa"/>
            <w:vAlign w:val="center"/>
          </w:tcPr>
          <w:p w:rsidR="006479E1" w:rsidRPr="003646DC" w:rsidRDefault="006479E1" w:rsidP="003646DC">
            <w:pPr>
              <w:pStyle w:val="14"/>
              <w:ind w:left="33" w:right="34" w:firstLine="1"/>
              <w:jc w:val="left"/>
              <w:rPr>
                <w:sz w:val="20"/>
                <w:szCs w:val="22"/>
              </w:rPr>
            </w:pPr>
            <w:r w:rsidRPr="003646DC">
              <w:rPr>
                <w:sz w:val="20"/>
                <w:szCs w:val="22"/>
              </w:rPr>
              <w:t>Охранная зона вдоль</w:t>
            </w:r>
          </w:p>
          <w:p w:rsidR="006479E1" w:rsidRPr="003646DC" w:rsidRDefault="006479E1" w:rsidP="002E1039">
            <w:pPr>
              <w:pStyle w:val="14"/>
              <w:ind w:left="33" w:right="34" w:firstLine="1"/>
              <w:jc w:val="left"/>
              <w:rPr>
                <w:sz w:val="20"/>
                <w:szCs w:val="22"/>
              </w:rPr>
            </w:pPr>
            <w:r w:rsidRPr="003646DC">
              <w:rPr>
                <w:sz w:val="20"/>
                <w:szCs w:val="22"/>
              </w:rPr>
              <w:t xml:space="preserve">трассы по </w:t>
            </w:r>
            <w:r w:rsidR="002E1039">
              <w:rPr>
                <w:sz w:val="20"/>
                <w:szCs w:val="22"/>
              </w:rPr>
              <w:t>25</w:t>
            </w:r>
            <w:r w:rsidRPr="003646DC">
              <w:rPr>
                <w:sz w:val="20"/>
                <w:szCs w:val="22"/>
              </w:rPr>
              <w:t xml:space="preserve"> м в каждую сторону от оси</w:t>
            </w:r>
          </w:p>
          <w:p w:rsidR="006479E1" w:rsidRPr="003646DC" w:rsidRDefault="006479E1" w:rsidP="006479E1">
            <w:pPr>
              <w:pStyle w:val="14"/>
              <w:ind w:left="33" w:right="34" w:firstLine="1"/>
              <w:rPr>
                <w:sz w:val="20"/>
                <w:szCs w:val="22"/>
              </w:rPr>
            </w:pPr>
            <w:r w:rsidRPr="003646DC">
              <w:rPr>
                <w:sz w:val="20"/>
                <w:szCs w:val="22"/>
              </w:rPr>
              <w:t>(реестровый номер 36:20-6.631)</w:t>
            </w:r>
          </w:p>
        </w:tc>
        <w:tc>
          <w:tcPr>
            <w:tcW w:w="3283" w:type="dxa"/>
            <w:vAlign w:val="center"/>
          </w:tcPr>
          <w:p w:rsidR="006479E1" w:rsidRPr="003646DC" w:rsidRDefault="003646DC" w:rsidP="00953A9C">
            <w:pPr>
              <w:pStyle w:val="14"/>
              <w:ind w:left="0" w:right="0" w:firstLine="33"/>
              <w:jc w:val="center"/>
              <w:rPr>
                <w:sz w:val="20"/>
                <w:szCs w:val="22"/>
              </w:rPr>
            </w:pPr>
            <w:r w:rsidRPr="003646DC">
              <w:rPr>
                <w:sz w:val="20"/>
                <w:szCs w:val="22"/>
              </w:rPr>
              <w:t>В соответствии с «Правилами охраны магистральных газопроводов», утвержденными постановлением Правительства Российской Федерации от 08.09.2017 №1083</w:t>
            </w:r>
          </w:p>
        </w:tc>
      </w:tr>
      <w:tr w:rsidR="008E4B06" w:rsidRPr="006B534E" w:rsidTr="00184FC6">
        <w:trPr>
          <w:trHeight w:val="722"/>
        </w:trPr>
        <w:tc>
          <w:tcPr>
            <w:tcW w:w="788" w:type="dxa"/>
            <w:vAlign w:val="center"/>
          </w:tcPr>
          <w:p w:rsidR="00D04A15" w:rsidRPr="002E1039" w:rsidRDefault="003646DC" w:rsidP="00184FC6">
            <w:pPr>
              <w:pStyle w:val="14"/>
              <w:ind w:right="-108"/>
              <w:jc w:val="center"/>
              <w:rPr>
                <w:sz w:val="20"/>
                <w:szCs w:val="20"/>
              </w:rPr>
            </w:pPr>
            <w:bookmarkStart w:id="133" w:name="_Hlk137654451"/>
            <w:bookmarkEnd w:id="132"/>
            <w:r w:rsidRPr="002E1039">
              <w:rPr>
                <w:sz w:val="20"/>
                <w:szCs w:val="20"/>
              </w:rPr>
              <w:t>5</w:t>
            </w:r>
          </w:p>
        </w:tc>
        <w:tc>
          <w:tcPr>
            <w:tcW w:w="2585" w:type="dxa"/>
            <w:vAlign w:val="center"/>
          </w:tcPr>
          <w:p w:rsidR="00D04A15" w:rsidRPr="002E1039" w:rsidRDefault="00D04A15" w:rsidP="00861778">
            <w:pPr>
              <w:pStyle w:val="14"/>
              <w:ind w:left="0" w:right="33" w:firstLine="0"/>
              <w:jc w:val="left"/>
              <w:rPr>
                <w:sz w:val="20"/>
                <w:szCs w:val="20"/>
              </w:rPr>
            </w:pPr>
            <w:r w:rsidRPr="002E1039">
              <w:rPr>
                <w:sz w:val="20"/>
                <w:szCs w:val="20"/>
              </w:rPr>
              <w:t>Межпоселковый</w:t>
            </w:r>
          </w:p>
          <w:p w:rsidR="00D04A15" w:rsidRPr="002E1039" w:rsidRDefault="00D04A15" w:rsidP="00861778">
            <w:pPr>
              <w:pStyle w:val="14"/>
              <w:ind w:left="0" w:right="33" w:firstLine="0"/>
              <w:jc w:val="left"/>
              <w:rPr>
                <w:sz w:val="20"/>
                <w:szCs w:val="20"/>
              </w:rPr>
            </w:pPr>
            <w:r w:rsidRPr="002E1039">
              <w:rPr>
                <w:sz w:val="20"/>
                <w:szCs w:val="20"/>
              </w:rPr>
              <w:t>газопровод высокого</w:t>
            </w:r>
          </w:p>
          <w:p w:rsidR="00D04A15" w:rsidRPr="002E1039" w:rsidRDefault="00D04A15" w:rsidP="00861778">
            <w:pPr>
              <w:pStyle w:val="14"/>
              <w:ind w:left="0" w:right="33" w:firstLine="0"/>
              <w:jc w:val="left"/>
              <w:rPr>
                <w:sz w:val="20"/>
                <w:szCs w:val="20"/>
              </w:rPr>
            </w:pPr>
            <w:r w:rsidRPr="002E1039">
              <w:rPr>
                <w:sz w:val="20"/>
                <w:szCs w:val="20"/>
              </w:rPr>
              <w:t>давления</w:t>
            </w:r>
          </w:p>
        </w:tc>
        <w:tc>
          <w:tcPr>
            <w:tcW w:w="2694" w:type="dxa"/>
            <w:vAlign w:val="center"/>
          </w:tcPr>
          <w:p w:rsidR="00D04A15" w:rsidRPr="002E1039" w:rsidRDefault="00D04A15" w:rsidP="00861778">
            <w:pPr>
              <w:pStyle w:val="14"/>
              <w:ind w:left="33" w:right="34" w:firstLine="1"/>
              <w:jc w:val="left"/>
              <w:rPr>
                <w:sz w:val="20"/>
                <w:szCs w:val="20"/>
              </w:rPr>
            </w:pPr>
            <w:r w:rsidRPr="002E1039">
              <w:rPr>
                <w:sz w:val="20"/>
                <w:szCs w:val="20"/>
              </w:rPr>
              <w:t>Охранная зона вдоль</w:t>
            </w:r>
          </w:p>
          <w:p w:rsidR="00D04A15" w:rsidRPr="002E1039" w:rsidRDefault="00D04A15" w:rsidP="00861778">
            <w:pPr>
              <w:pStyle w:val="14"/>
              <w:ind w:left="33" w:right="34" w:firstLine="1"/>
              <w:jc w:val="left"/>
              <w:rPr>
                <w:b/>
                <w:sz w:val="20"/>
                <w:szCs w:val="20"/>
              </w:rPr>
            </w:pPr>
            <w:r w:rsidRPr="002E1039">
              <w:rPr>
                <w:sz w:val="20"/>
                <w:szCs w:val="20"/>
              </w:rPr>
              <w:t>трассы по 2 м в каждую сторону от оси</w:t>
            </w:r>
          </w:p>
        </w:tc>
        <w:tc>
          <w:tcPr>
            <w:tcW w:w="3283" w:type="dxa"/>
            <w:vAlign w:val="center"/>
          </w:tcPr>
          <w:p w:rsidR="00D04A15" w:rsidRPr="002E1039" w:rsidRDefault="00D04A15" w:rsidP="005270F8">
            <w:pPr>
              <w:pStyle w:val="14"/>
              <w:ind w:left="0" w:right="0" w:firstLine="33"/>
              <w:jc w:val="center"/>
              <w:rPr>
                <w:b/>
                <w:sz w:val="20"/>
                <w:szCs w:val="20"/>
              </w:rPr>
            </w:pPr>
            <w:r w:rsidRPr="002E1039">
              <w:rPr>
                <w:sz w:val="20"/>
                <w:szCs w:val="20"/>
              </w:rPr>
              <w:t>Пост. Правительства РФ от 20.11.2000 г. № 878 «Об утверждении правил охраны газораспределительных сетей»</w:t>
            </w:r>
          </w:p>
        </w:tc>
      </w:tr>
      <w:tr w:rsidR="006803EB" w:rsidRPr="006B534E" w:rsidTr="00184FC6">
        <w:trPr>
          <w:trHeight w:val="722"/>
        </w:trPr>
        <w:tc>
          <w:tcPr>
            <w:tcW w:w="788" w:type="dxa"/>
            <w:vAlign w:val="center"/>
          </w:tcPr>
          <w:p w:rsidR="006803EB" w:rsidRPr="002E1039" w:rsidRDefault="003646DC" w:rsidP="006803EB">
            <w:pPr>
              <w:pStyle w:val="14"/>
              <w:ind w:right="-108"/>
              <w:jc w:val="center"/>
              <w:rPr>
                <w:sz w:val="20"/>
                <w:szCs w:val="20"/>
              </w:rPr>
            </w:pPr>
            <w:r w:rsidRPr="002E1039">
              <w:rPr>
                <w:sz w:val="20"/>
                <w:szCs w:val="20"/>
              </w:rPr>
              <w:t>6</w:t>
            </w:r>
          </w:p>
        </w:tc>
        <w:tc>
          <w:tcPr>
            <w:tcW w:w="2585" w:type="dxa"/>
            <w:vAlign w:val="center"/>
          </w:tcPr>
          <w:p w:rsidR="006803EB" w:rsidRPr="002E1039" w:rsidRDefault="00F27BDD" w:rsidP="006803EB">
            <w:pPr>
              <w:pStyle w:val="14"/>
              <w:ind w:left="0" w:right="33" w:firstLine="0"/>
              <w:jc w:val="left"/>
              <w:rPr>
                <w:sz w:val="20"/>
                <w:szCs w:val="20"/>
              </w:rPr>
            </w:pPr>
            <w:proofErr w:type="spellStart"/>
            <w:r w:rsidRPr="002E1039">
              <w:rPr>
                <w:sz w:val="20"/>
                <w:szCs w:val="20"/>
              </w:rPr>
              <w:t>Внутри</w:t>
            </w:r>
            <w:r w:rsidR="006803EB" w:rsidRPr="002E1039">
              <w:rPr>
                <w:sz w:val="20"/>
                <w:szCs w:val="20"/>
              </w:rPr>
              <w:t>поселковый</w:t>
            </w:r>
            <w:proofErr w:type="spellEnd"/>
          </w:p>
          <w:p w:rsidR="006803EB" w:rsidRPr="002E1039" w:rsidRDefault="006803EB" w:rsidP="006803EB">
            <w:pPr>
              <w:pStyle w:val="14"/>
              <w:ind w:left="0" w:right="33" w:firstLine="0"/>
              <w:jc w:val="left"/>
              <w:rPr>
                <w:sz w:val="20"/>
                <w:szCs w:val="20"/>
              </w:rPr>
            </w:pPr>
            <w:r w:rsidRPr="002E1039">
              <w:rPr>
                <w:sz w:val="20"/>
                <w:szCs w:val="20"/>
              </w:rPr>
              <w:t xml:space="preserve">газопровод </w:t>
            </w:r>
            <w:r w:rsidR="00F27BDD" w:rsidRPr="002E1039">
              <w:rPr>
                <w:sz w:val="20"/>
                <w:szCs w:val="20"/>
              </w:rPr>
              <w:t>низкого</w:t>
            </w:r>
          </w:p>
          <w:p w:rsidR="006803EB" w:rsidRPr="002E1039" w:rsidRDefault="006803EB" w:rsidP="006803EB">
            <w:pPr>
              <w:pStyle w:val="14"/>
              <w:ind w:left="0" w:right="33" w:firstLine="0"/>
              <w:jc w:val="left"/>
              <w:rPr>
                <w:sz w:val="20"/>
                <w:szCs w:val="20"/>
              </w:rPr>
            </w:pPr>
            <w:r w:rsidRPr="002E1039">
              <w:rPr>
                <w:sz w:val="20"/>
                <w:szCs w:val="20"/>
              </w:rPr>
              <w:t>давления</w:t>
            </w:r>
          </w:p>
        </w:tc>
        <w:tc>
          <w:tcPr>
            <w:tcW w:w="2694" w:type="dxa"/>
            <w:vAlign w:val="center"/>
          </w:tcPr>
          <w:p w:rsidR="006803EB" w:rsidRPr="002E1039" w:rsidRDefault="006803EB" w:rsidP="006803EB">
            <w:pPr>
              <w:pStyle w:val="14"/>
              <w:ind w:left="33" w:right="34" w:firstLine="1"/>
              <w:jc w:val="left"/>
              <w:rPr>
                <w:sz w:val="20"/>
                <w:szCs w:val="20"/>
              </w:rPr>
            </w:pPr>
            <w:r w:rsidRPr="002E1039">
              <w:rPr>
                <w:sz w:val="20"/>
                <w:szCs w:val="20"/>
              </w:rPr>
              <w:t>Охранная зона вдоль</w:t>
            </w:r>
          </w:p>
          <w:p w:rsidR="006803EB" w:rsidRPr="002E1039" w:rsidRDefault="006803EB" w:rsidP="006803EB">
            <w:pPr>
              <w:pStyle w:val="14"/>
              <w:ind w:left="33" w:right="34" w:firstLine="1"/>
              <w:jc w:val="left"/>
              <w:rPr>
                <w:b/>
                <w:sz w:val="20"/>
                <w:szCs w:val="20"/>
              </w:rPr>
            </w:pPr>
            <w:r w:rsidRPr="002E1039">
              <w:rPr>
                <w:sz w:val="20"/>
                <w:szCs w:val="20"/>
              </w:rPr>
              <w:t>трассы по 2 м в каждую сторону от оси</w:t>
            </w:r>
          </w:p>
        </w:tc>
        <w:tc>
          <w:tcPr>
            <w:tcW w:w="3283" w:type="dxa"/>
            <w:vAlign w:val="center"/>
          </w:tcPr>
          <w:p w:rsidR="006803EB" w:rsidRPr="002E1039" w:rsidRDefault="006803EB" w:rsidP="006803EB">
            <w:pPr>
              <w:pStyle w:val="14"/>
              <w:ind w:left="0" w:right="0" w:firstLine="33"/>
              <w:jc w:val="center"/>
              <w:rPr>
                <w:b/>
                <w:sz w:val="20"/>
                <w:szCs w:val="20"/>
              </w:rPr>
            </w:pPr>
            <w:r w:rsidRPr="002E1039">
              <w:rPr>
                <w:sz w:val="20"/>
                <w:szCs w:val="20"/>
              </w:rPr>
              <w:t>Пост. Правительства РФ от 20.11.2000 г. № 878 «Об утверждении правил охраны газораспределительных сетей»</w:t>
            </w:r>
          </w:p>
        </w:tc>
      </w:tr>
      <w:bookmarkEnd w:id="133"/>
    </w:tbl>
    <w:p w:rsidR="00940DD1" w:rsidRPr="002E1039" w:rsidRDefault="00940DD1" w:rsidP="00940DD1">
      <w:pPr>
        <w:pStyle w:val="14"/>
        <w:ind w:left="0" w:right="0"/>
        <w:rPr>
          <w:bCs/>
          <w:sz w:val="24"/>
          <w:szCs w:val="24"/>
        </w:rPr>
      </w:pPr>
    </w:p>
    <w:p w:rsidR="00511090" w:rsidRPr="002E1039" w:rsidRDefault="00511090" w:rsidP="00511090">
      <w:pPr>
        <w:widowControl w:val="0"/>
        <w:spacing w:after="0"/>
        <w:ind w:firstLine="567"/>
        <w:jc w:val="both"/>
        <w:rPr>
          <w:rFonts w:cs="Times New Roman"/>
          <w:b/>
          <w:i/>
          <w:sz w:val="24"/>
          <w:szCs w:val="24"/>
        </w:rPr>
      </w:pPr>
      <w:r w:rsidRPr="002E1039">
        <w:rPr>
          <w:rFonts w:cs="Times New Roman"/>
          <w:b/>
          <w:i/>
          <w:sz w:val="24"/>
          <w:szCs w:val="24"/>
        </w:rPr>
        <w:t>В охранной зоне любые работы (кроме сельскохозяйственных) без получения специального письменного разрешения в эксплуатирующей организации категорически запрещены.</w:t>
      </w:r>
    </w:p>
    <w:p w:rsidR="0052602A" w:rsidRPr="002E1039" w:rsidRDefault="0052602A" w:rsidP="0052602A">
      <w:pPr>
        <w:widowControl w:val="0"/>
        <w:tabs>
          <w:tab w:val="left" w:pos="1557"/>
        </w:tabs>
        <w:spacing w:after="0"/>
        <w:jc w:val="both"/>
        <w:rPr>
          <w:rFonts w:cs="Times New Roman"/>
          <w:sz w:val="24"/>
          <w:szCs w:val="24"/>
        </w:rPr>
      </w:pPr>
    </w:p>
    <w:p w:rsidR="00F27BDD" w:rsidRPr="002E1039" w:rsidRDefault="00F27BDD" w:rsidP="00F27BDD">
      <w:pPr>
        <w:pStyle w:val="14"/>
        <w:ind w:left="0" w:right="0"/>
        <w:jc w:val="center"/>
        <w:rPr>
          <w:rFonts w:eastAsia="Calibri"/>
          <w:b/>
          <w:i/>
          <w:sz w:val="24"/>
          <w:szCs w:val="24"/>
          <w:u w:val="single"/>
        </w:rPr>
      </w:pPr>
      <w:r w:rsidRPr="002E1039">
        <w:rPr>
          <w:rFonts w:eastAsia="Calibri"/>
          <w:b/>
          <w:i/>
          <w:sz w:val="24"/>
          <w:szCs w:val="24"/>
          <w:u w:val="single"/>
        </w:rPr>
        <w:t>Зона минимальных расстояний до магистральных или технологических трубопроводов (газопроводов, нефтепроводов и нефтепродуктопроводов, трубопроводов для продуктов переработки нефти и газа, аммиакопроводов)</w:t>
      </w:r>
    </w:p>
    <w:p w:rsidR="0052602A" w:rsidRPr="002E1039" w:rsidRDefault="0052602A" w:rsidP="0052602A">
      <w:pPr>
        <w:pStyle w:val="14"/>
        <w:ind w:left="0" w:right="0"/>
        <w:rPr>
          <w:sz w:val="24"/>
          <w:szCs w:val="24"/>
        </w:rPr>
      </w:pPr>
      <w:r w:rsidRPr="002E1039">
        <w:rPr>
          <w:sz w:val="24"/>
          <w:szCs w:val="24"/>
        </w:rPr>
        <w:t xml:space="preserve">При разработке Генерального плана учитывались как охранные зоны трубопроводов, так и зоны минимально допустимых расстояний от оси трубопроводов до населенных пунктов, отдельных зданий и сооружений, которые должны приниматься в зависимости от класса и диаметра трубопроводов, степени ответственности объектов и необходимости обеспечения их безопасности в соответствии с СП 36.13330.2012 «Свод правил. Магистральные трубопроводы. Актуализированная редакция </w:t>
      </w:r>
      <w:proofErr w:type="spellStart"/>
      <w:r w:rsidRPr="002E1039">
        <w:rPr>
          <w:sz w:val="24"/>
          <w:szCs w:val="24"/>
        </w:rPr>
        <w:t>СниП</w:t>
      </w:r>
      <w:proofErr w:type="spellEnd"/>
      <w:r w:rsidRPr="002E1039">
        <w:rPr>
          <w:sz w:val="24"/>
          <w:szCs w:val="24"/>
        </w:rPr>
        <w:t xml:space="preserve"> 2.05.06-85*» (утв. Приказом Госстроя от 25.12.2012 № 108/ГС) (далее по тексту СП 36.13330.2012) и </w:t>
      </w:r>
      <w:r w:rsidRPr="002E1039">
        <w:rPr>
          <w:rFonts w:eastAsia="Calibri"/>
          <w:sz w:val="24"/>
          <w:szCs w:val="24"/>
        </w:rPr>
        <w:t>Постановлением Госгортехнадзора РФ от 23.11.1994 № 61 «О распространении «Правил охраны магистральных трубопроводов» на магистральные аммиакопроводы».</w:t>
      </w:r>
    </w:p>
    <w:p w:rsidR="0052602A" w:rsidRPr="002E1039" w:rsidRDefault="0052602A" w:rsidP="0052602A">
      <w:pPr>
        <w:autoSpaceDE w:val="0"/>
        <w:autoSpaceDN w:val="0"/>
        <w:adjustRightInd w:val="0"/>
        <w:spacing w:after="0"/>
        <w:ind w:firstLine="567"/>
        <w:jc w:val="both"/>
        <w:rPr>
          <w:rFonts w:eastAsia="Calibri" w:cs="Times New Roman"/>
          <w:sz w:val="24"/>
          <w:szCs w:val="24"/>
          <w:lang w:eastAsia="ru-RU"/>
        </w:rPr>
      </w:pPr>
      <w:r w:rsidRPr="002E1039">
        <w:rPr>
          <w:rFonts w:eastAsia="Calibri" w:cs="Times New Roman"/>
          <w:sz w:val="24"/>
          <w:szCs w:val="24"/>
          <w:lang w:eastAsia="ru-RU"/>
        </w:rPr>
        <w:t>Порядок охраны магистральных газопроводов установлен «Правилами охраны магистральных газопроводов», утвержденными постановлением Правительства Российской Федерации от 08.09.2017 №1083.</w:t>
      </w:r>
    </w:p>
    <w:p w:rsidR="0052602A" w:rsidRPr="002E1039" w:rsidRDefault="0052602A" w:rsidP="0052602A">
      <w:pPr>
        <w:pStyle w:val="14"/>
        <w:ind w:left="0"/>
        <w:rPr>
          <w:bCs/>
          <w:sz w:val="24"/>
          <w:szCs w:val="24"/>
        </w:rPr>
      </w:pPr>
      <w:r w:rsidRPr="002E1039">
        <w:rPr>
          <w:bCs/>
          <w:sz w:val="24"/>
          <w:szCs w:val="24"/>
        </w:rPr>
        <w:t>Магистральный газопровод может включать следующие объекты:</w:t>
      </w:r>
    </w:p>
    <w:p w:rsidR="0052602A" w:rsidRPr="002E1039" w:rsidRDefault="0052602A" w:rsidP="0052602A">
      <w:pPr>
        <w:pStyle w:val="14"/>
        <w:ind w:left="0"/>
        <w:rPr>
          <w:bCs/>
          <w:sz w:val="24"/>
          <w:szCs w:val="24"/>
        </w:rPr>
      </w:pPr>
      <w:r w:rsidRPr="002E1039">
        <w:rPr>
          <w:bCs/>
          <w:sz w:val="24"/>
          <w:szCs w:val="24"/>
        </w:rPr>
        <w:t>а) линейная часть магистрального газопровода;</w:t>
      </w:r>
    </w:p>
    <w:p w:rsidR="0052602A" w:rsidRPr="002E1039" w:rsidRDefault="0052602A" w:rsidP="0052602A">
      <w:pPr>
        <w:pStyle w:val="14"/>
        <w:ind w:left="0"/>
        <w:rPr>
          <w:bCs/>
          <w:sz w:val="24"/>
          <w:szCs w:val="24"/>
        </w:rPr>
      </w:pPr>
      <w:r w:rsidRPr="002E1039">
        <w:rPr>
          <w:bCs/>
          <w:sz w:val="24"/>
          <w:szCs w:val="24"/>
        </w:rPr>
        <w:t>б) компрессорные станции;</w:t>
      </w:r>
    </w:p>
    <w:p w:rsidR="0052602A" w:rsidRPr="002E1039" w:rsidRDefault="0052602A" w:rsidP="0052602A">
      <w:pPr>
        <w:pStyle w:val="14"/>
        <w:ind w:left="0"/>
        <w:rPr>
          <w:bCs/>
          <w:sz w:val="24"/>
          <w:szCs w:val="24"/>
        </w:rPr>
      </w:pPr>
      <w:r w:rsidRPr="002E1039">
        <w:rPr>
          <w:bCs/>
          <w:sz w:val="24"/>
          <w:szCs w:val="24"/>
        </w:rPr>
        <w:t xml:space="preserve">в) </w:t>
      </w:r>
      <w:proofErr w:type="spellStart"/>
      <w:r w:rsidRPr="002E1039">
        <w:rPr>
          <w:bCs/>
          <w:sz w:val="24"/>
          <w:szCs w:val="24"/>
        </w:rPr>
        <w:t>газоизмерительные</w:t>
      </w:r>
      <w:proofErr w:type="spellEnd"/>
      <w:r w:rsidRPr="002E1039">
        <w:rPr>
          <w:bCs/>
          <w:sz w:val="24"/>
          <w:szCs w:val="24"/>
        </w:rPr>
        <w:t xml:space="preserve"> станции;</w:t>
      </w:r>
    </w:p>
    <w:p w:rsidR="0052602A" w:rsidRPr="002E1039" w:rsidRDefault="0052602A" w:rsidP="0052602A">
      <w:pPr>
        <w:pStyle w:val="14"/>
        <w:ind w:left="0"/>
        <w:rPr>
          <w:bCs/>
          <w:sz w:val="24"/>
          <w:szCs w:val="24"/>
        </w:rPr>
      </w:pPr>
      <w:r w:rsidRPr="002E1039">
        <w:rPr>
          <w:bCs/>
          <w:sz w:val="24"/>
          <w:szCs w:val="24"/>
        </w:rPr>
        <w:t>г) газораспределительные станции, узлы и пункты редуцирования газа;</w:t>
      </w:r>
    </w:p>
    <w:p w:rsidR="0052602A" w:rsidRPr="002E1039" w:rsidRDefault="0052602A" w:rsidP="0052602A">
      <w:pPr>
        <w:pStyle w:val="14"/>
        <w:ind w:left="0"/>
        <w:rPr>
          <w:bCs/>
          <w:sz w:val="24"/>
          <w:szCs w:val="24"/>
        </w:rPr>
      </w:pPr>
      <w:r w:rsidRPr="002E1039">
        <w:rPr>
          <w:bCs/>
          <w:sz w:val="24"/>
          <w:szCs w:val="24"/>
        </w:rPr>
        <w:t>д) станции охлаждения газа;</w:t>
      </w:r>
    </w:p>
    <w:p w:rsidR="0052602A" w:rsidRPr="002E1039" w:rsidRDefault="0052602A" w:rsidP="0052602A">
      <w:pPr>
        <w:pStyle w:val="14"/>
        <w:ind w:left="0" w:right="0"/>
        <w:rPr>
          <w:bCs/>
          <w:sz w:val="24"/>
          <w:szCs w:val="24"/>
        </w:rPr>
      </w:pPr>
      <w:r w:rsidRPr="002E1039">
        <w:rPr>
          <w:bCs/>
          <w:sz w:val="24"/>
          <w:szCs w:val="24"/>
        </w:rPr>
        <w:t>е) подземные хранилища газа, включая трубопроводы, соединяющие объекты подземных хранилищ газа.</w:t>
      </w:r>
    </w:p>
    <w:p w:rsidR="0052602A" w:rsidRPr="002E1039" w:rsidRDefault="0052602A" w:rsidP="0052602A">
      <w:pPr>
        <w:autoSpaceDE w:val="0"/>
        <w:autoSpaceDN w:val="0"/>
        <w:adjustRightInd w:val="0"/>
        <w:spacing w:after="0"/>
        <w:ind w:firstLine="567"/>
        <w:jc w:val="both"/>
        <w:rPr>
          <w:rFonts w:eastAsia="Calibri" w:cs="Times New Roman"/>
          <w:sz w:val="24"/>
          <w:szCs w:val="24"/>
          <w:lang w:eastAsia="ru-RU"/>
        </w:rPr>
      </w:pPr>
      <w:r w:rsidRPr="002E1039">
        <w:rPr>
          <w:rFonts w:eastAsia="Calibri" w:cs="Times New Roman"/>
          <w:sz w:val="24"/>
          <w:szCs w:val="24"/>
          <w:lang w:eastAsia="ru-RU"/>
        </w:rPr>
        <w:t>Охранные зоны объектов магистральных газопроводов (далее – охранные зоны) устанавливаются:</w:t>
      </w:r>
    </w:p>
    <w:p w:rsidR="0052602A" w:rsidRPr="002E1039" w:rsidRDefault="0052602A" w:rsidP="0052602A">
      <w:pPr>
        <w:autoSpaceDE w:val="0"/>
        <w:autoSpaceDN w:val="0"/>
        <w:adjustRightInd w:val="0"/>
        <w:spacing w:after="0"/>
        <w:ind w:firstLine="567"/>
        <w:jc w:val="both"/>
        <w:rPr>
          <w:rFonts w:eastAsia="Calibri" w:cs="Times New Roman"/>
          <w:sz w:val="24"/>
          <w:szCs w:val="24"/>
          <w:lang w:eastAsia="ru-RU"/>
        </w:rPr>
      </w:pPr>
      <w:r w:rsidRPr="002E1039">
        <w:rPr>
          <w:rFonts w:eastAsia="Calibri" w:cs="Times New Roman"/>
          <w:sz w:val="24"/>
          <w:szCs w:val="24"/>
          <w:lang w:eastAsia="ru-RU"/>
        </w:rPr>
        <w:t>а) вдоль линейной части магистрального газопровода – в виде территории, ограниченной условными параллельными плоскостями, проходящими на расстоянии 25 метров от оси магистрального газопровода с каждой стороны;</w:t>
      </w:r>
    </w:p>
    <w:p w:rsidR="0052602A" w:rsidRPr="002E1039" w:rsidRDefault="0052602A" w:rsidP="0052602A">
      <w:pPr>
        <w:autoSpaceDE w:val="0"/>
        <w:autoSpaceDN w:val="0"/>
        <w:adjustRightInd w:val="0"/>
        <w:spacing w:after="0"/>
        <w:ind w:firstLine="567"/>
        <w:jc w:val="both"/>
        <w:rPr>
          <w:rFonts w:eastAsia="Calibri" w:cs="Times New Roman"/>
          <w:sz w:val="24"/>
          <w:szCs w:val="24"/>
          <w:lang w:eastAsia="ru-RU"/>
        </w:rPr>
      </w:pPr>
      <w:r w:rsidRPr="002E1039">
        <w:rPr>
          <w:rFonts w:eastAsia="Calibri" w:cs="Times New Roman"/>
          <w:sz w:val="24"/>
          <w:szCs w:val="24"/>
          <w:lang w:eastAsia="ru-RU"/>
        </w:rPr>
        <w:t>б) вдоль линейной части многониточного магистрального газопровода – в виде территории, ограниченной условными параллельными плоскостями, проходящими на расстоянии 25 метров от осей крайних ниток магистрального газопровода;</w:t>
      </w:r>
    </w:p>
    <w:p w:rsidR="0052602A" w:rsidRPr="002E1039" w:rsidRDefault="0052602A" w:rsidP="0052602A">
      <w:pPr>
        <w:autoSpaceDE w:val="0"/>
        <w:autoSpaceDN w:val="0"/>
        <w:adjustRightInd w:val="0"/>
        <w:spacing w:after="0"/>
        <w:ind w:firstLine="567"/>
        <w:jc w:val="both"/>
        <w:rPr>
          <w:rFonts w:eastAsia="Calibri" w:cs="Times New Roman"/>
          <w:sz w:val="24"/>
          <w:szCs w:val="24"/>
          <w:lang w:eastAsia="ru-RU"/>
        </w:rPr>
      </w:pPr>
      <w:r w:rsidRPr="002E1039">
        <w:rPr>
          <w:rFonts w:eastAsia="Calibri" w:cs="Times New Roman"/>
          <w:sz w:val="24"/>
          <w:szCs w:val="24"/>
          <w:lang w:eastAsia="ru-RU"/>
        </w:rPr>
        <w:t>в) вдоль подводных переходов магистральных газопроводов через водные преграды – в виде части водного объекта от поверхности до дна, ограниченной условными параллельными плоскостями, отстоящими от оси магистрального газопровода на 100 метров с каждой стороны;</w:t>
      </w:r>
    </w:p>
    <w:p w:rsidR="0052602A" w:rsidRPr="002E1039" w:rsidRDefault="0052602A" w:rsidP="0052602A">
      <w:pPr>
        <w:autoSpaceDE w:val="0"/>
        <w:autoSpaceDN w:val="0"/>
        <w:adjustRightInd w:val="0"/>
        <w:spacing w:after="0"/>
        <w:ind w:firstLine="567"/>
        <w:jc w:val="both"/>
        <w:rPr>
          <w:rFonts w:eastAsia="Calibri" w:cs="Times New Roman"/>
          <w:sz w:val="24"/>
          <w:szCs w:val="24"/>
          <w:lang w:eastAsia="ru-RU"/>
        </w:rPr>
      </w:pPr>
      <w:r w:rsidRPr="002E1039">
        <w:rPr>
          <w:rFonts w:eastAsia="Calibri" w:cs="Times New Roman"/>
          <w:sz w:val="24"/>
          <w:szCs w:val="24"/>
          <w:lang w:eastAsia="ru-RU"/>
        </w:rPr>
        <w:t>г) вдоль газопроводов, соединяющих объекты подземных хранилищ газа, – в виде территории, ограниченной условными параллельными плоскостями, проходящими на расстоянии 25 метров от осей газопроводов с каждой стороны;</w:t>
      </w:r>
    </w:p>
    <w:p w:rsidR="0052602A" w:rsidRPr="002E1039" w:rsidRDefault="0052602A" w:rsidP="0052602A">
      <w:pPr>
        <w:autoSpaceDE w:val="0"/>
        <w:autoSpaceDN w:val="0"/>
        <w:adjustRightInd w:val="0"/>
        <w:spacing w:after="0"/>
        <w:ind w:firstLine="567"/>
        <w:jc w:val="both"/>
        <w:rPr>
          <w:rFonts w:eastAsia="Calibri" w:cs="Times New Roman"/>
          <w:sz w:val="24"/>
          <w:szCs w:val="24"/>
          <w:lang w:eastAsia="ru-RU"/>
        </w:rPr>
      </w:pPr>
      <w:r w:rsidRPr="002E1039">
        <w:rPr>
          <w:rFonts w:eastAsia="Calibri" w:cs="Times New Roman"/>
          <w:sz w:val="24"/>
          <w:szCs w:val="24"/>
          <w:lang w:eastAsia="ru-RU"/>
        </w:rPr>
        <w:t xml:space="preserve">д) вокруг компрессорных станций, </w:t>
      </w:r>
      <w:proofErr w:type="spellStart"/>
      <w:r w:rsidRPr="002E1039">
        <w:rPr>
          <w:rFonts w:eastAsia="Calibri" w:cs="Times New Roman"/>
          <w:sz w:val="24"/>
          <w:szCs w:val="24"/>
          <w:lang w:eastAsia="ru-RU"/>
        </w:rPr>
        <w:t>газоизмерительных</w:t>
      </w:r>
      <w:proofErr w:type="spellEnd"/>
      <w:r w:rsidRPr="002E1039">
        <w:rPr>
          <w:rFonts w:eastAsia="Calibri" w:cs="Times New Roman"/>
          <w:sz w:val="24"/>
          <w:szCs w:val="24"/>
          <w:lang w:eastAsia="ru-RU"/>
        </w:rPr>
        <w:t xml:space="preserve"> станций, газораспределительных станций, узлов и пунктов редуцирования газа, станций охлаждения газа – в виде территории, ограниченной условной замкнутой линией, отстоящей от внешней границы указанных объектов на 100 метров с каждой стороны;</w:t>
      </w:r>
    </w:p>
    <w:p w:rsidR="0052602A" w:rsidRPr="002E1039" w:rsidRDefault="0052602A" w:rsidP="0052602A">
      <w:pPr>
        <w:autoSpaceDE w:val="0"/>
        <w:autoSpaceDN w:val="0"/>
        <w:adjustRightInd w:val="0"/>
        <w:spacing w:after="0"/>
        <w:ind w:firstLine="567"/>
        <w:jc w:val="both"/>
        <w:rPr>
          <w:rFonts w:eastAsia="Calibri" w:cs="Times New Roman"/>
          <w:sz w:val="24"/>
          <w:szCs w:val="24"/>
          <w:lang w:eastAsia="ru-RU"/>
        </w:rPr>
      </w:pPr>
      <w:r w:rsidRPr="002E1039">
        <w:rPr>
          <w:rFonts w:eastAsia="Calibri" w:cs="Times New Roman"/>
          <w:sz w:val="24"/>
          <w:szCs w:val="24"/>
          <w:lang w:eastAsia="ru-RU"/>
        </w:rPr>
        <w:t>е) вокруг наземных сооружений подземных хранилищ газа – в виде территории, ограниченной условной замкнутой линией, отстоящей от внешней границы указанных объектов на 100 метров с каждой стороны.</w:t>
      </w:r>
    </w:p>
    <w:p w:rsidR="0052602A" w:rsidRPr="002E1039" w:rsidRDefault="0052602A" w:rsidP="0052602A">
      <w:pPr>
        <w:pStyle w:val="14"/>
        <w:ind w:left="0" w:right="0"/>
        <w:rPr>
          <w:bCs/>
          <w:sz w:val="24"/>
          <w:szCs w:val="24"/>
        </w:rPr>
      </w:pPr>
    </w:p>
    <w:p w:rsidR="0052602A" w:rsidRPr="002E1039" w:rsidRDefault="0052602A" w:rsidP="00455A3A">
      <w:pPr>
        <w:pStyle w:val="14"/>
        <w:tabs>
          <w:tab w:val="left" w:pos="851"/>
        </w:tabs>
        <w:ind w:left="0" w:right="-1"/>
        <w:rPr>
          <w:bCs/>
          <w:i/>
          <w:sz w:val="24"/>
          <w:szCs w:val="24"/>
        </w:rPr>
      </w:pPr>
      <w:r w:rsidRPr="002E1039">
        <w:rPr>
          <w:bCs/>
          <w:i/>
          <w:sz w:val="24"/>
          <w:szCs w:val="24"/>
        </w:rPr>
        <w:t xml:space="preserve">По территории </w:t>
      </w:r>
      <w:r w:rsidR="002E1039" w:rsidRPr="002E1039">
        <w:rPr>
          <w:bCs/>
          <w:i/>
          <w:sz w:val="24"/>
          <w:szCs w:val="24"/>
        </w:rPr>
        <w:t>Александро-Донского</w:t>
      </w:r>
      <w:r w:rsidRPr="002E1039">
        <w:rPr>
          <w:bCs/>
          <w:i/>
          <w:sz w:val="24"/>
          <w:szCs w:val="24"/>
        </w:rPr>
        <w:t xml:space="preserve"> сельского поселения проходят: </w:t>
      </w:r>
      <w:bookmarkStart w:id="134" w:name="_Hlk130464286"/>
    </w:p>
    <w:p w:rsidR="002E1039" w:rsidRPr="002E1039" w:rsidRDefault="002E1039" w:rsidP="002E1039">
      <w:pPr>
        <w:pStyle w:val="14"/>
        <w:tabs>
          <w:tab w:val="left" w:pos="851"/>
        </w:tabs>
        <w:ind w:left="0" w:right="-1"/>
        <w:rPr>
          <w:bCs/>
          <w:i/>
          <w:sz w:val="24"/>
          <w:szCs w:val="24"/>
        </w:rPr>
      </w:pPr>
      <w:r w:rsidRPr="002E1039">
        <w:rPr>
          <w:bCs/>
          <w:i/>
          <w:sz w:val="24"/>
          <w:szCs w:val="24"/>
        </w:rPr>
        <w:lastRenderedPageBreak/>
        <w:t>- Магистральный газопровод «Средняя Азия-Центр-IV-1»;</w:t>
      </w:r>
    </w:p>
    <w:p w:rsidR="002E1039" w:rsidRPr="002E1039" w:rsidRDefault="002E1039" w:rsidP="002E1039">
      <w:pPr>
        <w:pStyle w:val="14"/>
        <w:tabs>
          <w:tab w:val="left" w:pos="851"/>
        </w:tabs>
        <w:ind w:left="0" w:right="-1"/>
        <w:rPr>
          <w:bCs/>
          <w:i/>
          <w:sz w:val="24"/>
          <w:szCs w:val="24"/>
        </w:rPr>
      </w:pPr>
      <w:r w:rsidRPr="002E1039">
        <w:rPr>
          <w:bCs/>
          <w:i/>
          <w:sz w:val="24"/>
          <w:szCs w:val="24"/>
        </w:rPr>
        <w:t>- Магистральный газопровод «Средняя Азия-Центр-IV-2»;</w:t>
      </w:r>
    </w:p>
    <w:p w:rsidR="002E1039" w:rsidRPr="002E1039" w:rsidRDefault="002E1039" w:rsidP="002E1039">
      <w:pPr>
        <w:pStyle w:val="14"/>
        <w:tabs>
          <w:tab w:val="left" w:pos="851"/>
        </w:tabs>
        <w:ind w:left="0" w:right="-1"/>
        <w:rPr>
          <w:bCs/>
          <w:i/>
          <w:sz w:val="24"/>
          <w:szCs w:val="24"/>
        </w:rPr>
      </w:pPr>
      <w:r w:rsidRPr="002E1039">
        <w:rPr>
          <w:bCs/>
          <w:i/>
          <w:sz w:val="24"/>
          <w:szCs w:val="24"/>
        </w:rPr>
        <w:t>- Магистральный газопровод «Средняя Азия-Центр-III»;</w:t>
      </w:r>
    </w:p>
    <w:p w:rsidR="002E1039" w:rsidRDefault="002E1039" w:rsidP="002E1039">
      <w:pPr>
        <w:pStyle w:val="14"/>
        <w:tabs>
          <w:tab w:val="left" w:pos="851"/>
        </w:tabs>
        <w:ind w:left="0" w:right="-1"/>
        <w:rPr>
          <w:bCs/>
          <w:i/>
          <w:sz w:val="24"/>
          <w:szCs w:val="24"/>
        </w:rPr>
      </w:pPr>
      <w:r w:rsidRPr="002E1039">
        <w:rPr>
          <w:bCs/>
          <w:i/>
          <w:sz w:val="24"/>
          <w:szCs w:val="24"/>
        </w:rPr>
        <w:t>- Газопровод-отвод и ГРС г. Павловск.</w:t>
      </w:r>
    </w:p>
    <w:p w:rsidR="0052602A" w:rsidRPr="002F4061" w:rsidRDefault="0052602A" w:rsidP="002E1039">
      <w:pPr>
        <w:pStyle w:val="14"/>
        <w:tabs>
          <w:tab w:val="left" w:pos="851"/>
        </w:tabs>
        <w:ind w:left="0" w:right="-1"/>
        <w:rPr>
          <w:bCs/>
          <w:i/>
          <w:sz w:val="24"/>
          <w:szCs w:val="24"/>
        </w:rPr>
      </w:pPr>
      <w:r w:rsidRPr="002F4061">
        <w:rPr>
          <w:bCs/>
          <w:i/>
          <w:sz w:val="24"/>
          <w:szCs w:val="24"/>
        </w:rPr>
        <w:t>Сведения о границах охранных зон газопроводов-отводов</w:t>
      </w:r>
      <w:r w:rsidR="00455A3A" w:rsidRPr="002F4061">
        <w:rPr>
          <w:bCs/>
          <w:i/>
          <w:sz w:val="24"/>
          <w:szCs w:val="24"/>
        </w:rPr>
        <w:t>, магистральн</w:t>
      </w:r>
      <w:r w:rsidR="002F4061" w:rsidRPr="002F4061">
        <w:rPr>
          <w:bCs/>
          <w:i/>
          <w:sz w:val="24"/>
          <w:szCs w:val="24"/>
        </w:rPr>
        <w:t>ых</w:t>
      </w:r>
      <w:r w:rsidR="00455A3A" w:rsidRPr="002F4061">
        <w:rPr>
          <w:bCs/>
          <w:i/>
          <w:sz w:val="24"/>
          <w:szCs w:val="24"/>
        </w:rPr>
        <w:t xml:space="preserve"> </w:t>
      </w:r>
      <w:r w:rsidR="002F4061" w:rsidRPr="002F4061">
        <w:rPr>
          <w:bCs/>
          <w:i/>
          <w:sz w:val="24"/>
          <w:szCs w:val="24"/>
        </w:rPr>
        <w:t>газо</w:t>
      </w:r>
      <w:r w:rsidR="00455A3A" w:rsidRPr="002F4061">
        <w:rPr>
          <w:bCs/>
          <w:i/>
          <w:sz w:val="24"/>
          <w:szCs w:val="24"/>
        </w:rPr>
        <w:t>провод</w:t>
      </w:r>
      <w:r w:rsidR="002F4061" w:rsidRPr="002F4061">
        <w:rPr>
          <w:bCs/>
          <w:i/>
          <w:sz w:val="24"/>
          <w:szCs w:val="24"/>
        </w:rPr>
        <w:t>ов</w:t>
      </w:r>
      <w:r w:rsidRPr="002F4061">
        <w:rPr>
          <w:bCs/>
          <w:i/>
          <w:sz w:val="24"/>
          <w:szCs w:val="24"/>
        </w:rPr>
        <w:t xml:space="preserve"> внесены в ЕГРН, и ширина установлена размером 25 м от оси трубопроводов в каждую сторону.</w:t>
      </w:r>
    </w:p>
    <w:p w:rsidR="0052602A" w:rsidRPr="002F4061" w:rsidRDefault="0052602A" w:rsidP="00455A3A">
      <w:pPr>
        <w:pStyle w:val="14"/>
        <w:ind w:left="0" w:right="0"/>
        <w:rPr>
          <w:bCs/>
          <w:i/>
          <w:sz w:val="24"/>
          <w:szCs w:val="24"/>
        </w:rPr>
      </w:pPr>
      <w:r w:rsidRPr="002F4061">
        <w:rPr>
          <w:bCs/>
          <w:i/>
          <w:sz w:val="24"/>
          <w:szCs w:val="24"/>
        </w:rPr>
        <w:t>В графических материалах генерального плана охранные зоны отображены в соответствии со сведениями ЕГРН.</w:t>
      </w:r>
    </w:p>
    <w:bookmarkEnd w:id="134"/>
    <w:p w:rsidR="0052602A" w:rsidRPr="002F4061" w:rsidRDefault="0052602A" w:rsidP="00455A3A">
      <w:pPr>
        <w:pStyle w:val="14"/>
        <w:ind w:left="0" w:right="0"/>
        <w:rPr>
          <w:bCs/>
          <w:i/>
          <w:sz w:val="24"/>
          <w:szCs w:val="24"/>
        </w:rPr>
      </w:pPr>
      <w:r w:rsidRPr="002F4061">
        <w:rPr>
          <w:bCs/>
          <w:i/>
          <w:sz w:val="24"/>
          <w:szCs w:val="24"/>
        </w:rPr>
        <w:t xml:space="preserve">В соответствии с таблицей 4 СП 36.13330.2012, зона минимальных расстояний от оси магистральных газопроводов-отводов до </w:t>
      </w:r>
      <w:r w:rsidRPr="002F4061">
        <w:rPr>
          <w:rFonts w:eastAsia="Calibri"/>
          <w:i/>
          <w:iCs/>
          <w:sz w:val="24"/>
          <w:szCs w:val="24"/>
        </w:rPr>
        <w:t>промышленных предприятий, зданий и сооружений</w:t>
      </w:r>
      <w:r w:rsidRPr="002F4061">
        <w:rPr>
          <w:bCs/>
          <w:i/>
          <w:sz w:val="24"/>
          <w:szCs w:val="24"/>
        </w:rPr>
        <w:t xml:space="preserve"> составляет </w:t>
      </w:r>
      <w:r w:rsidRPr="002F4061">
        <w:rPr>
          <w:i/>
          <w:sz w:val="24"/>
          <w:szCs w:val="24"/>
        </w:rPr>
        <w:t>от 100 до 350</w:t>
      </w:r>
      <w:r w:rsidRPr="002F4061">
        <w:rPr>
          <w:bCs/>
          <w:i/>
          <w:sz w:val="24"/>
          <w:szCs w:val="24"/>
        </w:rPr>
        <w:t xml:space="preserve"> м в каждую сторону. </w:t>
      </w:r>
    </w:p>
    <w:p w:rsidR="0052602A" w:rsidRPr="002F4061" w:rsidRDefault="0052602A" w:rsidP="00455A3A">
      <w:pPr>
        <w:pStyle w:val="14"/>
        <w:ind w:left="0" w:right="0"/>
        <w:rPr>
          <w:bCs/>
          <w:i/>
          <w:sz w:val="24"/>
          <w:szCs w:val="24"/>
        </w:rPr>
      </w:pPr>
      <w:r w:rsidRPr="002F4061">
        <w:rPr>
          <w:bCs/>
          <w:i/>
          <w:sz w:val="24"/>
          <w:szCs w:val="24"/>
        </w:rPr>
        <w:t>В графических материалах указанные зоны минимальных расстояний от оси газопровода-отвода до</w:t>
      </w:r>
      <w:r w:rsidRPr="002F4061">
        <w:rPr>
          <w:rFonts w:eastAsia="Calibri"/>
          <w:i/>
          <w:iCs/>
          <w:sz w:val="24"/>
          <w:szCs w:val="24"/>
        </w:rPr>
        <w:t xml:space="preserve"> промышленных предприятий, зданий и сооружений</w:t>
      </w:r>
      <w:r w:rsidRPr="002F4061">
        <w:rPr>
          <w:bCs/>
          <w:i/>
          <w:sz w:val="24"/>
          <w:szCs w:val="24"/>
        </w:rPr>
        <w:t xml:space="preserve"> отображены в соответствии с СП 36.13330.2012.</w:t>
      </w:r>
    </w:p>
    <w:p w:rsidR="0052602A" w:rsidRPr="002F4061" w:rsidRDefault="0052602A" w:rsidP="0052602A">
      <w:pPr>
        <w:autoSpaceDE w:val="0"/>
        <w:autoSpaceDN w:val="0"/>
        <w:adjustRightInd w:val="0"/>
        <w:spacing w:after="0"/>
        <w:ind w:firstLine="567"/>
        <w:jc w:val="both"/>
        <w:rPr>
          <w:rFonts w:eastAsia="Calibri" w:cs="Times New Roman"/>
          <w:sz w:val="24"/>
          <w:szCs w:val="24"/>
          <w:lang w:eastAsia="ru-RU"/>
        </w:rPr>
      </w:pPr>
      <w:r w:rsidRPr="002F4061">
        <w:rPr>
          <w:rFonts w:cs="Times New Roman"/>
          <w:bCs/>
          <w:sz w:val="24"/>
          <w:szCs w:val="24"/>
        </w:rPr>
        <w:t xml:space="preserve">В пределах зоны минимальных расстояний </w:t>
      </w:r>
      <w:r w:rsidRPr="002F4061">
        <w:rPr>
          <w:rFonts w:cs="Times New Roman"/>
          <w:b/>
          <w:bCs/>
          <w:sz w:val="24"/>
          <w:szCs w:val="24"/>
        </w:rPr>
        <w:t>не допускается</w:t>
      </w:r>
      <w:r w:rsidRPr="002F4061">
        <w:rPr>
          <w:rFonts w:cs="Times New Roman"/>
          <w:bCs/>
          <w:sz w:val="24"/>
          <w:szCs w:val="24"/>
        </w:rPr>
        <w:t xml:space="preserve"> размещение:</w:t>
      </w:r>
      <w:r w:rsidRPr="002F4061">
        <w:rPr>
          <w:rFonts w:eastAsia="Calibri" w:cs="Times New Roman"/>
          <w:sz w:val="24"/>
          <w:szCs w:val="24"/>
          <w:lang w:eastAsia="ru-RU"/>
        </w:rPr>
        <w:t xml:space="preserve">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городов и других населенных пунктов;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коллективные сады с садовыми домиками, дачные поселки;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отдельные промышленные и сельскохозяйственные предприятия;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тепличные комбинаты и хозяйства;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птицефабрики;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молокозаводы;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карьеры разработки полезных ископаемых;</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гаражи и открытые стоянки для автомобилей индивидуальных владельцев на количество автомобилей более 20;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отдельно стоящие здания с массовым скоплением людей (школы, больницы, клубы, детские сады и ясли, вокзалы и т.д.);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жилые здания 3-этажные и выше;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железнодорожные станции;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аэропорты;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морские и речные порты и пристани;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гидроэлектростанции;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гидротехнические сооружения морского и речного транспорта;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очистные сооружения и насосные станции водопроводные, не относящиеся к магистральному трубопроводу, мосты железных дорог общей сети и автомобильных дорог категорий I и II с пролетом свыше 20 м (при прокладке нефтепроводов и нефтепродуктопроводов ниже мостов по течению);</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склады легковоспламеняющихся и горючих жидкостей и газов с объемом хранения свыше 1000 м</w:t>
      </w:r>
      <w:r w:rsidRPr="002F4061">
        <w:rPr>
          <w:rFonts w:eastAsia="Calibri"/>
          <w:kern w:val="0"/>
          <w:vertAlign w:val="superscript"/>
          <w:lang w:eastAsia="ru-RU"/>
        </w:rPr>
        <w:t>3</w:t>
      </w:r>
      <w:r w:rsidRPr="002F4061">
        <w:rPr>
          <w:rFonts w:eastAsia="Calibri"/>
          <w:kern w:val="0"/>
          <w:lang w:eastAsia="ru-RU"/>
        </w:rPr>
        <w:t xml:space="preserve">;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 xml:space="preserve">автозаправочные станции; </w:t>
      </w:r>
    </w:p>
    <w:p w:rsidR="0052602A" w:rsidRPr="002F4061" w:rsidRDefault="0052602A" w:rsidP="007A2366">
      <w:pPr>
        <w:pStyle w:val="ab"/>
        <w:widowControl/>
        <w:numPr>
          <w:ilvl w:val="0"/>
          <w:numId w:val="29"/>
        </w:numPr>
        <w:tabs>
          <w:tab w:val="left" w:pos="851"/>
        </w:tabs>
        <w:suppressAutoHyphens w:val="0"/>
        <w:autoSpaceDE w:val="0"/>
        <w:autoSpaceDN w:val="0"/>
        <w:adjustRightInd w:val="0"/>
        <w:ind w:left="0" w:firstLine="567"/>
        <w:jc w:val="both"/>
        <w:rPr>
          <w:rFonts w:eastAsia="Calibri"/>
          <w:kern w:val="0"/>
          <w:lang w:eastAsia="ru-RU"/>
        </w:rPr>
      </w:pPr>
      <w:r w:rsidRPr="002F4061">
        <w:rPr>
          <w:rFonts w:eastAsia="Calibri"/>
          <w:kern w:val="0"/>
          <w:lang w:eastAsia="ru-RU"/>
        </w:rPr>
        <w:t>мачты (башни) и сооружения многоканальной радиорелейной линии технологической связи трубопроводов, мачты (башни) и сооружения многоканальной радиорелейной линии связи операторов связи - владельцев коммуникаций.</w:t>
      </w:r>
    </w:p>
    <w:p w:rsidR="0052602A" w:rsidRPr="002F4061" w:rsidRDefault="0052602A" w:rsidP="0052602A">
      <w:pPr>
        <w:widowControl w:val="0"/>
        <w:spacing w:after="0"/>
        <w:ind w:firstLine="567"/>
        <w:jc w:val="both"/>
        <w:rPr>
          <w:rFonts w:cs="Times New Roman"/>
          <w:b/>
          <w:i/>
          <w:sz w:val="24"/>
          <w:szCs w:val="24"/>
        </w:rPr>
      </w:pPr>
      <w:r w:rsidRPr="002F4061">
        <w:rPr>
          <w:rFonts w:cs="Times New Roman"/>
          <w:b/>
          <w:i/>
          <w:sz w:val="24"/>
          <w:szCs w:val="24"/>
        </w:rPr>
        <w:t>В зоне минимально допустимых расстояний любое строительство, включая ограждение земельных участков, без письменного согласия с эксплуатирующей организацией категорически запрещено.</w:t>
      </w:r>
    </w:p>
    <w:p w:rsidR="00FF4832" w:rsidRDefault="00FF4832" w:rsidP="0052602A">
      <w:pPr>
        <w:widowControl w:val="0"/>
        <w:spacing w:after="0"/>
        <w:ind w:firstLine="567"/>
        <w:jc w:val="both"/>
        <w:rPr>
          <w:rFonts w:cs="Times New Roman"/>
          <w:sz w:val="24"/>
          <w:szCs w:val="24"/>
        </w:rPr>
      </w:pPr>
    </w:p>
    <w:p w:rsidR="00013DF1" w:rsidRPr="002F4061" w:rsidRDefault="00013DF1" w:rsidP="0052602A">
      <w:pPr>
        <w:widowControl w:val="0"/>
        <w:spacing w:after="0"/>
        <w:ind w:firstLine="567"/>
        <w:jc w:val="both"/>
        <w:rPr>
          <w:rFonts w:cs="Times New Roman"/>
          <w:sz w:val="24"/>
          <w:szCs w:val="24"/>
        </w:rPr>
      </w:pPr>
    </w:p>
    <w:p w:rsidR="0052602A" w:rsidRPr="002F4061" w:rsidRDefault="0052602A" w:rsidP="0052602A">
      <w:pPr>
        <w:pStyle w:val="14"/>
        <w:ind w:left="0" w:firstLine="426"/>
        <w:contextualSpacing/>
        <w:jc w:val="center"/>
        <w:rPr>
          <w:b/>
          <w:sz w:val="24"/>
          <w:szCs w:val="24"/>
        </w:rPr>
      </w:pPr>
      <w:r w:rsidRPr="002F4061">
        <w:rPr>
          <w:b/>
          <w:sz w:val="24"/>
          <w:szCs w:val="24"/>
        </w:rPr>
        <w:lastRenderedPageBreak/>
        <w:t>Охранные зоны и зоны минимальных расстояний до промышленных предприятий, зданий и сооружений газопроводов и иных трубопроводов</w:t>
      </w:r>
    </w:p>
    <w:tbl>
      <w:tblPr>
        <w:tblW w:w="9356"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A0" w:firstRow="1" w:lastRow="0" w:firstColumn="1" w:lastColumn="0" w:noHBand="0" w:noVBand="1"/>
      </w:tblPr>
      <w:tblGrid>
        <w:gridCol w:w="464"/>
        <w:gridCol w:w="2195"/>
        <w:gridCol w:w="3154"/>
        <w:gridCol w:w="3543"/>
      </w:tblGrid>
      <w:tr w:rsidR="0052602A" w:rsidRPr="002F4061" w:rsidTr="00D8292E">
        <w:trPr>
          <w:trHeight w:val="403"/>
          <w:jc w:val="center"/>
        </w:trPr>
        <w:tc>
          <w:tcPr>
            <w:tcW w:w="464" w:type="dxa"/>
            <w:tcBorders>
              <w:top w:val="single" w:sz="4" w:space="0" w:color="000000"/>
              <w:left w:val="single" w:sz="4" w:space="0" w:color="000000"/>
              <w:bottom w:val="single" w:sz="4" w:space="0" w:color="000000"/>
              <w:right w:val="single" w:sz="4" w:space="0" w:color="000000"/>
            </w:tcBorders>
            <w:shd w:val="pct15" w:color="auto" w:fill="auto"/>
            <w:vAlign w:val="center"/>
            <w:hideMark/>
          </w:tcPr>
          <w:p w:rsidR="0052602A" w:rsidRPr="002F4061" w:rsidRDefault="0052602A" w:rsidP="00D8292E">
            <w:pPr>
              <w:pStyle w:val="14"/>
              <w:ind w:left="0" w:right="-108" w:firstLine="0"/>
              <w:jc w:val="center"/>
              <w:rPr>
                <w:b/>
                <w:sz w:val="20"/>
                <w:szCs w:val="20"/>
              </w:rPr>
            </w:pPr>
            <w:r w:rsidRPr="002F4061">
              <w:rPr>
                <w:b/>
                <w:sz w:val="20"/>
                <w:szCs w:val="20"/>
              </w:rPr>
              <w:t>№ п/п</w:t>
            </w:r>
          </w:p>
        </w:tc>
        <w:tc>
          <w:tcPr>
            <w:tcW w:w="2195" w:type="dxa"/>
            <w:tcBorders>
              <w:top w:val="single" w:sz="4" w:space="0" w:color="000000"/>
              <w:left w:val="single" w:sz="4" w:space="0" w:color="000000"/>
              <w:bottom w:val="single" w:sz="4" w:space="0" w:color="000000"/>
              <w:right w:val="single" w:sz="4" w:space="0" w:color="000000"/>
            </w:tcBorders>
            <w:shd w:val="pct15" w:color="auto" w:fill="auto"/>
            <w:vAlign w:val="center"/>
            <w:hideMark/>
          </w:tcPr>
          <w:p w:rsidR="0052602A" w:rsidRPr="002F4061" w:rsidRDefault="0052602A" w:rsidP="00D8292E">
            <w:pPr>
              <w:pStyle w:val="14"/>
              <w:ind w:left="0" w:right="176" w:firstLine="108"/>
              <w:jc w:val="center"/>
              <w:rPr>
                <w:b/>
                <w:sz w:val="20"/>
                <w:szCs w:val="20"/>
              </w:rPr>
            </w:pPr>
            <w:r w:rsidRPr="002F4061">
              <w:rPr>
                <w:b/>
                <w:sz w:val="20"/>
                <w:szCs w:val="20"/>
              </w:rPr>
              <w:t>Наименование</w:t>
            </w:r>
          </w:p>
        </w:tc>
        <w:tc>
          <w:tcPr>
            <w:tcW w:w="3154" w:type="dxa"/>
            <w:tcBorders>
              <w:top w:val="single" w:sz="4" w:space="0" w:color="000000"/>
              <w:left w:val="single" w:sz="4" w:space="0" w:color="000000"/>
              <w:bottom w:val="single" w:sz="4" w:space="0" w:color="000000"/>
              <w:right w:val="single" w:sz="4" w:space="0" w:color="000000"/>
            </w:tcBorders>
            <w:shd w:val="pct15" w:color="auto" w:fill="auto"/>
            <w:vAlign w:val="center"/>
            <w:hideMark/>
          </w:tcPr>
          <w:p w:rsidR="0052602A" w:rsidRPr="002F4061" w:rsidRDefault="0052602A" w:rsidP="00D8292E">
            <w:pPr>
              <w:pStyle w:val="14"/>
              <w:ind w:left="33" w:right="176" w:firstLine="141"/>
              <w:jc w:val="center"/>
              <w:rPr>
                <w:b/>
                <w:sz w:val="20"/>
                <w:szCs w:val="20"/>
              </w:rPr>
            </w:pPr>
            <w:r w:rsidRPr="002F4061">
              <w:rPr>
                <w:b/>
                <w:sz w:val="20"/>
                <w:szCs w:val="20"/>
              </w:rPr>
              <w:t>Показатели</w:t>
            </w:r>
          </w:p>
        </w:tc>
        <w:tc>
          <w:tcPr>
            <w:tcW w:w="3543" w:type="dxa"/>
            <w:tcBorders>
              <w:top w:val="single" w:sz="4" w:space="0" w:color="000000"/>
              <w:left w:val="single" w:sz="4" w:space="0" w:color="000000"/>
              <w:bottom w:val="single" w:sz="4" w:space="0" w:color="000000"/>
              <w:right w:val="single" w:sz="4" w:space="0" w:color="000000"/>
            </w:tcBorders>
            <w:shd w:val="pct15" w:color="auto" w:fill="auto"/>
            <w:vAlign w:val="center"/>
            <w:hideMark/>
          </w:tcPr>
          <w:p w:rsidR="0052602A" w:rsidRPr="002F4061" w:rsidRDefault="0052602A" w:rsidP="00D8292E">
            <w:pPr>
              <w:pStyle w:val="14"/>
              <w:ind w:left="0" w:right="179" w:firstLine="175"/>
              <w:jc w:val="center"/>
              <w:rPr>
                <w:b/>
                <w:sz w:val="20"/>
                <w:szCs w:val="20"/>
              </w:rPr>
            </w:pPr>
            <w:r w:rsidRPr="002F4061">
              <w:rPr>
                <w:b/>
                <w:sz w:val="20"/>
                <w:szCs w:val="20"/>
              </w:rPr>
              <w:t>Постановление</w:t>
            </w:r>
          </w:p>
        </w:tc>
      </w:tr>
      <w:tr w:rsidR="00D8292E" w:rsidRPr="006B534E" w:rsidTr="007753BB">
        <w:trPr>
          <w:trHeight w:val="403"/>
          <w:jc w:val="center"/>
        </w:trPr>
        <w:tc>
          <w:tcPr>
            <w:tcW w:w="464" w:type="dxa"/>
            <w:vMerge w:val="restart"/>
            <w:tcBorders>
              <w:top w:val="single" w:sz="4" w:space="0" w:color="000000"/>
              <w:left w:val="single" w:sz="4" w:space="0" w:color="000000"/>
              <w:right w:val="single" w:sz="4" w:space="0" w:color="000000"/>
            </w:tcBorders>
            <w:shd w:val="clear" w:color="auto" w:fill="FFFFFF" w:themeFill="background1"/>
            <w:vAlign w:val="center"/>
          </w:tcPr>
          <w:p w:rsidR="00D8292E" w:rsidRPr="002F4061" w:rsidRDefault="00D8292E" w:rsidP="00D8292E">
            <w:pPr>
              <w:pStyle w:val="14"/>
              <w:ind w:left="0" w:right="-108" w:firstLine="0"/>
              <w:jc w:val="left"/>
              <w:rPr>
                <w:b/>
                <w:sz w:val="20"/>
                <w:szCs w:val="20"/>
              </w:rPr>
            </w:pPr>
            <w:r w:rsidRPr="002F4061">
              <w:rPr>
                <w:b/>
                <w:sz w:val="20"/>
                <w:szCs w:val="20"/>
              </w:rPr>
              <w:t>1</w:t>
            </w:r>
          </w:p>
        </w:tc>
        <w:tc>
          <w:tcPr>
            <w:tcW w:w="2195" w:type="dxa"/>
            <w:vMerge w:val="restart"/>
            <w:vAlign w:val="center"/>
          </w:tcPr>
          <w:p w:rsidR="002F4061" w:rsidRPr="002F4061" w:rsidRDefault="002F4061" w:rsidP="005B4DAB">
            <w:pPr>
              <w:pStyle w:val="14"/>
              <w:ind w:left="0" w:right="33" w:firstLine="0"/>
              <w:jc w:val="left"/>
              <w:rPr>
                <w:sz w:val="20"/>
                <w:szCs w:val="20"/>
              </w:rPr>
            </w:pPr>
            <w:r w:rsidRPr="002F4061">
              <w:rPr>
                <w:sz w:val="20"/>
                <w:szCs w:val="20"/>
              </w:rPr>
              <w:t>Магистральный газопровод «Средняя Азия-Центр-IV-1»</w:t>
            </w:r>
          </w:p>
          <w:p w:rsidR="009E3C32" w:rsidRPr="002F4061" w:rsidRDefault="005B4DAB" w:rsidP="005B4DAB">
            <w:pPr>
              <w:pStyle w:val="14"/>
              <w:ind w:left="0" w:right="33" w:firstLine="0"/>
              <w:jc w:val="left"/>
              <w:rPr>
                <w:sz w:val="20"/>
                <w:szCs w:val="20"/>
              </w:rPr>
            </w:pPr>
            <w:proofErr w:type="spellStart"/>
            <w:r w:rsidRPr="002F4061">
              <w:rPr>
                <w:sz w:val="20"/>
                <w:szCs w:val="20"/>
              </w:rPr>
              <w:t>Ду</w:t>
            </w:r>
            <w:proofErr w:type="spellEnd"/>
            <w:r w:rsidRPr="002F4061">
              <w:rPr>
                <w:sz w:val="20"/>
                <w:szCs w:val="20"/>
              </w:rPr>
              <w:t xml:space="preserve"> = </w:t>
            </w:r>
            <w:r w:rsidR="002F4061" w:rsidRPr="002F4061">
              <w:rPr>
                <w:sz w:val="20"/>
                <w:szCs w:val="20"/>
              </w:rPr>
              <w:t>1220</w:t>
            </w:r>
            <w:r w:rsidRPr="002F4061">
              <w:rPr>
                <w:sz w:val="20"/>
                <w:szCs w:val="20"/>
              </w:rPr>
              <w:t xml:space="preserve"> мм</w:t>
            </w:r>
          </w:p>
        </w:tc>
        <w:tc>
          <w:tcPr>
            <w:tcW w:w="315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D8292E" w:rsidRPr="002F4061" w:rsidRDefault="00D8292E" w:rsidP="00D8292E">
            <w:pPr>
              <w:autoSpaceDE w:val="0"/>
              <w:autoSpaceDN w:val="0"/>
              <w:adjustRightInd w:val="0"/>
              <w:spacing w:after="0" w:line="240" w:lineRule="auto"/>
              <w:ind w:left="33" w:right="34" w:firstLine="1"/>
              <w:jc w:val="center"/>
              <w:rPr>
                <w:rFonts w:eastAsia="TimesNewRoman" w:cs="Times New Roman"/>
                <w:sz w:val="20"/>
                <w:szCs w:val="20"/>
                <w:lang w:eastAsia="ru-RU"/>
              </w:rPr>
            </w:pPr>
            <w:r w:rsidRPr="002F4061">
              <w:rPr>
                <w:rFonts w:eastAsia="TimesNewRoman" w:cs="Times New Roman"/>
                <w:sz w:val="20"/>
                <w:szCs w:val="20"/>
                <w:lang w:eastAsia="ru-RU"/>
              </w:rPr>
              <w:t>Охранная зона вдоль</w:t>
            </w:r>
          </w:p>
          <w:p w:rsidR="00D8292E" w:rsidRPr="002F4061" w:rsidRDefault="00D8292E" w:rsidP="00D8292E">
            <w:pPr>
              <w:autoSpaceDE w:val="0"/>
              <w:autoSpaceDN w:val="0"/>
              <w:adjustRightInd w:val="0"/>
              <w:spacing w:after="0" w:line="240" w:lineRule="auto"/>
              <w:ind w:left="33" w:right="176" w:firstLine="141"/>
              <w:jc w:val="center"/>
              <w:rPr>
                <w:rFonts w:eastAsia="TimesNewRoman" w:cs="Times New Roman"/>
                <w:sz w:val="20"/>
                <w:szCs w:val="20"/>
                <w:lang w:eastAsia="ru-RU"/>
              </w:rPr>
            </w:pPr>
            <w:r w:rsidRPr="002F4061">
              <w:rPr>
                <w:rFonts w:eastAsia="TimesNewRoman" w:cs="Times New Roman"/>
                <w:sz w:val="20"/>
                <w:szCs w:val="20"/>
                <w:lang w:eastAsia="ru-RU"/>
              </w:rPr>
              <w:t>трассы по 25 м в каждую сторону от оси</w:t>
            </w:r>
          </w:p>
          <w:p w:rsidR="00D8292E" w:rsidRPr="002F4061" w:rsidRDefault="00D8292E" w:rsidP="00D8292E">
            <w:pPr>
              <w:pStyle w:val="14"/>
              <w:ind w:left="33" w:right="176" w:firstLine="141"/>
              <w:jc w:val="center"/>
              <w:rPr>
                <w:sz w:val="20"/>
                <w:szCs w:val="20"/>
              </w:rPr>
            </w:pPr>
          </w:p>
          <w:p w:rsidR="00D8292E" w:rsidRPr="002F4061" w:rsidRDefault="00D8292E" w:rsidP="00D8292E">
            <w:pPr>
              <w:pStyle w:val="14"/>
              <w:ind w:left="33" w:right="176" w:firstLine="141"/>
              <w:jc w:val="center"/>
              <w:rPr>
                <w:b/>
                <w:sz w:val="20"/>
                <w:szCs w:val="20"/>
              </w:rPr>
            </w:pPr>
            <w:r w:rsidRPr="002F4061">
              <w:rPr>
                <w:sz w:val="20"/>
                <w:szCs w:val="20"/>
              </w:rPr>
              <w:t xml:space="preserve">Сведения внесены в ЕГРН (реестровый номер </w:t>
            </w:r>
            <w:r w:rsidR="002F4061" w:rsidRPr="002F4061">
              <w:rPr>
                <w:rStyle w:val="button-search"/>
                <w:sz w:val="20"/>
                <w:szCs w:val="20"/>
              </w:rPr>
              <w:t>36:20-6.617</w:t>
            </w:r>
            <w:r w:rsidRPr="002F4061">
              <w:rPr>
                <w:rStyle w:val="button-search"/>
                <w:sz w:val="20"/>
                <w:szCs w:val="20"/>
              </w:rPr>
              <w:t>)</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D8292E" w:rsidRPr="002F4061" w:rsidRDefault="00D8292E" w:rsidP="007753BB">
            <w:pPr>
              <w:pStyle w:val="14"/>
              <w:ind w:left="0" w:right="0" w:firstLine="33"/>
              <w:jc w:val="center"/>
              <w:rPr>
                <w:rFonts w:eastAsia="Calibri"/>
                <w:sz w:val="20"/>
                <w:szCs w:val="20"/>
              </w:rPr>
            </w:pPr>
            <w:r w:rsidRPr="002F4061">
              <w:rPr>
                <w:sz w:val="20"/>
                <w:szCs w:val="20"/>
              </w:rPr>
              <w:t xml:space="preserve">В соответствии с </w:t>
            </w:r>
            <w:r w:rsidRPr="002F4061">
              <w:rPr>
                <w:rFonts w:eastAsia="Calibri"/>
                <w:sz w:val="20"/>
                <w:szCs w:val="20"/>
              </w:rPr>
              <w:t>«Правилами охраны магистральных газопроводов», утвержденными постановлением Правительства Российской Федерации от 08.09.2017 №1083.</w:t>
            </w:r>
          </w:p>
        </w:tc>
      </w:tr>
      <w:tr w:rsidR="00D8292E" w:rsidRPr="006B534E" w:rsidTr="007753BB">
        <w:trPr>
          <w:trHeight w:val="403"/>
          <w:jc w:val="center"/>
        </w:trPr>
        <w:tc>
          <w:tcPr>
            <w:tcW w:w="464" w:type="dxa"/>
            <w:vMerge/>
            <w:tcBorders>
              <w:left w:val="single" w:sz="4" w:space="0" w:color="000000"/>
              <w:bottom w:val="single" w:sz="4" w:space="0" w:color="000000"/>
              <w:right w:val="single" w:sz="4" w:space="0" w:color="000000"/>
            </w:tcBorders>
            <w:shd w:val="clear" w:color="auto" w:fill="FFFFFF" w:themeFill="background1"/>
            <w:vAlign w:val="center"/>
          </w:tcPr>
          <w:p w:rsidR="00D8292E" w:rsidRPr="006B534E" w:rsidRDefault="00D8292E" w:rsidP="00D8292E">
            <w:pPr>
              <w:pStyle w:val="14"/>
              <w:ind w:left="0" w:right="-108" w:firstLine="0"/>
              <w:jc w:val="left"/>
              <w:rPr>
                <w:b/>
                <w:sz w:val="20"/>
                <w:szCs w:val="20"/>
                <w:highlight w:val="yellow"/>
              </w:rPr>
            </w:pPr>
          </w:p>
        </w:tc>
        <w:tc>
          <w:tcPr>
            <w:tcW w:w="2195" w:type="dxa"/>
            <w:vMerge/>
            <w:vAlign w:val="center"/>
          </w:tcPr>
          <w:p w:rsidR="00D8292E" w:rsidRPr="006B534E" w:rsidRDefault="00D8292E" w:rsidP="00D8292E">
            <w:pPr>
              <w:pStyle w:val="14"/>
              <w:ind w:left="0" w:right="176" w:firstLine="108"/>
              <w:jc w:val="left"/>
              <w:rPr>
                <w:sz w:val="20"/>
                <w:szCs w:val="20"/>
                <w:highlight w:val="yellow"/>
              </w:rPr>
            </w:pPr>
          </w:p>
        </w:tc>
        <w:tc>
          <w:tcPr>
            <w:tcW w:w="315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D8292E" w:rsidRPr="002F4061" w:rsidRDefault="00D8292E" w:rsidP="00D8292E">
            <w:pPr>
              <w:pStyle w:val="14"/>
              <w:ind w:left="33" w:right="176" w:firstLine="141"/>
              <w:jc w:val="center"/>
              <w:rPr>
                <w:sz w:val="20"/>
                <w:szCs w:val="20"/>
              </w:rPr>
            </w:pPr>
            <w:r w:rsidRPr="002F4061">
              <w:rPr>
                <w:sz w:val="20"/>
                <w:szCs w:val="20"/>
              </w:rPr>
              <w:t xml:space="preserve">Минимально допустимое расстояние до промышленных предприятий, зданий и сооружений – </w:t>
            </w:r>
            <w:r w:rsidR="002F4061" w:rsidRPr="002F4061">
              <w:rPr>
                <w:sz w:val="20"/>
                <w:szCs w:val="20"/>
              </w:rPr>
              <w:t>30</w:t>
            </w:r>
            <w:r w:rsidRPr="002F4061">
              <w:rPr>
                <w:sz w:val="20"/>
                <w:szCs w:val="20"/>
              </w:rPr>
              <w:t>0 м</w:t>
            </w:r>
          </w:p>
          <w:p w:rsidR="007753BB" w:rsidRPr="002F4061" w:rsidRDefault="007753BB" w:rsidP="00D8292E">
            <w:pPr>
              <w:pStyle w:val="14"/>
              <w:ind w:left="33" w:right="176" w:firstLine="141"/>
              <w:jc w:val="center"/>
              <w:rPr>
                <w:sz w:val="20"/>
                <w:szCs w:val="20"/>
              </w:rPr>
            </w:pPr>
          </w:p>
          <w:p w:rsidR="007753BB" w:rsidRPr="002F4061" w:rsidRDefault="007753BB" w:rsidP="00D8292E">
            <w:pPr>
              <w:pStyle w:val="14"/>
              <w:ind w:left="33" w:right="176" w:firstLine="141"/>
              <w:jc w:val="center"/>
              <w:rPr>
                <w:sz w:val="20"/>
                <w:szCs w:val="20"/>
              </w:rPr>
            </w:pPr>
            <w:r w:rsidRPr="002F4061">
              <w:rPr>
                <w:sz w:val="20"/>
                <w:szCs w:val="20"/>
              </w:rPr>
              <w:t xml:space="preserve">Сведения внесены в ЕГРН (реестровый номер </w:t>
            </w:r>
            <w:r w:rsidR="002F4061" w:rsidRPr="002F4061">
              <w:rPr>
                <w:sz w:val="20"/>
                <w:szCs w:val="20"/>
              </w:rPr>
              <w:t>36:20-6.974</w:t>
            </w:r>
            <w:r w:rsidRPr="002F4061">
              <w:rPr>
                <w:sz w:val="20"/>
                <w:szCs w:val="20"/>
              </w:rPr>
              <w:t>)</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D8292E" w:rsidRPr="002F4061" w:rsidRDefault="00D8292E" w:rsidP="007753BB">
            <w:pPr>
              <w:pStyle w:val="14"/>
              <w:ind w:left="0" w:right="179" w:firstLine="175"/>
              <w:jc w:val="center"/>
              <w:rPr>
                <w:sz w:val="20"/>
                <w:szCs w:val="20"/>
              </w:rPr>
            </w:pPr>
            <w:r w:rsidRPr="002F4061">
              <w:rPr>
                <w:rFonts w:eastAsia="Calibri"/>
                <w:sz w:val="20"/>
                <w:szCs w:val="20"/>
              </w:rPr>
              <w:t>СП 36.13330.2012 «Свод правил. Магистральные трубопроводы. Актуализированная редакция СНиП 2.05.06-85*»</w:t>
            </w:r>
          </w:p>
        </w:tc>
      </w:tr>
      <w:tr w:rsidR="002F4061" w:rsidRPr="006B534E" w:rsidTr="007753BB">
        <w:trPr>
          <w:trHeight w:val="578"/>
          <w:jc w:val="center"/>
        </w:trPr>
        <w:tc>
          <w:tcPr>
            <w:tcW w:w="464" w:type="dxa"/>
            <w:vMerge w:val="restart"/>
            <w:tcBorders>
              <w:left w:val="single" w:sz="4" w:space="0" w:color="000000"/>
              <w:right w:val="single" w:sz="4" w:space="0" w:color="000000"/>
            </w:tcBorders>
            <w:shd w:val="clear" w:color="auto" w:fill="FFFFFF" w:themeFill="background1"/>
            <w:vAlign w:val="center"/>
          </w:tcPr>
          <w:p w:rsidR="002F4061" w:rsidRPr="006139DD" w:rsidRDefault="002F4061" w:rsidP="002F4061">
            <w:pPr>
              <w:pStyle w:val="14"/>
              <w:ind w:left="0" w:right="-108" w:firstLine="0"/>
              <w:jc w:val="left"/>
              <w:rPr>
                <w:b/>
                <w:sz w:val="20"/>
                <w:szCs w:val="20"/>
                <w:lang w:val="en-US"/>
              </w:rPr>
            </w:pPr>
            <w:r w:rsidRPr="006139DD">
              <w:rPr>
                <w:b/>
                <w:sz w:val="20"/>
                <w:szCs w:val="20"/>
                <w:lang w:val="en-US"/>
              </w:rPr>
              <w:t>2</w:t>
            </w:r>
          </w:p>
        </w:tc>
        <w:tc>
          <w:tcPr>
            <w:tcW w:w="2195" w:type="dxa"/>
            <w:vMerge w:val="restart"/>
            <w:vAlign w:val="center"/>
          </w:tcPr>
          <w:p w:rsidR="002F4061" w:rsidRDefault="002F4061" w:rsidP="002F4061">
            <w:pPr>
              <w:pStyle w:val="14"/>
              <w:ind w:left="0" w:right="33" w:firstLine="0"/>
              <w:jc w:val="left"/>
              <w:rPr>
                <w:sz w:val="20"/>
                <w:szCs w:val="20"/>
              </w:rPr>
            </w:pPr>
            <w:r w:rsidRPr="006139DD">
              <w:rPr>
                <w:sz w:val="20"/>
                <w:szCs w:val="20"/>
              </w:rPr>
              <w:t>Магистральный газопровод «Средняя Азия-Центр-IV-2»</w:t>
            </w:r>
          </w:p>
          <w:p w:rsidR="006139DD" w:rsidRPr="006139DD" w:rsidRDefault="006139DD" w:rsidP="002F4061">
            <w:pPr>
              <w:pStyle w:val="14"/>
              <w:ind w:left="0" w:right="33" w:firstLine="0"/>
              <w:jc w:val="left"/>
              <w:rPr>
                <w:sz w:val="20"/>
                <w:szCs w:val="20"/>
              </w:rPr>
            </w:pPr>
            <w:proofErr w:type="spellStart"/>
            <w:r w:rsidRPr="006139DD">
              <w:rPr>
                <w:sz w:val="20"/>
                <w:szCs w:val="20"/>
              </w:rPr>
              <w:t>Ду</w:t>
            </w:r>
            <w:proofErr w:type="spellEnd"/>
            <w:r w:rsidRPr="006139DD">
              <w:rPr>
                <w:sz w:val="20"/>
                <w:szCs w:val="20"/>
              </w:rPr>
              <w:t xml:space="preserve"> = 1220 мм</w:t>
            </w:r>
          </w:p>
        </w:tc>
        <w:tc>
          <w:tcPr>
            <w:tcW w:w="315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2F4061" w:rsidRPr="006139DD" w:rsidRDefault="002F4061" w:rsidP="002F4061">
            <w:pPr>
              <w:autoSpaceDE w:val="0"/>
              <w:autoSpaceDN w:val="0"/>
              <w:adjustRightInd w:val="0"/>
              <w:spacing w:after="0" w:line="240" w:lineRule="auto"/>
              <w:ind w:left="33" w:right="34" w:firstLine="1"/>
              <w:jc w:val="center"/>
              <w:rPr>
                <w:rFonts w:eastAsia="TimesNewRoman" w:cs="Times New Roman"/>
                <w:sz w:val="20"/>
                <w:szCs w:val="20"/>
                <w:lang w:eastAsia="ru-RU"/>
              </w:rPr>
            </w:pPr>
            <w:r w:rsidRPr="006139DD">
              <w:rPr>
                <w:rFonts w:eastAsia="TimesNewRoman" w:cs="Times New Roman"/>
                <w:sz w:val="20"/>
                <w:szCs w:val="20"/>
                <w:lang w:eastAsia="ru-RU"/>
              </w:rPr>
              <w:t>Охранная зона вдоль</w:t>
            </w:r>
          </w:p>
          <w:p w:rsidR="002F4061" w:rsidRPr="006139DD" w:rsidRDefault="002F4061" w:rsidP="002F4061">
            <w:pPr>
              <w:autoSpaceDE w:val="0"/>
              <w:autoSpaceDN w:val="0"/>
              <w:adjustRightInd w:val="0"/>
              <w:spacing w:after="0" w:line="240" w:lineRule="auto"/>
              <w:ind w:left="33" w:right="176" w:firstLine="141"/>
              <w:jc w:val="center"/>
              <w:rPr>
                <w:rFonts w:eastAsia="TimesNewRoman" w:cs="Times New Roman"/>
                <w:sz w:val="20"/>
                <w:szCs w:val="20"/>
                <w:lang w:eastAsia="ru-RU"/>
              </w:rPr>
            </w:pPr>
            <w:r w:rsidRPr="006139DD">
              <w:rPr>
                <w:rFonts w:eastAsia="TimesNewRoman" w:cs="Times New Roman"/>
                <w:sz w:val="20"/>
                <w:szCs w:val="20"/>
                <w:lang w:eastAsia="ru-RU"/>
              </w:rPr>
              <w:t>трассы по 25 м в каждую сторону от оси</w:t>
            </w:r>
          </w:p>
          <w:p w:rsidR="002F4061" w:rsidRPr="006139DD" w:rsidRDefault="002F4061" w:rsidP="002F4061">
            <w:pPr>
              <w:pStyle w:val="14"/>
              <w:ind w:left="33" w:right="176" w:firstLine="141"/>
              <w:jc w:val="center"/>
              <w:rPr>
                <w:sz w:val="20"/>
                <w:szCs w:val="20"/>
              </w:rPr>
            </w:pPr>
          </w:p>
          <w:p w:rsidR="002F4061" w:rsidRPr="006B534E" w:rsidRDefault="002F4061" w:rsidP="002F4061">
            <w:pPr>
              <w:pStyle w:val="14"/>
              <w:ind w:left="33" w:right="176" w:firstLine="141"/>
              <w:jc w:val="center"/>
              <w:rPr>
                <w:b/>
                <w:sz w:val="20"/>
                <w:szCs w:val="20"/>
                <w:highlight w:val="yellow"/>
              </w:rPr>
            </w:pPr>
            <w:r w:rsidRPr="006139DD">
              <w:rPr>
                <w:sz w:val="20"/>
                <w:szCs w:val="20"/>
              </w:rPr>
              <w:t xml:space="preserve">Сведения внесены в ЕГРН (реестровый номер </w:t>
            </w:r>
            <w:r w:rsidR="006139DD" w:rsidRPr="006139DD">
              <w:rPr>
                <w:rStyle w:val="button-search"/>
                <w:sz w:val="20"/>
                <w:szCs w:val="20"/>
              </w:rPr>
              <w:t>36:20-6.619</w:t>
            </w:r>
            <w:r w:rsidRPr="006139DD">
              <w:rPr>
                <w:rStyle w:val="button-search"/>
                <w:sz w:val="20"/>
                <w:szCs w:val="20"/>
              </w:rPr>
              <w:t>)</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2F4061" w:rsidRPr="006139DD" w:rsidRDefault="002F4061" w:rsidP="002F4061">
            <w:pPr>
              <w:pStyle w:val="14"/>
              <w:ind w:left="0" w:right="0" w:firstLine="33"/>
              <w:jc w:val="center"/>
              <w:rPr>
                <w:rFonts w:eastAsia="Calibri"/>
                <w:sz w:val="20"/>
                <w:szCs w:val="20"/>
              </w:rPr>
            </w:pPr>
            <w:r w:rsidRPr="006139DD">
              <w:rPr>
                <w:sz w:val="20"/>
                <w:szCs w:val="20"/>
              </w:rPr>
              <w:t xml:space="preserve">В соответствии с </w:t>
            </w:r>
            <w:r w:rsidRPr="006139DD">
              <w:rPr>
                <w:rFonts w:eastAsia="Calibri"/>
                <w:sz w:val="20"/>
                <w:szCs w:val="20"/>
              </w:rPr>
              <w:t>«Правилами охраны магистральных газопроводов», утвержденными постановлением Правительства Российской Федерации от 08.09.2017 №1083.</w:t>
            </w:r>
          </w:p>
        </w:tc>
      </w:tr>
      <w:tr w:rsidR="002F4061" w:rsidRPr="006B534E" w:rsidTr="002F4061">
        <w:trPr>
          <w:trHeight w:val="1119"/>
          <w:jc w:val="center"/>
        </w:trPr>
        <w:tc>
          <w:tcPr>
            <w:tcW w:w="464" w:type="dxa"/>
            <w:vMerge/>
            <w:tcBorders>
              <w:left w:val="single" w:sz="4" w:space="0" w:color="000000"/>
              <w:right w:val="single" w:sz="4" w:space="0" w:color="000000"/>
            </w:tcBorders>
            <w:shd w:val="clear" w:color="auto" w:fill="FFFFFF" w:themeFill="background1"/>
            <w:vAlign w:val="center"/>
          </w:tcPr>
          <w:p w:rsidR="002F4061" w:rsidRPr="006B534E" w:rsidRDefault="002F4061" w:rsidP="002F4061">
            <w:pPr>
              <w:pStyle w:val="14"/>
              <w:ind w:left="0" w:right="-108" w:firstLine="0"/>
              <w:jc w:val="left"/>
              <w:rPr>
                <w:b/>
                <w:sz w:val="20"/>
                <w:szCs w:val="20"/>
                <w:highlight w:val="yellow"/>
              </w:rPr>
            </w:pPr>
          </w:p>
        </w:tc>
        <w:tc>
          <w:tcPr>
            <w:tcW w:w="2195" w:type="dxa"/>
            <w:vMerge/>
            <w:vAlign w:val="center"/>
          </w:tcPr>
          <w:p w:rsidR="002F4061" w:rsidRPr="006B534E" w:rsidRDefault="002F4061" w:rsidP="002F4061">
            <w:pPr>
              <w:pStyle w:val="14"/>
              <w:ind w:left="0" w:right="176" w:hanging="2"/>
              <w:rPr>
                <w:sz w:val="20"/>
                <w:szCs w:val="20"/>
                <w:highlight w:val="yellow"/>
              </w:rPr>
            </w:pPr>
          </w:p>
        </w:tc>
        <w:tc>
          <w:tcPr>
            <w:tcW w:w="3154"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9DD" w:rsidRPr="006139DD" w:rsidRDefault="006139DD" w:rsidP="006139DD">
            <w:pPr>
              <w:pStyle w:val="14"/>
              <w:ind w:left="33" w:right="176" w:firstLine="141"/>
              <w:jc w:val="center"/>
              <w:rPr>
                <w:sz w:val="20"/>
                <w:szCs w:val="20"/>
              </w:rPr>
            </w:pPr>
            <w:r w:rsidRPr="006139DD">
              <w:rPr>
                <w:sz w:val="20"/>
                <w:szCs w:val="20"/>
              </w:rPr>
              <w:t>Минимально допустимое расстояние до промышленных предприятий, зданий и сооружений – 300 м</w:t>
            </w:r>
          </w:p>
          <w:p w:rsidR="006139DD" w:rsidRPr="006139DD" w:rsidRDefault="006139DD" w:rsidP="006139DD">
            <w:pPr>
              <w:pStyle w:val="14"/>
              <w:ind w:left="33" w:right="176" w:firstLine="141"/>
              <w:jc w:val="center"/>
              <w:rPr>
                <w:sz w:val="20"/>
                <w:szCs w:val="20"/>
              </w:rPr>
            </w:pPr>
          </w:p>
          <w:p w:rsidR="002F4061" w:rsidRPr="006B534E" w:rsidRDefault="006139DD" w:rsidP="006139DD">
            <w:pPr>
              <w:pStyle w:val="14"/>
              <w:ind w:left="33" w:right="176" w:firstLine="141"/>
              <w:jc w:val="center"/>
              <w:rPr>
                <w:sz w:val="20"/>
                <w:szCs w:val="20"/>
                <w:highlight w:val="yellow"/>
              </w:rPr>
            </w:pPr>
            <w:r w:rsidRPr="006139DD">
              <w:rPr>
                <w:sz w:val="20"/>
                <w:szCs w:val="20"/>
              </w:rPr>
              <w:t>Сведения внесены в ЕГРН (реестровый номер 36:20-6.975)</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2F4061" w:rsidRPr="006139DD" w:rsidRDefault="002F4061" w:rsidP="002F4061">
            <w:pPr>
              <w:pStyle w:val="14"/>
              <w:ind w:left="0" w:right="179" w:firstLine="175"/>
              <w:jc w:val="center"/>
              <w:rPr>
                <w:sz w:val="20"/>
                <w:szCs w:val="20"/>
              </w:rPr>
            </w:pPr>
            <w:r w:rsidRPr="006139DD">
              <w:rPr>
                <w:rFonts w:eastAsia="Calibri"/>
                <w:sz w:val="20"/>
                <w:szCs w:val="20"/>
              </w:rPr>
              <w:t>СП 36.13330.2012 «Свод правил. Магистральные трубопроводы. Актуализированная редакция СНиП 2.05.06-85*»</w:t>
            </w:r>
          </w:p>
        </w:tc>
      </w:tr>
      <w:tr w:rsidR="006139DD" w:rsidRPr="006B534E" w:rsidTr="00624033">
        <w:trPr>
          <w:trHeight w:val="563"/>
          <w:jc w:val="center"/>
        </w:trPr>
        <w:tc>
          <w:tcPr>
            <w:tcW w:w="464" w:type="dxa"/>
            <w:vMerge w:val="restart"/>
            <w:tcBorders>
              <w:left w:val="single" w:sz="4" w:space="0" w:color="000000"/>
              <w:right w:val="single" w:sz="4" w:space="0" w:color="000000"/>
            </w:tcBorders>
            <w:shd w:val="clear" w:color="auto" w:fill="FFFFFF" w:themeFill="background1"/>
            <w:vAlign w:val="center"/>
          </w:tcPr>
          <w:p w:rsidR="006139DD" w:rsidRPr="006139DD" w:rsidRDefault="006139DD" w:rsidP="006139DD">
            <w:pPr>
              <w:pStyle w:val="14"/>
              <w:ind w:left="0" w:right="-108" w:firstLine="0"/>
              <w:jc w:val="left"/>
              <w:rPr>
                <w:b/>
                <w:sz w:val="20"/>
                <w:szCs w:val="20"/>
              </w:rPr>
            </w:pPr>
            <w:r w:rsidRPr="006139DD">
              <w:rPr>
                <w:b/>
                <w:sz w:val="20"/>
                <w:szCs w:val="20"/>
              </w:rPr>
              <w:t>3</w:t>
            </w:r>
          </w:p>
        </w:tc>
        <w:tc>
          <w:tcPr>
            <w:tcW w:w="2195" w:type="dxa"/>
            <w:vMerge w:val="restart"/>
            <w:vAlign w:val="center"/>
          </w:tcPr>
          <w:p w:rsidR="006139DD" w:rsidRDefault="006139DD" w:rsidP="006139DD">
            <w:pPr>
              <w:pStyle w:val="14"/>
              <w:ind w:left="0" w:right="33" w:firstLine="0"/>
              <w:jc w:val="left"/>
              <w:rPr>
                <w:sz w:val="20"/>
                <w:szCs w:val="20"/>
              </w:rPr>
            </w:pPr>
            <w:r w:rsidRPr="006139DD">
              <w:rPr>
                <w:sz w:val="20"/>
                <w:szCs w:val="20"/>
              </w:rPr>
              <w:t>Магистральный газопровод «Средняя Азия-Центр-</w:t>
            </w:r>
            <w:r w:rsidRPr="006139DD">
              <w:rPr>
                <w:sz w:val="20"/>
                <w:szCs w:val="20"/>
                <w:lang w:val="en-US"/>
              </w:rPr>
              <w:t>III</w:t>
            </w:r>
            <w:r w:rsidRPr="006139DD">
              <w:rPr>
                <w:sz w:val="20"/>
                <w:szCs w:val="20"/>
              </w:rPr>
              <w:t>»</w:t>
            </w:r>
          </w:p>
          <w:p w:rsidR="004971B5" w:rsidRPr="006139DD" w:rsidRDefault="004971B5" w:rsidP="006139DD">
            <w:pPr>
              <w:pStyle w:val="14"/>
              <w:ind w:left="0" w:right="33" w:firstLine="0"/>
              <w:jc w:val="left"/>
              <w:rPr>
                <w:sz w:val="20"/>
                <w:szCs w:val="20"/>
              </w:rPr>
            </w:pPr>
            <w:proofErr w:type="spellStart"/>
            <w:r w:rsidRPr="004971B5">
              <w:rPr>
                <w:sz w:val="20"/>
                <w:szCs w:val="20"/>
              </w:rPr>
              <w:t>Ду</w:t>
            </w:r>
            <w:proofErr w:type="spellEnd"/>
            <w:r w:rsidRPr="004971B5">
              <w:rPr>
                <w:sz w:val="20"/>
                <w:szCs w:val="20"/>
              </w:rPr>
              <w:t xml:space="preserve"> = 1220 мм</w:t>
            </w:r>
          </w:p>
        </w:tc>
        <w:tc>
          <w:tcPr>
            <w:tcW w:w="315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139DD" w:rsidRPr="002F4061" w:rsidRDefault="006139DD" w:rsidP="006139DD">
            <w:pPr>
              <w:autoSpaceDE w:val="0"/>
              <w:autoSpaceDN w:val="0"/>
              <w:adjustRightInd w:val="0"/>
              <w:spacing w:after="0" w:line="240" w:lineRule="auto"/>
              <w:ind w:left="33" w:right="34" w:firstLine="1"/>
              <w:jc w:val="center"/>
              <w:rPr>
                <w:rFonts w:eastAsia="TimesNewRoman" w:cs="Times New Roman"/>
                <w:sz w:val="20"/>
                <w:szCs w:val="20"/>
                <w:lang w:eastAsia="ru-RU"/>
              </w:rPr>
            </w:pPr>
            <w:r w:rsidRPr="002F4061">
              <w:rPr>
                <w:rFonts w:eastAsia="TimesNewRoman" w:cs="Times New Roman"/>
                <w:sz w:val="20"/>
                <w:szCs w:val="20"/>
                <w:lang w:eastAsia="ru-RU"/>
              </w:rPr>
              <w:t>Охранная зона вдоль</w:t>
            </w:r>
          </w:p>
          <w:p w:rsidR="006139DD" w:rsidRPr="002F4061" w:rsidRDefault="006139DD" w:rsidP="006139DD">
            <w:pPr>
              <w:autoSpaceDE w:val="0"/>
              <w:autoSpaceDN w:val="0"/>
              <w:adjustRightInd w:val="0"/>
              <w:spacing w:after="0" w:line="240" w:lineRule="auto"/>
              <w:ind w:left="33" w:right="176" w:firstLine="141"/>
              <w:jc w:val="center"/>
              <w:rPr>
                <w:rFonts w:eastAsia="TimesNewRoman" w:cs="Times New Roman"/>
                <w:sz w:val="20"/>
                <w:szCs w:val="20"/>
                <w:lang w:eastAsia="ru-RU"/>
              </w:rPr>
            </w:pPr>
            <w:r w:rsidRPr="002F4061">
              <w:rPr>
                <w:rFonts w:eastAsia="TimesNewRoman" w:cs="Times New Roman"/>
                <w:sz w:val="20"/>
                <w:szCs w:val="20"/>
                <w:lang w:eastAsia="ru-RU"/>
              </w:rPr>
              <w:t>трассы по 25 м в каждую сторону от оси</w:t>
            </w:r>
          </w:p>
          <w:p w:rsidR="006139DD" w:rsidRPr="002F4061" w:rsidRDefault="006139DD" w:rsidP="006139DD">
            <w:pPr>
              <w:pStyle w:val="14"/>
              <w:ind w:left="33" w:right="176" w:firstLine="141"/>
              <w:jc w:val="center"/>
              <w:rPr>
                <w:sz w:val="20"/>
                <w:szCs w:val="20"/>
              </w:rPr>
            </w:pPr>
          </w:p>
          <w:p w:rsidR="006139DD" w:rsidRPr="002F4061" w:rsidRDefault="006139DD" w:rsidP="006139DD">
            <w:pPr>
              <w:pStyle w:val="14"/>
              <w:ind w:left="33" w:right="176" w:firstLine="141"/>
              <w:jc w:val="center"/>
              <w:rPr>
                <w:b/>
                <w:sz w:val="20"/>
                <w:szCs w:val="20"/>
              </w:rPr>
            </w:pPr>
            <w:r w:rsidRPr="002F4061">
              <w:rPr>
                <w:sz w:val="20"/>
                <w:szCs w:val="20"/>
              </w:rPr>
              <w:t xml:space="preserve">Сведения внесены в ЕГРН (реестровый номер </w:t>
            </w:r>
            <w:r w:rsidRPr="006139DD">
              <w:rPr>
                <w:rStyle w:val="button-search"/>
                <w:sz w:val="20"/>
                <w:szCs w:val="20"/>
              </w:rPr>
              <w:t>36:20-6.618</w:t>
            </w:r>
            <w:r w:rsidRPr="002F4061">
              <w:rPr>
                <w:rStyle w:val="button-search"/>
                <w:sz w:val="20"/>
                <w:szCs w:val="20"/>
              </w:rPr>
              <w:t>)</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9DD" w:rsidRPr="002F4061" w:rsidRDefault="006139DD" w:rsidP="006139DD">
            <w:pPr>
              <w:pStyle w:val="14"/>
              <w:ind w:left="0" w:right="0" w:firstLine="33"/>
              <w:jc w:val="center"/>
              <w:rPr>
                <w:rFonts w:eastAsia="Calibri"/>
                <w:sz w:val="20"/>
                <w:szCs w:val="20"/>
              </w:rPr>
            </w:pPr>
            <w:r w:rsidRPr="002F4061">
              <w:rPr>
                <w:sz w:val="20"/>
                <w:szCs w:val="20"/>
              </w:rPr>
              <w:t xml:space="preserve">В соответствии с </w:t>
            </w:r>
            <w:r w:rsidRPr="002F4061">
              <w:rPr>
                <w:rFonts w:eastAsia="Calibri"/>
                <w:sz w:val="20"/>
                <w:szCs w:val="20"/>
              </w:rPr>
              <w:t>«Правилами охраны магистральных газопроводов», утвержденными постановлением Правительства Российской Федерации от 08.09.2017 №1083.</w:t>
            </w:r>
          </w:p>
        </w:tc>
      </w:tr>
      <w:tr w:rsidR="006139DD" w:rsidRPr="006B534E" w:rsidTr="00624033">
        <w:trPr>
          <w:trHeight w:val="562"/>
          <w:jc w:val="center"/>
        </w:trPr>
        <w:tc>
          <w:tcPr>
            <w:tcW w:w="464" w:type="dxa"/>
            <w:vMerge/>
            <w:tcBorders>
              <w:left w:val="single" w:sz="4" w:space="0" w:color="000000"/>
              <w:right w:val="single" w:sz="4" w:space="0" w:color="000000"/>
            </w:tcBorders>
            <w:shd w:val="clear" w:color="auto" w:fill="FFFFFF" w:themeFill="background1"/>
            <w:vAlign w:val="center"/>
          </w:tcPr>
          <w:p w:rsidR="006139DD" w:rsidRPr="006B534E" w:rsidRDefault="006139DD" w:rsidP="006139DD">
            <w:pPr>
              <w:pStyle w:val="14"/>
              <w:ind w:left="0" w:right="-108" w:firstLine="0"/>
              <w:jc w:val="left"/>
              <w:rPr>
                <w:b/>
                <w:sz w:val="20"/>
                <w:szCs w:val="20"/>
                <w:highlight w:val="yellow"/>
              </w:rPr>
            </w:pPr>
          </w:p>
        </w:tc>
        <w:tc>
          <w:tcPr>
            <w:tcW w:w="2195" w:type="dxa"/>
            <w:vMerge/>
            <w:vAlign w:val="center"/>
          </w:tcPr>
          <w:p w:rsidR="006139DD" w:rsidRPr="006B534E" w:rsidRDefault="006139DD" w:rsidP="006139DD">
            <w:pPr>
              <w:pStyle w:val="14"/>
              <w:ind w:left="0" w:right="176" w:hanging="2"/>
              <w:rPr>
                <w:sz w:val="20"/>
                <w:szCs w:val="20"/>
                <w:highlight w:val="yellow"/>
              </w:rPr>
            </w:pPr>
          </w:p>
        </w:tc>
        <w:tc>
          <w:tcPr>
            <w:tcW w:w="315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139DD" w:rsidRPr="002F4061" w:rsidRDefault="006139DD" w:rsidP="006139DD">
            <w:pPr>
              <w:pStyle w:val="14"/>
              <w:ind w:left="33" w:right="176" w:firstLine="141"/>
              <w:jc w:val="center"/>
              <w:rPr>
                <w:sz w:val="20"/>
                <w:szCs w:val="20"/>
              </w:rPr>
            </w:pPr>
            <w:r w:rsidRPr="002F4061">
              <w:rPr>
                <w:sz w:val="20"/>
                <w:szCs w:val="20"/>
              </w:rPr>
              <w:t>Минимально допустимое расстояние до промышленных предприятий, зданий и сооружений – 300 м</w:t>
            </w:r>
          </w:p>
          <w:p w:rsidR="006139DD" w:rsidRPr="002F4061" w:rsidRDefault="006139DD" w:rsidP="006139DD">
            <w:pPr>
              <w:pStyle w:val="14"/>
              <w:ind w:left="33" w:right="176" w:firstLine="141"/>
              <w:jc w:val="center"/>
              <w:rPr>
                <w:sz w:val="20"/>
                <w:szCs w:val="20"/>
              </w:rPr>
            </w:pPr>
          </w:p>
          <w:p w:rsidR="006139DD" w:rsidRPr="002F4061" w:rsidRDefault="006139DD" w:rsidP="006139DD">
            <w:pPr>
              <w:pStyle w:val="14"/>
              <w:ind w:left="33" w:right="176" w:firstLine="141"/>
              <w:jc w:val="center"/>
              <w:rPr>
                <w:sz w:val="20"/>
                <w:szCs w:val="20"/>
              </w:rPr>
            </w:pPr>
            <w:r w:rsidRPr="002F4061">
              <w:rPr>
                <w:sz w:val="20"/>
                <w:szCs w:val="20"/>
              </w:rPr>
              <w:t xml:space="preserve">Сведения внесены в ЕГРН (реестровый номер </w:t>
            </w:r>
            <w:r w:rsidRPr="006139DD">
              <w:rPr>
                <w:sz w:val="20"/>
                <w:szCs w:val="20"/>
              </w:rPr>
              <w:t>36:20-6.973</w:t>
            </w:r>
            <w:r w:rsidRPr="002F4061">
              <w:rPr>
                <w:sz w:val="20"/>
                <w:szCs w:val="20"/>
              </w:rPr>
              <w:t>)</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9DD" w:rsidRPr="002F4061" w:rsidRDefault="006139DD" w:rsidP="006139DD">
            <w:pPr>
              <w:pStyle w:val="14"/>
              <w:ind w:left="0" w:right="179" w:firstLine="175"/>
              <w:jc w:val="center"/>
              <w:rPr>
                <w:sz w:val="20"/>
                <w:szCs w:val="20"/>
              </w:rPr>
            </w:pPr>
            <w:r w:rsidRPr="002F4061">
              <w:rPr>
                <w:rFonts w:eastAsia="Calibri"/>
                <w:sz w:val="20"/>
                <w:szCs w:val="20"/>
              </w:rPr>
              <w:t>СП 36.13330.2012 «Свод правил. Магистральные трубопроводы. Актуализированная редакция СНиП 2.05.06-85*»</w:t>
            </w:r>
          </w:p>
        </w:tc>
      </w:tr>
      <w:tr w:rsidR="006139DD" w:rsidRPr="006B534E" w:rsidTr="00624033">
        <w:trPr>
          <w:trHeight w:val="563"/>
          <w:jc w:val="center"/>
        </w:trPr>
        <w:tc>
          <w:tcPr>
            <w:tcW w:w="464" w:type="dxa"/>
            <w:vMerge w:val="restart"/>
            <w:tcBorders>
              <w:left w:val="single" w:sz="4" w:space="0" w:color="000000"/>
              <w:right w:val="single" w:sz="4" w:space="0" w:color="000000"/>
            </w:tcBorders>
            <w:shd w:val="clear" w:color="auto" w:fill="FFFFFF" w:themeFill="background1"/>
            <w:vAlign w:val="center"/>
          </w:tcPr>
          <w:p w:rsidR="006139DD" w:rsidRPr="006139DD" w:rsidRDefault="006139DD" w:rsidP="006139DD">
            <w:pPr>
              <w:pStyle w:val="14"/>
              <w:ind w:left="0" w:right="-108" w:firstLine="0"/>
              <w:jc w:val="left"/>
              <w:rPr>
                <w:b/>
                <w:sz w:val="20"/>
                <w:szCs w:val="20"/>
              </w:rPr>
            </w:pPr>
            <w:r w:rsidRPr="006139DD">
              <w:rPr>
                <w:b/>
                <w:sz w:val="20"/>
                <w:szCs w:val="20"/>
              </w:rPr>
              <w:t>4</w:t>
            </w:r>
          </w:p>
        </w:tc>
        <w:tc>
          <w:tcPr>
            <w:tcW w:w="2195" w:type="dxa"/>
            <w:vMerge w:val="restart"/>
            <w:vAlign w:val="center"/>
          </w:tcPr>
          <w:p w:rsidR="006139DD" w:rsidRDefault="006139DD" w:rsidP="006139DD">
            <w:pPr>
              <w:pStyle w:val="14"/>
              <w:ind w:left="0" w:right="176" w:hanging="2"/>
              <w:rPr>
                <w:sz w:val="20"/>
                <w:szCs w:val="20"/>
              </w:rPr>
            </w:pPr>
            <w:r w:rsidRPr="006139DD">
              <w:rPr>
                <w:sz w:val="20"/>
                <w:szCs w:val="20"/>
              </w:rPr>
              <w:t>Газопровод-отвод и ГРС г. Павловск</w:t>
            </w:r>
          </w:p>
          <w:p w:rsidR="004971B5" w:rsidRPr="006139DD" w:rsidRDefault="004971B5" w:rsidP="006139DD">
            <w:pPr>
              <w:pStyle w:val="14"/>
              <w:ind w:left="0" w:right="176" w:hanging="2"/>
              <w:rPr>
                <w:sz w:val="20"/>
                <w:szCs w:val="20"/>
              </w:rPr>
            </w:pPr>
            <w:proofErr w:type="spellStart"/>
            <w:r w:rsidRPr="004971B5">
              <w:rPr>
                <w:sz w:val="20"/>
                <w:szCs w:val="20"/>
              </w:rPr>
              <w:t>Ду</w:t>
            </w:r>
            <w:proofErr w:type="spellEnd"/>
            <w:r w:rsidRPr="004971B5">
              <w:rPr>
                <w:sz w:val="20"/>
                <w:szCs w:val="20"/>
              </w:rPr>
              <w:t xml:space="preserve"> = </w:t>
            </w:r>
            <w:r>
              <w:rPr>
                <w:sz w:val="20"/>
                <w:szCs w:val="20"/>
              </w:rPr>
              <w:t>273</w:t>
            </w:r>
            <w:r w:rsidRPr="004971B5">
              <w:rPr>
                <w:sz w:val="20"/>
                <w:szCs w:val="20"/>
              </w:rPr>
              <w:t xml:space="preserve"> мм</w:t>
            </w:r>
          </w:p>
        </w:tc>
        <w:tc>
          <w:tcPr>
            <w:tcW w:w="315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139DD" w:rsidRPr="006139DD" w:rsidRDefault="006139DD" w:rsidP="006139DD">
            <w:pPr>
              <w:autoSpaceDE w:val="0"/>
              <w:autoSpaceDN w:val="0"/>
              <w:adjustRightInd w:val="0"/>
              <w:spacing w:after="0" w:line="240" w:lineRule="auto"/>
              <w:ind w:left="33" w:right="34" w:firstLine="1"/>
              <w:jc w:val="center"/>
              <w:rPr>
                <w:rFonts w:eastAsia="TimesNewRoman" w:cs="Times New Roman"/>
                <w:sz w:val="20"/>
                <w:szCs w:val="20"/>
                <w:lang w:eastAsia="ru-RU"/>
              </w:rPr>
            </w:pPr>
            <w:r w:rsidRPr="006139DD">
              <w:rPr>
                <w:rFonts w:eastAsia="TimesNewRoman" w:cs="Times New Roman"/>
                <w:sz w:val="20"/>
                <w:szCs w:val="20"/>
                <w:lang w:eastAsia="ru-RU"/>
              </w:rPr>
              <w:t>Охранная зона вдоль</w:t>
            </w:r>
          </w:p>
          <w:p w:rsidR="006139DD" w:rsidRPr="006139DD" w:rsidRDefault="006139DD" w:rsidP="006139DD">
            <w:pPr>
              <w:autoSpaceDE w:val="0"/>
              <w:autoSpaceDN w:val="0"/>
              <w:adjustRightInd w:val="0"/>
              <w:spacing w:after="0" w:line="240" w:lineRule="auto"/>
              <w:ind w:left="33" w:right="176" w:firstLine="141"/>
              <w:jc w:val="center"/>
              <w:rPr>
                <w:rFonts w:eastAsia="TimesNewRoman" w:cs="Times New Roman"/>
                <w:sz w:val="20"/>
                <w:szCs w:val="20"/>
                <w:lang w:eastAsia="ru-RU"/>
              </w:rPr>
            </w:pPr>
            <w:r w:rsidRPr="006139DD">
              <w:rPr>
                <w:rFonts w:eastAsia="TimesNewRoman" w:cs="Times New Roman"/>
                <w:sz w:val="20"/>
                <w:szCs w:val="20"/>
                <w:lang w:eastAsia="ru-RU"/>
              </w:rPr>
              <w:t>трассы по 25 м в каждую сторону от оси</w:t>
            </w:r>
          </w:p>
          <w:p w:rsidR="006139DD" w:rsidRPr="006139DD" w:rsidRDefault="006139DD" w:rsidP="006139DD">
            <w:pPr>
              <w:pStyle w:val="14"/>
              <w:ind w:left="33" w:right="176" w:firstLine="141"/>
              <w:jc w:val="center"/>
              <w:rPr>
                <w:sz w:val="20"/>
                <w:szCs w:val="20"/>
              </w:rPr>
            </w:pPr>
          </w:p>
          <w:p w:rsidR="006139DD" w:rsidRPr="006139DD" w:rsidRDefault="006139DD" w:rsidP="006139DD">
            <w:pPr>
              <w:pStyle w:val="14"/>
              <w:ind w:left="33" w:right="176" w:firstLine="141"/>
              <w:jc w:val="center"/>
              <w:rPr>
                <w:b/>
                <w:sz w:val="20"/>
                <w:szCs w:val="20"/>
              </w:rPr>
            </w:pPr>
            <w:r w:rsidRPr="006139DD">
              <w:rPr>
                <w:sz w:val="20"/>
                <w:szCs w:val="20"/>
              </w:rPr>
              <w:t xml:space="preserve">Сведения внесены в ЕГРН (реестровый номер </w:t>
            </w:r>
            <w:r w:rsidRPr="006139DD">
              <w:rPr>
                <w:rStyle w:val="button-search"/>
                <w:sz w:val="20"/>
                <w:szCs w:val="20"/>
              </w:rPr>
              <w:t>36:20-6.612)</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9DD" w:rsidRPr="006139DD" w:rsidRDefault="006139DD" w:rsidP="006139DD">
            <w:pPr>
              <w:pStyle w:val="14"/>
              <w:ind w:left="0" w:right="0" w:firstLine="33"/>
              <w:jc w:val="center"/>
              <w:rPr>
                <w:rFonts w:eastAsia="Calibri"/>
                <w:sz w:val="20"/>
                <w:szCs w:val="20"/>
              </w:rPr>
            </w:pPr>
            <w:r w:rsidRPr="006139DD">
              <w:rPr>
                <w:sz w:val="20"/>
                <w:szCs w:val="20"/>
              </w:rPr>
              <w:t xml:space="preserve">В соответствии с </w:t>
            </w:r>
            <w:r w:rsidRPr="006139DD">
              <w:rPr>
                <w:rFonts w:eastAsia="Calibri"/>
                <w:sz w:val="20"/>
                <w:szCs w:val="20"/>
              </w:rPr>
              <w:t>«Правилами охраны магистральных газопроводов», утвержденными постановлением Правительства Российской Федерации от 08.09.2017 №1083.</w:t>
            </w:r>
          </w:p>
        </w:tc>
      </w:tr>
      <w:tr w:rsidR="006139DD" w:rsidRPr="006B534E" w:rsidTr="00624033">
        <w:trPr>
          <w:trHeight w:val="562"/>
          <w:jc w:val="center"/>
        </w:trPr>
        <w:tc>
          <w:tcPr>
            <w:tcW w:w="464" w:type="dxa"/>
            <w:vMerge/>
            <w:tcBorders>
              <w:left w:val="single" w:sz="4" w:space="0" w:color="000000"/>
              <w:bottom w:val="single" w:sz="4" w:space="0" w:color="000000"/>
              <w:right w:val="single" w:sz="4" w:space="0" w:color="000000"/>
            </w:tcBorders>
            <w:shd w:val="clear" w:color="auto" w:fill="FFFFFF" w:themeFill="background1"/>
            <w:vAlign w:val="center"/>
          </w:tcPr>
          <w:p w:rsidR="006139DD" w:rsidRPr="006139DD" w:rsidRDefault="006139DD" w:rsidP="006139DD">
            <w:pPr>
              <w:pStyle w:val="14"/>
              <w:ind w:left="0" w:right="-108" w:firstLine="0"/>
              <w:jc w:val="left"/>
              <w:rPr>
                <w:b/>
                <w:sz w:val="20"/>
                <w:szCs w:val="20"/>
              </w:rPr>
            </w:pPr>
          </w:p>
        </w:tc>
        <w:tc>
          <w:tcPr>
            <w:tcW w:w="2195" w:type="dxa"/>
            <w:vMerge/>
            <w:vAlign w:val="center"/>
          </w:tcPr>
          <w:p w:rsidR="006139DD" w:rsidRPr="006139DD" w:rsidRDefault="006139DD" w:rsidP="006139DD">
            <w:pPr>
              <w:pStyle w:val="14"/>
              <w:ind w:left="0" w:right="176" w:hanging="2"/>
              <w:rPr>
                <w:sz w:val="20"/>
                <w:szCs w:val="20"/>
              </w:rPr>
            </w:pPr>
          </w:p>
        </w:tc>
        <w:tc>
          <w:tcPr>
            <w:tcW w:w="3154" w:type="dxa"/>
            <w:tcBorders>
              <w:top w:val="single" w:sz="4" w:space="0" w:color="000000"/>
              <w:left w:val="single" w:sz="4" w:space="0" w:color="000000"/>
              <w:bottom w:val="single" w:sz="4" w:space="0" w:color="000000"/>
              <w:right w:val="single" w:sz="4" w:space="0" w:color="000000"/>
            </w:tcBorders>
            <w:shd w:val="clear" w:color="auto" w:fill="FFFFFF" w:themeFill="background1"/>
          </w:tcPr>
          <w:p w:rsidR="006139DD" w:rsidRPr="006139DD" w:rsidRDefault="006139DD" w:rsidP="006139DD">
            <w:pPr>
              <w:pStyle w:val="14"/>
              <w:ind w:left="33" w:right="176" w:firstLine="141"/>
              <w:jc w:val="center"/>
              <w:rPr>
                <w:sz w:val="20"/>
                <w:szCs w:val="20"/>
              </w:rPr>
            </w:pPr>
            <w:r w:rsidRPr="006139DD">
              <w:rPr>
                <w:sz w:val="20"/>
                <w:szCs w:val="20"/>
              </w:rPr>
              <w:t>Минимально допустимое расстояние до промышленных предприятий, зданий и сооружений – 100 м</w:t>
            </w:r>
          </w:p>
          <w:p w:rsidR="006139DD" w:rsidRPr="006139DD" w:rsidRDefault="006139DD" w:rsidP="006139DD">
            <w:pPr>
              <w:pStyle w:val="14"/>
              <w:ind w:left="33" w:right="176" w:firstLine="141"/>
              <w:jc w:val="center"/>
              <w:rPr>
                <w:sz w:val="20"/>
                <w:szCs w:val="20"/>
              </w:rPr>
            </w:pPr>
          </w:p>
          <w:p w:rsidR="006139DD" w:rsidRPr="006139DD" w:rsidRDefault="006139DD" w:rsidP="006139DD">
            <w:pPr>
              <w:pStyle w:val="14"/>
              <w:ind w:left="33" w:right="176" w:firstLine="141"/>
              <w:jc w:val="center"/>
              <w:rPr>
                <w:sz w:val="20"/>
                <w:szCs w:val="20"/>
              </w:rPr>
            </w:pPr>
            <w:r w:rsidRPr="006139DD">
              <w:rPr>
                <w:sz w:val="20"/>
                <w:szCs w:val="20"/>
              </w:rPr>
              <w:t>Сведения внесены в ЕГРН (реестровый номер 36:20-6.631)</w:t>
            </w:r>
          </w:p>
        </w:tc>
        <w:tc>
          <w:tcPr>
            <w:tcW w:w="3543" w:type="dxa"/>
            <w:tcBorders>
              <w:top w:val="single" w:sz="4" w:space="0" w:color="000000"/>
              <w:left w:val="single" w:sz="4" w:space="0" w:color="000000"/>
              <w:bottom w:val="single" w:sz="4" w:space="0" w:color="000000"/>
              <w:right w:val="single" w:sz="4" w:space="0" w:color="000000"/>
            </w:tcBorders>
            <w:shd w:val="clear" w:color="auto" w:fill="FFFFFF" w:themeFill="background1"/>
            <w:vAlign w:val="center"/>
          </w:tcPr>
          <w:p w:rsidR="006139DD" w:rsidRPr="006139DD" w:rsidRDefault="006139DD" w:rsidP="006139DD">
            <w:pPr>
              <w:pStyle w:val="14"/>
              <w:ind w:left="0" w:right="179" w:firstLine="175"/>
              <w:jc w:val="center"/>
              <w:rPr>
                <w:sz w:val="20"/>
                <w:szCs w:val="20"/>
              </w:rPr>
            </w:pPr>
            <w:r w:rsidRPr="006139DD">
              <w:rPr>
                <w:rFonts w:eastAsia="Calibri"/>
                <w:sz w:val="20"/>
                <w:szCs w:val="20"/>
              </w:rPr>
              <w:t>СП 36.13330.2012 «Свод правил. Магистральные трубопроводы. Актуализированная редакция СНиП 2.05.06-85*»</w:t>
            </w:r>
          </w:p>
        </w:tc>
      </w:tr>
    </w:tbl>
    <w:p w:rsidR="00E34CC4" w:rsidRPr="006139DD" w:rsidRDefault="00E34CC4" w:rsidP="001C29DE">
      <w:pPr>
        <w:autoSpaceDE w:val="0"/>
        <w:autoSpaceDN w:val="0"/>
        <w:adjustRightInd w:val="0"/>
        <w:spacing w:after="0" w:line="240" w:lineRule="auto"/>
        <w:ind w:firstLine="567"/>
        <w:jc w:val="both"/>
        <w:rPr>
          <w:rFonts w:eastAsia="TimesNewRoman" w:cs="Times New Roman"/>
          <w:bCs/>
          <w:i/>
          <w:sz w:val="24"/>
          <w:szCs w:val="24"/>
          <w:lang w:eastAsia="ru-RU"/>
        </w:rPr>
      </w:pPr>
    </w:p>
    <w:p w:rsidR="00886491" w:rsidRPr="006139DD" w:rsidRDefault="00886491" w:rsidP="006D3342">
      <w:pPr>
        <w:pStyle w:val="14"/>
        <w:ind w:left="0" w:firstLine="426"/>
        <w:contextualSpacing/>
        <w:jc w:val="center"/>
        <w:rPr>
          <w:b/>
          <w:i/>
          <w:sz w:val="24"/>
          <w:szCs w:val="24"/>
          <w:u w:val="single"/>
        </w:rPr>
      </w:pPr>
      <w:bookmarkStart w:id="135" w:name="_Toc40350040"/>
      <w:bookmarkEnd w:id="135"/>
      <w:r w:rsidRPr="006139DD">
        <w:rPr>
          <w:b/>
          <w:i/>
          <w:sz w:val="24"/>
          <w:szCs w:val="24"/>
          <w:u w:val="single"/>
        </w:rPr>
        <w:t>Охранная зона объектов электроэнергетики (объектов электросетевого хозяйства и объектов по производству электрической энергии)</w:t>
      </w:r>
    </w:p>
    <w:p w:rsidR="00886491" w:rsidRPr="006139DD" w:rsidRDefault="00886491" w:rsidP="003537B7">
      <w:pPr>
        <w:autoSpaceDE w:val="0"/>
        <w:spacing w:after="0"/>
        <w:ind w:firstLine="567"/>
        <w:jc w:val="both"/>
        <w:rPr>
          <w:rFonts w:cs="Times New Roman"/>
          <w:sz w:val="24"/>
          <w:szCs w:val="24"/>
        </w:rPr>
      </w:pPr>
      <w:r w:rsidRPr="006139DD">
        <w:rPr>
          <w:rFonts w:cs="Times New Roman"/>
          <w:b/>
          <w:sz w:val="24"/>
          <w:szCs w:val="24"/>
        </w:rPr>
        <w:lastRenderedPageBreak/>
        <w:t xml:space="preserve">В соответствии с </w:t>
      </w:r>
      <w:r w:rsidRPr="006139DD">
        <w:rPr>
          <w:rFonts w:cs="Times New Roman"/>
          <w:sz w:val="24"/>
          <w:szCs w:val="24"/>
        </w:rPr>
        <w:t xml:space="preserve">Постановлением Правительства РФ от 18.11.2013 </w:t>
      </w:r>
      <w:r w:rsidRPr="006139DD">
        <w:rPr>
          <w:rFonts w:cs="Times New Roman"/>
          <w:b/>
          <w:sz w:val="24"/>
          <w:szCs w:val="24"/>
        </w:rPr>
        <w:t>№</w:t>
      </w:r>
      <w:r w:rsidRPr="006139DD">
        <w:rPr>
          <w:rFonts w:cs="Times New Roman"/>
          <w:sz w:val="24"/>
          <w:szCs w:val="24"/>
        </w:rPr>
        <w:t xml:space="preserve">1033 (ред. от 15.01.2019) </w:t>
      </w:r>
      <w:r w:rsidRPr="006139DD">
        <w:rPr>
          <w:rFonts w:cs="Times New Roman"/>
          <w:b/>
          <w:sz w:val="24"/>
          <w:szCs w:val="24"/>
        </w:rPr>
        <w:t>«</w:t>
      </w:r>
      <w:r w:rsidRPr="006139DD">
        <w:rPr>
          <w:rFonts w:cs="Times New Roman"/>
          <w:sz w:val="24"/>
          <w:szCs w:val="24"/>
        </w:rPr>
        <w:t>О порядке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w:t>
      </w:r>
      <w:r w:rsidRPr="006139DD">
        <w:rPr>
          <w:rFonts w:cs="Times New Roman"/>
          <w:b/>
          <w:sz w:val="24"/>
          <w:szCs w:val="24"/>
        </w:rPr>
        <w:t>»</w:t>
      </w:r>
      <w:r w:rsidRPr="006139DD">
        <w:rPr>
          <w:rFonts w:cs="Times New Roman"/>
          <w:sz w:val="24"/>
          <w:szCs w:val="24"/>
        </w:rPr>
        <w:t xml:space="preserve"> (вместе с </w:t>
      </w:r>
      <w:r w:rsidRPr="006139DD">
        <w:rPr>
          <w:rFonts w:cs="Times New Roman"/>
          <w:b/>
          <w:sz w:val="24"/>
          <w:szCs w:val="24"/>
        </w:rPr>
        <w:t>«</w:t>
      </w:r>
      <w:r w:rsidRPr="006139DD">
        <w:rPr>
          <w:rFonts w:cs="Times New Roman"/>
          <w:sz w:val="24"/>
          <w:szCs w:val="24"/>
        </w:rPr>
        <w:t xml:space="preserve">Правилами установления охранных зон объектов по производству электрической энергии и особых условий использования земельных участков, расположенных в границах таких зон»), под </w:t>
      </w:r>
      <w:r w:rsidRPr="006139DD">
        <w:rPr>
          <w:rFonts w:cs="Times New Roman"/>
          <w:b/>
          <w:sz w:val="24"/>
          <w:szCs w:val="24"/>
        </w:rPr>
        <w:t>объектами по производству электрической энергии</w:t>
      </w:r>
      <w:r w:rsidRPr="006139DD">
        <w:rPr>
          <w:rFonts w:cs="Times New Roman"/>
          <w:sz w:val="24"/>
          <w:szCs w:val="24"/>
        </w:rPr>
        <w:t xml:space="preserve"> понимаются энергетические установки, предназначенные для производства электрической или электрической и тепловой энергии, состоящие из сооружений, оборудования для преобразования различных видов энергии в электрическую или электрическую и тепловую и распределительных устройств, мощность которых составляет 500 кВт и более (далее – объекты).</w:t>
      </w:r>
    </w:p>
    <w:p w:rsidR="00886491" w:rsidRPr="006139DD" w:rsidRDefault="00886491" w:rsidP="003537B7">
      <w:pPr>
        <w:autoSpaceDE w:val="0"/>
        <w:spacing w:after="0"/>
        <w:ind w:firstLine="567"/>
        <w:jc w:val="both"/>
        <w:rPr>
          <w:rFonts w:cs="Times New Roman"/>
          <w:sz w:val="24"/>
          <w:szCs w:val="24"/>
        </w:rPr>
      </w:pPr>
      <w:r w:rsidRPr="006139DD">
        <w:rPr>
          <w:rFonts w:cs="Times New Roman"/>
          <w:i/>
          <w:sz w:val="24"/>
          <w:szCs w:val="24"/>
        </w:rPr>
        <w:t xml:space="preserve">На территории </w:t>
      </w:r>
      <w:bookmarkStart w:id="136" w:name="_Hlk193875137"/>
      <w:r w:rsidR="006139DD" w:rsidRPr="006139DD">
        <w:rPr>
          <w:rFonts w:cs="Times New Roman"/>
          <w:i/>
          <w:sz w:val="24"/>
          <w:szCs w:val="24"/>
        </w:rPr>
        <w:t>Александро-Донского</w:t>
      </w:r>
      <w:r w:rsidR="00E36DB5" w:rsidRPr="006139DD">
        <w:rPr>
          <w:rFonts w:cs="Times New Roman"/>
          <w:i/>
          <w:sz w:val="24"/>
          <w:szCs w:val="24"/>
        </w:rPr>
        <w:t xml:space="preserve"> </w:t>
      </w:r>
      <w:bookmarkEnd w:id="136"/>
      <w:r w:rsidR="00E36DB5" w:rsidRPr="006139DD">
        <w:rPr>
          <w:rFonts w:cs="Times New Roman"/>
          <w:i/>
          <w:sz w:val="24"/>
          <w:szCs w:val="24"/>
        </w:rPr>
        <w:t>сельского поселения</w:t>
      </w:r>
      <w:r w:rsidR="006D3342" w:rsidRPr="006139DD">
        <w:rPr>
          <w:rFonts w:cs="Times New Roman"/>
          <w:i/>
          <w:sz w:val="24"/>
          <w:szCs w:val="24"/>
        </w:rPr>
        <w:t xml:space="preserve"> </w:t>
      </w:r>
      <w:r w:rsidRPr="006139DD">
        <w:rPr>
          <w:rFonts w:cs="Times New Roman"/>
          <w:i/>
          <w:sz w:val="24"/>
          <w:szCs w:val="24"/>
        </w:rPr>
        <w:t xml:space="preserve">отсутствуют </w:t>
      </w:r>
      <w:r w:rsidRPr="006139DD">
        <w:rPr>
          <w:rFonts w:cs="Times New Roman"/>
          <w:b/>
          <w:i/>
          <w:sz w:val="24"/>
          <w:szCs w:val="24"/>
        </w:rPr>
        <w:t>объекты</w:t>
      </w:r>
      <w:r w:rsidRPr="006139DD">
        <w:rPr>
          <w:rFonts w:cs="Times New Roman"/>
          <w:i/>
          <w:sz w:val="24"/>
          <w:szCs w:val="24"/>
        </w:rPr>
        <w:t xml:space="preserve"> </w:t>
      </w:r>
      <w:r w:rsidR="006D3342" w:rsidRPr="006139DD">
        <w:rPr>
          <w:rFonts w:cs="Times New Roman"/>
          <w:b/>
          <w:i/>
          <w:sz w:val="24"/>
          <w:szCs w:val="24"/>
        </w:rPr>
        <w:t xml:space="preserve">по производству электрической </w:t>
      </w:r>
      <w:r w:rsidRPr="006139DD">
        <w:rPr>
          <w:rFonts w:cs="Times New Roman"/>
          <w:b/>
          <w:i/>
          <w:sz w:val="24"/>
          <w:szCs w:val="24"/>
        </w:rPr>
        <w:t>энергии</w:t>
      </w:r>
      <w:r w:rsidR="006D3342" w:rsidRPr="006139DD">
        <w:rPr>
          <w:rFonts w:cs="Times New Roman"/>
          <w:b/>
          <w:i/>
          <w:sz w:val="24"/>
          <w:szCs w:val="24"/>
        </w:rPr>
        <w:t>,</w:t>
      </w:r>
      <w:r w:rsidRPr="006139DD">
        <w:rPr>
          <w:rFonts w:cs="Times New Roman"/>
          <w:b/>
          <w:i/>
          <w:sz w:val="24"/>
          <w:szCs w:val="24"/>
        </w:rPr>
        <w:t xml:space="preserve"> </w:t>
      </w:r>
      <w:r w:rsidRPr="006139DD">
        <w:rPr>
          <w:rFonts w:cs="Times New Roman"/>
          <w:i/>
          <w:sz w:val="24"/>
          <w:szCs w:val="24"/>
        </w:rPr>
        <w:t xml:space="preserve">но имеются </w:t>
      </w:r>
      <w:r w:rsidRPr="006139DD">
        <w:rPr>
          <w:rFonts w:cs="Times New Roman"/>
          <w:b/>
          <w:i/>
          <w:sz w:val="24"/>
          <w:szCs w:val="24"/>
        </w:rPr>
        <w:t>объекты электросетевого хозяйства.</w:t>
      </w:r>
    </w:p>
    <w:p w:rsidR="00886491" w:rsidRPr="006139DD" w:rsidRDefault="00886491" w:rsidP="003537B7">
      <w:pPr>
        <w:spacing w:after="0"/>
        <w:ind w:firstLine="567"/>
        <w:jc w:val="both"/>
        <w:rPr>
          <w:rFonts w:eastAsia="Calibri" w:cs="Times New Roman"/>
          <w:sz w:val="24"/>
          <w:szCs w:val="24"/>
        </w:rPr>
      </w:pPr>
      <w:r w:rsidRPr="006139DD">
        <w:rPr>
          <w:rFonts w:eastAsia="Calibri" w:cs="Times New Roman"/>
          <w:sz w:val="24"/>
          <w:szCs w:val="24"/>
        </w:rPr>
        <w:t xml:space="preserve">В соответствии с приложением к «Правилам установления охранных зон объектов электросетевого хозяйства и особых условий использования земельных участков, расположенных в границах таких зон», утвержденными Постановлением Правительства РФ от 24.02.2009 №160 </w:t>
      </w:r>
      <w:r w:rsidRPr="006139DD">
        <w:rPr>
          <w:rFonts w:eastAsia="Calibri" w:cs="Times New Roman"/>
          <w:b/>
          <w:sz w:val="24"/>
          <w:szCs w:val="24"/>
        </w:rPr>
        <w:t>охранные зоны устанавливаются</w:t>
      </w:r>
      <w:r w:rsidRPr="006139DD">
        <w:rPr>
          <w:rFonts w:eastAsia="Calibri" w:cs="Times New Roman"/>
          <w:sz w:val="24"/>
          <w:szCs w:val="24"/>
        </w:rPr>
        <w:t>:</w:t>
      </w:r>
    </w:p>
    <w:p w:rsidR="00886491" w:rsidRPr="006139DD" w:rsidRDefault="00886491" w:rsidP="003537B7">
      <w:pPr>
        <w:spacing w:after="0"/>
        <w:ind w:firstLine="567"/>
        <w:jc w:val="both"/>
        <w:rPr>
          <w:rFonts w:eastAsia="Calibri" w:cs="Times New Roman"/>
          <w:sz w:val="24"/>
          <w:szCs w:val="24"/>
        </w:rPr>
      </w:pPr>
      <w:bookmarkStart w:id="137" w:name="Par14"/>
      <w:bookmarkEnd w:id="137"/>
      <w:r w:rsidRPr="006139DD">
        <w:rPr>
          <w:rFonts w:eastAsia="Calibri" w:cs="Times New Roman"/>
          <w:sz w:val="24"/>
          <w:szCs w:val="24"/>
        </w:rPr>
        <w:t xml:space="preserve">а) вдоль воздушных линий электропередачи – в виде части поверхности участка земли и воздушного пространства (на высоту, соответствующую высоте опор воздушных линий электропередачи), ограниченной параллельными вертикальными плоскостями, отстоящими по обе стороны линии электропередачи от крайних проводов при </w:t>
      </w:r>
      <w:proofErr w:type="spellStart"/>
      <w:r w:rsidRPr="006139DD">
        <w:rPr>
          <w:rFonts w:eastAsia="Calibri" w:cs="Times New Roman"/>
          <w:sz w:val="24"/>
          <w:szCs w:val="24"/>
        </w:rPr>
        <w:t>неотклоненном</w:t>
      </w:r>
      <w:proofErr w:type="spellEnd"/>
      <w:r w:rsidRPr="006139DD">
        <w:rPr>
          <w:rFonts w:eastAsia="Calibri" w:cs="Times New Roman"/>
          <w:sz w:val="24"/>
          <w:szCs w:val="24"/>
        </w:rPr>
        <w:t xml:space="preserve"> их положении на следующем расстоянии:</w:t>
      </w:r>
    </w:p>
    <w:p w:rsidR="00115937" w:rsidRPr="006139DD" w:rsidRDefault="00115937" w:rsidP="006D3342">
      <w:pPr>
        <w:spacing w:after="0"/>
        <w:rPr>
          <w:rFonts w:eastAsia="Calibri" w:cs="Times New Roman"/>
          <w:sz w:val="24"/>
          <w:szCs w:val="24"/>
        </w:rPr>
      </w:pPr>
    </w:p>
    <w:tbl>
      <w:tblPr>
        <w:tblW w:w="9356"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000" w:firstRow="0" w:lastRow="0" w:firstColumn="0" w:lastColumn="0" w:noHBand="0" w:noVBand="0"/>
      </w:tblPr>
      <w:tblGrid>
        <w:gridCol w:w="3256"/>
        <w:gridCol w:w="6100"/>
      </w:tblGrid>
      <w:tr w:rsidR="008E4B06" w:rsidRPr="006139DD" w:rsidTr="00936A7C">
        <w:trPr>
          <w:tblHeader/>
          <w:jc w:val="center"/>
        </w:trPr>
        <w:tc>
          <w:tcPr>
            <w:tcW w:w="3256" w:type="dxa"/>
            <w:shd w:val="clear" w:color="auto" w:fill="D9D9D9" w:themeFill="background1" w:themeFillShade="D9"/>
            <w:vAlign w:val="center"/>
          </w:tcPr>
          <w:p w:rsidR="00886491" w:rsidRPr="006139DD" w:rsidRDefault="00886491" w:rsidP="00173E4E">
            <w:pPr>
              <w:spacing w:after="0" w:line="240" w:lineRule="auto"/>
              <w:jc w:val="center"/>
              <w:rPr>
                <w:rFonts w:eastAsia="Calibri" w:cs="Times New Roman"/>
                <w:b/>
                <w:sz w:val="20"/>
                <w:szCs w:val="20"/>
              </w:rPr>
            </w:pPr>
            <w:r w:rsidRPr="006139DD">
              <w:rPr>
                <w:rFonts w:eastAsia="Calibri" w:cs="Times New Roman"/>
                <w:b/>
                <w:sz w:val="20"/>
                <w:szCs w:val="20"/>
              </w:rPr>
              <w:t xml:space="preserve">Проектный номинальный класс напряжения, </w:t>
            </w:r>
            <w:proofErr w:type="spellStart"/>
            <w:r w:rsidRPr="006139DD">
              <w:rPr>
                <w:rFonts w:eastAsia="Calibri" w:cs="Times New Roman"/>
                <w:b/>
                <w:sz w:val="20"/>
                <w:szCs w:val="20"/>
              </w:rPr>
              <w:t>кВ</w:t>
            </w:r>
            <w:proofErr w:type="spellEnd"/>
          </w:p>
        </w:tc>
        <w:tc>
          <w:tcPr>
            <w:tcW w:w="6100" w:type="dxa"/>
            <w:shd w:val="clear" w:color="auto" w:fill="D9D9D9" w:themeFill="background1" w:themeFillShade="D9"/>
            <w:vAlign w:val="center"/>
          </w:tcPr>
          <w:p w:rsidR="00886491" w:rsidRPr="006139DD" w:rsidRDefault="00886491" w:rsidP="00173E4E">
            <w:pPr>
              <w:spacing w:after="0" w:line="240" w:lineRule="auto"/>
              <w:jc w:val="center"/>
              <w:rPr>
                <w:rFonts w:eastAsia="Calibri" w:cs="Times New Roman"/>
                <w:b/>
                <w:sz w:val="20"/>
                <w:szCs w:val="20"/>
              </w:rPr>
            </w:pPr>
            <w:r w:rsidRPr="006139DD">
              <w:rPr>
                <w:rFonts w:eastAsia="Calibri" w:cs="Times New Roman"/>
                <w:b/>
                <w:sz w:val="20"/>
                <w:szCs w:val="20"/>
              </w:rPr>
              <w:t>Расстояние, м</w:t>
            </w:r>
          </w:p>
        </w:tc>
      </w:tr>
      <w:tr w:rsidR="008E4B06" w:rsidRPr="006139DD" w:rsidTr="0021424A">
        <w:trPr>
          <w:trHeight w:val="926"/>
          <w:jc w:val="center"/>
        </w:trPr>
        <w:tc>
          <w:tcPr>
            <w:tcW w:w="3256"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до 1</w:t>
            </w:r>
          </w:p>
        </w:tc>
        <w:tc>
          <w:tcPr>
            <w:tcW w:w="6100"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2 (для линий с самонесущими или изолированными проводами, проложенных по стенам зданий, конструкциям и т.д., охранная зона определяется в соответствии с установленными нормативными правовыми актами минимальными допустимыми расстояниями от таких линий)</w:t>
            </w:r>
          </w:p>
        </w:tc>
      </w:tr>
      <w:tr w:rsidR="008E4B06" w:rsidRPr="006139DD" w:rsidTr="0021424A">
        <w:trPr>
          <w:trHeight w:val="407"/>
          <w:jc w:val="center"/>
        </w:trPr>
        <w:tc>
          <w:tcPr>
            <w:tcW w:w="3256"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1 – 20</w:t>
            </w:r>
          </w:p>
        </w:tc>
        <w:tc>
          <w:tcPr>
            <w:tcW w:w="6100"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10 (5 – для линий с самонесущими или изолированными проводами, размещенных в границах населенных пунктов)</w:t>
            </w:r>
          </w:p>
        </w:tc>
      </w:tr>
      <w:tr w:rsidR="008E4B06" w:rsidRPr="006139DD" w:rsidTr="0021424A">
        <w:trPr>
          <w:trHeight w:val="161"/>
          <w:jc w:val="center"/>
        </w:trPr>
        <w:tc>
          <w:tcPr>
            <w:tcW w:w="3256"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35</w:t>
            </w:r>
          </w:p>
        </w:tc>
        <w:tc>
          <w:tcPr>
            <w:tcW w:w="6100"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15</w:t>
            </w:r>
          </w:p>
        </w:tc>
      </w:tr>
      <w:tr w:rsidR="008E4B06" w:rsidRPr="006139DD" w:rsidTr="00636E8B">
        <w:trPr>
          <w:jc w:val="center"/>
        </w:trPr>
        <w:tc>
          <w:tcPr>
            <w:tcW w:w="3256"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110</w:t>
            </w:r>
          </w:p>
        </w:tc>
        <w:tc>
          <w:tcPr>
            <w:tcW w:w="6100"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20</w:t>
            </w:r>
          </w:p>
        </w:tc>
      </w:tr>
      <w:tr w:rsidR="008E4B06" w:rsidRPr="006139DD" w:rsidTr="00636E8B">
        <w:trPr>
          <w:jc w:val="center"/>
        </w:trPr>
        <w:tc>
          <w:tcPr>
            <w:tcW w:w="3256"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150, 220</w:t>
            </w:r>
          </w:p>
        </w:tc>
        <w:tc>
          <w:tcPr>
            <w:tcW w:w="6100"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25</w:t>
            </w:r>
          </w:p>
        </w:tc>
      </w:tr>
      <w:tr w:rsidR="008E4B06" w:rsidRPr="006139DD" w:rsidTr="00636E8B">
        <w:trPr>
          <w:jc w:val="center"/>
        </w:trPr>
        <w:tc>
          <w:tcPr>
            <w:tcW w:w="3256"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300, 500, +/- 400</w:t>
            </w:r>
          </w:p>
        </w:tc>
        <w:tc>
          <w:tcPr>
            <w:tcW w:w="6100"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30</w:t>
            </w:r>
          </w:p>
        </w:tc>
      </w:tr>
      <w:tr w:rsidR="008E4B06" w:rsidRPr="006139DD" w:rsidTr="00636E8B">
        <w:trPr>
          <w:jc w:val="center"/>
        </w:trPr>
        <w:tc>
          <w:tcPr>
            <w:tcW w:w="3256"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750, +/- 750</w:t>
            </w:r>
          </w:p>
        </w:tc>
        <w:tc>
          <w:tcPr>
            <w:tcW w:w="6100"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40</w:t>
            </w:r>
          </w:p>
        </w:tc>
      </w:tr>
      <w:tr w:rsidR="00886491" w:rsidRPr="006139DD" w:rsidTr="00636E8B">
        <w:trPr>
          <w:jc w:val="center"/>
        </w:trPr>
        <w:tc>
          <w:tcPr>
            <w:tcW w:w="3256"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1150</w:t>
            </w:r>
          </w:p>
        </w:tc>
        <w:tc>
          <w:tcPr>
            <w:tcW w:w="6100" w:type="dxa"/>
            <w:vAlign w:val="center"/>
          </w:tcPr>
          <w:p w:rsidR="00886491" w:rsidRPr="006139DD" w:rsidRDefault="00886491" w:rsidP="00173E4E">
            <w:pPr>
              <w:spacing w:after="0" w:line="240" w:lineRule="auto"/>
              <w:jc w:val="center"/>
              <w:rPr>
                <w:rFonts w:eastAsia="Calibri" w:cs="Times New Roman"/>
                <w:sz w:val="20"/>
                <w:szCs w:val="20"/>
              </w:rPr>
            </w:pPr>
            <w:r w:rsidRPr="006139DD">
              <w:rPr>
                <w:rFonts w:eastAsia="Calibri" w:cs="Times New Roman"/>
                <w:sz w:val="20"/>
                <w:szCs w:val="20"/>
              </w:rPr>
              <w:t>55</w:t>
            </w:r>
          </w:p>
        </w:tc>
      </w:tr>
    </w:tbl>
    <w:p w:rsidR="00886491" w:rsidRPr="006139DD" w:rsidRDefault="00886491" w:rsidP="006D3342">
      <w:pPr>
        <w:spacing w:after="0"/>
        <w:rPr>
          <w:rFonts w:eastAsia="Calibri" w:cs="Times New Roman"/>
          <w:sz w:val="24"/>
          <w:szCs w:val="24"/>
        </w:rPr>
      </w:pPr>
    </w:p>
    <w:p w:rsidR="00886491" w:rsidRPr="006139DD" w:rsidRDefault="00886491" w:rsidP="003537B7">
      <w:pPr>
        <w:spacing w:after="0"/>
        <w:ind w:firstLine="567"/>
        <w:jc w:val="both"/>
        <w:rPr>
          <w:rFonts w:eastAsia="Calibri" w:cs="Times New Roman"/>
          <w:sz w:val="24"/>
          <w:szCs w:val="24"/>
        </w:rPr>
      </w:pPr>
      <w:r w:rsidRPr="006139DD">
        <w:rPr>
          <w:rFonts w:eastAsia="Calibri" w:cs="Times New Roman"/>
          <w:sz w:val="24"/>
          <w:szCs w:val="24"/>
        </w:rPr>
        <w:t xml:space="preserve">б) вдоль подземных кабельных линий электропередачи – в виде части поверхности участка земли, расположенного под ней участка недр (на глубину, соответствующую глубине прокладки кабельных линий электропередачи), ограниченной параллельными вертикальными плоскостями, отстоящими по обе стороны линии электропередачи от </w:t>
      </w:r>
      <w:r w:rsidRPr="006139DD">
        <w:rPr>
          <w:rFonts w:eastAsia="Calibri" w:cs="Times New Roman"/>
          <w:sz w:val="24"/>
          <w:szCs w:val="24"/>
        </w:rPr>
        <w:lastRenderedPageBreak/>
        <w:t>крайних кабелей на расстоянии 1 метра (при прохождении кабельных линий напряжением до 1 киловольта в городах под тротуарами – на 0,6 метра в сторону зданий и сооружений и на 1 метр в сторону проезжей части улицы);</w:t>
      </w:r>
    </w:p>
    <w:p w:rsidR="00886491" w:rsidRPr="006139DD" w:rsidRDefault="00886491" w:rsidP="003537B7">
      <w:pPr>
        <w:spacing w:after="0"/>
        <w:ind w:firstLine="567"/>
        <w:jc w:val="both"/>
        <w:rPr>
          <w:rFonts w:eastAsia="Calibri" w:cs="Times New Roman"/>
          <w:sz w:val="24"/>
          <w:szCs w:val="24"/>
        </w:rPr>
      </w:pPr>
      <w:r w:rsidRPr="006139DD">
        <w:rPr>
          <w:rFonts w:eastAsia="Calibri" w:cs="Times New Roman"/>
          <w:sz w:val="24"/>
          <w:szCs w:val="24"/>
        </w:rPr>
        <w:t>в) вдоль подводных кабельных линий электропередачи – в виде водного пространства от водной поверхности до дна, ограниченного вертикальными плоскостями, отстоящими по обе стороны линии от крайних кабелей на расстоянии 100 метров;</w:t>
      </w:r>
    </w:p>
    <w:p w:rsidR="00886491" w:rsidRPr="006139DD" w:rsidRDefault="00886491" w:rsidP="003537B7">
      <w:pPr>
        <w:spacing w:after="0"/>
        <w:ind w:firstLine="567"/>
        <w:jc w:val="both"/>
        <w:rPr>
          <w:rFonts w:eastAsia="Calibri" w:cs="Times New Roman"/>
          <w:sz w:val="24"/>
          <w:szCs w:val="24"/>
        </w:rPr>
      </w:pPr>
      <w:r w:rsidRPr="006139DD">
        <w:rPr>
          <w:rFonts w:eastAsia="Calibri" w:cs="Times New Roman"/>
          <w:sz w:val="24"/>
          <w:szCs w:val="24"/>
        </w:rPr>
        <w:t xml:space="preserve">г) вдоль переходов воздушных линий электропередачи через водоемы (реки, каналы, озера и др.) – в виде воздушного пространства над водной поверхностью водоемов (на высоту, соответствующую высоте опор воздушных линий электропередачи), ограниченного вертикальными плоскостями, отстоящими по обе стороны линии электропередачи от крайних проводов при </w:t>
      </w:r>
      <w:proofErr w:type="spellStart"/>
      <w:r w:rsidRPr="006139DD">
        <w:rPr>
          <w:rFonts w:eastAsia="Calibri" w:cs="Times New Roman"/>
          <w:sz w:val="24"/>
          <w:szCs w:val="24"/>
        </w:rPr>
        <w:t>неотклоненном</w:t>
      </w:r>
      <w:proofErr w:type="spellEnd"/>
      <w:r w:rsidRPr="006139DD">
        <w:rPr>
          <w:rFonts w:eastAsia="Calibri" w:cs="Times New Roman"/>
          <w:sz w:val="24"/>
          <w:szCs w:val="24"/>
        </w:rPr>
        <w:t xml:space="preserve"> их положении для судоходных водоемов на расстоянии 100 метров, для несудоходных водоемов – на расстоянии, предусмотренном для установления охранных зон вдоль воздушных линий электропередачи;</w:t>
      </w:r>
    </w:p>
    <w:p w:rsidR="00886491" w:rsidRPr="006139DD" w:rsidRDefault="00886491" w:rsidP="003537B7">
      <w:pPr>
        <w:spacing w:after="0"/>
        <w:ind w:firstLine="567"/>
        <w:jc w:val="both"/>
        <w:rPr>
          <w:rFonts w:eastAsia="Calibri" w:cs="Times New Roman"/>
          <w:sz w:val="24"/>
          <w:szCs w:val="24"/>
        </w:rPr>
      </w:pPr>
      <w:r w:rsidRPr="006139DD">
        <w:rPr>
          <w:rFonts w:eastAsia="Calibri" w:cs="Times New Roman"/>
          <w:sz w:val="24"/>
          <w:szCs w:val="24"/>
        </w:rPr>
        <w:t xml:space="preserve">д) вокруг подстанций – в виде части поверхности участка земли и воздушного пространства (на высоту, соответствующую высоте наивысшей точки подстанции), ограниченной вертикальными плоскостями, отстоящими от всех сторон ограждения подстанции по периметру на расстоянии, указанном в </w:t>
      </w:r>
      <w:hyperlink w:anchor="Par14" w:history="1">
        <w:r w:rsidRPr="006139DD">
          <w:rPr>
            <w:rFonts w:eastAsia="Calibri" w:cs="Times New Roman"/>
            <w:sz w:val="24"/>
            <w:szCs w:val="24"/>
          </w:rPr>
          <w:t>подпункте «а»</w:t>
        </w:r>
      </w:hyperlink>
      <w:r w:rsidRPr="006139DD">
        <w:rPr>
          <w:rFonts w:eastAsia="Calibri" w:cs="Times New Roman"/>
          <w:sz w:val="24"/>
          <w:szCs w:val="24"/>
        </w:rPr>
        <w:t xml:space="preserve"> настоящего документа, применительно к высшему классу напряжения подстанции.</w:t>
      </w:r>
    </w:p>
    <w:p w:rsidR="00886491" w:rsidRPr="006139DD" w:rsidRDefault="00886491" w:rsidP="009C27F5">
      <w:pPr>
        <w:spacing w:after="0"/>
        <w:ind w:firstLine="567"/>
        <w:jc w:val="both"/>
        <w:rPr>
          <w:rFonts w:eastAsia="Calibri" w:cs="Times New Roman"/>
          <w:sz w:val="24"/>
          <w:szCs w:val="24"/>
        </w:rPr>
      </w:pPr>
      <w:r w:rsidRPr="006139DD">
        <w:rPr>
          <w:rFonts w:eastAsia="Calibri" w:cs="Times New Roman"/>
          <w:sz w:val="24"/>
          <w:szCs w:val="24"/>
        </w:rPr>
        <w:t xml:space="preserve">Примечание. Требования, предусмотренные </w:t>
      </w:r>
      <w:hyperlink w:anchor="Par14" w:history="1">
        <w:r w:rsidRPr="006139DD">
          <w:rPr>
            <w:rFonts w:eastAsia="Calibri" w:cs="Times New Roman"/>
            <w:sz w:val="24"/>
            <w:szCs w:val="24"/>
          </w:rPr>
          <w:t>подпунктом «а»</w:t>
        </w:r>
      </w:hyperlink>
      <w:r w:rsidRPr="006139DD">
        <w:rPr>
          <w:rFonts w:eastAsia="Calibri" w:cs="Times New Roman"/>
          <w:sz w:val="24"/>
          <w:szCs w:val="24"/>
        </w:rPr>
        <w:t xml:space="preserve"> настоящего документа, применяются при определении размера просек.</w:t>
      </w:r>
    </w:p>
    <w:p w:rsidR="00886491" w:rsidRPr="00205AD9" w:rsidRDefault="00886491" w:rsidP="009C27F5">
      <w:pPr>
        <w:spacing w:after="0"/>
        <w:ind w:firstLine="567"/>
        <w:jc w:val="both"/>
        <w:rPr>
          <w:rFonts w:cs="Times New Roman"/>
          <w:b/>
          <w:bCs/>
          <w:i/>
          <w:iCs/>
          <w:snapToGrid w:val="0"/>
          <w:sz w:val="24"/>
          <w:szCs w:val="24"/>
        </w:rPr>
      </w:pPr>
      <w:r w:rsidRPr="00205AD9">
        <w:rPr>
          <w:rFonts w:cs="Times New Roman"/>
          <w:b/>
          <w:bCs/>
          <w:i/>
          <w:iCs/>
          <w:snapToGrid w:val="0"/>
          <w:sz w:val="24"/>
          <w:szCs w:val="24"/>
        </w:rPr>
        <w:t xml:space="preserve">На территории </w:t>
      </w:r>
      <w:r w:rsidR="006139DD" w:rsidRPr="00205AD9">
        <w:rPr>
          <w:rFonts w:cs="Times New Roman"/>
          <w:b/>
          <w:i/>
          <w:sz w:val="24"/>
          <w:szCs w:val="24"/>
        </w:rPr>
        <w:t>Александро-Донского</w:t>
      </w:r>
      <w:r w:rsidR="00E36DB5" w:rsidRPr="00205AD9">
        <w:rPr>
          <w:rFonts w:cs="Times New Roman"/>
          <w:b/>
          <w:i/>
          <w:sz w:val="24"/>
          <w:szCs w:val="24"/>
        </w:rPr>
        <w:t xml:space="preserve"> сельского поселения</w:t>
      </w:r>
      <w:r w:rsidRPr="00205AD9">
        <w:rPr>
          <w:rFonts w:cs="Times New Roman"/>
          <w:b/>
          <w:bCs/>
          <w:i/>
          <w:iCs/>
          <w:snapToGrid w:val="0"/>
          <w:sz w:val="24"/>
          <w:szCs w:val="24"/>
        </w:rPr>
        <w:t xml:space="preserve"> име</w:t>
      </w:r>
      <w:r w:rsidR="000061F6" w:rsidRPr="00205AD9">
        <w:rPr>
          <w:rFonts w:cs="Times New Roman"/>
          <w:b/>
          <w:bCs/>
          <w:i/>
          <w:iCs/>
          <w:snapToGrid w:val="0"/>
          <w:sz w:val="24"/>
          <w:szCs w:val="24"/>
        </w:rPr>
        <w:t>ю</w:t>
      </w:r>
      <w:r w:rsidRPr="00205AD9">
        <w:rPr>
          <w:rFonts w:cs="Times New Roman"/>
          <w:b/>
          <w:bCs/>
          <w:i/>
          <w:iCs/>
          <w:snapToGrid w:val="0"/>
          <w:sz w:val="24"/>
          <w:szCs w:val="24"/>
        </w:rPr>
        <w:t>тся</w:t>
      </w:r>
      <w:r w:rsidR="000061F6" w:rsidRPr="00205AD9">
        <w:rPr>
          <w:rFonts w:cs="Times New Roman"/>
          <w:b/>
          <w:bCs/>
          <w:i/>
          <w:iCs/>
          <w:snapToGrid w:val="0"/>
          <w:sz w:val="24"/>
          <w:szCs w:val="24"/>
        </w:rPr>
        <w:t xml:space="preserve">: ЛЭП </w:t>
      </w:r>
      <w:r w:rsidR="006139DD" w:rsidRPr="00205AD9">
        <w:rPr>
          <w:rFonts w:cs="Times New Roman"/>
          <w:b/>
          <w:bCs/>
          <w:i/>
          <w:iCs/>
          <w:snapToGrid w:val="0"/>
          <w:sz w:val="24"/>
          <w:szCs w:val="24"/>
        </w:rPr>
        <w:t>35</w:t>
      </w:r>
      <w:r w:rsidR="000061F6" w:rsidRPr="00205AD9">
        <w:rPr>
          <w:rFonts w:cs="Times New Roman"/>
          <w:b/>
          <w:bCs/>
          <w:i/>
          <w:iCs/>
          <w:snapToGrid w:val="0"/>
          <w:sz w:val="24"/>
          <w:szCs w:val="24"/>
        </w:rPr>
        <w:t xml:space="preserve"> </w:t>
      </w:r>
      <w:proofErr w:type="spellStart"/>
      <w:r w:rsidR="000061F6" w:rsidRPr="00205AD9">
        <w:rPr>
          <w:rFonts w:cs="Times New Roman"/>
          <w:b/>
          <w:bCs/>
          <w:i/>
          <w:iCs/>
          <w:snapToGrid w:val="0"/>
          <w:sz w:val="24"/>
          <w:szCs w:val="24"/>
        </w:rPr>
        <w:t>кВ</w:t>
      </w:r>
      <w:proofErr w:type="spellEnd"/>
      <w:r w:rsidR="000061F6" w:rsidRPr="00205AD9">
        <w:rPr>
          <w:rFonts w:cs="Times New Roman"/>
          <w:b/>
          <w:bCs/>
          <w:i/>
          <w:iCs/>
          <w:snapToGrid w:val="0"/>
          <w:sz w:val="24"/>
          <w:szCs w:val="24"/>
        </w:rPr>
        <w:t xml:space="preserve">, ЛЭП 10 </w:t>
      </w:r>
      <w:proofErr w:type="spellStart"/>
      <w:r w:rsidR="000061F6" w:rsidRPr="00205AD9">
        <w:rPr>
          <w:rFonts w:cs="Times New Roman"/>
          <w:b/>
          <w:bCs/>
          <w:i/>
          <w:iCs/>
          <w:snapToGrid w:val="0"/>
          <w:sz w:val="24"/>
          <w:szCs w:val="24"/>
        </w:rPr>
        <w:t>кВ</w:t>
      </w:r>
      <w:proofErr w:type="spellEnd"/>
      <w:r w:rsidR="00D35DD2" w:rsidRPr="00205AD9">
        <w:rPr>
          <w:rFonts w:cs="Times New Roman"/>
          <w:b/>
          <w:bCs/>
          <w:i/>
          <w:iCs/>
          <w:snapToGrid w:val="0"/>
          <w:sz w:val="24"/>
          <w:szCs w:val="24"/>
        </w:rPr>
        <w:t xml:space="preserve">, </w:t>
      </w:r>
      <w:r w:rsidR="00205AD9" w:rsidRPr="00205AD9">
        <w:rPr>
          <w:rFonts w:cs="Times New Roman"/>
          <w:b/>
          <w:bCs/>
          <w:i/>
          <w:iCs/>
          <w:snapToGrid w:val="0"/>
          <w:sz w:val="24"/>
          <w:szCs w:val="24"/>
        </w:rPr>
        <w:t>ПС</w:t>
      </w:r>
      <w:r w:rsidR="00E974C7" w:rsidRPr="00205AD9">
        <w:rPr>
          <w:rFonts w:cs="Times New Roman"/>
          <w:b/>
          <w:bCs/>
          <w:i/>
          <w:iCs/>
          <w:snapToGrid w:val="0"/>
          <w:sz w:val="24"/>
          <w:szCs w:val="24"/>
        </w:rPr>
        <w:t xml:space="preserve"> </w:t>
      </w:r>
      <w:r w:rsidR="00205AD9" w:rsidRPr="00205AD9">
        <w:rPr>
          <w:rFonts w:cs="Times New Roman"/>
          <w:b/>
          <w:bCs/>
          <w:i/>
          <w:iCs/>
          <w:snapToGrid w:val="0"/>
          <w:sz w:val="24"/>
          <w:szCs w:val="24"/>
        </w:rPr>
        <w:t xml:space="preserve">35 </w:t>
      </w:r>
      <w:proofErr w:type="spellStart"/>
      <w:r w:rsidRPr="00205AD9">
        <w:rPr>
          <w:rFonts w:cs="Times New Roman"/>
          <w:b/>
          <w:bCs/>
          <w:i/>
          <w:iCs/>
          <w:snapToGrid w:val="0"/>
          <w:sz w:val="24"/>
          <w:szCs w:val="24"/>
        </w:rPr>
        <w:t>кВ</w:t>
      </w:r>
      <w:r w:rsidR="00D35DD2" w:rsidRPr="00205AD9">
        <w:rPr>
          <w:rFonts w:cs="Times New Roman"/>
          <w:b/>
          <w:bCs/>
          <w:i/>
          <w:iCs/>
          <w:snapToGrid w:val="0"/>
          <w:sz w:val="24"/>
          <w:szCs w:val="24"/>
        </w:rPr>
        <w:t>.</w:t>
      </w:r>
      <w:proofErr w:type="spellEnd"/>
    </w:p>
    <w:p w:rsidR="00886491" w:rsidRPr="00205AD9" w:rsidRDefault="00886491" w:rsidP="009C27F5">
      <w:pPr>
        <w:spacing w:after="0"/>
        <w:ind w:firstLine="567"/>
        <w:jc w:val="both"/>
        <w:rPr>
          <w:rFonts w:cs="Times New Roman"/>
          <w:sz w:val="24"/>
          <w:szCs w:val="24"/>
        </w:rPr>
      </w:pPr>
      <w:r w:rsidRPr="00205AD9">
        <w:rPr>
          <w:rFonts w:cs="Times New Roman"/>
          <w:sz w:val="24"/>
          <w:szCs w:val="24"/>
        </w:rPr>
        <w:t xml:space="preserve">Сведения о границах охранных зон </w:t>
      </w:r>
      <w:r w:rsidR="00362A53" w:rsidRPr="00205AD9">
        <w:rPr>
          <w:rFonts w:cs="Times New Roman"/>
          <w:sz w:val="24"/>
          <w:szCs w:val="24"/>
        </w:rPr>
        <w:t xml:space="preserve">и ограничениях в пределах таких зон от </w:t>
      </w:r>
      <w:r w:rsidRPr="00205AD9">
        <w:rPr>
          <w:rFonts w:cs="Times New Roman"/>
          <w:b/>
          <w:i/>
          <w:sz w:val="24"/>
          <w:szCs w:val="24"/>
        </w:rPr>
        <w:t>объектов</w:t>
      </w:r>
      <w:r w:rsidRPr="00205AD9">
        <w:rPr>
          <w:rFonts w:cs="Times New Roman"/>
          <w:sz w:val="24"/>
          <w:szCs w:val="24"/>
        </w:rPr>
        <w:t xml:space="preserve"> </w:t>
      </w:r>
      <w:r w:rsidRPr="00205AD9">
        <w:rPr>
          <w:rFonts w:cs="Times New Roman"/>
          <w:b/>
          <w:i/>
          <w:sz w:val="24"/>
          <w:szCs w:val="24"/>
        </w:rPr>
        <w:t>электросетевого хозяйства</w:t>
      </w:r>
      <w:r w:rsidRPr="00205AD9">
        <w:rPr>
          <w:rFonts w:cs="Times New Roman"/>
          <w:sz w:val="24"/>
          <w:szCs w:val="24"/>
        </w:rPr>
        <w:t>, расположенных на территории поселения, внесены в ЕГРН и соответствующим образом отображены в графических материалах генерального плана.</w:t>
      </w:r>
    </w:p>
    <w:p w:rsidR="00886491" w:rsidRPr="00205AD9" w:rsidRDefault="00886491" w:rsidP="009C27F5">
      <w:pPr>
        <w:spacing w:after="0"/>
        <w:ind w:firstLine="567"/>
        <w:jc w:val="both"/>
        <w:rPr>
          <w:rFonts w:cs="Times New Roman"/>
          <w:sz w:val="24"/>
          <w:szCs w:val="24"/>
        </w:rPr>
      </w:pPr>
    </w:p>
    <w:p w:rsidR="00886491" w:rsidRPr="00205AD9" w:rsidRDefault="00886491" w:rsidP="00362A53">
      <w:pPr>
        <w:spacing w:after="0"/>
        <w:jc w:val="center"/>
        <w:rPr>
          <w:rFonts w:cs="Times New Roman"/>
          <w:b/>
          <w:i/>
          <w:sz w:val="24"/>
          <w:szCs w:val="24"/>
          <w:u w:val="single"/>
        </w:rPr>
      </w:pPr>
      <w:r w:rsidRPr="00205AD9">
        <w:rPr>
          <w:rFonts w:cs="Times New Roman"/>
          <w:b/>
          <w:i/>
          <w:sz w:val="24"/>
          <w:szCs w:val="24"/>
          <w:u w:val="single"/>
        </w:rPr>
        <w:t xml:space="preserve">Охранная </w:t>
      </w:r>
      <w:hyperlink r:id="rId36" w:history="1">
        <w:r w:rsidRPr="00205AD9">
          <w:rPr>
            <w:rFonts w:cs="Times New Roman"/>
            <w:b/>
            <w:i/>
            <w:sz w:val="24"/>
            <w:szCs w:val="24"/>
            <w:u w:val="single"/>
          </w:rPr>
          <w:t>зона</w:t>
        </w:r>
      </w:hyperlink>
      <w:r w:rsidRPr="00205AD9">
        <w:rPr>
          <w:rFonts w:cs="Times New Roman"/>
          <w:b/>
          <w:i/>
          <w:sz w:val="24"/>
          <w:szCs w:val="24"/>
          <w:u w:val="single"/>
        </w:rPr>
        <w:t xml:space="preserve"> линий и сооружений связи</w:t>
      </w:r>
    </w:p>
    <w:p w:rsidR="00886491" w:rsidRPr="00205AD9" w:rsidRDefault="00886491" w:rsidP="009C27F5">
      <w:pPr>
        <w:autoSpaceDE w:val="0"/>
        <w:spacing w:after="0"/>
        <w:ind w:firstLine="567"/>
        <w:jc w:val="both"/>
        <w:rPr>
          <w:rFonts w:cs="Times New Roman"/>
          <w:bCs/>
          <w:snapToGrid w:val="0"/>
          <w:sz w:val="24"/>
          <w:szCs w:val="24"/>
        </w:rPr>
      </w:pPr>
      <w:r w:rsidRPr="00205AD9">
        <w:rPr>
          <w:rFonts w:cs="Times New Roman"/>
          <w:snapToGrid w:val="0"/>
          <w:sz w:val="24"/>
          <w:szCs w:val="24"/>
        </w:rPr>
        <w:t>Охранные зоны линий и сооружений связи устанавливаются для обеспечения сохранности действующих кабельных, радиорелейных и воздушных линий связи и линий радиофикации, а также сооружений связи Российской Федерации.</w:t>
      </w:r>
    </w:p>
    <w:p w:rsidR="00886491" w:rsidRPr="00205AD9" w:rsidRDefault="00886491" w:rsidP="009C27F5">
      <w:pPr>
        <w:autoSpaceDE w:val="0"/>
        <w:spacing w:after="0"/>
        <w:ind w:firstLine="567"/>
        <w:jc w:val="both"/>
        <w:rPr>
          <w:rFonts w:cs="Times New Roman"/>
          <w:bCs/>
          <w:snapToGrid w:val="0"/>
          <w:sz w:val="24"/>
          <w:szCs w:val="24"/>
        </w:rPr>
      </w:pPr>
      <w:r w:rsidRPr="00205AD9">
        <w:rPr>
          <w:rFonts w:cs="Times New Roman"/>
          <w:bCs/>
          <w:snapToGrid w:val="0"/>
          <w:sz w:val="24"/>
          <w:szCs w:val="24"/>
        </w:rPr>
        <w:t>В соответствии с Постановлением Правительства РФ от 09.06.1995 №578 «Об утверждении Правил охраны линий и сооружений связи Российской Федерации» на трассах кабельных и воздушных линий связи и линий радиофикации устанавливаются охранные зоны с особыми условиями использования:</w:t>
      </w:r>
    </w:p>
    <w:p w:rsidR="00886491" w:rsidRPr="00205AD9" w:rsidRDefault="00886491" w:rsidP="00A23CA9">
      <w:pPr>
        <w:pStyle w:val="ab"/>
        <w:widowControl/>
        <w:numPr>
          <w:ilvl w:val="0"/>
          <w:numId w:val="11"/>
        </w:numPr>
        <w:tabs>
          <w:tab w:val="left" w:pos="1134"/>
        </w:tabs>
        <w:autoSpaceDE w:val="0"/>
        <w:ind w:left="0" w:firstLine="567"/>
        <w:jc w:val="both"/>
        <w:rPr>
          <w:bCs/>
          <w:snapToGrid w:val="0"/>
        </w:rPr>
      </w:pPr>
      <w:r w:rsidRPr="00205AD9">
        <w:rPr>
          <w:bCs/>
          <w:snapToGrid w:val="0"/>
        </w:rPr>
        <w:t>для подземных кабельных и для воздушных линий связи и линий радиофикации, расположенных вне населенных пунктов на безлесных участках, - в виде участков земли вдоль этих линий, определяемых параллельными прямыми, отстоящими от трассы подземного кабеля связи или от крайних проводов воздушных линий связи и линий радиофикации не менее чем на 2 метра с каждой стороны;</w:t>
      </w:r>
    </w:p>
    <w:p w:rsidR="00886491" w:rsidRPr="00205AD9" w:rsidRDefault="00886491" w:rsidP="00A23CA9">
      <w:pPr>
        <w:pStyle w:val="ab"/>
        <w:widowControl/>
        <w:numPr>
          <w:ilvl w:val="0"/>
          <w:numId w:val="11"/>
        </w:numPr>
        <w:tabs>
          <w:tab w:val="left" w:pos="1134"/>
        </w:tabs>
        <w:autoSpaceDE w:val="0"/>
        <w:ind w:left="0" w:firstLine="567"/>
        <w:jc w:val="both"/>
        <w:rPr>
          <w:bCs/>
          <w:snapToGrid w:val="0"/>
        </w:rPr>
      </w:pPr>
      <w:r w:rsidRPr="00205AD9">
        <w:rPr>
          <w:bCs/>
          <w:snapToGrid w:val="0"/>
        </w:rPr>
        <w:t>для морских кабельных линий связи и для кабелей связи при переходах через судоходные и сплавные реки, озера, водохранилища и каналы (арыки) – в виде участков водного пространства по всей глубине от водной поверхности до дна, определяемых параллельными плоскостями, отстоящими от трассы морского кабеля на 0,25 морской мили с каждой стороны или от трассы кабеля при переходах через реки, озера, водохранилища и каналы (арыки) на 100 метров с каждой стороны;</w:t>
      </w:r>
    </w:p>
    <w:p w:rsidR="00886491" w:rsidRPr="00205AD9" w:rsidRDefault="00886491" w:rsidP="00A23CA9">
      <w:pPr>
        <w:pStyle w:val="ab"/>
        <w:widowControl/>
        <w:numPr>
          <w:ilvl w:val="0"/>
          <w:numId w:val="11"/>
        </w:numPr>
        <w:tabs>
          <w:tab w:val="left" w:pos="1134"/>
        </w:tabs>
        <w:autoSpaceDE w:val="0"/>
        <w:ind w:left="0" w:firstLine="567"/>
        <w:jc w:val="both"/>
        <w:rPr>
          <w:bCs/>
          <w:snapToGrid w:val="0"/>
        </w:rPr>
      </w:pPr>
      <w:r w:rsidRPr="00205AD9">
        <w:rPr>
          <w:bCs/>
          <w:snapToGrid w:val="0"/>
        </w:rPr>
        <w:t xml:space="preserve">для наземных и подземных необслуживаемых усилительных и регенерационных пунктов на кабельных линиях связи – в виде участков земли, определяемых замкнутой </w:t>
      </w:r>
      <w:r w:rsidRPr="00205AD9">
        <w:rPr>
          <w:bCs/>
          <w:snapToGrid w:val="0"/>
        </w:rPr>
        <w:lastRenderedPageBreak/>
        <w:t>линией, отстоящей от центра установки усилительных и регенерационных пунктов или от границы их обвалования не менее чем на 3 метра и от контуров заземления не менее чем на 2 метра.</w:t>
      </w:r>
    </w:p>
    <w:p w:rsidR="00E974C7" w:rsidRPr="00205AD9" w:rsidRDefault="00E974C7" w:rsidP="00E974C7">
      <w:pPr>
        <w:pStyle w:val="ab"/>
        <w:widowControl/>
        <w:tabs>
          <w:tab w:val="left" w:pos="1134"/>
        </w:tabs>
        <w:autoSpaceDE w:val="0"/>
        <w:ind w:left="0" w:firstLine="567"/>
        <w:jc w:val="both"/>
        <w:rPr>
          <w:b/>
          <w:bCs/>
          <w:i/>
          <w:snapToGrid w:val="0"/>
        </w:rPr>
      </w:pPr>
      <w:r w:rsidRPr="00205AD9">
        <w:rPr>
          <w:b/>
          <w:bCs/>
          <w:i/>
          <w:snapToGrid w:val="0"/>
        </w:rPr>
        <w:t xml:space="preserve">По территории </w:t>
      </w:r>
      <w:r w:rsidR="00205AD9" w:rsidRPr="00205AD9">
        <w:rPr>
          <w:b/>
          <w:bCs/>
          <w:i/>
          <w:snapToGrid w:val="0"/>
        </w:rPr>
        <w:t>Александро-Донского</w:t>
      </w:r>
      <w:r w:rsidRPr="00205AD9">
        <w:rPr>
          <w:b/>
          <w:bCs/>
          <w:i/>
          <w:snapToGrid w:val="0"/>
        </w:rPr>
        <w:t xml:space="preserve"> сельского поселения проходят линии связи.</w:t>
      </w:r>
    </w:p>
    <w:p w:rsidR="00E974C7" w:rsidRPr="00205AD9" w:rsidRDefault="00E974C7" w:rsidP="0027768B">
      <w:pPr>
        <w:pStyle w:val="14"/>
        <w:ind w:left="0" w:right="0"/>
        <w:rPr>
          <w:bCs/>
          <w:i/>
          <w:sz w:val="24"/>
          <w:szCs w:val="24"/>
        </w:rPr>
      </w:pPr>
      <w:r w:rsidRPr="00205AD9">
        <w:rPr>
          <w:bCs/>
          <w:i/>
          <w:sz w:val="24"/>
          <w:szCs w:val="24"/>
        </w:rPr>
        <w:t>Сведения о границах охранных зон линий и сооружений связи внесены в ЕГРН, и отображены в соответствии со сведениями ЕГРН.</w:t>
      </w:r>
    </w:p>
    <w:p w:rsidR="006803EB" w:rsidRPr="00205AD9" w:rsidRDefault="006803EB" w:rsidP="001C2B60">
      <w:pPr>
        <w:pStyle w:val="14"/>
        <w:ind w:left="0" w:right="-1"/>
        <w:rPr>
          <w:bCs/>
          <w:sz w:val="24"/>
          <w:szCs w:val="24"/>
        </w:rPr>
      </w:pPr>
    </w:p>
    <w:p w:rsidR="00362A53" w:rsidRPr="00205AD9" w:rsidRDefault="002B226B" w:rsidP="007A2366">
      <w:pPr>
        <w:pStyle w:val="ncsc1460"/>
        <w:numPr>
          <w:ilvl w:val="2"/>
          <w:numId w:val="53"/>
        </w:numPr>
        <w:spacing w:before="0" w:beforeAutospacing="0" w:after="0" w:afterAutospacing="0"/>
        <w:ind w:left="0" w:firstLine="0"/>
        <w:jc w:val="center"/>
        <w:outlineLvl w:val="2"/>
        <w:rPr>
          <w:b/>
          <w:i/>
        </w:rPr>
      </w:pPr>
      <w:bookmarkStart w:id="138" w:name="_Toc40350044"/>
      <w:bookmarkStart w:id="139" w:name="_Toc150939448"/>
      <w:r w:rsidRPr="00205AD9">
        <w:rPr>
          <w:b/>
          <w:i/>
          <w:snapToGrid w:val="0"/>
        </w:rPr>
        <w:t>Водоохранные</w:t>
      </w:r>
      <w:r w:rsidR="00362A53" w:rsidRPr="00205AD9">
        <w:rPr>
          <w:b/>
          <w:i/>
          <w:snapToGrid w:val="0"/>
        </w:rPr>
        <w:t xml:space="preserve"> зоны и прибрежные защитные полосы</w:t>
      </w:r>
      <w:bookmarkEnd w:id="138"/>
      <w:bookmarkEnd w:id="139"/>
    </w:p>
    <w:p w:rsidR="00362A53" w:rsidRPr="00205AD9" w:rsidRDefault="00362A53" w:rsidP="00D317BE">
      <w:pPr>
        <w:autoSpaceDE w:val="0"/>
        <w:spacing w:after="0"/>
        <w:ind w:firstLine="567"/>
        <w:jc w:val="both"/>
        <w:rPr>
          <w:rFonts w:eastAsia="Calibri" w:cs="Times New Roman"/>
          <w:sz w:val="24"/>
          <w:szCs w:val="24"/>
        </w:rPr>
      </w:pPr>
    </w:p>
    <w:p w:rsidR="009D0E57" w:rsidRPr="00205AD9" w:rsidRDefault="009D0E57" w:rsidP="009D0E57">
      <w:pPr>
        <w:autoSpaceDE w:val="0"/>
        <w:spacing w:after="0" w:line="256" w:lineRule="auto"/>
        <w:ind w:firstLine="567"/>
        <w:jc w:val="both"/>
        <w:rPr>
          <w:rFonts w:eastAsia="Calibri" w:cs="Times New Roman"/>
          <w:sz w:val="24"/>
          <w:szCs w:val="24"/>
        </w:rPr>
      </w:pPr>
      <w:bookmarkStart w:id="140" w:name="_Hlk155880723"/>
      <w:r w:rsidRPr="00205AD9">
        <w:rPr>
          <w:rFonts w:eastAsia="Calibri" w:cs="Times New Roman"/>
          <w:sz w:val="24"/>
          <w:szCs w:val="24"/>
        </w:rPr>
        <w:t xml:space="preserve">В соответствии со ст. 65 Водного кодекса Российской федерации (ВК РФ) </w:t>
      </w:r>
      <w:r w:rsidRPr="00205AD9">
        <w:rPr>
          <w:rFonts w:eastAsia="Calibri" w:cs="Times New Roman"/>
          <w:b/>
          <w:sz w:val="24"/>
          <w:szCs w:val="24"/>
        </w:rPr>
        <w:t>водоохранными зонами</w:t>
      </w:r>
      <w:r w:rsidRPr="00205AD9">
        <w:rPr>
          <w:rFonts w:eastAsia="Calibri" w:cs="Times New Roman"/>
          <w:sz w:val="24"/>
          <w:szCs w:val="24"/>
        </w:rPr>
        <w:t xml:space="preserve">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9D0E57" w:rsidRPr="00205AD9" w:rsidRDefault="009D0E57" w:rsidP="009D0E57">
      <w:pPr>
        <w:autoSpaceDE w:val="0"/>
        <w:spacing w:after="0" w:line="256" w:lineRule="auto"/>
        <w:ind w:firstLine="567"/>
        <w:jc w:val="both"/>
        <w:rPr>
          <w:rFonts w:eastAsia="Calibri" w:cs="Times New Roman"/>
          <w:sz w:val="24"/>
          <w:szCs w:val="24"/>
        </w:rPr>
      </w:pPr>
      <w:bookmarkStart w:id="141" w:name="_Hlk155880734"/>
      <w:bookmarkEnd w:id="140"/>
      <w:r w:rsidRPr="00205AD9">
        <w:rPr>
          <w:rFonts w:eastAsia="Calibri" w:cs="Times New Roman"/>
          <w:sz w:val="24"/>
          <w:szCs w:val="24"/>
        </w:rPr>
        <w:t xml:space="preserve">В границах </w:t>
      </w:r>
      <w:r w:rsidRPr="00205AD9">
        <w:rPr>
          <w:rFonts w:eastAsia="Calibri" w:cs="Times New Roman"/>
          <w:b/>
          <w:sz w:val="24"/>
          <w:szCs w:val="24"/>
        </w:rPr>
        <w:t>водоохранных зон</w:t>
      </w:r>
      <w:r w:rsidRPr="00205AD9">
        <w:rPr>
          <w:rFonts w:eastAsia="Calibri" w:cs="Times New Roman"/>
          <w:sz w:val="24"/>
          <w:szCs w:val="24"/>
        </w:rPr>
        <w:t xml:space="preserve"> устанавливаются </w:t>
      </w:r>
      <w:r w:rsidRPr="00205AD9">
        <w:rPr>
          <w:rFonts w:eastAsia="Calibri" w:cs="Times New Roman"/>
          <w:b/>
          <w:sz w:val="24"/>
          <w:szCs w:val="24"/>
        </w:rPr>
        <w:t>прибрежные защитные полосы</w:t>
      </w:r>
      <w:r w:rsidRPr="00205AD9">
        <w:rPr>
          <w:rFonts w:eastAsia="Calibri" w:cs="Times New Roman"/>
          <w:sz w:val="24"/>
          <w:szCs w:val="24"/>
        </w:rPr>
        <w:t xml:space="preserve">, на территориях которых вводятся дополнительные </w:t>
      </w:r>
      <w:hyperlink r:id="rId37" w:anchor="Par30" w:history="1">
        <w:r w:rsidRPr="00205AD9">
          <w:rPr>
            <w:rFonts w:eastAsia="Calibri" w:cs="Times New Roman"/>
            <w:sz w:val="24"/>
            <w:szCs w:val="24"/>
          </w:rPr>
          <w:t>ограничения</w:t>
        </w:r>
      </w:hyperlink>
      <w:r w:rsidRPr="00205AD9">
        <w:rPr>
          <w:rFonts w:eastAsia="Calibri" w:cs="Times New Roman"/>
          <w:sz w:val="24"/>
          <w:szCs w:val="24"/>
        </w:rPr>
        <w:t xml:space="preserve"> хозяйственной и иной деятельности.</w:t>
      </w:r>
    </w:p>
    <w:bookmarkEnd w:id="141"/>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rsidR="009D0E57" w:rsidRPr="00205AD9" w:rsidRDefault="009D0E57" w:rsidP="009D0E57">
      <w:pPr>
        <w:autoSpaceDE w:val="0"/>
        <w:spacing w:after="0" w:line="256" w:lineRule="auto"/>
        <w:ind w:firstLine="567"/>
        <w:jc w:val="both"/>
        <w:rPr>
          <w:rFonts w:eastAsia="Calibri" w:cs="Times New Roman"/>
          <w:sz w:val="24"/>
          <w:szCs w:val="24"/>
        </w:rPr>
      </w:pPr>
      <w:bookmarkStart w:id="142" w:name="_Hlk155880870"/>
      <w:r w:rsidRPr="00205AD9">
        <w:rPr>
          <w:rFonts w:eastAsia="Calibri" w:cs="Times New Roman"/>
          <w:b/>
          <w:sz w:val="24"/>
          <w:szCs w:val="24"/>
        </w:rPr>
        <w:t>Ширина водоохранной зоны</w:t>
      </w:r>
      <w:r w:rsidRPr="00205AD9">
        <w:rPr>
          <w:rFonts w:eastAsia="Calibri" w:cs="Times New Roman"/>
          <w:sz w:val="24"/>
          <w:szCs w:val="24"/>
        </w:rPr>
        <w:t xml:space="preserve"> рек или ручьев устанавливается от их истока для рек или ручьев протяженностью:</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1) до десяти километров – в размере 50 метров;</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2) от десяти до пятидесяти километров – в размере 100 метров;</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3) от пятидесяти километров и более – в размере 200 метров.</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 xml:space="preserve">Для реки, ручья протяженностью менее десяти километров от истока до устья </w:t>
      </w:r>
      <w:r w:rsidRPr="00205AD9">
        <w:rPr>
          <w:rFonts w:eastAsia="Calibri" w:cs="Times New Roman"/>
          <w:b/>
          <w:sz w:val="24"/>
          <w:szCs w:val="24"/>
        </w:rPr>
        <w:t>водоохранная зона совпадает с прибрежной защитной полосой</w:t>
      </w:r>
      <w:r w:rsidRPr="00205AD9">
        <w:rPr>
          <w:rFonts w:eastAsia="Calibri" w:cs="Times New Roman"/>
          <w:sz w:val="24"/>
          <w:szCs w:val="24"/>
        </w:rPr>
        <w:t>. Радиус водоохранной зоны для истоков реки, ручья устанавливается в размере 50 метров.</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Ширина водоохранной зоны озера, водохранилища, за исключением озера, расположенного внутри болота, или озера, водохранилища с акваторией менее 0,5 квадратного километра, устанавливается в размере 50 метров. Ширина водоохранной зоны водохранилища, расположенного на водотоке, устанавливается равной ширине водоохранной зоны этого водотока.</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b/>
          <w:sz w:val="24"/>
          <w:szCs w:val="24"/>
        </w:rPr>
        <w:t>Ширина прибрежной защитной полосы</w:t>
      </w:r>
      <w:r w:rsidRPr="00205AD9">
        <w:rPr>
          <w:rFonts w:eastAsia="Calibri" w:cs="Times New Roman"/>
          <w:sz w:val="24"/>
          <w:szCs w:val="24"/>
        </w:rPr>
        <w:t xml:space="preserve"> устанавливается в зависимости от уклона берега водного объекта и составляет:</w:t>
      </w:r>
    </w:p>
    <w:p w:rsidR="009D0E57" w:rsidRPr="00205AD9" w:rsidRDefault="009D0E57" w:rsidP="007A2366">
      <w:pPr>
        <w:numPr>
          <w:ilvl w:val="0"/>
          <w:numId w:val="72"/>
        </w:numPr>
        <w:tabs>
          <w:tab w:val="left" w:pos="1134"/>
        </w:tabs>
        <w:suppressAutoHyphens/>
        <w:autoSpaceDE w:val="0"/>
        <w:spacing w:after="0" w:line="240" w:lineRule="auto"/>
        <w:ind w:left="0" w:firstLine="567"/>
        <w:jc w:val="both"/>
        <w:rPr>
          <w:rFonts w:eastAsia="Calibri" w:cs="Times New Roman"/>
          <w:sz w:val="24"/>
          <w:szCs w:val="24"/>
        </w:rPr>
      </w:pPr>
      <w:r w:rsidRPr="00205AD9">
        <w:rPr>
          <w:rFonts w:eastAsia="Calibri" w:cs="Times New Roman"/>
          <w:sz w:val="24"/>
          <w:szCs w:val="24"/>
        </w:rPr>
        <w:t>30 метров для обратного или нулевого уклона;</w:t>
      </w:r>
    </w:p>
    <w:p w:rsidR="009D0E57" w:rsidRPr="00205AD9" w:rsidRDefault="009D0E57" w:rsidP="007A2366">
      <w:pPr>
        <w:numPr>
          <w:ilvl w:val="0"/>
          <w:numId w:val="72"/>
        </w:numPr>
        <w:tabs>
          <w:tab w:val="left" w:pos="1134"/>
        </w:tabs>
        <w:suppressAutoHyphens/>
        <w:autoSpaceDE w:val="0"/>
        <w:spacing w:after="0" w:line="240" w:lineRule="auto"/>
        <w:ind w:left="0" w:firstLine="567"/>
        <w:jc w:val="both"/>
        <w:rPr>
          <w:rFonts w:eastAsia="Calibri" w:cs="Times New Roman"/>
          <w:sz w:val="24"/>
          <w:szCs w:val="24"/>
        </w:rPr>
      </w:pPr>
      <w:r w:rsidRPr="00205AD9">
        <w:rPr>
          <w:rFonts w:eastAsia="Calibri" w:cs="Times New Roman"/>
          <w:sz w:val="24"/>
          <w:szCs w:val="24"/>
        </w:rPr>
        <w:t>40 метров для уклона до трех градусов;</w:t>
      </w:r>
    </w:p>
    <w:p w:rsidR="009D0E57" w:rsidRPr="00205AD9" w:rsidRDefault="009D0E57" w:rsidP="007A2366">
      <w:pPr>
        <w:numPr>
          <w:ilvl w:val="0"/>
          <w:numId w:val="72"/>
        </w:numPr>
        <w:tabs>
          <w:tab w:val="left" w:pos="1134"/>
        </w:tabs>
        <w:suppressAutoHyphens/>
        <w:autoSpaceDE w:val="0"/>
        <w:spacing w:after="0" w:line="240" w:lineRule="auto"/>
        <w:ind w:left="0" w:firstLine="567"/>
        <w:jc w:val="both"/>
        <w:rPr>
          <w:rFonts w:eastAsia="Calibri" w:cs="Times New Roman"/>
          <w:sz w:val="24"/>
          <w:szCs w:val="24"/>
        </w:rPr>
      </w:pPr>
      <w:r w:rsidRPr="00205AD9">
        <w:rPr>
          <w:rFonts w:eastAsia="Calibri" w:cs="Times New Roman"/>
          <w:sz w:val="24"/>
          <w:szCs w:val="24"/>
        </w:rPr>
        <w:t>50 метров для уклона три и более градуса.</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Для расположенных в границах болот проточных и сточных озер и соответствующих водотоков ширина прибрежной защитной полосы устанавливается в размере пятидесяти метров.</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lastRenderedPageBreak/>
        <w:t xml:space="preserve">Ширина прибрежной защитной полосы реки, озера, водохранилища, </w:t>
      </w:r>
      <w:r w:rsidRPr="00205AD9">
        <w:rPr>
          <w:rFonts w:eastAsia="Calibri" w:cs="Times New Roman"/>
          <w:b/>
          <w:sz w:val="24"/>
          <w:szCs w:val="24"/>
        </w:rPr>
        <w:t>имеющих особо ценное рыбохозяйственное значение</w:t>
      </w:r>
      <w:r w:rsidRPr="00205AD9">
        <w:rPr>
          <w:rFonts w:eastAsia="Calibri" w:cs="Times New Roman"/>
          <w:sz w:val="24"/>
          <w:szCs w:val="24"/>
        </w:rPr>
        <w:t xml:space="preserve"> (места нереста, нагула, зимовки рыб и других водных биологических ресурсов), устанавливается в размере </w:t>
      </w:r>
      <w:r w:rsidRPr="00205AD9">
        <w:rPr>
          <w:rFonts w:eastAsia="Calibri" w:cs="Times New Roman"/>
          <w:b/>
          <w:sz w:val="24"/>
          <w:szCs w:val="24"/>
        </w:rPr>
        <w:t>200 метров</w:t>
      </w:r>
      <w:r w:rsidRPr="00205AD9">
        <w:rPr>
          <w:rFonts w:eastAsia="Calibri" w:cs="Times New Roman"/>
          <w:sz w:val="24"/>
          <w:szCs w:val="24"/>
        </w:rPr>
        <w:t xml:space="preserve"> независимо от уклона прилегающих земель.</w:t>
      </w:r>
    </w:p>
    <w:bookmarkEnd w:id="142"/>
    <w:p w:rsidR="009D0E57" w:rsidRPr="00205AD9" w:rsidRDefault="009D0E57" w:rsidP="009D0E57">
      <w:pPr>
        <w:autoSpaceDE w:val="0"/>
        <w:spacing w:after="0" w:line="256" w:lineRule="auto"/>
        <w:ind w:firstLine="567"/>
        <w:jc w:val="both"/>
        <w:rPr>
          <w:rFonts w:eastAsia="Calibri" w:cs="Times New Roman"/>
          <w:b/>
          <w:sz w:val="24"/>
          <w:szCs w:val="24"/>
          <w:u w:val="single"/>
        </w:rPr>
      </w:pPr>
      <w:r w:rsidRPr="00205AD9">
        <w:rPr>
          <w:rFonts w:eastAsia="Calibri" w:cs="Times New Roman"/>
          <w:b/>
          <w:sz w:val="24"/>
          <w:szCs w:val="24"/>
          <w:u w:val="single"/>
        </w:rPr>
        <w:t>В границах водоохранных зон запрещаются:</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1) использование сточных вод в целях повышения почвенного плодородия;</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(за исключением специализированных хранилищ аммиака, метанола, аммиачной селитры и нитрата калия на территориях морских портов, перечень которых утверждается Правительством Российской Федерации, за пределами границ прибрежных защитных полос), пунктов захоронения радиоактивных отходов, а также загрязнение территории загрязняющими веществами, предельно допустимые концентрации которых в водах водных объектов рыбохозяйственного значения не установлены;</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3) осуществление авиационных мер по борьбе с вредными организмами;</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 xml:space="preserve">5) </w:t>
      </w:r>
      <w:r w:rsidRPr="00205AD9">
        <w:rPr>
          <w:rFonts w:eastAsia="Calibri" w:cs="Times New Roman"/>
          <w:bCs/>
          <w:sz w:val="24"/>
          <w:szCs w:val="24"/>
        </w:rPr>
        <w:t>строительство и реконструкция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инфраструктуры внутренних водных путей, в том числе баз (сооружений) для стоянки маломерных судов, объектов органов федеральной службы безопасности), станций технического обслуживания, используемых для технического осмотра и ремонта транспортных средств, осуществление мойки транспортных средств</w:t>
      </w:r>
      <w:r w:rsidRPr="00205AD9">
        <w:rPr>
          <w:rFonts w:eastAsia="Calibri" w:cs="Times New Roman"/>
          <w:sz w:val="24"/>
          <w:szCs w:val="24"/>
        </w:rPr>
        <w:t>;</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6) хранение пестицидов и агрохимикатов (за исключением хранения агрохимикатов в специализированных хранилищах, размещенных на территориях морских портов за пределами границ прибрежных защитных полос), применение пестицидов и агрохимикатов;</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7) сброс сточных, в том числе дренажных, вод;</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недр,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недрах горных отводов и (или) геологических отводов на основании утвержденного технического проекта в соответствии со </w:t>
      </w:r>
      <w:hyperlink r:id="rId38" w:history="1">
        <w:r w:rsidRPr="00205AD9">
          <w:rPr>
            <w:rFonts w:eastAsia="Calibri" w:cs="Times New Roman"/>
            <w:sz w:val="24"/>
            <w:szCs w:val="24"/>
          </w:rPr>
          <w:t>статьей 19.1</w:t>
        </w:r>
      </w:hyperlink>
      <w:r w:rsidRPr="00205AD9">
        <w:rPr>
          <w:rFonts w:eastAsia="Calibri" w:cs="Times New Roman"/>
          <w:sz w:val="24"/>
          <w:szCs w:val="24"/>
        </w:rPr>
        <w:t xml:space="preserve"> Закона Российской Федерации от 21 февраля 1992 года №2395-1 «О недрах»).</w:t>
      </w:r>
    </w:p>
    <w:p w:rsidR="009D0E57" w:rsidRPr="00205AD9" w:rsidRDefault="009D0E57" w:rsidP="009D0E57">
      <w:pPr>
        <w:autoSpaceDE w:val="0"/>
        <w:spacing w:after="0" w:line="256" w:lineRule="auto"/>
        <w:ind w:firstLine="567"/>
        <w:jc w:val="both"/>
        <w:rPr>
          <w:rFonts w:eastAsia="Calibri" w:cs="Times New Roman"/>
          <w:b/>
          <w:sz w:val="24"/>
          <w:szCs w:val="24"/>
          <w:u w:val="single"/>
        </w:rPr>
      </w:pP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b/>
          <w:sz w:val="24"/>
          <w:szCs w:val="24"/>
          <w:u w:val="single"/>
        </w:rPr>
        <w:t>В границах водоохранных зон допускаются</w:t>
      </w:r>
      <w:r w:rsidRPr="00205AD9">
        <w:rPr>
          <w:rFonts w:eastAsia="Calibri" w:cs="Times New Roman"/>
          <w:sz w:val="24"/>
          <w:szCs w:val="24"/>
        </w:rPr>
        <w:t xml:space="preserve">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w:t>
      </w:r>
    </w:p>
    <w:p w:rsidR="009D0E57" w:rsidRPr="00205AD9" w:rsidRDefault="009D0E57" w:rsidP="009D0E57">
      <w:pPr>
        <w:autoSpaceDE w:val="0"/>
        <w:spacing w:after="0" w:line="256" w:lineRule="auto"/>
        <w:ind w:firstLine="567"/>
        <w:jc w:val="both"/>
        <w:rPr>
          <w:rFonts w:eastAsia="Calibri" w:cs="Times New Roman"/>
          <w:sz w:val="24"/>
          <w:szCs w:val="24"/>
        </w:rPr>
      </w:pPr>
      <w:bookmarkStart w:id="143" w:name="_Hlk155882954"/>
      <w:r w:rsidRPr="00205AD9">
        <w:rPr>
          <w:rFonts w:eastAsia="Calibri" w:cs="Times New Roman"/>
          <w:sz w:val="24"/>
          <w:szCs w:val="24"/>
        </w:rPr>
        <w:lastRenderedPageBreak/>
        <w:t>В соответствии с п. 16 ст. 65 Водного кодекса РФ под сооружениями, обеспечивающими охрану водных объектов от загрязнения, засорения, заиления и истощения вод, понимаются:</w:t>
      </w:r>
    </w:p>
    <w:p w:rsidR="009D0E57" w:rsidRPr="00205AD9" w:rsidRDefault="009D0E57" w:rsidP="009D0E57">
      <w:pPr>
        <w:autoSpaceDE w:val="0"/>
        <w:spacing w:after="0" w:line="256" w:lineRule="auto"/>
        <w:ind w:firstLine="567"/>
        <w:jc w:val="both"/>
        <w:rPr>
          <w:rFonts w:eastAsia="Calibri" w:cs="Times New Roman"/>
          <w:sz w:val="24"/>
          <w:szCs w:val="24"/>
        </w:rPr>
      </w:pPr>
      <w:bookmarkStart w:id="144" w:name="Par24"/>
      <w:bookmarkEnd w:id="144"/>
      <w:r w:rsidRPr="00205AD9">
        <w:rPr>
          <w:rFonts w:eastAsia="Calibri" w:cs="Times New Roman"/>
          <w:sz w:val="24"/>
          <w:szCs w:val="24"/>
        </w:rPr>
        <w:t>1) централизованные системы водоотведения (канализации), централизованные ливневые системы водоотведения;</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РФ;</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5) сооружения, обеспечивающие защиту водных объектов и прилегающих к ним территорий от разливов нефти и нефтепродуктов и иного негативного воздействия на окружающую среду.</w:t>
      </w:r>
      <w:bookmarkEnd w:id="143"/>
    </w:p>
    <w:p w:rsidR="009D0E57" w:rsidRPr="00205AD9" w:rsidRDefault="009D0E57" w:rsidP="009D0E57">
      <w:pPr>
        <w:autoSpaceDE w:val="0"/>
        <w:spacing w:after="0" w:line="256" w:lineRule="auto"/>
        <w:ind w:firstLine="567"/>
        <w:jc w:val="both"/>
        <w:rPr>
          <w:rFonts w:eastAsia="Calibri" w:cs="Times New Roman"/>
          <w:sz w:val="24"/>
          <w:szCs w:val="24"/>
        </w:rPr>
      </w:pPr>
      <w:bookmarkStart w:id="145" w:name="Par30"/>
      <w:bookmarkEnd w:id="145"/>
      <w:r w:rsidRPr="00205AD9">
        <w:rPr>
          <w:rFonts w:eastAsia="Calibri" w:cs="Times New Roman"/>
          <w:sz w:val="24"/>
          <w:szCs w:val="24"/>
        </w:rPr>
        <w:t xml:space="preserve">В границах прибрежных защитных полос наряду с установленными </w:t>
      </w:r>
      <w:hyperlink r:id="rId39" w:anchor="Par14" w:history="1">
        <w:r w:rsidRPr="00205AD9">
          <w:rPr>
            <w:rFonts w:eastAsia="Calibri" w:cs="Times New Roman"/>
            <w:sz w:val="24"/>
            <w:szCs w:val="24"/>
          </w:rPr>
          <w:t>частью 15</w:t>
        </w:r>
      </w:hyperlink>
      <w:r w:rsidRPr="00205AD9">
        <w:rPr>
          <w:rFonts w:eastAsia="Calibri" w:cs="Times New Roman"/>
          <w:sz w:val="24"/>
          <w:szCs w:val="24"/>
        </w:rPr>
        <w:t xml:space="preserve"> ст. 65 ВК РФ ограничениями запрещаются:</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1) распашка земель;</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2) размещение отвалов размываемых грунтов;</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3) выпас сельскохозяйственных животных и организация для них летних лагерей, ванн.</w:t>
      </w:r>
    </w:p>
    <w:p w:rsidR="009D0E57" w:rsidRPr="00205AD9" w:rsidRDefault="009D0E57" w:rsidP="009D0E57">
      <w:pPr>
        <w:autoSpaceDE w:val="0"/>
        <w:spacing w:after="0" w:line="256" w:lineRule="auto"/>
        <w:ind w:firstLine="567"/>
        <w:jc w:val="both"/>
        <w:rPr>
          <w:rFonts w:eastAsia="Calibri" w:cs="Times New Roman"/>
          <w:sz w:val="24"/>
          <w:szCs w:val="24"/>
        </w:rPr>
      </w:pPr>
      <w:r w:rsidRPr="00205AD9">
        <w:rPr>
          <w:rFonts w:eastAsia="Calibri" w:cs="Times New Roman"/>
          <w:sz w:val="24"/>
          <w:szCs w:val="24"/>
        </w:rPr>
        <w:t xml:space="preserve">Установление границ водоохранных зон и границ прибрежных защитных полос водных объектов, в том числе обозначение на местности посредством специальных информационных </w:t>
      </w:r>
      <w:hyperlink r:id="rId40" w:history="1">
        <w:r w:rsidRPr="00205AD9">
          <w:rPr>
            <w:rFonts w:eastAsia="Calibri" w:cs="Times New Roman"/>
            <w:sz w:val="24"/>
            <w:szCs w:val="24"/>
          </w:rPr>
          <w:t>знаков</w:t>
        </w:r>
      </w:hyperlink>
      <w:r w:rsidRPr="00205AD9">
        <w:rPr>
          <w:rFonts w:eastAsia="Calibri" w:cs="Times New Roman"/>
          <w:sz w:val="24"/>
          <w:szCs w:val="24"/>
        </w:rPr>
        <w:t xml:space="preserve">, осуществляется в </w:t>
      </w:r>
      <w:hyperlink r:id="rId41" w:history="1">
        <w:r w:rsidRPr="00205AD9">
          <w:rPr>
            <w:rFonts w:eastAsia="Calibri" w:cs="Times New Roman"/>
            <w:sz w:val="24"/>
            <w:szCs w:val="24"/>
          </w:rPr>
          <w:t>порядке</w:t>
        </w:r>
      </w:hyperlink>
      <w:r w:rsidRPr="00205AD9">
        <w:rPr>
          <w:rFonts w:eastAsia="Calibri" w:cs="Times New Roman"/>
          <w:sz w:val="24"/>
          <w:szCs w:val="24"/>
        </w:rPr>
        <w:t>, установленном Правительством Российской Федерации.</w:t>
      </w:r>
    </w:p>
    <w:p w:rsidR="0066758A" w:rsidRPr="00205AD9" w:rsidRDefault="0066758A" w:rsidP="0032772B">
      <w:pPr>
        <w:pStyle w:val="14"/>
        <w:ind w:left="0" w:right="-1"/>
        <w:rPr>
          <w:sz w:val="24"/>
          <w:szCs w:val="24"/>
        </w:rPr>
      </w:pPr>
    </w:p>
    <w:p w:rsidR="009D0E57" w:rsidRDefault="001868A0" w:rsidP="00205AD9">
      <w:pPr>
        <w:pStyle w:val="14"/>
        <w:ind w:left="0" w:right="-1"/>
        <w:rPr>
          <w:b/>
          <w:i/>
          <w:sz w:val="24"/>
          <w:szCs w:val="24"/>
        </w:rPr>
      </w:pPr>
      <w:r w:rsidRPr="00205AD9">
        <w:rPr>
          <w:b/>
          <w:i/>
          <w:sz w:val="24"/>
          <w:szCs w:val="24"/>
        </w:rPr>
        <w:t>По</w:t>
      </w:r>
      <w:r w:rsidR="0066758A" w:rsidRPr="00205AD9">
        <w:rPr>
          <w:b/>
          <w:i/>
          <w:sz w:val="24"/>
          <w:szCs w:val="24"/>
        </w:rPr>
        <w:t xml:space="preserve"> территории </w:t>
      </w:r>
      <w:r w:rsidR="00205AD9" w:rsidRPr="00205AD9">
        <w:rPr>
          <w:b/>
          <w:i/>
          <w:sz w:val="24"/>
          <w:szCs w:val="24"/>
        </w:rPr>
        <w:t>Александро-Донского</w:t>
      </w:r>
      <w:r w:rsidR="00D94F5B" w:rsidRPr="00205AD9">
        <w:rPr>
          <w:b/>
          <w:i/>
          <w:sz w:val="24"/>
          <w:szCs w:val="24"/>
        </w:rPr>
        <w:t xml:space="preserve"> сельского поселения</w:t>
      </w:r>
      <w:r w:rsidR="0066758A" w:rsidRPr="00205AD9">
        <w:rPr>
          <w:b/>
          <w:i/>
          <w:sz w:val="24"/>
          <w:szCs w:val="24"/>
        </w:rPr>
        <w:t xml:space="preserve"> </w:t>
      </w:r>
      <w:r w:rsidRPr="00205AD9">
        <w:rPr>
          <w:b/>
          <w:i/>
          <w:sz w:val="24"/>
          <w:szCs w:val="24"/>
        </w:rPr>
        <w:t xml:space="preserve">протекает </w:t>
      </w:r>
      <w:r w:rsidR="00205AD9" w:rsidRPr="00205AD9">
        <w:rPr>
          <w:b/>
          <w:i/>
          <w:sz w:val="24"/>
          <w:szCs w:val="24"/>
        </w:rPr>
        <w:t xml:space="preserve">река Дон, река </w:t>
      </w:r>
      <w:proofErr w:type="spellStart"/>
      <w:r w:rsidR="00205AD9" w:rsidRPr="00205AD9">
        <w:rPr>
          <w:b/>
          <w:i/>
          <w:sz w:val="24"/>
          <w:szCs w:val="24"/>
        </w:rPr>
        <w:t>Осередь</w:t>
      </w:r>
      <w:proofErr w:type="spellEnd"/>
      <w:r w:rsidR="00205AD9" w:rsidRPr="00205AD9">
        <w:rPr>
          <w:b/>
          <w:i/>
          <w:sz w:val="24"/>
          <w:szCs w:val="24"/>
        </w:rPr>
        <w:t xml:space="preserve">, река Бабка, а также озера (Подгорное, </w:t>
      </w:r>
      <w:proofErr w:type="spellStart"/>
      <w:r w:rsidR="00205AD9" w:rsidRPr="00205AD9">
        <w:rPr>
          <w:b/>
          <w:i/>
          <w:sz w:val="24"/>
          <w:szCs w:val="24"/>
        </w:rPr>
        <w:t>Ростошное</w:t>
      </w:r>
      <w:proofErr w:type="spellEnd"/>
      <w:r w:rsidR="00205AD9" w:rsidRPr="00205AD9">
        <w:rPr>
          <w:b/>
          <w:i/>
          <w:sz w:val="24"/>
          <w:szCs w:val="24"/>
        </w:rPr>
        <w:t>, Золотое, и прочие).</w:t>
      </w:r>
    </w:p>
    <w:p w:rsidR="00205AD9" w:rsidRPr="00205AD9" w:rsidRDefault="00205AD9" w:rsidP="00205AD9">
      <w:pPr>
        <w:pStyle w:val="14"/>
        <w:ind w:left="0" w:right="-1"/>
        <w:rPr>
          <w:b/>
          <w:i/>
          <w:sz w:val="24"/>
          <w:szCs w:val="24"/>
        </w:rPr>
      </w:pPr>
    </w:p>
    <w:p w:rsidR="00362A53" w:rsidRPr="00205AD9" w:rsidRDefault="00CD597C" w:rsidP="007A2366">
      <w:pPr>
        <w:pStyle w:val="ab"/>
        <w:numPr>
          <w:ilvl w:val="2"/>
          <w:numId w:val="53"/>
        </w:numPr>
        <w:spacing w:before="240"/>
        <w:ind w:left="0" w:firstLine="567"/>
        <w:jc w:val="center"/>
        <w:outlineLvl w:val="2"/>
        <w:rPr>
          <w:b/>
          <w:i/>
        </w:rPr>
      </w:pPr>
      <w:hyperlink r:id="rId42" w:history="1"/>
      <w:bookmarkStart w:id="146" w:name="_Toc40350045"/>
      <w:bookmarkStart w:id="147" w:name="_Toc150939449"/>
      <w:r w:rsidR="00362A53" w:rsidRPr="00205AD9">
        <w:rPr>
          <w:b/>
          <w:i/>
        </w:rPr>
        <w:t xml:space="preserve">Зоны санитарной охраны источников питьевого и хозяйственно-бытового водоснабжения, а также устанавливаемые в случаях, предусмотренных Водным </w:t>
      </w:r>
      <w:hyperlink r:id="rId43" w:history="1">
        <w:r w:rsidR="00362A53" w:rsidRPr="00205AD9">
          <w:rPr>
            <w:b/>
            <w:i/>
          </w:rPr>
          <w:t>кодексом</w:t>
        </w:r>
      </w:hyperlink>
      <w:r w:rsidR="00362A53" w:rsidRPr="00205AD9">
        <w:rPr>
          <w:b/>
          <w:i/>
        </w:rPr>
        <w:t xml:space="preserve"> Российской Федерации, в отношении подземных водных объектов зоны специальной охраны</w:t>
      </w:r>
      <w:bookmarkEnd w:id="146"/>
      <w:bookmarkEnd w:id="147"/>
    </w:p>
    <w:p w:rsidR="00362A53" w:rsidRPr="00205AD9" w:rsidRDefault="00362A53" w:rsidP="00AB7218">
      <w:pPr>
        <w:autoSpaceDE w:val="0"/>
        <w:spacing w:after="0" w:line="240" w:lineRule="auto"/>
        <w:ind w:firstLine="567"/>
        <w:jc w:val="both"/>
        <w:rPr>
          <w:rFonts w:eastAsia="Calibri" w:cs="Times New Roman"/>
          <w:sz w:val="24"/>
          <w:szCs w:val="24"/>
        </w:rPr>
      </w:pPr>
    </w:p>
    <w:p w:rsidR="00362A53" w:rsidRPr="00205AD9" w:rsidRDefault="00362A53" w:rsidP="00D56376">
      <w:pPr>
        <w:autoSpaceDE w:val="0"/>
        <w:spacing w:after="0" w:line="240" w:lineRule="auto"/>
        <w:ind w:firstLine="567"/>
        <w:jc w:val="both"/>
        <w:rPr>
          <w:rFonts w:cs="Times New Roman"/>
          <w:sz w:val="24"/>
          <w:szCs w:val="24"/>
        </w:rPr>
      </w:pPr>
      <w:r w:rsidRPr="00205AD9">
        <w:rPr>
          <w:rFonts w:cs="Times New Roman"/>
          <w:sz w:val="24"/>
          <w:szCs w:val="24"/>
        </w:rPr>
        <w:t xml:space="preserve">В соответствии с Федеральным законом от 30.03.1999 №52-ФЗ «О санитарно-эпидемиологическом благополучии населения» </w:t>
      </w:r>
      <w:r w:rsidRPr="00205AD9">
        <w:rPr>
          <w:rFonts w:cs="Times New Roman"/>
          <w:b/>
          <w:sz w:val="24"/>
          <w:szCs w:val="24"/>
        </w:rPr>
        <w:t>зоны санитарной охраны источников питьевого и хозяйственно-бытового водоснабжения</w:t>
      </w:r>
      <w:r w:rsidRPr="00205AD9">
        <w:rPr>
          <w:rFonts w:cs="Times New Roman"/>
          <w:sz w:val="24"/>
          <w:szCs w:val="24"/>
        </w:rPr>
        <w:t xml:space="preserve"> устанавливаются, изменяются, прекращают существование по решению органа исполнительной власти субъекта Российской Федерации. При этом решения об установлении, изменении зоны санитарной охраны источников питьевого и хозяйственно-бытового водоснабжения принимаются при наличии санитарно-эпидемиологического заключения о соответствии границ таких зон и ограничений использования земельных участков в границах таких зон санитарным правилам. Положение о зонах санитарной охраны источников питьевого и хозяйственно-бытового водоснабжения утверждается Правительством Российской Федерации.</w:t>
      </w:r>
    </w:p>
    <w:p w:rsidR="00275262" w:rsidRPr="00205AD9" w:rsidRDefault="00275262" w:rsidP="00275262">
      <w:pPr>
        <w:spacing w:after="0" w:line="240" w:lineRule="auto"/>
        <w:ind w:firstLine="567"/>
        <w:jc w:val="both"/>
        <w:rPr>
          <w:rFonts w:cs="Times New Roman"/>
          <w:snapToGrid w:val="0"/>
          <w:sz w:val="24"/>
          <w:szCs w:val="24"/>
        </w:rPr>
      </w:pPr>
      <w:r w:rsidRPr="00205AD9">
        <w:rPr>
          <w:rFonts w:cs="Times New Roman"/>
          <w:snapToGrid w:val="0"/>
          <w:sz w:val="24"/>
          <w:szCs w:val="24"/>
        </w:rPr>
        <w:lastRenderedPageBreak/>
        <w:t xml:space="preserve">В соответствии с </w:t>
      </w:r>
      <w:proofErr w:type="spellStart"/>
      <w:r w:rsidRPr="00205AD9">
        <w:rPr>
          <w:rFonts w:cs="Times New Roman"/>
          <w:snapToGrid w:val="0"/>
          <w:sz w:val="24"/>
          <w:szCs w:val="24"/>
        </w:rPr>
        <w:t>ч.ч</w:t>
      </w:r>
      <w:proofErr w:type="spellEnd"/>
      <w:r w:rsidRPr="00205AD9">
        <w:rPr>
          <w:rFonts w:cs="Times New Roman"/>
          <w:snapToGrid w:val="0"/>
          <w:sz w:val="24"/>
          <w:szCs w:val="24"/>
        </w:rPr>
        <w:t>. 1,2 ст. 43 Водного кодекса РФ для целей питьевого водоснабжения должны использоваться защищенные от загрязнения и засорения поверхностные водные объекты и подземные водные объекты, пригодность которых для указанных целей определяется на основании санитарно-эпидемиологических заключений.</w:t>
      </w:r>
    </w:p>
    <w:p w:rsidR="00275262" w:rsidRPr="00205AD9" w:rsidRDefault="00275262" w:rsidP="00275262">
      <w:pPr>
        <w:spacing w:after="0" w:line="240" w:lineRule="auto"/>
        <w:ind w:firstLine="567"/>
        <w:jc w:val="both"/>
        <w:rPr>
          <w:rFonts w:cs="Times New Roman"/>
          <w:snapToGrid w:val="0"/>
          <w:sz w:val="24"/>
          <w:szCs w:val="24"/>
        </w:rPr>
      </w:pPr>
      <w:r w:rsidRPr="00205AD9">
        <w:rPr>
          <w:rFonts w:cs="Times New Roman"/>
          <w:snapToGrid w:val="0"/>
          <w:sz w:val="24"/>
          <w:szCs w:val="24"/>
        </w:rPr>
        <w:t>Для водных объектов, используемых для целей питьевого водоснабжения, устанавливаются зоны санитарной охраны в соответствии с законодательством о санитарно-эпидемиологическом благополучии населения. В зонах санитарной охраны источников питьевого водоснабжения осуществление деятельности и отведение территории для жилищного строительства, строительства промышленных объектов и объектов сельскохозяйственного назначения запрещаются или ограничиваются в случаях и в порядке, которые установлены санитарными правилами и нормами в соответствии с законодательством о санитарно-эпидемиологическом благополучии населения.</w:t>
      </w:r>
    </w:p>
    <w:p w:rsidR="00275262" w:rsidRPr="00205AD9" w:rsidRDefault="00275262" w:rsidP="00275262">
      <w:pPr>
        <w:spacing w:after="0" w:line="240" w:lineRule="auto"/>
        <w:ind w:firstLine="567"/>
        <w:jc w:val="both"/>
        <w:rPr>
          <w:rFonts w:eastAsia="Calibri" w:cs="Times New Roman"/>
          <w:snapToGrid w:val="0"/>
          <w:sz w:val="24"/>
          <w:szCs w:val="24"/>
        </w:rPr>
      </w:pPr>
      <w:r w:rsidRPr="00205AD9">
        <w:rPr>
          <w:rFonts w:eastAsia="Calibri" w:cs="Times New Roman"/>
          <w:snapToGrid w:val="0"/>
          <w:sz w:val="24"/>
          <w:szCs w:val="24"/>
        </w:rPr>
        <w:t>Зоны санитарной охраны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водоподводящего канала. Второй и третий пояса (пояса ограничений) включают территорию, предназначенную для предупреждения загрязнения воды источников водоснабжения.</w:t>
      </w:r>
    </w:p>
    <w:p w:rsidR="00275262" w:rsidRPr="00205AD9" w:rsidRDefault="00275262" w:rsidP="00275262">
      <w:pPr>
        <w:spacing w:after="0" w:line="240" w:lineRule="auto"/>
        <w:ind w:firstLine="567"/>
        <w:jc w:val="both"/>
        <w:rPr>
          <w:rFonts w:cs="Times New Roman"/>
          <w:snapToGrid w:val="0"/>
          <w:sz w:val="24"/>
          <w:szCs w:val="24"/>
        </w:rPr>
      </w:pPr>
      <w:r w:rsidRPr="00205AD9">
        <w:rPr>
          <w:rFonts w:cs="Times New Roman"/>
          <w:snapToGrid w:val="0"/>
          <w:sz w:val="24"/>
          <w:szCs w:val="24"/>
        </w:rPr>
        <w:t>Для водозаборов подземных вод граница 1-го пояса ЗСО устанавливается не менее 30 м от водозабора и на расстоянии не менее 50 м — при использовании недостаточно защищенных подземных вод.</w:t>
      </w:r>
    </w:p>
    <w:p w:rsidR="00275262" w:rsidRPr="00205AD9" w:rsidRDefault="00275262" w:rsidP="00275262">
      <w:pPr>
        <w:spacing w:after="0" w:line="240" w:lineRule="auto"/>
        <w:ind w:firstLine="567"/>
        <w:jc w:val="both"/>
        <w:rPr>
          <w:rFonts w:cs="Times New Roman"/>
          <w:snapToGrid w:val="0"/>
          <w:sz w:val="24"/>
          <w:szCs w:val="24"/>
        </w:rPr>
      </w:pPr>
      <w:r w:rsidRPr="00205AD9">
        <w:rPr>
          <w:rFonts w:cs="Times New Roman"/>
          <w:snapToGrid w:val="0"/>
          <w:sz w:val="24"/>
          <w:szCs w:val="24"/>
        </w:rPr>
        <w:t>Граница 2-го пояса ЗСО определяется гидродинамическими расчетами, исходя из условий, что микробное загрязнение, поступающее в водоносный пласт за пределами второго пояса, не достигает водозабора.</w:t>
      </w:r>
    </w:p>
    <w:p w:rsidR="00275262" w:rsidRPr="00205AD9" w:rsidRDefault="00275262" w:rsidP="00275262">
      <w:pPr>
        <w:spacing w:after="0" w:line="240" w:lineRule="auto"/>
        <w:ind w:firstLine="567"/>
        <w:jc w:val="both"/>
        <w:rPr>
          <w:rFonts w:eastAsia="Calibri" w:cs="Times New Roman"/>
          <w:snapToGrid w:val="0"/>
          <w:sz w:val="24"/>
          <w:szCs w:val="24"/>
        </w:rPr>
      </w:pPr>
      <w:r w:rsidRPr="00205AD9">
        <w:rPr>
          <w:rFonts w:cs="Times New Roman"/>
          <w:snapToGrid w:val="0"/>
          <w:sz w:val="24"/>
          <w:szCs w:val="24"/>
        </w:rPr>
        <w:t>Граница 3-го пояса ЗСО, предназначенного для защиты водоносного пласта от химических загрязнений, также определяется гидродинамическими расчетами.</w:t>
      </w:r>
      <w:r w:rsidRPr="00205AD9">
        <w:rPr>
          <w:rFonts w:eastAsia="Calibri" w:cs="Times New Roman"/>
          <w:snapToGrid w:val="0"/>
          <w:sz w:val="24"/>
          <w:szCs w:val="24"/>
        </w:rPr>
        <w:t xml:space="preserve"> </w:t>
      </w:r>
    </w:p>
    <w:p w:rsidR="0075564D" w:rsidRPr="00205AD9" w:rsidRDefault="0075564D" w:rsidP="0075564D">
      <w:pPr>
        <w:spacing w:after="0" w:line="240" w:lineRule="auto"/>
        <w:ind w:firstLine="567"/>
        <w:jc w:val="both"/>
        <w:rPr>
          <w:rFonts w:cs="Times New Roman"/>
          <w:snapToGrid w:val="0"/>
          <w:sz w:val="24"/>
          <w:szCs w:val="24"/>
        </w:rPr>
      </w:pPr>
    </w:p>
    <w:p w:rsidR="00275262" w:rsidRPr="00205AD9" w:rsidRDefault="00275262" w:rsidP="00275262">
      <w:pPr>
        <w:spacing w:after="0" w:line="240" w:lineRule="auto"/>
        <w:ind w:firstLine="567"/>
        <w:jc w:val="both"/>
        <w:rPr>
          <w:rFonts w:eastAsia="Calibri" w:cs="Times New Roman"/>
          <w:sz w:val="24"/>
          <w:szCs w:val="24"/>
        </w:rPr>
      </w:pPr>
      <w:r w:rsidRPr="00205AD9">
        <w:rPr>
          <w:rFonts w:eastAsia="Calibri" w:cs="Times New Roman"/>
          <w:snapToGrid w:val="0"/>
          <w:sz w:val="24"/>
          <w:szCs w:val="24"/>
        </w:rPr>
        <w:t xml:space="preserve">В каждом из трех поясов, а также в пределах санитарно-защитной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 которые определены СанПиН 2.1.4.1110-02 «Зоны санитарной охраны источников водоснабжения и водопроводов питьевого назначения» и </w:t>
      </w:r>
      <w:r w:rsidRPr="00205AD9">
        <w:rPr>
          <w:rFonts w:eastAsia="Calibri" w:cs="Times New Roman"/>
          <w:sz w:val="24"/>
          <w:szCs w:val="24"/>
        </w:rPr>
        <w:t xml:space="preserve">СП 31.13330.2012. Свод правил. Водоснабжение. Наружные сети и сооружения. Актуализированная редакция СНиП 2.04.02-84*, утвержденным Приказом Минрегиона России от 29.12.2011 </w:t>
      </w:r>
      <w:r w:rsidR="00F3636A" w:rsidRPr="00205AD9">
        <w:rPr>
          <w:rFonts w:eastAsia="Calibri" w:cs="Times New Roman"/>
          <w:sz w:val="24"/>
          <w:szCs w:val="24"/>
        </w:rPr>
        <w:t>№</w:t>
      </w:r>
      <w:r w:rsidRPr="00205AD9">
        <w:rPr>
          <w:rFonts w:eastAsia="Calibri" w:cs="Times New Roman"/>
          <w:sz w:val="24"/>
          <w:szCs w:val="24"/>
        </w:rPr>
        <w:t xml:space="preserve"> 635/14 (далее по тексту </w:t>
      </w:r>
      <w:r w:rsidR="00C97CEB" w:rsidRPr="00205AD9">
        <w:rPr>
          <w:rFonts w:eastAsia="Calibri" w:cs="Times New Roman"/>
          <w:sz w:val="24"/>
          <w:szCs w:val="24"/>
        </w:rPr>
        <w:t>–</w:t>
      </w:r>
      <w:r w:rsidRPr="00205AD9">
        <w:rPr>
          <w:rFonts w:eastAsia="Calibri" w:cs="Times New Roman"/>
          <w:sz w:val="24"/>
          <w:szCs w:val="24"/>
        </w:rPr>
        <w:t xml:space="preserve"> СП 31.13330.2012).</w:t>
      </w:r>
    </w:p>
    <w:p w:rsidR="00275262" w:rsidRPr="00205AD9" w:rsidRDefault="00275262" w:rsidP="00275262">
      <w:pPr>
        <w:spacing w:after="0" w:line="240" w:lineRule="auto"/>
        <w:ind w:firstLine="567"/>
        <w:jc w:val="both"/>
        <w:rPr>
          <w:rFonts w:cs="Times New Roman"/>
          <w:snapToGrid w:val="0"/>
          <w:sz w:val="24"/>
          <w:szCs w:val="24"/>
        </w:rPr>
      </w:pPr>
      <w:r w:rsidRPr="00205AD9">
        <w:rPr>
          <w:rFonts w:cs="Times New Roman"/>
          <w:snapToGrid w:val="0"/>
          <w:sz w:val="24"/>
          <w:szCs w:val="24"/>
        </w:rPr>
        <w:t xml:space="preserve">Водопроводные сооружения должны ограждаться. </w:t>
      </w:r>
    </w:p>
    <w:p w:rsidR="00275262" w:rsidRPr="00205AD9" w:rsidRDefault="00275262" w:rsidP="00275262">
      <w:pPr>
        <w:spacing w:after="0" w:line="240" w:lineRule="auto"/>
        <w:ind w:firstLine="567"/>
        <w:jc w:val="both"/>
        <w:rPr>
          <w:rFonts w:cs="Times New Roman"/>
          <w:snapToGrid w:val="0"/>
          <w:sz w:val="24"/>
          <w:szCs w:val="24"/>
        </w:rPr>
      </w:pPr>
      <w:r w:rsidRPr="00205AD9">
        <w:rPr>
          <w:rFonts w:cs="Times New Roman"/>
          <w:snapToGrid w:val="0"/>
          <w:sz w:val="24"/>
          <w:szCs w:val="24"/>
        </w:rPr>
        <w:t>Для площадок станций водоподготовки с зоной санитарной охраны первого пояса должен приниматься полный объем технических средств охраны; для площадок станций водоподготовки с напорными фильтрами, насосных станций, резервуаров и водонапорных башен – ограждение (предусмотренное согласно п. 15.4. СП 31.13330.2012) и охранное освещение; для площадок сооружений забора подземной и поверхностной воды и насосных станций первого подъема, а также для площадок станций водоподготовки, насосных станций, резервуаров и водонапорных башен, размещаемых на предприятиях, территория которых имеет ограждение и сторожевую охрану, - ограждение (предусмотренное согласно п. 15.4. СП 31.13330.2012).</w:t>
      </w:r>
    </w:p>
    <w:p w:rsidR="00275262" w:rsidRPr="00205AD9" w:rsidRDefault="00275262" w:rsidP="00275262">
      <w:pPr>
        <w:spacing w:after="0" w:line="240" w:lineRule="auto"/>
        <w:ind w:firstLine="567"/>
        <w:jc w:val="both"/>
        <w:rPr>
          <w:rFonts w:cs="Times New Roman"/>
          <w:snapToGrid w:val="0"/>
          <w:sz w:val="24"/>
          <w:szCs w:val="24"/>
        </w:rPr>
      </w:pPr>
      <w:r w:rsidRPr="00205AD9">
        <w:rPr>
          <w:rFonts w:cs="Times New Roman"/>
          <w:snapToGrid w:val="0"/>
          <w:sz w:val="24"/>
          <w:szCs w:val="24"/>
        </w:rPr>
        <w:t>К зданиям и сооружениям водопровода, расположенным вне населенных пунктов и предприятий, а также в пределах первого пояса зоны санитарной охраны водозаборов подземных вод, следует предусматривать подъезды и проезды с облегченным усовершенствованным покрытием.</w:t>
      </w:r>
    </w:p>
    <w:p w:rsidR="00275262" w:rsidRPr="00205AD9" w:rsidRDefault="00275262" w:rsidP="00275262">
      <w:pPr>
        <w:spacing w:after="0" w:line="240" w:lineRule="auto"/>
        <w:ind w:firstLine="567"/>
        <w:jc w:val="both"/>
        <w:rPr>
          <w:rFonts w:cs="Times New Roman"/>
          <w:snapToGrid w:val="0"/>
          <w:sz w:val="24"/>
          <w:szCs w:val="24"/>
        </w:rPr>
      </w:pPr>
      <w:r w:rsidRPr="00205AD9">
        <w:rPr>
          <w:rFonts w:cs="Times New Roman"/>
          <w:snapToGrid w:val="0"/>
          <w:sz w:val="24"/>
          <w:szCs w:val="24"/>
        </w:rPr>
        <w:t xml:space="preserve">В соответствии с СанПиН 2.1.3684-21 </w:t>
      </w:r>
      <w:r w:rsidR="002F4263" w:rsidRPr="00205AD9">
        <w:rPr>
          <w:rFonts w:cs="Times New Roman"/>
          <w:snapToGrid w:val="0"/>
          <w:sz w:val="24"/>
          <w:szCs w:val="24"/>
        </w:rPr>
        <w:t>«</w:t>
      </w:r>
      <w:r w:rsidRPr="00205AD9">
        <w:rPr>
          <w:rFonts w:cs="Times New Roman"/>
          <w:snapToGrid w:val="0"/>
          <w:sz w:val="24"/>
          <w:szCs w:val="24"/>
        </w:rPr>
        <w:t xml:space="preserve">Санитарно-эпидемиологические требования к содержанию территорий городских и сельских поселений, к водным объектам, питьевой </w:t>
      </w:r>
      <w:r w:rsidRPr="00205AD9">
        <w:rPr>
          <w:rFonts w:cs="Times New Roman"/>
          <w:snapToGrid w:val="0"/>
          <w:sz w:val="24"/>
          <w:szCs w:val="24"/>
        </w:rPr>
        <w:lastRenderedPageBreak/>
        <w:t>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r w:rsidR="002F4263" w:rsidRPr="00205AD9">
        <w:rPr>
          <w:rFonts w:cs="Times New Roman"/>
          <w:snapToGrid w:val="0"/>
          <w:sz w:val="24"/>
          <w:szCs w:val="24"/>
        </w:rPr>
        <w:t>»</w:t>
      </w:r>
      <w:r w:rsidRPr="00205AD9">
        <w:rPr>
          <w:rFonts w:cs="Times New Roman"/>
          <w:snapToGrid w:val="0"/>
          <w:sz w:val="24"/>
          <w:szCs w:val="24"/>
        </w:rPr>
        <w:t xml:space="preserve">, утверждённым Постановлением Главного государственного санитарного врача РФ от 28.01.2021 № 3, в границах ЗСО должны соблюдаться особые условия использования земельных участков и участков акваторий в соответствии с законодательством Российской Федерации. </w:t>
      </w:r>
    </w:p>
    <w:p w:rsidR="00275262" w:rsidRPr="00205AD9" w:rsidRDefault="00275262" w:rsidP="00275262">
      <w:pPr>
        <w:spacing w:after="0" w:line="240" w:lineRule="auto"/>
        <w:ind w:firstLine="567"/>
        <w:jc w:val="both"/>
        <w:rPr>
          <w:rFonts w:cs="Times New Roman"/>
          <w:snapToGrid w:val="0"/>
          <w:sz w:val="24"/>
          <w:szCs w:val="24"/>
        </w:rPr>
      </w:pPr>
      <w:r w:rsidRPr="00205AD9">
        <w:rPr>
          <w:rFonts w:cs="Times New Roman"/>
          <w:snapToGrid w:val="0"/>
          <w:sz w:val="24"/>
          <w:szCs w:val="24"/>
        </w:rPr>
        <w:t>Не допускается нахождение источников загрязнения почвы и грунтовых вод в месте пролегания водоводов в пределах 10 метров от водовода по обе его стороны и не менее 20 метров при диаметре водоводов более 1000 миллиметров.</w:t>
      </w:r>
    </w:p>
    <w:p w:rsidR="00275262" w:rsidRPr="0075686E" w:rsidRDefault="00275262" w:rsidP="00275262">
      <w:pPr>
        <w:spacing w:after="0" w:line="240" w:lineRule="auto"/>
        <w:ind w:firstLine="567"/>
        <w:jc w:val="both"/>
        <w:rPr>
          <w:rFonts w:cs="Times New Roman"/>
          <w:snapToGrid w:val="0"/>
          <w:sz w:val="24"/>
          <w:szCs w:val="24"/>
        </w:rPr>
      </w:pPr>
      <w:r w:rsidRPr="00205AD9">
        <w:rPr>
          <w:rFonts w:cs="Times New Roman"/>
          <w:snapToGrid w:val="0"/>
          <w:sz w:val="24"/>
          <w:szCs w:val="24"/>
        </w:rPr>
        <w:t xml:space="preserve">Не допускается прокладка водоводов по территории свалок, полей фильтрации, полей орошения, </w:t>
      </w:r>
      <w:r w:rsidRPr="0075686E">
        <w:rPr>
          <w:rFonts w:cs="Times New Roman"/>
          <w:snapToGrid w:val="0"/>
          <w:sz w:val="24"/>
          <w:szCs w:val="24"/>
        </w:rPr>
        <w:t xml:space="preserve">кладбищ, скотомогильников, а также прокладка магистральных водоводов по территории промышленных и сельскохозяйственных предприятий. </w:t>
      </w:r>
    </w:p>
    <w:p w:rsidR="003F1D80" w:rsidRPr="0075686E" w:rsidRDefault="007C5571" w:rsidP="00655E08">
      <w:pPr>
        <w:spacing w:after="0" w:line="240" w:lineRule="auto"/>
        <w:ind w:firstLine="567"/>
        <w:jc w:val="both"/>
        <w:rPr>
          <w:rFonts w:cs="Times New Roman"/>
          <w:i/>
          <w:sz w:val="24"/>
          <w:szCs w:val="24"/>
          <w:shd w:val="clear" w:color="auto" w:fill="FFFFFF"/>
        </w:rPr>
      </w:pPr>
      <w:r w:rsidRPr="0075686E">
        <w:rPr>
          <w:rFonts w:cs="Times New Roman"/>
          <w:i/>
          <w:sz w:val="24"/>
          <w:szCs w:val="24"/>
          <w:shd w:val="clear" w:color="auto" w:fill="FFFFFF"/>
        </w:rPr>
        <w:t xml:space="preserve">В соответствии с муниципальным паспортом на территории </w:t>
      </w:r>
      <w:r w:rsidR="0075686E" w:rsidRPr="0075686E">
        <w:rPr>
          <w:rFonts w:cs="Times New Roman"/>
          <w:i/>
          <w:sz w:val="24"/>
          <w:szCs w:val="24"/>
        </w:rPr>
        <w:t>Александро-Донског</w:t>
      </w:r>
      <w:r w:rsidR="00633999" w:rsidRPr="0075686E">
        <w:rPr>
          <w:rFonts w:cs="Times New Roman"/>
          <w:i/>
          <w:sz w:val="24"/>
          <w:szCs w:val="24"/>
        </w:rPr>
        <w:t>о</w:t>
      </w:r>
      <w:r w:rsidR="00041C0E" w:rsidRPr="0075686E">
        <w:rPr>
          <w:rFonts w:cs="Times New Roman"/>
          <w:i/>
          <w:sz w:val="24"/>
          <w:szCs w:val="24"/>
        </w:rPr>
        <w:t xml:space="preserve"> сельского поселения</w:t>
      </w:r>
      <w:r w:rsidRPr="0075686E">
        <w:rPr>
          <w:rFonts w:cs="Times New Roman"/>
          <w:i/>
          <w:sz w:val="24"/>
          <w:szCs w:val="24"/>
          <w:shd w:val="clear" w:color="auto" w:fill="FFFFFF"/>
        </w:rPr>
        <w:t xml:space="preserve"> име</w:t>
      </w:r>
      <w:r w:rsidR="009C14E6" w:rsidRPr="0075686E">
        <w:rPr>
          <w:rFonts w:cs="Times New Roman"/>
          <w:i/>
          <w:sz w:val="24"/>
          <w:szCs w:val="24"/>
          <w:shd w:val="clear" w:color="auto" w:fill="FFFFFF"/>
        </w:rPr>
        <w:t>ет</w:t>
      </w:r>
      <w:r w:rsidRPr="0075686E">
        <w:rPr>
          <w:rFonts w:cs="Times New Roman"/>
          <w:i/>
          <w:sz w:val="24"/>
          <w:szCs w:val="24"/>
          <w:shd w:val="clear" w:color="auto" w:fill="FFFFFF"/>
        </w:rPr>
        <w:t xml:space="preserve">ся </w:t>
      </w:r>
      <w:r w:rsidR="0075686E" w:rsidRPr="0075686E">
        <w:rPr>
          <w:rFonts w:cs="Times New Roman"/>
          <w:i/>
          <w:sz w:val="24"/>
          <w:szCs w:val="24"/>
          <w:shd w:val="clear" w:color="auto" w:fill="FFFFFF"/>
        </w:rPr>
        <w:t>13</w:t>
      </w:r>
      <w:r w:rsidRPr="0075686E">
        <w:rPr>
          <w:rFonts w:cs="Times New Roman"/>
          <w:i/>
          <w:sz w:val="24"/>
          <w:szCs w:val="24"/>
          <w:shd w:val="clear" w:color="auto" w:fill="FFFFFF"/>
        </w:rPr>
        <w:t xml:space="preserve"> артезианск</w:t>
      </w:r>
      <w:r w:rsidR="005E2A38" w:rsidRPr="0075686E">
        <w:rPr>
          <w:rFonts w:cs="Times New Roman"/>
          <w:i/>
          <w:sz w:val="24"/>
          <w:szCs w:val="24"/>
          <w:shd w:val="clear" w:color="auto" w:fill="FFFFFF"/>
        </w:rPr>
        <w:t>и</w:t>
      </w:r>
      <w:r w:rsidR="009C14E6" w:rsidRPr="0075686E">
        <w:rPr>
          <w:rFonts w:cs="Times New Roman"/>
          <w:i/>
          <w:sz w:val="24"/>
          <w:szCs w:val="24"/>
          <w:shd w:val="clear" w:color="auto" w:fill="FFFFFF"/>
        </w:rPr>
        <w:t>х</w:t>
      </w:r>
      <w:r w:rsidR="005E2A38" w:rsidRPr="0075686E">
        <w:rPr>
          <w:rFonts w:cs="Times New Roman"/>
          <w:i/>
          <w:sz w:val="24"/>
          <w:szCs w:val="24"/>
          <w:shd w:val="clear" w:color="auto" w:fill="FFFFFF"/>
        </w:rPr>
        <w:t xml:space="preserve"> скважин</w:t>
      </w:r>
      <w:r w:rsidRPr="0075686E">
        <w:rPr>
          <w:rFonts w:cs="Times New Roman"/>
          <w:i/>
          <w:sz w:val="24"/>
          <w:szCs w:val="24"/>
          <w:shd w:val="clear" w:color="auto" w:fill="FFFFFF"/>
        </w:rPr>
        <w:t xml:space="preserve"> для хозяйственного питьевого водоснабжения</w:t>
      </w:r>
      <w:r w:rsidR="000869ED" w:rsidRPr="0075686E">
        <w:rPr>
          <w:rFonts w:cs="Times New Roman"/>
          <w:i/>
          <w:sz w:val="24"/>
          <w:szCs w:val="24"/>
          <w:shd w:val="clear" w:color="auto" w:fill="FFFFFF"/>
        </w:rPr>
        <w:t>.</w:t>
      </w:r>
    </w:p>
    <w:p w:rsidR="003F1D80" w:rsidRPr="0075686E" w:rsidRDefault="003F1D80" w:rsidP="00655E08">
      <w:pPr>
        <w:spacing w:after="0" w:line="240" w:lineRule="auto"/>
        <w:ind w:firstLine="567"/>
        <w:jc w:val="both"/>
        <w:rPr>
          <w:rFonts w:cs="Times New Roman"/>
          <w:b/>
          <w:i/>
          <w:snapToGrid w:val="0"/>
          <w:sz w:val="24"/>
          <w:szCs w:val="24"/>
        </w:rPr>
      </w:pPr>
      <w:r w:rsidRPr="0075686E">
        <w:rPr>
          <w:rFonts w:cs="Times New Roman"/>
          <w:i/>
          <w:sz w:val="24"/>
          <w:szCs w:val="24"/>
        </w:rPr>
        <w:t xml:space="preserve">Зоны санитарной охраны от </w:t>
      </w:r>
      <w:r w:rsidR="00633999" w:rsidRPr="0075686E">
        <w:rPr>
          <w:rFonts w:cs="Times New Roman"/>
          <w:i/>
          <w:sz w:val="24"/>
          <w:szCs w:val="24"/>
        </w:rPr>
        <w:t xml:space="preserve">части </w:t>
      </w:r>
      <w:r w:rsidRPr="0075686E">
        <w:rPr>
          <w:rFonts w:cs="Times New Roman"/>
          <w:i/>
          <w:sz w:val="24"/>
          <w:szCs w:val="24"/>
        </w:rPr>
        <w:t>указанных объектов на момент разработки генерального плана не установлены</w:t>
      </w:r>
      <w:r w:rsidR="00B43CCC" w:rsidRPr="0075686E">
        <w:rPr>
          <w:rFonts w:cs="Times New Roman"/>
          <w:i/>
          <w:sz w:val="24"/>
          <w:szCs w:val="24"/>
        </w:rPr>
        <w:t>,</w:t>
      </w:r>
      <w:r w:rsidRPr="0075686E">
        <w:rPr>
          <w:rFonts w:cs="Times New Roman"/>
          <w:i/>
          <w:sz w:val="24"/>
          <w:szCs w:val="24"/>
        </w:rPr>
        <w:t xml:space="preserve"> и сведения о</w:t>
      </w:r>
      <w:r w:rsidR="00275262" w:rsidRPr="0075686E">
        <w:rPr>
          <w:rFonts w:cs="Times New Roman"/>
          <w:i/>
          <w:sz w:val="24"/>
          <w:szCs w:val="24"/>
        </w:rPr>
        <w:t>б</w:t>
      </w:r>
      <w:r w:rsidRPr="0075686E">
        <w:rPr>
          <w:rFonts w:cs="Times New Roman"/>
          <w:i/>
          <w:sz w:val="24"/>
          <w:szCs w:val="24"/>
        </w:rPr>
        <w:t xml:space="preserve"> их границах не внесены в ЕГРН. В связи с этим, в графических материалах генерального плана отображен</w:t>
      </w:r>
      <w:r w:rsidR="00FA65C0" w:rsidRPr="0075686E">
        <w:rPr>
          <w:rFonts w:cs="Times New Roman"/>
          <w:i/>
          <w:sz w:val="24"/>
          <w:szCs w:val="24"/>
        </w:rPr>
        <w:t>ы</w:t>
      </w:r>
      <w:r w:rsidRPr="0075686E">
        <w:rPr>
          <w:rFonts w:cs="Times New Roman"/>
          <w:i/>
          <w:sz w:val="24"/>
          <w:szCs w:val="24"/>
        </w:rPr>
        <w:t xml:space="preserve"> </w:t>
      </w:r>
      <w:r w:rsidR="00923F3C" w:rsidRPr="0075686E">
        <w:rPr>
          <w:rFonts w:cs="Times New Roman"/>
          <w:i/>
          <w:sz w:val="24"/>
          <w:szCs w:val="24"/>
        </w:rPr>
        <w:t>проектн</w:t>
      </w:r>
      <w:r w:rsidR="00FA65C0" w:rsidRPr="0075686E">
        <w:rPr>
          <w:rFonts w:cs="Times New Roman"/>
          <w:i/>
          <w:sz w:val="24"/>
          <w:szCs w:val="24"/>
        </w:rPr>
        <w:t xml:space="preserve">ые </w:t>
      </w:r>
      <w:r w:rsidR="00923F3C" w:rsidRPr="0075686E">
        <w:rPr>
          <w:rFonts w:cs="Times New Roman"/>
          <w:i/>
          <w:sz w:val="24"/>
          <w:szCs w:val="24"/>
        </w:rPr>
        <w:t>(расчетн</w:t>
      </w:r>
      <w:r w:rsidR="00FA65C0" w:rsidRPr="0075686E">
        <w:rPr>
          <w:rFonts w:cs="Times New Roman"/>
          <w:i/>
          <w:sz w:val="24"/>
          <w:szCs w:val="24"/>
        </w:rPr>
        <w:t>ые</w:t>
      </w:r>
      <w:r w:rsidR="00923F3C" w:rsidRPr="0075686E">
        <w:rPr>
          <w:rFonts w:cs="Times New Roman"/>
          <w:i/>
          <w:sz w:val="24"/>
          <w:szCs w:val="24"/>
        </w:rPr>
        <w:t>)</w:t>
      </w:r>
      <w:r w:rsidRPr="0075686E">
        <w:rPr>
          <w:rFonts w:cs="Times New Roman"/>
          <w:i/>
          <w:sz w:val="24"/>
          <w:szCs w:val="24"/>
        </w:rPr>
        <w:t xml:space="preserve"> </w:t>
      </w:r>
      <w:r w:rsidRPr="0075686E">
        <w:rPr>
          <w:rFonts w:cs="Times New Roman"/>
          <w:b/>
          <w:i/>
          <w:snapToGrid w:val="0"/>
          <w:sz w:val="24"/>
          <w:szCs w:val="24"/>
        </w:rPr>
        <w:t>границ</w:t>
      </w:r>
      <w:r w:rsidR="00FA65C0" w:rsidRPr="0075686E">
        <w:rPr>
          <w:rFonts w:cs="Times New Roman"/>
          <w:b/>
          <w:i/>
          <w:snapToGrid w:val="0"/>
          <w:sz w:val="24"/>
          <w:szCs w:val="24"/>
        </w:rPr>
        <w:t>ы</w:t>
      </w:r>
      <w:r w:rsidRPr="0075686E">
        <w:rPr>
          <w:rFonts w:cs="Times New Roman"/>
          <w:b/>
          <w:i/>
          <w:snapToGrid w:val="0"/>
          <w:sz w:val="24"/>
          <w:szCs w:val="24"/>
        </w:rPr>
        <w:t xml:space="preserve"> 1-го пояса ЗСО</w:t>
      </w:r>
      <w:r w:rsidR="00581F22" w:rsidRPr="0075686E">
        <w:rPr>
          <w:rFonts w:cs="Times New Roman"/>
          <w:b/>
          <w:i/>
          <w:snapToGrid w:val="0"/>
          <w:sz w:val="24"/>
          <w:szCs w:val="24"/>
        </w:rPr>
        <w:t xml:space="preserve"> для</w:t>
      </w:r>
      <w:r w:rsidR="0075159B" w:rsidRPr="0075686E">
        <w:rPr>
          <w:rFonts w:cs="Times New Roman"/>
          <w:b/>
          <w:i/>
          <w:snapToGrid w:val="0"/>
          <w:sz w:val="24"/>
          <w:szCs w:val="24"/>
        </w:rPr>
        <w:t xml:space="preserve"> имеющихся</w:t>
      </w:r>
      <w:r w:rsidR="00581F22" w:rsidRPr="0075686E">
        <w:rPr>
          <w:rFonts w:cs="Times New Roman"/>
          <w:b/>
          <w:i/>
          <w:snapToGrid w:val="0"/>
          <w:sz w:val="24"/>
          <w:szCs w:val="24"/>
        </w:rPr>
        <w:t xml:space="preserve"> артезианских скважин</w:t>
      </w:r>
      <w:r w:rsidRPr="0075686E">
        <w:rPr>
          <w:rFonts w:cs="Times New Roman"/>
          <w:b/>
          <w:i/>
          <w:snapToGrid w:val="0"/>
          <w:sz w:val="24"/>
          <w:szCs w:val="24"/>
        </w:rPr>
        <w:t>.</w:t>
      </w:r>
    </w:p>
    <w:p w:rsidR="00B56F3B" w:rsidRPr="0075686E" w:rsidRDefault="00B56F3B" w:rsidP="00655E08">
      <w:pPr>
        <w:spacing w:after="0" w:line="240" w:lineRule="auto"/>
        <w:ind w:firstLine="567"/>
        <w:jc w:val="both"/>
        <w:rPr>
          <w:rFonts w:cs="Times New Roman"/>
          <w:snapToGrid w:val="0"/>
          <w:sz w:val="24"/>
          <w:szCs w:val="24"/>
        </w:rPr>
      </w:pPr>
    </w:p>
    <w:p w:rsidR="006B303A" w:rsidRPr="0075686E" w:rsidRDefault="006B303A" w:rsidP="007A2366">
      <w:pPr>
        <w:pStyle w:val="ab"/>
        <w:numPr>
          <w:ilvl w:val="2"/>
          <w:numId w:val="53"/>
        </w:numPr>
        <w:tabs>
          <w:tab w:val="left" w:pos="-7088"/>
        </w:tabs>
        <w:ind w:left="0" w:firstLine="567"/>
        <w:jc w:val="center"/>
        <w:outlineLvl w:val="2"/>
        <w:rPr>
          <w:b/>
          <w:i/>
        </w:rPr>
      </w:pPr>
      <w:bookmarkStart w:id="148" w:name="_Toc40350046"/>
      <w:bookmarkStart w:id="149" w:name="_Toc150939450"/>
      <w:r w:rsidRPr="0075686E">
        <w:rPr>
          <w:b/>
          <w:i/>
        </w:rPr>
        <w:t xml:space="preserve">Зоны </w:t>
      </w:r>
      <w:r w:rsidR="00C52E26" w:rsidRPr="0075686E">
        <w:rPr>
          <w:b/>
          <w:i/>
        </w:rPr>
        <w:t>затопления</w:t>
      </w:r>
      <w:r w:rsidRPr="0075686E">
        <w:rPr>
          <w:b/>
          <w:i/>
        </w:rPr>
        <w:t xml:space="preserve"> и подтопления</w:t>
      </w:r>
      <w:bookmarkEnd w:id="148"/>
      <w:bookmarkEnd w:id="149"/>
    </w:p>
    <w:p w:rsidR="006B303A" w:rsidRPr="0075686E" w:rsidRDefault="006B303A" w:rsidP="00AB7218">
      <w:pPr>
        <w:spacing w:after="0" w:line="240" w:lineRule="auto"/>
        <w:ind w:firstLine="567"/>
        <w:jc w:val="both"/>
        <w:rPr>
          <w:rFonts w:cs="Times New Roman"/>
          <w:snapToGrid w:val="0"/>
          <w:sz w:val="24"/>
          <w:szCs w:val="24"/>
        </w:rPr>
      </w:pPr>
    </w:p>
    <w:p w:rsidR="002B1E0D" w:rsidRPr="0075686E" w:rsidRDefault="002B1E0D" w:rsidP="002B1E0D">
      <w:pPr>
        <w:widowControl w:val="0"/>
        <w:autoSpaceDN w:val="0"/>
        <w:adjustRightInd w:val="0"/>
        <w:spacing w:after="0" w:line="100" w:lineRule="atLeast"/>
        <w:ind w:firstLine="567"/>
        <w:jc w:val="both"/>
        <w:rPr>
          <w:rFonts w:eastAsia="Times New Roman" w:cs="Times New Roman"/>
          <w:sz w:val="24"/>
          <w:szCs w:val="24"/>
          <w:lang w:eastAsia="ru-RU"/>
        </w:rPr>
      </w:pPr>
      <w:r w:rsidRPr="0075686E">
        <w:rPr>
          <w:rFonts w:eastAsia="Times New Roman" w:cs="Times New Roman"/>
          <w:sz w:val="24"/>
          <w:szCs w:val="24"/>
          <w:lang w:eastAsia="ru-RU"/>
        </w:rPr>
        <w:t>В соответствии со статьей 67.1 Водного кодекса РФ с целью предотвращения негативного воздействия вод на определенные территории и объекты, строительства сооружений инженерной защиты от затопления и подтопления допускается изъятие земельных участков для государственных или муниципальных нужд в порядке, установленном земельным и гражданским законодательством и Постановлением Правительства РФ от 18.04.2014 №360 «О зонах затопления, подтопления» (далее – Постановление Правительства РФ № 360), которое устанавливает порядок установления, изменения и прекращения существования зон затопления, подтопления.</w:t>
      </w:r>
    </w:p>
    <w:p w:rsidR="002B1E0D" w:rsidRPr="0075686E" w:rsidRDefault="002B1E0D" w:rsidP="002B1E0D">
      <w:pPr>
        <w:widowControl w:val="0"/>
        <w:autoSpaceDN w:val="0"/>
        <w:adjustRightInd w:val="0"/>
        <w:spacing w:after="0" w:line="100" w:lineRule="atLeast"/>
        <w:ind w:firstLine="567"/>
        <w:jc w:val="both"/>
        <w:rPr>
          <w:rFonts w:eastAsia="Times New Roman" w:cs="Times New Roman"/>
          <w:sz w:val="24"/>
          <w:szCs w:val="24"/>
          <w:lang w:eastAsia="ru-RU"/>
        </w:rPr>
      </w:pPr>
      <w:r w:rsidRPr="0075686E">
        <w:rPr>
          <w:rFonts w:eastAsia="Times New Roman" w:cs="Times New Roman"/>
          <w:sz w:val="24"/>
          <w:szCs w:val="24"/>
          <w:lang w:eastAsia="ru-RU"/>
        </w:rPr>
        <w:t>В границах зон затопления, подтопления, запрещаются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2B1E0D" w:rsidRPr="0075686E" w:rsidRDefault="002B1E0D" w:rsidP="002B1E0D">
      <w:pPr>
        <w:autoSpaceDN w:val="0"/>
        <w:spacing w:after="0" w:line="256" w:lineRule="auto"/>
        <w:ind w:firstLine="567"/>
        <w:jc w:val="both"/>
        <w:rPr>
          <w:rFonts w:eastAsia="Calibri" w:cs="Times New Roman"/>
          <w:sz w:val="24"/>
          <w:szCs w:val="24"/>
        </w:rPr>
      </w:pPr>
      <w:r w:rsidRPr="0075686E">
        <w:rPr>
          <w:rFonts w:eastAsia="Calibri" w:cs="Times New Roman"/>
          <w:sz w:val="24"/>
          <w:szCs w:val="24"/>
        </w:rPr>
        <w:t xml:space="preserve">Приложение к </w:t>
      </w:r>
      <w:r w:rsidRPr="0075686E">
        <w:rPr>
          <w:rFonts w:eastAsia="Times New Roman" w:cs="Times New Roman"/>
          <w:sz w:val="24"/>
          <w:szCs w:val="24"/>
          <w:lang w:eastAsia="ru-RU"/>
        </w:rPr>
        <w:t xml:space="preserve">Постановлению </w:t>
      </w:r>
      <w:r w:rsidRPr="0075686E">
        <w:rPr>
          <w:rFonts w:eastAsia="Calibri" w:cs="Times New Roman"/>
          <w:sz w:val="24"/>
          <w:szCs w:val="24"/>
        </w:rPr>
        <w:t>Правительства РФ № 360</w:t>
      </w:r>
      <w:r w:rsidRPr="0075686E">
        <w:rPr>
          <w:rFonts w:eastAsia="Times New Roman" w:cs="Times New Roman"/>
          <w:sz w:val="24"/>
          <w:szCs w:val="24"/>
          <w:lang w:eastAsia="ru-RU"/>
        </w:rPr>
        <w:t xml:space="preserve"> содержит описание территорий, в отношении которых определяются зоны затоплений и подтоплений</w:t>
      </w:r>
      <w:r w:rsidRPr="0075686E">
        <w:rPr>
          <w:rFonts w:eastAsia="Calibri" w:cs="Times New Roman"/>
          <w:sz w:val="24"/>
          <w:szCs w:val="24"/>
        </w:rPr>
        <w:t>.</w:t>
      </w:r>
    </w:p>
    <w:p w:rsidR="002B1E0D" w:rsidRPr="0075686E" w:rsidRDefault="002B1E0D" w:rsidP="002B1E0D">
      <w:pPr>
        <w:autoSpaceDN w:val="0"/>
        <w:spacing w:after="0" w:line="256" w:lineRule="auto"/>
        <w:ind w:firstLine="567"/>
        <w:jc w:val="both"/>
        <w:rPr>
          <w:rFonts w:eastAsia="Calibri" w:cs="Times New Roman"/>
          <w:sz w:val="24"/>
          <w:szCs w:val="24"/>
        </w:rPr>
      </w:pPr>
      <w:r w:rsidRPr="0075686E">
        <w:rPr>
          <w:rFonts w:eastAsia="Calibri" w:cs="Times New Roman"/>
          <w:sz w:val="24"/>
          <w:szCs w:val="24"/>
        </w:rPr>
        <w:t xml:space="preserve">Так, </w:t>
      </w:r>
      <w:r w:rsidRPr="0075686E">
        <w:rPr>
          <w:rFonts w:eastAsia="Calibri" w:cs="Times New Roman"/>
          <w:b/>
          <w:iCs/>
          <w:sz w:val="24"/>
          <w:szCs w:val="24"/>
        </w:rPr>
        <w:t>зоны затопления</w:t>
      </w:r>
      <w:r w:rsidRPr="0075686E">
        <w:rPr>
          <w:rFonts w:eastAsia="Calibri" w:cs="Times New Roman"/>
          <w:sz w:val="24"/>
          <w:szCs w:val="24"/>
        </w:rPr>
        <w:t xml:space="preserve"> устанавливаются в отношении территорий, прилегающих к:</w:t>
      </w:r>
    </w:p>
    <w:p w:rsidR="002B1E0D" w:rsidRPr="0075686E" w:rsidRDefault="002B1E0D" w:rsidP="007A2366">
      <w:pPr>
        <w:numPr>
          <w:ilvl w:val="0"/>
          <w:numId w:val="73"/>
        </w:numPr>
        <w:tabs>
          <w:tab w:val="left" w:pos="851"/>
        </w:tabs>
        <w:autoSpaceDN w:val="0"/>
        <w:spacing w:after="0" w:line="240" w:lineRule="auto"/>
        <w:ind w:left="0" w:firstLine="567"/>
        <w:jc w:val="both"/>
        <w:rPr>
          <w:rFonts w:eastAsia="Calibri" w:cs="Times New Roman"/>
          <w:sz w:val="24"/>
          <w:szCs w:val="24"/>
        </w:rPr>
      </w:pPr>
      <w:proofErr w:type="spellStart"/>
      <w:r w:rsidRPr="0075686E">
        <w:rPr>
          <w:rFonts w:eastAsia="Calibri" w:cs="Times New Roman"/>
          <w:sz w:val="24"/>
          <w:szCs w:val="24"/>
        </w:rPr>
        <w:t>незарегулированным</w:t>
      </w:r>
      <w:proofErr w:type="spellEnd"/>
      <w:r w:rsidRPr="0075686E">
        <w:rPr>
          <w:rFonts w:eastAsia="Calibri" w:cs="Times New Roman"/>
          <w:sz w:val="24"/>
          <w:szCs w:val="24"/>
        </w:rPr>
        <w:t xml:space="preserve"> водотокам, затапливаемых при половодьях и паводках однопроцентной обеспеченности (повторяемость один раз в 100 лет) с учетом фактически затапливаемых территорий за предыдущие 100 лет наблюдений;</w:t>
      </w:r>
    </w:p>
    <w:p w:rsidR="002B1E0D" w:rsidRPr="0075686E" w:rsidRDefault="002B1E0D" w:rsidP="007A2366">
      <w:pPr>
        <w:numPr>
          <w:ilvl w:val="0"/>
          <w:numId w:val="73"/>
        </w:numPr>
        <w:tabs>
          <w:tab w:val="left" w:pos="851"/>
        </w:tabs>
        <w:autoSpaceDN w:val="0"/>
        <w:spacing w:after="0" w:line="240" w:lineRule="auto"/>
        <w:ind w:left="0" w:firstLine="567"/>
        <w:jc w:val="both"/>
        <w:rPr>
          <w:rFonts w:eastAsia="Calibri" w:cs="Times New Roman"/>
          <w:sz w:val="24"/>
          <w:szCs w:val="24"/>
        </w:rPr>
      </w:pPr>
      <w:r w:rsidRPr="0075686E">
        <w:rPr>
          <w:rFonts w:eastAsia="Calibri" w:cs="Times New Roman"/>
          <w:sz w:val="24"/>
          <w:szCs w:val="24"/>
        </w:rPr>
        <w:t>устьевым участкам водотоков, затапливаемых в результате нагонных явлений однопроцентной расчётной обеспеченности;</w:t>
      </w:r>
    </w:p>
    <w:p w:rsidR="002B1E0D" w:rsidRPr="0075686E" w:rsidRDefault="002B1E0D" w:rsidP="007A2366">
      <w:pPr>
        <w:numPr>
          <w:ilvl w:val="0"/>
          <w:numId w:val="73"/>
        </w:numPr>
        <w:tabs>
          <w:tab w:val="left" w:pos="851"/>
        </w:tabs>
        <w:autoSpaceDN w:val="0"/>
        <w:spacing w:after="0" w:line="240" w:lineRule="auto"/>
        <w:ind w:left="0" w:firstLine="567"/>
        <w:jc w:val="both"/>
        <w:rPr>
          <w:rFonts w:eastAsia="Calibri" w:cs="Times New Roman"/>
          <w:sz w:val="24"/>
          <w:szCs w:val="24"/>
        </w:rPr>
      </w:pPr>
      <w:r w:rsidRPr="0075686E">
        <w:rPr>
          <w:rFonts w:eastAsia="Calibri" w:cs="Times New Roman"/>
          <w:sz w:val="24"/>
          <w:szCs w:val="24"/>
        </w:rPr>
        <w:t>естественным водоёмам, затапливаемым при уровнях воды однопроцентной обеспеченности;</w:t>
      </w:r>
    </w:p>
    <w:p w:rsidR="002B1E0D" w:rsidRPr="0075686E" w:rsidRDefault="002B1E0D" w:rsidP="007A2366">
      <w:pPr>
        <w:numPr>
          <w:ilvl w:val="0"/>
          <w:numId w:val="73"/>
        </w:numPr>
        <w:tabs>
          <w:tab w:val="left" w:pos="851"/>
        </w:tabs>
        <w:autoSpaceDN w:val="0"/>
        <w:spacing w:after="0" w:line="240" w:lineRule="auto"/>
        <w:ind w:left="0" w:firstLine="567"/>
        <w:jc w:val="both"/>
        <w:rPr>
          <w:rFonts w:eastAsia="Calibri" w:cs="Times New Roman"/>
          <w:sz w:val="24"/>
          <w:szCs w:val="24"/>
        </w:rPr>
      </w:pPr>
      <w:r w:rsidRPr="0075686E">
        <w:rPr>
          <w:rFonts w:eastAsia="Calibri" w:cs="Times New Roman"/>
          <w:sz w:val="24"/>
          <w:szCs w:val="24"/>
        </w:rPr>
        <w:t>водохранилищам, затапливаемых при уровнях воды, соответствующих подпорному уровню воды водохранилища при пропуске паводка однопроцентной обеспеченности;</w:t>
      </w:r>
    </w:p>
    <w:p w:rsidR="002B1E0D" w:rsidRPr="0075686E" w:rsidRDefault="002B1E0D" w:rsidP="007A2366">
      <w:pPr>
        <w:numPr>
          <w:ilvl w:val="0"/>
          <w:numId w:val="73"/>
        </w:numPr>
        <w:tabs>
          <w:tab w:val="left" w:pos="851"/>
        </w:tabs>
        <w:autoSpaceDN w:val="0"/>
        <w:spacing w:after="0" w:line="240" w:lineRule="auto"/>
        <w:ind w:left="0" w:firstLine="567"/>
        <w:jc w:val="both"/>
        <w:rPr>
          <w:rFonts w:eastAsia="Calibri" w:cs="Times New Roman"/>
          <w:sz w:val="24"/>
          <w:szCs w:val="24"/>
        </w:rPr>
      </w:pPr>
      <w:r w:rsidRPr="0075686E">
        <w:rPr>
          <w:rFonts w:eastAsia="Calibri" w:cs="Times New Roman"/>
          <w:sz w:val="24"/>
          <w:szCs w:val="24"/>
        </w:rPr>
        <w:t>зарегулированным водотокам в нижних бьефах гидроузлов, затапливаемым при пропуске гидроузлами паводков однопроцентной расчётной обеспеченности;</w:t>
      </w:r>
    </w:p>
    <w:p w:rsidR="002B1E0D" w:rsidRPr="0075686E" w:rsidRDefault="002B1E0D" w:rsidP="007A2366">
      <w:pPr>
        <w:numPr>
          <w:ilvl w:val="0"/>
          <w:numId w:val="73"/>
        </w:numPr>
        <w:tabs>
          <w:tab w:val="left" w:pos="851"/>
        </w:tabs>
        <w:autoSpaceDN w:val="0"/>
        <w:spacing w:after="0" w:line="240" w:lineRule="auto"/>
        <w:ind w:left="0" w:firstLine="567"/>
        <w:jc w:val="both"/>
        <w:rPr>
          <w:rFonts w:eastAsia="Calibri" w:cs="Times New Roman"/>
          <w:sz w:val="24"/>
          <w:szCs w:val="24"/>
        </w:rPr>
      </w:pPr>
      <w:r w:rsidRPr="0075686E">
        <w:rPr>
          <w:rFonts w:eastAsia="Calibri" w:cs="Times New Roman"/>
          <w:sz w:val="24"/>
          <w:szCs w:val="24"/>
        </w:rPr>
        <w:lastRenderedPageBreak/>
        <w:t>к участкам водотоков, затапливаемых в результате заторных явлений однопроцентной расчетной обеспеченности.</w:t>
      </w:r>
    </w:p>
    <w:p w:rsidR="002B1E0D" w:rsidRPr="0075686E" w:rsidRDefault="002B1E0D" w:rsidP="002B1E0D">
      <w:pPr>
        <w:autoSpaceDN w:val="0"/>
        <w:spacing w:after="0" w:line="256" w:lineRule="auto"/>
        <w:ind w:firstLine="567"/>
        <w:jc w:val="both"/>
        <w:rPr>
          <w:rFonts w:eastAsia="Calibri" w:cs="Times New Roman"/>
          <w:sz w:val="24"/>
          <w:szCs w:val="24"/>
        </w:rPr>
      </w:pPr>
      <w:r w:rsidRPr="0075686E">
        <w:rPr>
          <w:rFonts w:eastAsia="Calibri" w:cs="Times New Roman"/>
          <w:b/>
          <w:bCs/>
          <w:sz w:val="24"/>
          <w:szCs w:val="24"/>
        </w:rPr>
        <w:t>Зоны подтопления</w:t>
      </w:r>
      <w:r w:rsidRPr="0075686E">
        <w:rPr>
          <w:rFonts w:eastAsia="Calibri" w:cs="Times New Roman"/>
          <w:sz w:val="24"/>
          <w:szCs w:val="24"/>
        </w:rPr>
        <w:t xml:space="preserve"> устанавливаются в отношении территорий, прилегающих к зонам затопления, указанным выше. Границы зон подтопления устанавливаются параллельно границам зон затопления на расстоянии 50 метров от них для рек, ручьев, озер, водохранилищ.</w:t>
      </w:r>
    </w:p>
    <w:p w:rsidR="002B1E0D" w:rsidRPr="0075686E" w:rsidRDefault="002B1E0D" w:rsidP="002B1E0D">
      <w:pPr>
        <w:autoSpaceDN w:val="0"/>
        <w:spacing w:after="0" w:line="256" w:lineRule="auto"/>
        <w:ind w:firstLine="567"/>
        <w:jc w:val="both"/>
        <w:rPr>
          <w:rFonts w:eastAsia="Calibri" w:cs="Times New Roman"/>
          <w:sz w:val="24"/>
          <w:szCs w:val="24"/>
        </w:rPr>
      </w:pPr>
      <w:r w:rsidRPr="0075686E">
        <w:rPr>
          <w:rFonts w:eastAsia="Calibri" w:cs="Times New Roman"/>
          <w:sz w:val="24"/>
          <w:szCs w:val="24"/>
        </w:rPr>
        <w:t>В соответствии с п. 16 ст. 1 ВК РФ затопление и подтопление являются одними из возможных форм негативного воздействия вод на определённые территории и объекты. Исходя из положений ст. 67.1 ВК РФ, установление зон затопления и подтопления является специальным защитным мероприятием и осуществляется для предотвращения негативного воздействия вод и ликвидации его последствий.</w:t>
      </w:r>
    </w:p>
    <w:p w:rsidR="002B1E0D" w:rsidRPr="0075686E" w:rsidRDefault="002B1E0D" w:rsidP="002B1E0D">
      <w:pPr>
        <w:autoSpaceDN w:val="0"/>
        <w:spacing w:after="0" w:line="256" w:lineRule="auto"/>
        <w:ind w:firstLine="567"/>
        <w:jc w:val="both"/>
        <w:rPr>
          <w:rFonts w:eastAsia="Calibri" w:cs="Times New Roman"/>
          <w:sz w:val="24"/>
          <w:szCs w:val="24"/>
        </w:rPr>
      </w:pPr>
      <w:r w:rsidRPr="0075686E">
        <w:rPr>
          <w:rFonts w:eastAsia="Calibri" w:cs="Times New Roman"/>
          <w:sz w:val="24"/>
          <w:szCs w:val="24"/>
        </w:rPr>
        <w:t>Порядок установления зон затопления, подтопления и их границы в настоящее время (до утверждения положения о данном виде ЗОУИТ) определяются на основании Постановления Правительства РФ № 360.</w:t>
      </w:r>
    </w:p>
    <w:p w:rsidR="002B1E0D" w:rsidRPr="0075686E" w:rsidRDefault="002B1E0D" w:rsidP="002B1E0D">
      <w:pPr>
        <w:autoSpaceDN w:val="0"/>
        <w:spacing w:after="0" w:line="256" w:lineRule="auto"/>
        <w:ind w:firstLine="567"/>
        <w:jc w:val="both"/>
        <w:rPr>
          <w:rFonts w:eastAsia="Calibri" w:cs="Times New Roman"/>
          <w:sz w:val="24"/>
          <w:szCs w:val="24"/>
        </w:rPr>
      </w:pPr>
      <w:r w:rsidRPr="0075686E">
        <w:rPr>
          <w:rFonts w:eastAsia="Calibri" w:cs="Times New Roman"/>
          <w:sz w:val="24"/>
          <w:szCs w:val="24"/>
        </w:rPr>
        <w:t>Так, в соответствии с п. 3 Постановления Правительства РФ № 360 зоны затопления, подтопления устанавливаются, изменяются, прекращают свое существование решением Федерального агентства водных ресурсов (его территориальных органов) на основании предложений исполнительного органа субъекта Российской Федерации об установлении границ зон затопления и при необходимости границ зон подтопления или о прекращении существования зон затопления, подтопления (далее - предложения) и сведений о границах этих зон, которые должны содержать графическое описание местоположения границ этих зон, перечень координат характерных точек границ таких зон в системе координат, установленной для ведения ЕГРН.</w:t>
      </w:r>
    </w:p>
    <w:p w:rsidR="002B1E0D" w:rsidRPr="0075686E" w:rsidRDefault="002B1E0D" w:rsidP="002B1E0D">
      <w:pPr>
        <w:autoSpaceDN w:val="0"/>
        <w:spacing w:after="0" w:line="256" w:lineRule="auto"/>
        <w:ind w:firstLine="567"/>
        <w:jc w:val="both"/>
        <w:rPr>
          <w:rFonts w:eastAsia="Calibri" w:cs="Times New Roman"/>
          <w:sz w:val="24"/>
          <w:szCs w:val="24"/>
        </w:rPr>
      </w:pPr>
      <w:r w:rsidRPr="0075686E">
        <w:rPr>
          <w:rFonts w:eastAsia="Calibri" w:cs="Times New Roman"/>
          <w:sz w:val="24"/>
          <w:szCs w:val="24"/>
        </w:rPr>
        <w:t>Форма графического описания местоположения границ зон затопления, подтопления, а также требования к точности определения координат характерных точек границ зоны с особыми условиями использования территории, формату электронного документа, содержащего сведения о границах зон затопления, подтопления, устанавливаются Федеральной службой государственной регистрации, кадастра и картографии.</w:t>
      </w:r>
    </w:p>
    <w:p w:rsidR="002B1E0D" w:rsidRPr="0075686E" w:rsidRDefault="002B1E0D" w:rsidP="002B1E0D">
      <w:pPr>
        <w:autoSpaceDN w:val="0"/>
        <w:spacing w:after="0" w:line="256" w:lineRule="auto"/>
        <w:ind w:firstLine="567"/>
        <w:jc w:val="both"/>
        <w:rPr>
          <w:rFonts w:eastAsia="Calibri" w:cs="Times New Roman"/>
          <w:sz w:val="24"/>
          <w:szCs w:val="24"/>
        </w:rPr>
      </w:pPr>
      <w:r w:rsidRPr="0075686E">
        <w:rPr>
          <w:rFonts w:eastAsia="Calibri" w:cs="Times New Roman"/>
          <w:sz w:val="24"/>
          <w:szCs w:val="24"/>
        </w:rPr>
        <w:t>Решение об установлении, изменении или прекращении существования зон затопления, подтопления оформляется актом Федерального агентства водных ресурсов (его территориальных органов) в течение 30 календарных дней со дня получения предложений.</w:t>
      </w:r>
    </w:p>
    <w:p w:rsidR="002B1E0D" w:rsidRPr="0075686E" w:rsidRDefault="002B1E0D" w:rsidP="002B1E0D">
      <w:pPr>
        <w:autoSpaceDN w:val="0"/>
        <w:spacing w:after="0" w:line="256" w:lineRule="auto"/>
        <w:ind w:firstLine="567"/>
        <w:jc w:val="both"/>
        <w:rPr>
          <w:rFonts w:eastAsia="Calibri" w:cs="Times New Roman"/>
          <w:sz w:val="24"/>
          <w:szCs w:val="24"/>
        </w:rPr>
      </w:pPr>
      <w:r w:rsidRPr="0075686E">
        <w:rPr>
          <w:rFonts w:eastAsia="Calibri" w:cs="Times New Roman"/>
          <w:sz w:val="24"/>
          <w:szCs w:val="24"/>
        </w:rPr>
        <w:t>В соответствии с п. 5 Постановления Правительства РФ № 360 зоны затопления, подтопления считаются установленными, измененными со дня внесения сведений о зонах затопления, подтопления, соответствующих изменений в сведения о таких зонах в Единый государственный реестр недвижимости. Зоны затопления, подтопления считаются прекратившими существование со дня исключения сведений о них из Единого государственного реестра недвижимости.</w:t>
      </w:r>
    </w:p>
    <w:p w:rsidR="00FD0D86" w:rsidRPr="0075686E" w:rsidRDefault="00FD0D86" w:rsidP="00B95A6C">
      <w:pPr>
        <w:autoSpaceDE w:val="0"/>
        <w:autoSpaceDN w:val="0"/>
        <w:adjustRightInd w:val="0"/>
        <w:spacing w:after="0"/>
        <w:ind w:firstLine="567"/>
        <w:jc w:val="both"/>
        <w:rPr>
          <w:rFonts w:cs="Times New Roman"/>
          <w:sz w:val="24"/>
          <w:szCs w:val="24"/>
        </w:rPr>
      </w:pPr>
      <w:r w:rsidRPr="0075686E">
        <w:rPr>
          <w:rFonts w:cs="Times New Roman"/>
          <w:i/>
          <w:sz w:val="24"/>
          <w:szCs w:val="24"/>
        </w:rPr>
        <w:t xml:space="preserve">В соответствии с паспортизацией населенных пунктов и объектов хозяйствования по предупреждению чрезвычайных ситуаций от затопления и подтопления на территории Воронежской области, предоставленной отделом водных ресурсов по Воронежской области Донского </w:t>
      </w:r>
      <w:proofErr w:type="spellStart"/>
      <w:r w:rsidRPr="0075686E">
        <w:rPr>
          <w:rFonts w:cs="Times New Roman"/>
          <w:i/>
          <w:sz w:val="24"/>
          <w:szCs w:val="24"/>
        </w:rPr>
        <w:t>бассейного</w:t>
      </w:r>
      <w:proofErr w:type="spellEnd"/>
      <w:r w:rsidRPr="0075686E">
        <w:rPr>
          <w:rFonts w:cs="Times New Roman"/>
          <w:i/>
          <w:sz w:val="24"/>
          <w:szCs w:val="24"/>
        </w:rPr>
        <w:t xml:space="preserve"> водного управления Федерального агентства водных ресурсов МПР России</w:t>
      </w:r>
      <w:r w:rsidR="001C5BE7" w:rsidRPr="0075686E">
        <w:rPr>
          <w:rFonts w:cs="Times New Roman"/>
          <w:i/>
          <w:sz w:val="24"/>
          <w:szCs w:val="24"/>
        </w:rPr>
        <w:t xml:space="preserve"> на территории </w:t>
      </w:r>
      <w:r w:rsidR="0075686E" w:rsidRPr="0075686E">
        <w:rPr>
          <w:rFonts w:cs="Times New Roman"/>
          <w:i/>
          <w:sz w:val="24"/>
          <w:szCs w:val="24"/>
        </w:rPr>
        <w:t>Александро-Донского</w:t>
      </w:r>
      <w:r w:rsidR="001C5BE7" w:rsidRPr="0075686E">
        <w:rPr>
          <w:rFonts w:cs="Times New Roman"/>
          <w:i/>
          <w:sz w:val="24"/>
          <w:szCs w:val="24"/>
        </w:rPr>
        <w:t xml:space="preserve"> сельского поселения </w:t>
      </w:r>
      <w:r w:rsidR="003B7C2D" w:rsidRPr="0075686E">
        <w:rPr>
          <w:rFonts w:cs="Times New Roman"/>
          <w:i/>
          <w:sz w:val="24"/>
          <w:szCs w:val="24"/>
        </w:rPr>
        <w:t xml:space="preserve">зафиксирована </w:t>
      </w:r>
      <w:r w:rsidRPr="0075686E">
        <w:rPr>
          <w:rFonts w:cs="Times New Roman"/>
          <w:i/>
          <w:sz w:val="24"/>
          <w:szCs w:val="24"/>
        </w:rPr>
        <w:t xml:space="preserve">зона </w:t>
      </w:r>
      <w:r w:rsidRPr="0075686E">
        <w:rPr>
          <w:rFonts w:cs="Times New Roman"/>
          <w:b/>
          <w:i/>
          <w:sz w:val="24"/>
          <w:szCs w:val="24"/>
        </w:rPr>
        <w:t>затопления паводком 1% обеспеченности</w:t>
      </w:r>
      <w:r w:rsidR="003B7C2D" w:rsidRPr="0075686E">
        <w:rPr>
          <w:rFonts w:cs="Times New Roman"/>
          <w:b/>
          <w:i/>
          <w:sz w:val="24"/>
          <w:szCs w:val="24"/>
        </w:rPr>
        <w:t xml:space="preserve"> (реестровый номер </w:t>
      </w:r>
      <w:r w:rsidR="0075686E" w:rsidRPr="0075686E">
        <w:rPr>
          <w:rFonts w:cs="Times New Roman"/>
          <w:b/>
          <w:i/>
          <w:sz w:val="24"/>
          <w:szCs w:val="24"/>
        </w:rPr>
        <w:t>36:20-6.520</w:t>
      </w:r>
      <w:r w:rsidR="002B1E0D" w:rsidRPr="0075686E">
        <w:rPr>
          <w:rFonts w:cs="Times New Roman"/>
          <w:b/>
          <w:i/>
          <w:sz w:val="24"/>
          <w:szCs w:val="24"/>
        </w:rPr>
        <w:t xml:space="preserve">, </w:t>
      </w:r>
      <w:r w:rsidR="0075686E" w:rsidRPr="0075686E">
        <w:rPr>
          <w:rFonts w:cs="Times New Roman"/>
          <w:b/>
          <w:i/>
          <w:sz w:val="24"/>
          <w:szCs w:val="24"/>
        </w:rPr>
        <w:t>36:20-6.485</w:t>
      </w:r>
      <w:r w:rsidR="002B1E0D" w:rsidRPr="0075686E">
        <w:rPr>
          <w:rFonts w:cs="Times New Roman"/>
          <w:b/>
          <w:i/>
          <w:sz w:val="24"/>
          <w:szCs w:val="24"/>
        </w:rPr>
        <w:t xml:space="preserve">, </w:t>
      </w:r>
      <w:r w:rsidR="0075686E" w:rsidRPr="0075686E">
        <w:rPr>
          <w:rFonts w:cs="Times New Roman"/>
          <w:b/>
          <w:i/>
          <w:sz w:val="24"/>
          <w:szCs w:val="24"/>
        </w:rPr>
        <w:t>36:20-6.344).</w:t>
      </w:r>
    </w:p>
    <w:p w:rsidR="007F061F" w:rsidRDefault="007F061F" w:rsidP="006F75ED">
      <w:pPr>
        <w:spacing w:after="0"/>
        <w:ind w:firstLine="567"/>
        <w:jc w:val="both"/>
        <w:rPr>
          <w:rFonts w:cs="Times New Roman"/>
          <w:sz w:val="24"/>
          <w:szCs w:val="24"/>
        </w:rPr>
      </w:pPr>
    </w:p>
    <w:p w:rsidR="00013DF1" w:rsidRDefault="00013DF1" w:rsidP="006F75ED">
      <w:pPr>
        <w:spacing w:after="0"/>
        <w:ind w:firstLine="567"/>
        <w:jc w:val="both"/>
        <w:rPr>
          <w:rFonts w:cs="Times New Roman"/>
          <w:sz w:val="24"/>
          <w:szCs w:val="24"/>
        </w:rPr>
      </w:pPr>
    </w:p>
    <w:p w:rsidR="00013DF1" w:rsidRPr="0075686E" w:rsidRDefault="00013DF1" w:rsidP="006F75ED">
      <w:pPr>
        <w:spacing w:after="0"/>
        <w:ind w:firstLine="567"/>
        <w:jc w:val="both"/>
        <w:rPr>
          <w:rFonts w:cs="Times New Roman"/>
          <w:sz w:val="24"/>
          <w:szCs w:val="24"/>
        </w:rPr>
      </w:pPr>
    </w:p>
    <w:p w:rsidR="00291BE7" w:rsidRPr="0075686E" w:rsidRDefault="00291BE7" w:rsidP="007A2366">
      <w:pPr>
        <w:pStyle w:val="ab"/>
        <w:numPr>
          <w:ilvl w:val="2"/>
          <w:numId w:val="53"/>
        </w:numPr>
        <w:tabs>
          <w:tab w:val="left" w:pos="-7088"/>
        </w:tabs>
        <w:ind w:left="0" w:firstLine="0"/>
        <w:jc w:val="center"/>
        <w:outlineLvl w:val="2"/>
        <w:rPr>
          <w:b/>
          <w:i/>
        </w:rPr>
      </w:pPr>
      <w:bookmarkStart w:id="150" w:name="_Toc40350047"/>
      <w:bookmarkStart w:id="151" w:name="_Toc150939451"/>
      <w:r w:rsidRPr="0075686E">
        <w:rPr>
          <w:b/>
          <w:i/>
        </w:rPr>
        <w:lastRenderedPageBreak/>
        <w:t>Санитарно-защитные зоны</w:t>
      </w:r>
      <w:bookmarkEnd w:id="150"/>
      <w:bookmarkEnd w:id="151"/>
    </w:p>
    <w:p w:rsidR="005C6B2A" w:rsidRPr="0075686E" w:rsidRDefault="005C6B2A" w:rsidP="00677A82">
      <w:pPr>
        <w:spacing w:after="0" w:line="240" w:lineRule="auto"/>
        <w:ind w:firstLine="567"/>
        <w:jc w:val="both"/>
        <w:rPr>
          <w:rFonts w:cs="Times New Roman"/>
          <w:sz w:val="24"/>
          <w:szCs w:val="24"/>
        </w:rPr>
      </w:pPr>
    </w:p>
    <w:p w:rsidR="00291BE7" w:rsidRPr="0075686E" w:rsidRDefault="00291BE7" w:rsidP="00677A82">
      <w:pPr>
        <w:spacing w:after="0" w:line="240" w:lineRule="auto"/>
        <w:ind w:firstLine="567"/>
        <w:jc w:val="both"/>
        <w:rPr>
          <w:rFonts w:cs="Times New Roman"/>
          <w:sz w:val="24"/>
          <w:szCs w:val="24"/>
        </w:rPr>
      </w:pPr>
      <w:r w:rsidRPr="0075686E">
        <w:rPr>
          <w:rFonts w:cs="Times New Roman"/>
          <w:sz w:val="24"/>
          <w:szCs w:val="24"/>
        </w:rPr>
        <w:t>В целях обеспечения безопасности населения и в соответствии</w:t>
      </w:r>
      <w:r w:rsidR="008E4B32" w:rsidRPr="0075686E">
        <w:rPr>
          <w:rStyle w:val="apple-converted-space"/>
          <w:rFonts w:cs="Times New Roman"/>
          <w:sz w:val="24"/>
          <w:szCs w:val="24"/>
        </w:rPr>
        <w:t xml:space="preserve"> </w:t>
      </w:r>
      <w:r w:rsidRPr="0075686E">
        <w:rPr>
          <w:rFonts w:cs="Times New Roman"/>
          <w:sz w:val="24"/>
          <w:szCs w:val="24"/>
        </w:rPr>
        <w:t>с Федеральным законом от 30.03.1999 №</w:t>
      </w:r>
      <w:r w:rsidR="00677A82" w:rsidRPr="0075686E">
        <w:rPr>
          <w:rFonts w:cs="Times New Roman"/>
          <w:sz w:val="24"/>
          <w:szCs w:val="24"/>
        </w:rPr>
        <w:t xml:space="preserve"> </w:t>
      </w:r>
      <w:hyperlink r:id="rId44" w:tooltip="О санитарно-эпидемиологическом благополучии населения" w:history="1">
        <w:r w:rsidRPr="0075686E">
          <w:rPr>
            <w:rStyle w:val="aa"/>
            <w:rFonts w:eastAsia="Times New Roman"/>
            <w:color w:val="auto"/>
            <w:sz w:val="24"/>
            <w:szCs w:val="24"/>
            <w:u w:val="none"/>
          </w:rPr>
          <w:t>52-ФЗ</w:t>
        </w:r>
      </w:hyperlink>
      <w:r w:rsidRPr="0075686E">
        <w:rPr>
          <w:rFonts w:cs="Times New Roman"/>
          <w:sz w:val="24"/>
          <w:szCs w:val="24"/>
        </w:rPr>
        <w:t xml:space="preserve"> «О санитарно-эпидемиологическом благополучии населения», вокруг объектов и производств, являющихся источниками воздействия на среду обитания и здоровье человека</w:t>
      </w:r>
      <w:r w:rsidR="00183CA6" w:rsidRPr="0075686E">
        <w:rPr>
          <w:rFonts w:cs="Times New Roman"/>
          <w:sz w:val="24"/>
          <w:szCs w:val="24"/>
        </w:rPr>
        <w:t>,</w:t>
      </w:r>
      <w:r w:rsidRPr="0075686E">
        <w:rPr>
          <w:rFonts w:cs="Times New Roman"/>
          <w:sz w:val="24"/>
          <w:szCs w:val="24"/>
        </w:rPr>
        <w:t xml:space="preserve"> устанавливается специальная территория с особым режимом использования – </w:t>
      </w:r>
      <w:r w:rsidRPr="0075686E">
        <w:rPr>
          <w:rFonts w:cs="Times New Roman"/>
          <w:b/>
          <w:sz w:val="24"/>
          <w:szCs w:val="24"/>
        </w:rPr>
        <w:t>санитарно-защитные зоны</w:t>
      </w:r>
      <w:r w:rsidRPr="0075686E">
        <w:rPr>
          <w:rFonts w:cs="Times New Roman"/>
          <w:sz w:val="24"/>
          <w:szCs w:val="24"/>
        </w:rPr>
        <w:t xml:space="preserve"> (СЗЗ).</w:t>
      </w:r>
    </w:p>
    <w:p w:rsidR="00FA1397" w:rsidRPr="0075686E" w:rsidRDefault="00FA1397" w:rsidP="00FA1397">
      <w:pPr>
        <w:spacing w:after="0"/>
        <w:ind w:firstLine="567"/>
        <w:jc w:val="both"/>
        <w:rPr>
          <w:rFonts w:cs="Times New Roman"/>
          <w:sz w:val="24"/>
          <w:szCs w:val="24"/>
        </w:rPr>
      </w:pPr>
      <w:r w:rsidRPr="0075686E">
        <w:rPr>
          <w:rFonts w:cs="Times New Roman"/>
          <w:sz w:val="24"/>
          <w:szCs w:val="24"/>
        </w:rPr>
        <w:t xml:space="preserve">Правила установления и изменения санитарно-защитных зон, а также использования земельных участков, расположенных в границах санитарно-защитных зон, утверждены Федеральным законом от 03.08.2018 № 342-ФЗ «О внесении изменений в градостроительный кодекс Российской Федерации и отдельные законодательные акты Российской Федерации» (далее </w:t>
      </w:r>
      <w:r w:rsidR="00C97CEB" w:rsidRPr="0075686E">
        <w:rPr>
          <w:rFonts w:cs="Times New Roman"/>
          <w:sz w:val="24"/>
          <w:szCs w:val="24"/>
        </w:rPr>
        <w:t>–</w:t>
      </w:r>
      <w:r w:rsidRPr="0075686E">
        <w:rPr>
          <w:rFonts w:cs="Times New Roman"/>
          <w:sz w:val="24"/>
          <w:szCs w:val="24"/>
        </w:rPr>
        <w:t xml:space="preserve"> </w:t>
      </w:r>
      <w:r w:rsidRPr="0075686E">
        <w:rPr>
          <w:rFonts w:cs="Times New Roman"/>
          <w:bCs/>
          <w:sz w:val="24"/>
          <w:szCs w:val="24"/>
        </w:rPr>
        <w:t>Федеральный закон</w:t>
      </w:r>
      <w:r w:rsidRPr="0075686E">
        <w:rPr>
          <w:rFonts w:cs="Times New Roman"/>
          <w:sz w:val="24"/>
          <w:szCs w:val="24"/>
        </w:rPr>
        <w:t xml:space="preserve"> от 03.08.2018 № 342-ФЗ) и Постановлением Правительства Российской Федерации от 03.03.2018 № 222 (далее – Правила).</w:t>
      </w:r>
    </w:p>
    <w:p w:rsidR="00FA1397" w:rsidRPr="0075686E" w:rsidRDefault="00FA1397" w:rsidP="00FA1397">
      <w:pPr>
        <w:pStyle w:val="a8"/>
        <w:spacing w:line="240" w:lineRule="auto"/>
        <w:ind w:firstLine="567"/>
        <w:jc w:val="both"/>
      </w:pPr>
      <w:r w:rsidRPr="0075686E">
        <w:t xml:space="preserve">В соответствии с п. 5 Правил в СЗЗ </w:t>
      </w:r>
      <w:r w:rsidRPr="0075686E">
        <w:rPr>
          <w:b/>
        </w:rPr>
        <w:t>не допускается использовани</w:t>
      </w:r>
      <w:r w:rsidR="00E56E6D" w:rsidRPr="0075686E">
        <w:rPr>
          <w:b/>
        </w:rPr>
        <w:t>е</w:t>
      </w:r>
      <w:r w:rsidRPr="0075686E">
        <w:rPr>
          <w:b/>
        </w:rPr>
        <w:t xml:space="preserve"> земельных участков в целях:</w:t>
      </w:r>
    </w:p>
    <w:p w:rsidR="00FA1397" w:rsidRPr="0075686E" w:rsidRDefault="00FA1397" w:rsidP="00FA1397">
      <w:pPr>
        <w:pStyle w:val="a8"/>
        <w:spacing w:line="240" w:lineRule="auto"/>
        <w:ind w:firstLine="567"/>
        <w:jc w:val="both"/>
      </w:pPr>
      <w:r w:rsidRPr="0075686E">
        <w:t xml:space="preserve">-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 </w:t>
      </w:r>
    </w:p>
    <w:p w:rsidR="00FA1397" w:rsidRPr="0075686E" w:rsidRDefault="00FA1397" w:rsidP="00FA1397">
      <w:pPr>
        <w:pStyle w:val="a8"/>
        <w:spacing w:line="240" w:lineRule="auto"/>
        <w:ind w:firstLine="567"/>
        <w:jc w:val="both"/>
      </w:pPr>
      <w:r w:rsidRPr="0075686E">
        <w:t>-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rsidR="00FA1397" w:rsidRPr="0075686E" w:rsidRDefault="00FA1397" w:rsidP="00FA1397">
      <w:pPr>
        <w:spacing w:after="0" w:line="225" w:lineRule="atLeast"/>
        <w:ind w:firstLine="567"/>
        <w:jc w:val="both"/>
        <w:rPr>
          <w:rFonts w:cs="Times New Roman"/>
          <w:sz w:val="24"/>
          <w:szCs w:val="24"/>
        </w:rPr>
      </w:pPr>
      <w:r w:rsidRPr="0075686E">
        <w:rPr>
          <w:rFonts w:cs="Times New Roman"/>
          <w:sz w:val="24"/>
          <w:szCs w:val="24"/>
        </w:rPr>
        <w:t xml:space="preserve">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w:t>
      </w:r>
      <w:r w:rsidR="00C97CEB" w:rsidRPr="0075686E">
        <w:rPr>
          <w:rFonts w:cs="Times New Roman"/>
          <w:sz w:val="24"/>
          <w:szCs w:val="24"/>
        </w:rPr>
        <w:t>–</w:t>
      </w:r>
      <w:r w:rsidRPr="0075686E">
        <w:rPr>
          <w:rFonts w:cs="Times New Roman"/>
          <w:sz w:val="24"/>
          <w:szCs w:val="24"/>
        </w:rPr>
        <w:t xml:space="preserve">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rsidR="00FA1397" w:rsidRPr="0075686E" w:rsidRDefault="00FA1397" w:rsidP="00FA1397">
      <w:pPr>
        <w:spacing w:after="0" w:line="225" w:lineRule="atLeast"/>
        <w:ind w:firstLine="567"/>
        <w:jc w:val="both"/>
        <w:rPr>
          <w:rFonts w:cs="Times New Roman"/>
          <w:sz w:val="24"/>
          <w:szCs w:val="24"/>
        </w:rPr>
      </w:pPr>
      <w:r w:rsidRPr="0075686E">
        <w:rPr>
          <w:rFonts w:cs="Times New Roman"/>
          <w:sz w:val="24"/>
          <w:szCs w:val="24"/>
        </w:rPr>
        <w:t xml:space="preserve">В соответствии с п 70 и п 71 Постановления Главного государственного санитарного врача РФ от 28.01.2021 № 3 «Об утверждении санитарных правил и норм СанПиН 2.1.3684-21 </w:t>
      </w:r>
      <w:r w:rsidR="00493C4D" w:rsidRPr="0075686E">
        <w:rPr>
          <w:rFonts w:cs="Times New Roman"/>
          <w:sz w:val="24"/>
          <w:szCs w:val="24"/>
        </w:rPr>
        <w:t>«</w:t>
      </w:r>
      <w:r w:rsidRPr="0075686E">
        <w:rPr>
          <w:rFonts w:cs="Times New Roman"/>
          <w:sz w:val="24"/>
          <w:szCs w:val="24"/>
        </w:rPr>
        <w:t>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 к источникам воздействия на среду обитания человека относятся объекты, создающие с учетом фона ПДК (ОБУВ) и (или) ПДУ, превышающие гигиенические нормативы на границах санитарно-защитной и жилой зоны, а также на территориях и объектах, выделенных в документах градостроительного зонирования для организации курортных зон, размещения санаториев, домов отдыха, пансионатов, туристских баз, организованного отдыха населения, в том числе пляжей, парков, спортивных баз и их сооружений на открытом воздухе, а также на территориях размещения лечебно-профилактических учреждений длительного пребывания больных и центров реабилитации.</w:t>
      </w:r>
    </w:p>
    <w:p w:rsidR="00781833" w:rsidRPr="0075686E" w:rsidRDefault="00FA1397" w:rsidP="00781833">
      <w:pPr>
        <w:pStyle w:val="ConsPlusNormal"/>
        <w:ind w:firstLine="540"/>
        <w:jc w:val="both"/>
        <w:rPr>
          <w:szCs w:val="22"/>
        </w:rPr>
      </w:pPr>
      <w:r w:rsidRPr="0075686E">
        <w:rPr>
          <w:szCs w:val="22"/>
        </w:rPr>
        <w:lastRenderedPageBreak/>
        <w:t xml:space="preserve">Эксплуатация объектов, являющихся источниками воздействия на среду обитания человека и создающих химическое, физическое, биологическое воздействие, превышающие 0,1 ПДК (ОБУВ) и (или) ПДУ на границе земельного (земельных) участка (участков) объекта (объектов), границе полосы отвода для автомобильных дорог и железнодорожных линий, а также границе объектов недвижимости или участков недр, предоставляемых в пользование, в случаях, когда законодательством Российской Федерации размещение объекта допускается без оформления прав на земельные участки и установления сервитута, а также объекта, архитектурно-строительное проектирование которого допускается в границах, не принадлежащего застройщику или иному правообладателю земельного участка (далее </w:t>
      </w:r>
      <w:r w:rsidR="00C97CEB" w:rsidRPr="0075686E">
        <w:rPr>
          <w:szCs w:val="22"/>
        </w:rPr>
        <w:t>–</w:t>
      </w:r>
      <w:r w:rsidRPr="0075686E">
        <w:rPr>
          <w:szCs w:val="22"/>
        </w:rPr>
        <w:t xml:space="preserve"> граница объекта), осуществляется при условии разработки и реализации санитарно-противоэпидемических (профилактических) мероприятий, направленных на снижение уровней воздействия до ПДК (ОБУВ), ПДУ на границе санитарно-защитной зоны или на указанных территориях и объектах.</w:t>
      </w:r>
    </w:p>
    <w:p w:rsidR="00BC1CE5" w:rsidRPr="0075686E" w:rsidRDefault="00BC1CE5" w:rsidP="00BC1CE5">
      <w:pPr>
        <w:autoSpaceDE w:val="0"/>
        <w:autoSpaceDN w:val="0"/>
        <w:adjustRightInd w:val="0"/>
        <w:spacing w:after="0" w:line="276" w:lineRule="auto"/>
        <w:ind w:firstLine="567"/>
        <w:jc w:val="both"/>
        <w:rPr>
          <w:rFonts w:eastAsia="Calibri" w:cs="Times New Roman"/>
          <w:i/>
          <w:sz w:val="24"/>
          <w:szCs w:val="24"/>
        </w:rPr>
      </w:pPr>
      <w:r w:rsidRPr="0075686E">
        <w:rPr>
          <w:rFonts w:eastAsia="Arial" w:cs="Times New Roman"/>
          <w:i/>
          <w:sz w:val="24"/>
          <w:szCs w:val="24"/>
          <w:lang w:bidi="en-US"/>
        </w:rPr>
        <w:t xml:space="preserve">По данным ЕГРН, от границ промышленных площадок большинства предприятий, осуществляющих хозяйственную деятельность на территории </w:t>
      </w:r>
      <w:r w:rsidR="0075686E">
        <w:rPr>
          <w:rFonts w:eastAsia="Arial" w:cs="Times New Roman"/>
          <w:i/>
          <w:sz w:val="24"/>
          <w:szCs w:val="24"/>
          <w:lang w:bidi="en-US"/>
        </w:rPr>
        <w:t>Александро-Донского</w:t>
      </w:r>
      <w:r w:rsidRPr="0075686E">
        <w:rPr>
          <w:rFonts w:eastAsia="Arial" w:cs="Times New Roman"/>
          <w:i/>
          <w:sz w:val="24"/>
          <w:szCs w:val="24"/>
          <w:lang w:bidi="en-US"/>
        </w:rPr>
        <w:t xml:space="preserve"> </w:t>
      </w:r>
      <w:r w:rsidRPr="0075686E">
        <w:rPr>
          <w:rFonts w:eastAsia="Calibri" w:cs="Times New Roman"/>
          <w:i/>
          <w:sz w:val="24"/>
          <w:szCs w:val="24"/>
          <w:lang w:eastAsia="ar-SA"/>
        </w:rPr>
        <w:t xml:space="preserve">сельского </w:t>
      </w:r>
      <w:r w:rsidRPr="0075686E">
        <w:rPr>
          <w:rFonts w:eastAsia="Arial" w:cs="Times New Roman"/>
          <w:i/>
          <w:sz w:val="24"/>
          <w:szCs w:val="24"/>
          <w:lang w:bidi="en-US"/>
        </w:rPr>
        <w:t xml:space="preserve">поселения, санитарно-защитные зоны не установлены. В соответствии с п. 13 ст. 26 </w:t>
      </w:r>
      <w:r w:rsidRPr="0075686E">
        <w:rPr>
          <w:rFonts w:eastAsia="Calibri" w:cs="Times New Roman"/>
          <w:bCs/>
          <w:i/>
          <w:sz w:val="24"/>
          <w:szCs w:val="24"/>
        </w:rPr>
        <w:t>Федерального закона</w:t>
      </w:r>
      <w:r w:rsidRPr="0075686E">
        <w:rPr>
          <w:rFonts w:eastAsia="Calibri" w:cs="Times New Roman"/>
          <w:i/>
          <w:sz w:val="24"/>
          <w:szCs w:val="24"/>
        </w:rPr>
        <w:t xml:space="preserve"> от 03.08.2018 № 342-ФЗ</w:t>
      </w:r>
      <w:r w:rsidRPr="0075686E">
        <w:rPr>
          <w:rFonts w:eastAsia="Arial" w:cs="Times New Roman"/>
          <w:i/>
          <w:sz w:val="24"/>
          <w:szCs w:val="24"/>
          <w:lang w:bidi="en-US"/>
        </w:rPr>
        <w:t xml:space="preserve"> и Правилами необходимо установление санитарно-защитных зон.</w:t>
      </w:r>
    </w:p>
    <w:p w:rsidR="0069635B" w:rsidRPr="0075686E" w:rsidRDefault="00781833" w:rsidP="00781833">
      <w:pPr>
        <w:pStyle w:val="ConsPlusNormal"/>
        <w:ind w:firstLine="540"/>
        <w:jc w:val="both"/>
        <w:rPr>
          <w:rFonts w:eastAsia="Arial"/>
          <w:b/>
          <w:lang w:bidi="en-US"/>
        </w:rPr>
      </w:pPr>
      <w:r w:rsidRPr="0075686E">
        <w:rPr>
          <w:rFonts w:eastAsia="Arial"/>
          <w:b/>
          <w:lang w:bidi="en-US"/>
        </w:rPr>
        <w:t>Согласно п. 25 Правил СЗЗ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государственный реестр недвижимости.</w:t>
      </w:r>
    </w:p>
    <w:p w:rsidR="00781833" w:rsidRPr="006B534E" w:rsidRDefault="00781833" w:rsidP="00781833">
      <w:pPr>
        <w:pStyle w:val="ConsPlusNormal"/>
        <w:ind w:firstLine="540"/>
        <w:jc w:val="both"/>
        <w:rPr>
          <w:b/>
          <w:i/>
          <w:snapToGrid w:val="0"/>
          <w:highlight w:val="yellow"/>
        </w:rPr>
      </w:pPr>
    </w:p>
    <w:p w:rsidR="003B7C2D" w:rsidRPr="006B534E" w:rsidRDefault="003B7C2D" w:rsidP="00781833">
      <w:pPr>
        <w:pStyle w:val="ConsPlusNormal"/>
        <w:ind w:firstLine="540"/>
        <w:jc w:val="both"/>
        <w:rPr>
          <w:b/>
          <w:i/>
          <w:snapToGrid w:val="0"/>
          <w:highlight w:val="yellow"/>
        </w:rPr>
        <w:sectPr w:rsidR="003B7C2D" w:rsidRPr="006B534E" w:rsidSect="00E54E81">
          <w:headerReference w:type="default" r:id="rId45"/>
          <w:footerReference w:type="default" r:id="rId46"/>
          <w:headerReference w:type="first" r:id="rId47"/>
          <w:footerReference w:type="first" r:id="rId48"/>
          <w:pgSz w:w="11906" w:h="16838"/>
          <w:pgMar w:top="1134" w:right="850" w:bottom="1134" w:left="1701" w:header="708" w:footer="708" w:gutter="0"/>
          <w:cols w:space="708"/>
          <w:titlePg/>
          <w:docGrid w:linePitch="360"/>
        </w:sectPr>
      </w:pPr>
    </w:p>
    <w:p w:rsidR="005E38FB" w:rsidRPr="00B43BF6" w:rsidRDefault="0069635B" w:rsidP="0098227D">
      <w:pPr>
        <w:ind w:firstLine="567"/>
        <w:jc w:val="center"/>
        <w:rPr>
          <w:b/>
          <w:i/>
          <w:sz w:val="20"/>
          <w:szCs w:val="20"/>
        </w:rPr>
      </w:pPr>
      <w:r w:rsidRPr="00B43BF6">
        <w:rPr>
          <w:rFonts w:cs="Times New Roman"/>
          <w:b/>
          <w:i/>
          <w:sz w:val="24"/>
          <w:szCs w:val="24"/>
        </w:rPr>
        <w:lastRenderedPageBreak/>
        <w:t xml:space="preserve">Санитарно-защитные зоны объектов, </w:t>
      </w:r>
      <w:r w:rsidR="00E4289C" w:rsidRPr="00B43BF6">
        <w:rPr>
          <w:b/>
          <w:i/>
          <w:sz w:val="24"/>
          <w:szCs w:val="24"/>
        </w:rPr>
        <w:t xml:space="preserve">осуществляющих хозяйствующую деятельность на территории </w:t>
      </w:r>
      <w:r w:rsidR="00B43BF6" w:rsidRPr="00B43BF6">
        <w:rPr>
          <w:b/>
          <w:i/>
          <w:sz w:val="24"/>
          <w:szCs w:val="24"/>
        </w:rPr>
        <w:t>Александро-Донского</w:t>
      </w:r>
      <w:r w:rsidR="005203E7" w:rsidRPr="00B43BF6">
        <w:rPr>
          <w:b/>
          <w:i/>
          <w:sz w:val="24"/>
          <w:szCs w:val="24"/>
        </w:rPr>
        <w:t xml:space="preserve"> сельского поселения</w:t>
      </w:r>
      <w:r w:rsidR="00E4289C" w:rsidRPr="00B43BF6">
        <w:rPr>
          <w:b/>
          <w:i/>
          <w:sz w:val="24"/>
          <w:szCs w:val="24"/>
        </w:rPr>
        <w:t>, оказывающих негативное воздействие на окружающую среду</w:t>
      </w:r>
      <w:r w:rsidR="005E38FB" w:rsidRPr="00B43BF6">
        <w:rPr>
          <w:b/>
          <w:i/>
          <w:sz w:val="20"/>
          <w:szCs w:val="20"/>
        </w:rPr>
        <w:t xml:space="preserve"> </w:t>
      </w:r>
    </w:p>
    <w:tbl>
      <w:tblPr>
        <w:tblW w:w="54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880"/>
        <w:gridCol w:w="3654"/>
        <w:gridCol w:w="4394"/>
        <w:gridCol w:w="5669"/>
        <w:gridCol w:w="1273"/>
      </w:tblGrid>
      <w:tr w:rsidR="00B43BF6" w:rsidRPr="00B43BF6" w:rsidTr="00B43BF6">
        <w:trPr>
          <w:trHeight w:val="675"/>
          <w:jc w:val="center"/>
        </w:trPr>
        <w:tc>
          <w:tcPr>
            <w:tcW w:w="277" w:type="pct"/>
            <w:shd w:val="clear" w:color="auto" w:fill="D9D9D9"/>
            <w:vAlign w:val="center"/>
          </w:tcPr>
          <w:p w:rsidR="00B43BF6" w:rsidRPr="00B43BF6" w:rsidRDefault="00B43BF6" w:rsidP="00B43BF6">
            <w:pPr>
              <w:autoSpaceDE w:val="0"/>
              <w:snapToGrid w:val="0"/>
              <w:spacing w:after="0" w:line="240" w:lineRule="auto"/>
              <w:ind w:left="-262" w:right="-155"/>
              <w:jc w:val="center"/>
              <w:rPr>
                <w:rFonts w:eastAsia="Calibri" w:cs="Times New Roman"/>
                <w:b/>
                <w:bCs/>
              </w:rPr>
            </w:pPr>
            <w:bookmarkStart w:id="152" w:name="_Hlk184390064"/>
            <w:r w:rsidRPr="00B43BF6">
              <w:rPr>
                <w:rFonts w:eastAsia="Calibri" w:cs="Times New Roman"/>
                <w:b/>
                <w:bCs/>
              </w:rPr>
              <w:t>№</w:t>
            </w:r>
          </w:p>
          <w:p w:rsidR="00B43BF6" w:rsidRPr="00B43BF6" w:rsidRDefault="00B43BF6" w:rsidP="00B43BF6">
            <w:pPr>
              <w:autoSpaceDE w:val="0"/>
              <w:snapToGrid w:val="0"/>
              <w:spacing w:after="0" w:line="240" w:lineRule="auto"/>
              <w:ind w:left="-63" w:right="-155" w:hanging="199"/>
              <w:jc w:val="center"/>
              <w:rPr>
                <w:rFonts w:eastAsia="Calibri" w:cs="Times New Roman"/>
                <w:b/>
                <w:bCs/>
              </w:rPr>
            </w:pPr>
            <w:r w:rsidRPr="00B43BF6">
              <w:rPr>
                <w:rFonts w:eastAsia="Calibri" w:cs="Times New Roman"/>
                <w:b/>
                <w:bCs/>
              </w:rPr>
              <w:t>п/п</w:t>
            </w:r>
          </w:p>
        </w:tc>
        <w:tc>
          <w:tcPr>
            <w:tcW w:w="1151" w:type="pct"/>
            <w:shd w:val="clear" w:color="auto" w:fill="D9D9D9"/>
            <w:vAlign w:val="center"/>
            <w:hideMark/>
          </w:tcPr>
          <w:p w:rsidR="00B43BF6" w:rsidRPr="00B43BF6" w:rsidRDefault="00B43BF6" w:rsidP="00B43BF6">
            <w:pPr>
              <w:autoSpaceDE w:val="0"/>
              <w:snapToGrid w:val="0"/>
              <w:spacing w:after="0" w:line="240" w:lineRule="auto"/>
              <w:jc w:val="center"/>
              <w:rPr>
                <w:rFonts w:eastAsia="Calibri" w:cs="Times New Roman"/>
                <w:b/>
                <w:bCs/>
              </w:rPr>
            </w:pPr>
            <w:r w:rsidRPr="00B43BF6">
              <w:rPr>
                <w:rFonts w:eastAsia="Calibri" w:cs="Times New Roman"/>
                <w:b/>
                <w:bCs/>
              </w:rPr>
              <w:t>Наименование объекта</w:t>
            </w:r>
          </w:p>
        </w:tc>
        <w:tc>
          <w:tcPr>
            <w:tcW w:w="1384" w:type="pct"/>
            <w:shd w:val="clear" w:color="auto" w:fill="D9D9D9"/>
            <w:vAlign w:val="center"/>
            <w:hideMark/>
          </w:tcPr>
          <w:p w:rsidR="00B43BF6" w:rsidRPr="00B43BF6" w:rsidRDefault="00B43BF6" w:rsidP="00B43BF6">
            <w:pPr>
              <w:autoSpaceDE w:val="0"/>
              <w:snapToGrid w:val="0"/>
              <w:spacing w:after="0" w:line="240" w:lineRule="auto"/>
              <w:jc w:val="center"/>
              <w:rPr>
                <w:rFonts w:eastAsia="Calibri" w:cs="Times New Roman"/>
                <w:b/>
                <w:bCs/>
              </w:rPr>
            </w:pPr>
            <w:r w:rsidRPr="00B43BF6">
              <w:rPr>
                <w:rFonts w:eastAsia="Calibri" w:cs="Times New Roman"/>
                <w:b/>
                <w:bCs/>
              </w:rPr>
              <w:t>Местоположение (адрес)</w:t>
            </w:r>
          </w:p>
        </w:tc>
        <w:tc>
          <w:tcPr>
            <w:tcW w:w="1786" w:type="pct"/>
            <w:shd w:val="clear" w:color="auto" w:fill="D9D9D9"/>
            <w:vAlign w:val="center"/>
            <w:hideMark/>
          </w:tcPr>
          <w:p w:rsidR="00B43BF6" w:rsidRPr="00B43BF6" w:rsidRDefault="00B43BF6" w:rsidP="00B43BF6">
            <w:pPr>
              <w:autoSpaceDE w:val="0"/>
              <w:snapToGrid w:val="0"/>
              <w:spacing w:after="0" w:line="240" w:lineRule="auto"/>
              <w:jc w:val="center"/>
              <w:rPr>
                <w:rFonts w:eastAsia="Calibri" w:cs="Times New Roman"/>
                <w:b/>
                <w:bCs/>
              </w:rPr>
            </w:pPr>
            <w:r w:rsidRPr="00B43BF6">
              <w:rPr>
                <w:rFonts w:eastAsia="Calibri" w:cs="Times New Roman"/>
                <w:b/>
                <w:bCs/>
              </w:rPr>
              <w:t>Вид деятельности (включая поголовье скота для животноводческих и птицеводческих комплексов)</w:t>
            </w:r>
          </w:p>
        </w:tc>
        <w:tc>
          <w:tcPr>
            <w:tcW w:w="401" w:type="pct"/>
            <w:shd w:val="clear" w:color="auto" w:fill="D9D9D9"/>
            <w:vAlign w:val="center"/>
          </w:tcPr>
          <w:p w:rsidR="00B43BF6" w:rsidRPr="00B43BF6" w:rsidRDefault="00B43BF6" w:rsidP="00B43BF6">
            <w:pPr>
              <w:autoSpaceDE w:val="0"/>
              <w:snapToGrid w:val="0"/>
              <w:spacing w:after="0" w:line="240" w:lineRule="auto"/>
              <w:jc w:val="center"/>
              <w:rPr>
                <w:rFonts w:eastAsia="Calibri" w:cs="Times New Roman"/>
                <w:b/>
                <w:bCs/>
              </w:rPr>
            </w:pPr>
            <w:r w:rsidRPr="00B43BF6">
              <w:rPr>
                <w:rFonts w:eastAsia="Calibri" w:cs="Times New Roman"/>
                <w:b/>
              </w:rPr>
              <w:t>Сведения о СЗЗ*</w:t>
            </w:r>
          </w:p>
        </w:tc>
      </w:tr>
      <w:bookmarkEnd w:id="152"/>
      <w:tr w:rsidR="00B43BF6" w:rsidRPr="00B43BF6" w:rsidTr="00B43BF6">
        <w:trPr>
          <w:trHeight w:val="832"/>
          <w:jc w:val="center"/>
        </w:trPr>
        <w:tc>
          <w:tcPr>
            <w:tcW w:w="277" w:type="pct"/>
            <w:shd w:val="clear" w:color="auto" w:fill="auto"/>
            <w:vAlign w:val="center"/>
          </w:tcPr>
          <w:p w:rsidR="00B43BF6" w:rsidRPr="00B43BF6" w:rsidRDefault="00B43BF6" w:rsidP="00B43BF6">
            <w:pPr>
              <w:widowControl w:val="0"/>
              <w:spacing w:after="0" w:line="240" w:lineRule="auto"/>
              <w:ind w:right="-155"/>
              <w:rPr>
                <w:rFonts w:ascii="Arial" w:eastAsia="Times New Roman" w:hAnsi="Arial" w:cs="Arial"/>
                <w:b/>
                <w:bCs/>
                <w:i/>
                <w:color w:val="5B9BD5"/>
                <w:kern w:val="28"/>
                <w:sz w:val="24"/>
              </w:rPr>
            </w:pPr>
            <w:r w:rsidRPr="00B43BF6">
              <w:rPr>
                <w:rFonts w:ascii="Arial" w:eastAsia="Times New Roman" w:hAnsi="Arial" w:cs="Arial"/>
                <w:b/>
                <w:bCs/>
                <w:i/>
                <w:color w:val="5B9BD5"/>
                <w:kern w:val="28"/>
                <w:sz w:val="24"/>
              </w:rPr>
              <w:t>1</w:t>
            </w:r>
          </w:p>
        </w:tc>
        <w:tc>
          <w:tcPr>
            <w:tcW w:w="1151"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ЗАО «Родина»</w:t>
            </w:r>
          </w:p>
        </w:tc>
        <w:tc>
          <w:tcPr>
            <w:tcW w:w="1384"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 xml:space="preserve">с. Александровка Донская, </w:t>
            </w:r>
          </w:p>
          <w:p w:rsidR="00B43BF6" w:rsidRPr="00B43BF6" w:rsidRDefault="00B43BF6" w:rsidP="00B43BF6">
            <w:pPr>
              <w:spacing w:after="0" w:line="240" w:lineRule="auto"/>
              <w:jc w:val="center"/>
              <w:rPr>
                <w:rFonts w:eastAsia="Calibri" w:cs="Times New Roman"/>
              </w:rPr>
            </w:pPr>
            <w:r w:rsidRPr="00B43BF6">
              <w:rPr>
                <w:rFonts w:eastAsia="Calibri" w:cs="Times New Roman"/>
              </w:rPr>
              <w:t>ул. Пролетарская, 43а</w:t>
            </w:r>
          </w:p>
        </w:tc>
        <w:tc>
          <w:tcPr>
            <w:tcW w:w="1786" w:type="pct"/>
            <w:shd w:val="clear" w:color="auto" w:fill="auto"/>
            <w:vAlign w:val="center"/>
          </w:tcPr>
          <w:p w:rsidR="00B43BF6" w:rsidRPr="00B43BF6" w:rsidRDefault="00B43BF6" w:rsidP="00B43BF6">
            <w:pPr>
              <w:spacing w:after="0" w:line="240" w:lineRule="auto"/>
              <w:jc w:val="center"/>
              <w:rPr>
                <w:rFonts w:eastAsia="Calibri" w:cs="Times New Roman"/>
              </w:rPr>
            </w:pPr>
            <w:proofErr w:type="spellStart"/>
            <w:r w:rsidRPr="00B43BF6">
              <w:rPr>
                <w:rFonts w:eastAsia="Calibri" w:cs="Times New Roman"/>
              </w:rPr>
              <w:t>Зерноток</w:t>
            </w:r>
            <w:proofErr w:type="spellEnd"/>
          </w:p>
        </w:tc>
        <w:tc>
          <w:tcPr>
            <w:tcW w:w="401" w:type="pct"/>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4</w:t>
            </w:r>
          </w:p>
        </w:tc>
      </w:tr>
      <w:tr w:rsidR="00B43BF6" w:rsidRPr="00B43BF6" w:rsidTr="00B43BF6">
        <w:trPr>
          <w:trHeight w:val="986"/>
          <w:jc w:val="center"/>
        </w:trPr>
        <w:tc>
          <w:tcPr>
            <w:tcW w:w="277" w:type="pct"/>
            <w:shd w:val="clear" w:color="auto" w:fill="auto"/>
            <w:vAlign w:val="center"/>
          </w:tcPr>
          <w:p w:rsidR="00B43BF6" w:rsidRPr="00B43BF6" w:rsidRDefault="00B43BF6" w:rsidP="00B43BF6">
            <w:pPr>
              <w:widowControl w:val="0"/>
              <w:spacing w:after="0" w:line="240" w:lineRule="auto"/>
              <w:ind w:right="-155"/>
              <w:rPr>
                <w:rFonts w:ascii="Arial" w:eastAsia="Times New Roman" w:hAnsi="Arial" w:cs="Arial"/>
                <w:b/>
                <w:bCs/>
                <w:i/>
                <w:color w:val="5B9BD5"/>
                <w:kern w:val="28"/>
                <w:sz w:val="24"/>
              </w:rPr>
            </w:pPr>
            <w:r w:rsidRPr="00B43BF6">
              <w:rPr>
                <w:rFonts w:ascii="Arial" w:eastAsia="Times New Roman" w:hAnsi="Arial" w:cs="Arial"/>
                <w:b/>
                <w:bCs/>
                <w:i/>
                <w:color w:val="5B9BD5"/>
                <w:kern w:val="28"/>
                <w:sz w:val="24"/>
              </w:rPr>
              <w:t>2</w:t>
            </w:r>
          </w:p>
        </w:tc>
        <w:tc>
          <w:tcPr>
            <w:tcW w:w="1151"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ООО «Золотой Початок»</w:t>
            </w:r>
          </w:p>
        </w:tc>
        <w:tc>
          <w:tcPr>
            <w:tcW w:w="1384"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В границах СХА «Родина» (юго-западная часть кадастрового квартала 36:20:6000011)</w:t>
            </w:r>
          </w:p>
        </w:tc>
        <w:tc>
          <w:tcPr>
            <w:tcW w:w="1786"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Выращивание зерновых (кроме риса), зернобобовых культур и семян масличных культур</w:t>
            </w:r>
          </w:p>
        </w:tc>
        <w:tc>
          <w:tcPr>
            <w:tcW w:w="401" w:type="pct"/>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1</w:t>
            </w:r>
          </w:p>
        </w:tc>
      </w:tr>
      <w:tr w:rsidR="00B43BF6" w:rsidRPr="00B43BF6" w:rsidTr="00B43BF6">
        <w:trPr>
          <w:trHeight w:val="817"/>
          <w:jc w:val="center"/>
        </w:trPr>
        <w:tc>
          <w:tcPr>
            <w:tcW w:w="277" w:type="pct"/>
            <w:shd w:val="clear" w:color="auto" w:fill="auto"/>
            <w:vAlign w:val="center"/>
          </w:tcPr>
          <w:p w:rsidR="00B43BF6" w:rsidRPr="00B43BF6" w:rsidRDefault="00B43BF6" w:rsidP="00B43BF6">
            <w:pPr>
              <w:widowControl w:val="0"/>
              <w:spacing w:after="0" w:line="240" w:lineRule="auto"/>
              <w:ind w:right="-155"/>
              <w:rPr>
                <w:rFonts w:ascii="Arial" w:eastAsia="Times New Roman" w:hAnsi="Arial" w:cs="Arial"/>
                <w:b/>
                <w:bCs/>
                <w:i/>
                <w:color w:val="5B9BD5"/>
                <w:kern w:val="28"/>
                <w:sz w:val="24"/>
                <w:lang w:val="en-US"/>
              </w:rPr>
            </w:pPr>
            <w:r w:rsidRPr="00B43BF6">
              <w:rPr>
                <w:rFonts w:ascii="Arial" w:eastAsia="Times New Roman" w:hAnsi="Arial" w:cs="Arial"/>
                <w:b/>
                <w:bCs/>
                <w:i/>
                <w:color w:val="5B9BD5"/>
                <w:kern w:val="28"/>
                <w:sz w:val="24"/>
                <w:lang w:val="en-US"/>
              </w:rPr>
              <w:t>3</w:t>
            </w:r>
          </w:p>
        </w:tc>
        <w:tc>
          <w:tcPr>
            <w:tcW w:w="1151"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ЗАО «Родина»</w:t>
            </w:r>
          </w:p>
        </w:tc>
        <w:tc>
          <w:tcPr>
            <w:tcW w:w="1384"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 xml:space="preserve">с. Александровка Донская, </w:t>
            </w:r>
          </w:p>
          <w:p w:rsidR="00B43BF6" w:rsidRPr="00B43BF6" w:rsidRDefault="00B43BF6" w:rsidP="00B43BF6">
            <w:pPr>
              <w:spacing w:after="0" w:line="240" w:lineRule="auto"/>
              <w:jc w:val="center"/>
              <w:rPr>
                <w:rFonts w:eastAsia="Calibri" w:cs="Times New Roman"/>
              </w:rPr>
            </w:pPr>
            <w:r w:rsidRPr="00B43BF6">
              <w:rPr>
                <w:rFonts w:eastAsia="Calibri" w:cs="Times New Roman"/>
              </w:rPr>
              <w:t xml:space="preserve">ул. 40 лет Победы, 1в </w:t>
            </w:r>
          </w:p>
        </w:tc>
        <w:tc>
          <w:tcPr>
            <w:tcW w:w="1786"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Ремонтно-механическая мастерская № 2</w:t>
            </w:r>
          </w:p>
        </w:tc>
        <w:tc>
          <w:tcPr>
            <w:tcW w:w="401" w:type="pct"/>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2</w:t>
            </w:r>
          </w:p>
        </w:tc>
      </w:tr>
      <w:tr w:rsidR="00B43BF6" w:rsidRPr="00B43BF6" w:rsidTr="00B43BF6">
        <w:trPr>
          <w:trHeight w:val="702"/>
          <w:jc w:val="center"/>
        </w:trPr>
        <w:tc>
          <w:tcPr>
            <w:tcW w:w="277" w:type="pct"/>
            <w:shd w:val="clear" w:color="auto" w:fill="auto"/>
            <w:vAlign w:val="center"/>
          </w:tcPr>
          <w:p w:rsidR="00B43BF6" w:rsidRPr="00B43BF6" w:rsidRDefault="00B43BF6" w:rsidP="00B43BF6">
            <w:pPr>
              <w:widowControl w:val="0"/>
              <w:spacing w:after="0" w:line="240" w:lineRule="auto"/>
              <w:ind w:right="-155"/>
              <w:rPr>
                <w:rFonts w:ascii="Arial" w:eastAsia="Times New Roman" w:hAnsi="Arial" w:cs="Arial"/>
                <w:b/>
                <w:bCs/>
                <w:i/>
                <w:color w:val="5B9BD5"/>
                <w:kern w:val="28"/>
                <w:sz w:val="24"/>
                <w:lang w:val="en-US"/>
              </w:rPr>
            </w:pPr>
            <w:r w:rsidRPr="00B43BF6">
              <w:rPr>
                <w:rFonts w:ascii="Arial" w:eastAsia="Times New Roman" w:hAnsi="Arial" w:cs="Arial"/>
                <w:b/>
                <w:bCs/>
                <w:i/>
                <w:color w:val="5B9BD5"/>
                <w:kern w:val="28"/>
                <w:sz w:val="24"/>
                <w:lang w:val="en-US"/>
              </w:rPr>
              <w:t>4</w:t>
            </w:r>
          </w:p>
        </w:tc>
        <w:tc>
          <w:tcPr>
            <w:tcW w:w="1151"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ООО «</w:t>
            </w:r>
            <w:proofErr w:type="spellStart"/>
            <w:r w:rsidRPr="00B43BF6">
              <w:rPr>
                <w:rFonts w:eastAsia="Calibri" w:cs="Times New Roman"/>
              </w:rPr>
              <w:t>ЗемДорСтрой</w:t>
            </w:r>
            <w:proofErr w:type="spellEnd"/>
            <w:r w:rsidRPr="00B43BF6">
              <w:rPr>
                <w:rFonts w:eastAsia="Calibri" w:cs="Times New Roman"/>
              </w:rPr>
              <w:t>»</w:t>
            </w:r>
          </w:p>
        </w:tc>
        <w:tc>
          <w:tcPr>
            <w:tcW w:w="1384"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Западная часть кадастрового квартала 36:20:6000011</w:t>
            </w:r>
          </w:p>
        </w:tc>
        <w:tc>
          <w:tcPr>
            <w:tcW w:w="1786"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Мобильный асфальтобетонный завод</w:t>
            </w:r>
          </w:p>
        </w:tc>
        <w:tc>
          <w:tcPr>
            <w:tcW w:w="401" w:type="pct"/>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1</w:t>
            </w:r>
          </w:p>
        </w:tc>
      </w:tr>
      <w:tr w:rsidR="00B43BF6" w:rsidRPr="00B43BF6" w:rsidTr="00B43BF6">
        <w:trPr>
          <w:trHeight w:val="693"/>
          <w:jc w:val="center"/>
        </w:trPr>
        <w:tc>
          <w:tcPr>
            <w:tcW w:w="277" w:type="pct"/>
            <w:shd w:val="clear" w:color="auto" w:fill="auto"/>
            <w:vAlign w:val="center"/>
          </w:tcPr>
          <w:p w:rsidR="00B43BF6" w:rsidRPr="00B43BF6" w:rsidRDefault="00B43BF6" w:rsidP="00B43BF6">
            <w:pPr>
              <w:widowControl w:val="0"/>
              <w:spacing w:after="0" w:line="240" w:lineRule="auto"/>
              <w:ind w:right="-155"/>
              <w:rPr>
                <w:rFonts w:ascii="Arial" w:eastAsia="Times New Roman" w:hAnsi="Arial" w:cs="Arial"/>
                <w:b/>
                <w:bCs/>
                <w:i/>
                <w:kern w:val="28"/>
                <w:sz w:val="24"/>
              </w:rPr>
            </w:pPr>
            <w:r w:rsidRPr="00B43BF6">
              <w:rPr>
                <w:rFonts w:ascii="Arial" w:eastAsia="Times New Roman" w:hAnsi="Arial" w:cs="Arial"/>
                <w:b/>
                <w:bCs/>
                <w:i/>
                <w:color w:val="5B9BD5"/>
                <w:kern w:val="28"/>
                <w:sz w:val="24"/>
              </w:rPr>
              <w:t>5</w:t>
            </w:r>
          </w:p>
        </w:tc>
        <w:tc>
          <w:tcPr>
            <w:tcW w:w="1151"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ЗАО «АГРОФИРМА ПАВЛОВСКАЯ НИВА»</w:t>
            </w:r>
          </w:p>
        </w:tc>
        <w:tc>
          <w:tcPr>
            <w:tcW w:w="1384"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Южная часть кадастрового квартала 36:20:6000006</w:t>
            </w:r>
          </w:p>
        </w:tc>
        <w:tc>
          <w:tcPr>
            <w:tcW w:w="1786"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Хранение и переработка сельскохозяйственной продукции</w:t>
            </w:r>
          </w:p>
          <w:p w:rsidR="00B43BF6" w:rsidRPr="00B43BF6" w:rsidRDefault="00B43BF6" w:rsidP="00B43BF6">
            <w:pPr>
              <w:spacing w:after="0" w:line="240" w:lineRule="auto"/>
              <w:jc w:val="center"/>
              <w:rPr>
                <w:rFonts w:eastAsia="Calibri" w:cs="Times New Roman"/>
              </w:rPr>
            </w:pPr>
            <w:r w:rsidRPr="00B43BF6">
              <w:rPr>
                <w:rFonts w:eastAsia="Calibri" w:cs="Times New Roman"/>
              </w:rPr>
              <w:t>(производственная площадка с перспективным строительством)</w:t>
            </w:r>
          </w:p>
        </w:tc>
        <w:tc>
          <w:tcPr>
            <w:tcW w:w="401" w:type="pct"/>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4</w:t>
            </w:r>
          </w:p>
        </w:tc>
      </w:tr>
      <w:tr w:rsidR="00B43BF6" w:rsidRPr="00B43BF6" w:rsidTr="00B43BF6">
        <w:trPr>
          <w:trHeight w:val="703"/>
          <w:jc w:val="center"/>
        </w:trPr>
        <w:tc>
          <w:tcPr>
            <w:tcW w:w="277" w:type="pct"/>
            <w:shd w:val="clear" w:color="auto" w:fill="auto"/>
            <w:vAlign w:val="center"/>
          </w:tcPr>
          <w:p w:rsidR="00B43BF6" w:rsidRPr="00B43BF6" w:rsidRDefault="00B43BF6" w:rsidP="00B43BF6">
            <w:pPr>
              <w:widowControl w:val="0"/>
              <w:spacing w:after="0" w:line="240" w:lineRule="auto"/>
              <w:ind w:right="-155"/>
              <w:rPr>
                <w:rFonts w:ascii="Arial" w:eastAsia="Times New Roman" w:hAnsi="Arial" w:cs="Arial"/>
                <w:b/>
                <w:bCs/>
                <w:i/>
                <w:color w:val="5B9BD5"/>
                <w:kern w:val="28"/>
                <w:sz w:val="24"/>
                <w:lang w:val="en-US"/>
              </w:rPr>
            </w:pPr>
            <w:r w:rsidRPr="00B43BF6">
              <w:rPr>
                <w:rFonts w:ascii="Arial" w:eastAsia="Times New Roman" w:hAnsi="Arial" w:cs="Arial"/>
                <w:b/>
                <w:bCs/>
                <w:i/>
                <w:color w:val="5B9BD5"/>
                <w:kern w:val="28"/>
                <w:sz w:val="24"/>
                <w:lang w:val="en-US"/>
              </w:rPr>
              <w:t>6</w:t>
            </w:r>
          </w:p>
        </w:tc>
        <w:tc>
          <w:tcPr>
            <w:tcW w:w="1151"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ООО «Селекционно-семеноводческий центр «Золотой початок-Павловский»</w:t>
            </w:r>
          </w:p>
        </w:tc>
        <w:tc>
          <w:tcPr>
            <w:tcW w:w="1384"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 xml:space="preserve">с. Александровка Донская, </w:t>
            </w:r>
          </w:p>
          <w:p w:rsidR="00B43BF6" w:rsidRPr="00B43BF6" w:rsidRDefault="00B43BF6" w:rsidP="00B43BF6">
            <w:pPr>
              <w:spacing w:after="0" w:line="240" w:lineRule="auto"/>
              <w:jc w:val="center"/>
              <w:rPr>
                <w:rFonts w:eastAsia="Calibri" w:cs="Times New Roman"/>
              </w:rPr>
            </w:pPr>
            <w:r w:rsidRPr="00B43BF6">
              <w:rPr>
                <w:rFonts w:eastAsia="Calibri" w:cs="Times New Roman"/>
              </w:rPr>
              <w:t xml:space="preserve">ул. Пролетарская, </w:t>
            </w:r>
            <w:proofErr w:type="spellStart"/>
            <w:r w:rsidRPr="00B43BF6">
              <w:rPr>
                <w:rFonts w:eastAsia="Calibri" w:cs="Times New Roman"/>
              </w:rPr>
              <w:t>зд</w:t>
            </w:r>
            <w:proofErr w:type="spellEnd"/>
            <w:r w:rsidRPr="00B43BF6">
              <w:rPr>
                <w:rFonts w:eastAsia="Calibri" w:cs="Times New Roman"/>
              </w:rPr>
              <w:t>. 1А, пом. 1</w:t>
            </w:r>
          </w:p>
        </w:tc>
        <w:tc>
          <w:tcPr>
            <w:tcW w:w="1786"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Предоставление услуг в области растениеводства</w:t>
            </w:r>
          </w:p>
        </w:tc>
        <w:tc>
          <w:tcPr>
            <w:tcW w:w="401" w:type="pct"/>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1</w:t>
            </w:r>
          </w:p>
        </w:tc>
      </w:tr>
      <w:tr w:rsidR="00B43BF6" w:rsidRPr="00B43BF6" w:rsidTr="00B43BF6">
        <w:trPr>
          <w:trHeight w:val="503"/>
          <w:jc w:val="center"/>
        </w:trPr>
        <w:tc>
          <w:tcPr>
            <w:tcW w:w="277" w:type="pct"/>
            <w:vMerge w:val="restart"/>
            <w:shd w:val="clear" w:color="auto" w:fill="auto"/>
            <w:vAlign w:val="center"/>
          </w:tcPr>
          <w:p w:rsidR="00B43BF6" w:rsidRPr="00B43BF6" w:rsidRDefault="00B43BF6" w:rsidP="00B43BF6">
            <w:pPr>
              <w:widowControl w:val="0"/>
              <w:spacing w:after="0" w:line="240" w:lineRule="auto"/>
              <w:ind w:right="-155"/>
              <w:rPr>
                <w:rFonts w:ascii="Arial" w:eastAsia="Times New Roman" w:hAnsi="Arial" w:cs="Arial"/>
                <w:b/>
                <w:bCs/>
                <w:i/>
                <w:color w:val="5B9BD5"/>
                <w:kern w:val="28"/>
                <w:sz w:val="24"/>
                <w:lang w:val="en-US"/>
              </w:rPr>
            </w:pPr>
            <w:r w:rsidRPr="00B43BF6">
              <w:rPr>
                <w:rFonts w:ascii="Arial" w:eastAsia="Times New Roman" w:hAnsi="Arial" w:cs="Arial"/>
                <w:b/>
                <w:bCs/>
                <w:i/>
                <w:color w:val="5B9BD5"/>
                <w:kern w:val="28"/>
                <w:sz w:val="24"/>
                <w:lang w:val="en-US"/>
              </w:rPr>
              <w:t>7</w:t>
            </w:r>
          </w:p>
        </w:tc>
        <w:tc>
          <w:tcPr>
            <w:tcW w:w="1151" w:type="pct"/>
            <w:vMerge w:val="restar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ООО «Агрофирма Тихий Дон»</w:t>
            </w:r>
          </w:p>
        </w:tc>
        <w:tc>
          <w:tcPr>
            <w:tcW w:w="1384"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 xml:space="preserve">В западной части кадастрового квартала 36:20:5900006 </w:t>
            </w:r>
          </w:p>
        </w:tc>
        <w:tc>
          <w:tcPr>
            <w:tcW w:w="1786"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Выращивание зерновых (кроме риса), зернобобовых культур и семян масличных культур</w:t>
            </w:r>
          </w:p>
        </w:tc>
        <w:tc>
          <w:tcPr>
            <w:tcW w:w="401" w:type="pct"/>
            <w:vMerge w:val="restart"/>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1</w:t>
            </w:r>
          </w:p>
        </w:tc>
      </w:tr>
      <w:tr w:rsidR="00B43BF6" w:rsidRPr="00B43BF6" w:rsidTr="00B43BF6">
        <w:trPr>
          <w:trHeight w:val="502"/>
          <w:jc w:val="center"/>
        </w:trPr>
        <w:tc>
          <w:tcPr>
            <w:tcW w:w="277" w:type="pct"/>
            <w:vMerge/>
            <w:shd w:val="clear" w:color="auto" w:fill="auto"/>
            <w:vAlign w:val="center"/>
          </w:tcPr>
          <w:p w:rsidR="00B43BF6" w:rsidRPr="00B43BF6" w:rsidRDefault="00B43BF6" w:rsidP="00B43BF6">
            <w:pPr>
              <w:widowControl w:val="0"/>
              <w:spacing w:after="0" w:line="240" w:lineRule="auto"/>
              <w:ind w:right="-155"/>
              <w:rPr>
                <w:rFonts w:ascii="Arial" w:eastAsia="Times New Roman" w:hAnsi="Arial" w:cs="Arial"/>
                <w:b/>
                <w:bCs/>
                <w:i/>
                <w:color w:val="5B9BD5"/>
                <w:kern w:val="28"/>
                <w:sz w:val="24"/>
                <w:highlight w:val="yellow"/>
                <w:lang w:val="en-US"/>
              </w:rPr>
            </w:pPr>
          </w:p>
        </w:tc>
        <w:tc>
          <w:tcPr>
            <w:tcW w:w="1151" w:type="pct"/>
            <w:vMerge/>
            <w:shd w:val="clear" w:color="auto" w:fill="auto"/>
            <w:vAlign w:val="center"/>
          </w:tcPr>
          <w:p w:rsidR="00B43BF6" w:rsidRPr="00B43BF6" w:rsidRDefault="00B43BF6" w:rsidP="00B43BF6">
            <w:pPr>
              <w:spacing w:after="0" w:line="240" w:lineRule="auto"/>
              <w:jc w:val="center"/>
              <w:rPr>
                <w:rFonts w:eastAsia="Calibri" w:cs="Times New Roman"/>
                <w:highlight w:val="yellow"/>
              </w:rPr>
            </w:pPr>
          </w:p>
        </w:tc>
        <w:tc>
          <w:tcPr>
            <w:tcW w:w="1384"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 xml:space="preserve">В границах землепользования СХА (колхоз) «Тихий Дон», </w:t>
            </w:r>
          </w:p>
          <w:p w:rsidR="00B43BF6" w:rsidRPr="00B43BF6" w:rsidRDefault="00B43BF6" w:rsidP="00B43BF6">
            <w:pPr>
              <w:spacing w:after="0" w:line="240" w:lineRule="auto"/>
              <w:jc w:val="center"/>
              <w:rPr>
                <w:rFonts w:eastAsia="Calibri" w:cs="Times New Roman"/>
              </w:rPr>
            </w:pPr>
            <w:r w:rsidRPr="00B43BF6">
              <w:rPr>
                <w:rFonts w:eastAsia="Calibri" w:cs="Times New Roman"/>
              </w:rPr>
              <w:t xml:space="preserve">с. Бабка по направлению на северо-восток </w:t>
            </w:r>
          </w:p>
        </w:tc>
        <w:tc>
          <w:tcPr>
            <w:tcW w:w="1786"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Животноводство (поголовье - 1507 голов КРС)</w:t>
            </w:r>
          </w:p>
        </w:tc>
        <w:tc>
          <w:tcPr>
            <w:tcW w:w="401" w:type="pct"/>
            <w:vMerge/>
            <w:vAlign w:val="center"/>
          </w:tcPr>
          <w:p w:rsidR="00B43BF6" w:rsidRPr="00B43BF6" w:rsidRDefault="00B43BF6" w:rsidP="00B43BF6">
            <w:pPr>
              <w:spacing w:after="0" w:line="240" w:lineRule="auto"/>
              <w:jc w:val="center"/>
              <w:rPr>
                <w:rFonts w:eastAsia="Calibri" w:cs="Times New Roman"/>
              </w:rPr>
            </w:pPr>
          </w:p>
        </w:tc>
      </w:tr>
      <w:tr w:rsidR="00B43BF6" w:rsidRPr="00B43BF6" w:rsidTr="00B43BF6">
        <w:trPr>
          <w:trHeight w:val="698"/>
          <w:jc w:val="center"/>
        </w:trPr>
        <w:tc>
          <w:tcPr>
            <w:tcW w:w="277" w:type="pct"/>
            <w:shd w:val="clear" w:color="auto" w:fill="auto"/>
            <w:vAlign w:val="center"/>
          </w:tcPr>
          <w:p w:rsidR="00B43BF6" w:rsidRPr="00B43BF6" w:rsidRDefault="00B43BF6" w:rsidP="00B43BF6">
            <w:pPr>
              <w:widowControl w:val="0"/>
              <w:spacing w:after="0" w:line="240" w:lineRule="auto"/>
              <w:ind w:right="-155"/>
              <w:rPr>
                <w:rFonts w:ascii="Arial" w:eastAsia="Times New Roman" w:hAnsi="Arial" w:cs="Arial"/>
                <w:b/>
                <w:bCs/>
                <w:i/>
                <w:color w:val="5B9BD5"/>
                <w:kern w:val="28"/>
                <w:sz w:val="24"/>
                <w:lang w:val="en-US"/>
              </w:rPr>
            </w:pPr>
            <w:r w:rsidRPr="00B43BF6">
              <w:rPr>
                <w:rFonts w:ascii="Arial" w:eastAsia="Times New Roman" w:hAnsi="Arial" w:cs="Arial"/>
                <w:b/>
                <w:bCs/>
                <w:i/>
                <w:color w:val="5B9BD5"/>
                <w:kern w:val="28"/>
                <w:sz w:val="24"/>
                <w:lang w:val="en-US"/>
              </w:rPr>
              <w:t>8</w:t>
            </w:r>
          </w:p>
        </w:tc>
        <w:tc>
          <w:tcPr>
            <w:tcW w:w="1151" w:type="pct"/>
            <w:shd w:val="clear" w:color="auto" w:fill="auto"/>
            <w:vAlign w:val="center"/>
          </w:tcPr>
          <w:p w:rsidR="00B43BF6" w:rsidRPr="00B43BF6" w:rsidRDefault="00B43BF6" w:rsidP="00B43BF6">
            <w:pPr>
              <w:spacing w:after="0" w:line="240" w:lineRule="auto"/>
              <w:jc w:val="center"/>
              <w:rPr>
                <w:rFonts w:eastAsia="Calibri" w:cs="Times New Roman"/>
              </w:rPr>
            </w:pPr>
          </w:p>
        </w:tc>
        <w:tc>
          <w:tcPr>
            <w:tcW w:w="1384"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В границах СХА (колхоз) «Тихий Дон», в центральной части кадастрового квартала 36:20:5900007</w:t>
            </w:r>
          </w:p>
        </w:tc>
        <w:tc>
          <w:tcPr>
            <w:tcW w:w="1786" w:type="pct"/>
            <w:shd w:val="clear" w:color="auto" w:fill="auto"/>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 xml:space="preserve">Животноводство (молочный комплекс на 1500 фуражных </w:t>
            </w:r>
            <w:proofErr w:type="spellStart"/>
            <w:r w:rsidRPr="00B43BF6">
              <w:rPr>
                <w:rFonts w:eastAsia="Calibri" w:cs="Times New Roman"/>
              </w:rPr>
              <w:t>коров</w:t>
            </w:r>
            <w:proofErr w:type="spellEnd"/>
            <w:r w:rsidRPr="00B43BF6">
              <w:rPr>
                <w:rFonts w:eastAsia="Calibri" w:cs="Times New Roman"/>
              </w:rPr>
              <w:t xml:space="preserve"> с молодняком КРС);</w:t>
            </w:r>
          </w:p>
          <w:p w:rsidR="00B43BF6" w:rsidRPr="00B43BF6" w:rsidRDefault="00B43BF6" w:rsidP="00B43BF6">
            <w:pPr>
              <w:spacing w:after="0" w:line="240" w:lineRule="auto"/>
              <w:jc w:val="center"/>
              <w:rPr>
                <w:rFonts w:eastAsia="Calibri" w:cs="Times New Roman"/>
              </w:rPr>
            </w:pPr>
            <w:r w:rsidRPr="00B43BF6">
              <w:rPr>
                <w:rFonts w:eastAsia="Calibri" w:cs="Times New Roman"/>
              </w:rPr>
              <w:t>выращивание зерновых (кроме риса), зернобобовых культур и семян масличных культур</w:t>
            </w:r>
          </w:p>
        </w:tc>
        <w:tc>
          <w:tcPr>
            <w:tcW w:w="401" w:type="pct"/>
            <w:vAlign w:val="center"/>
          </w:tcPr>
          <w:p w:rsidR="00B43BF6" w:rsidRPr="00B43BF6" w:rsidRDefault="00B43BF6" w:rsidP="00B43BF6">
            <w:pPr>
              <w:spacing w:after="0" w:line="240" w:lineRule="auto"/>
              <w:jc w:val="center"/>
              <w:rPr>
                <w:rFonts w:eastAsia="Calibri" w:cs="Times New Roman"/>
              </w:rPr>
            </w:pPr>
            <w:r w:rsidRPr="00B43BF6">
              <w:rPr>
                <w:rFonts w:eastAsia="Calibri" w:cs="Times New Roman"/>
              </w:rPr>
              <w:t>1</w:t>
            </w:r>
          </w:p>
        </w:tc>
      </w:tr>
      <w:tr w:rsidR="00013DF1" w:rsidRPr="00B43BF6" w:rsidTr="00B43BF6">
        <w:trPr>
          <w:trHeight w:val="698"/>
          <w:jc w:val="center"/>
        </w:trPr>
        <w:tc>
          <w:tcPr>
            <w:tcW w:w="277" w:type="pct"/>
            <w:shd w:val="clear" w:color="auto" w:fill="auto"/>
            <w:vAlign w:val="center"/>
          </w:tcPr>
          <w:p w:rsidR="00013DF1" w:rsidRPr="00013DF1" w:rsidRDefault="00013DF1" w:rsidP="00013DF1">
            <w:pPr>
              <w:widowControl w:val="0"/>
              <w:spacing w:after="0" w:line="240" w:lineRule="auto"/>
              <w:ind w:right="-155"/>
              <w:rPr>
                <w:rFonts w:ascii="Arial" w:eastAsia="Times New Roman" w:hAnsi="Arial" w:cs="Arial"/>
                <w:b/>
                <w:bCs/>
                <w:i/>
                <w:color w:val="4472C4" w:themeColor="accent5"/>
                <w:kern w:val="28"/>
                <w:sz w:val="24"/>
              </w:rPr>
            </w:pPr>
            <w:r>
              <w:rPr>
                <w:rFonts w:ascii="Arial" w:eastAsia="Times New Roman" w:hAnsi="Arial" w:cs="Arial"/>
                <w:b/>
                <w:bCs/>
                <w:i/>
                <w:color w:val="5B9BD5"/>
                <w:kern w:val="28"/>
                <w:sz w:val="24"/>
              </w:rPr>
              <w:lastRenderedPageBreak/>
              <w:t>9</w:t>
            </w:r>
          </w:p>
        </w:tc>
        <w:tc>
          <w:tcPr>
            <w:tcW w:w="1151" w:type="pct"/>
            <w:shd w:val="clear" w:color="auto" w:fill="auto"/>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Физическое лицо</w:t>
            </w:r>
          </w:p>
        </w:tc>
        <w:tc>
          <w:tcPr>
            <w:tcW w:w="1384" w:type="pct"/>
            <w:shd w:val="clear" w:color="auto" w:fill="auto"/>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Северо-восточная часть кадастрового квартала 36:20:6000009</w:t>
            </w:r>
          </w:p>
        </w:tc>
        <w:tc>
          <w:tcPr>
            <w:tcW w:w="1786" w:type="pct"/>
            <w:shd w:val="clear" w:color="auto" w:fill="auto"/>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Хранение сельскохозяйственной продукции (стоянка сельскохозяйственной техники, склад для хранения сельскохозяйственной продукции)</w:t>
            </w:r>
          </w:p>
        </w:tc>
        <w:tc>
          <w:tcPr>
            <w:tcW w:w="401" w:type="pct"/>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1</w:t>
            </w:r>
          </w:p>
        </w:tc>
      </w:tr>
      <w:tr w:rsidR="00013DF1" w:rsidRPr="00B43BF6" w:rsidTr="00B43BF6">
        <w:trPr>
          <w:trHeight w:val="698"/>
          <w:jc w:val="center"/>
        </w:trPr>
        <w:tc>
          <w:tcPr>
            <w:tcW w:w="277" w:type="pct"/>
            <w:shd w:val="clear" w:color="auto" w:fill="auto"/>
            <w:vAlign w:val="center"/>
          </w:tcPr>
          <w:p w:rsidR="00013DF1" w:rsidRPr="00013DF1" w:rsidRDefault="00013DF1" w:rsidP="00013DF1">
            <w:pPr>
              <w:widowControl w:val="0"/>
              <w:spacing w:after="0" w:line="240" w:lineRule="auto"/>
              <w:ind w:right="-155"/>
              <w:rPr>
                <w:rFonts w:ascii="Arial" w:eastAsia="Times New Roman" w:hAnsi="Arial" w:cs="Arial"/>
                <w:b/>
                <w:bCs/>
                <w:i/>
                <w:color w:val="4472C4" w:themeColor="accent5"/>
                <w:kern w:val="28"/>
                <w:sz w:val="24"/>
              </w:rPr>
            </w:pPr>
            <w:r>
              <w:rPr>
                <w:rFonts w:ascii="Arial" w:eastAsia="Times New Roman" w:hAnsi="Arial" w:cs="Arial"/>
                <w:b/>
                <w:bCs/>
                <w:i/>
                <w:color w:val="5B9BD5"/>
                <w:kern w:val="28"/>
                <w:sz w:val="24"/>
              </w:rPr>
              <w:t>10</w:t>
            </w:r>
          </w:p>
        </w:tc>
        <w:tc>
          <w:tcPr>
            <w:tcW w:w="1151" w:type="pct"/>
            <w:shd w:val="clear" w:color="auto" w:fill="auto"/>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ООО «Агрофирма Тихий Дон»</w:t>
            </w:r>
          </w:p>
        </w:tc>
        <w:tc>
          <w:tcPr>
            <w:tcW w:w="1384" w:type="pct"/>
            <w:shd w:val="clear" w:color="auto" w:fill="auto"/>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В границах землепользования СХА (колхоз) «Тихий Дон», примерно в 550 м. от д.64 по ул. Пролетарская, с. Бабка по направлению на север</w:t>
            </w:r>
          </w:p>
        </w:tc>
        <w:tc>
          <w:tcPr>
            <w:tcW w:w="1786" w:type="pct"/>
            <w:shd w:val="clear" w:color="auto" w:fill="auto"/>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Хранение сельскохозяйственной продукции</w:t>
            </w:r>
          </w:p>
        </w:tc>
        <w:tc>
          <w:tcPr>
            <w:tcW w:w="401" w:type="pct"/>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1</w:t>
            </w:r>
          </w:p>
        </w:tc>
      </w:tr>
      <w:tr w:rsidR="00013DF1" w:rsidRPr="00B43BF6" w:rsidTr="00B43BF6">
        <w:trPr>
          <w:trHeight w:val="698"/>
          <w:jc w:val="center"/>
        </w:trPr>
        <w:tc>
          <w:tcPr>
            <w:tcW w:w="277" w:type="pct"/>
            <w:shd w:val="clear" w:color="auto" w:fill="auto"/>
            <w:vAlign w:val="center"/>
          </w:tcPr>
          <w:p w:rsidR="00013DF1" w:rsidRPr="00013DF1" w:rsidRDefault="00013DF1" w:rsidP="00013DF1">
            <w:pPr>
              <w:widowControl w:val="0"/>
              <w:spacing w:after="0" w:line="240" w:lineRule="auto"/>
              <w:ind w:right="-155"/>
              <w:rPr>
                <w:rFonts w:ascii="Arial" w:eastAsia="Times New Roman" w:hAnsi="Arial" w:cs="Arial"/>
                <w:b/>
                <w:bCs/>
                <w:i/>
                <w:color w:val="4472C4" w:themeColor="accent5"/>
                <w:kern w:val="28"/>
                <w:sz w:val="24"/>
              </w:rPr>
            </w:pPr>
            <w:r>
              <w:rPr>
                <w:rFonts w:ascii="Arial" w:eastAsia="Times New Roman" w:hAnsi="Arial" w:cs="Arial"/>
                <w:b/>
                <w:bCs/>
                <w:i/>
                <w:color w:val="5B9BD5"/>
                <w:kern w:val="28"/>
                <w:sz w:val="24"/>
              </w:rPr>
              <w:t>11</w:t>
            </w:r>
          </w:p>
        </w:tc>
        <w:tc>
          <w:tcPr>
            <w:tcW w:w="1151" w:type="pct"/>
            <w:shd w:val="clear" w:color="auto" w:fill="auto"/>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ИП Лыков</w:t>
            </w:r>
          </w:p>
        </w:tc>
        <w:tc>
          <w:tcPr>
            <w:tcW w:w="1384" w:type="pct"/>
            <w:shd w:val="clear" w:color="auto" w:fill="auto"/>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 xml:space="preserve">Примерно в 20 м от </w:t>
            </w:r>
            <w:proofErr w:type="spellStart"/>
            <w:proofErr w:type="gramStart"/>
            <w:r w:rsidRPr="008115E1">
              <w:rPr>
                <w:rFonts w:eastAsia="Calibri" w:cs="Times New Roman"/>
              </w:rPr>
              <w:t>пос.Заосередные</w:t>
            </w:r>
            <w:proofErr w:type="spellEnd"/>
            <w:proofErr w:type="gramEnd"/>
            <w:r w:rsidRPr="008115E1">
              <w:rPr>
                <w:rFonts w:eastAsia="Calibri" w:cs="Times New Roman"/>
              </w:rPr>
              <w:t xml:space="preserve"> Сады по направлению на север (</w:t>
            </w:r>
            <w:proofErr w:type="spellStart"/>
            <w:r w:rsidRPr="008115E1">
              <w:rPr>
                <w:rFonts w:eastAsia="Calibri" w:cs="Times New Roman"/>
              </w:rPr>
              <w:t>пос.Заосередные</w:t>
            </w:r>
            <w:proofErr w:type="spellEnd"/>
            <w:r w:rsidRPr="008115E1">
              <w:rPr>
                <w:rFonts w:eastAsia="Calibri" w:cs="Times New Roman"/>
              </w:rPr>
              <w:t xml:space="preserve"> Сады, </w:t>
            </w:r>
            <w:proofErr w:type="spellStart"/>
            <w:r w:rsidRPr="008115E1">
              <w:rPr>
                <w:rFonts w:eastAsia="Calibri" w:cs="Times New Roman"/>
              </w:rPr>
              <w:t>ул.Луговая</w:t>
            </w:r>
            <w:proofErr w:type="spellEnd"/>
            <w:r w:rsidRPr="008115E1">
              <w:rPr>
                <w:rFonts w:eastAsia="Calibri" w:cs="Times New Roman"/>
              </w:rPr>
              <w:t>, 32)</w:t>
            </w:r>
          </w:p>
        </w:tc>
        <w:tc>
          <w:tcPr>
            <w:tcW w:w="1786" w:type="pct"/>
            <w:shd w:val="clear" w:color="auto" w:fill="auto"/>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Хранение сельскохозяйственной продукции (стоянка сельскохозяйственной техники, склад для хранения сельскохозяйственной продукции)</w:t>
            </w:r>
          </w:p>
        </w:tc>
        <w:tc>
          <w:tcPr>
            <w:tcW w:w="401" w:type="pct"/>
            <w:vAlign w:val="center"/>
          </w:tcPr>
          <w:p w:rsidR="00013DF1" w:rsidRPr="008115E1" w:rsidRDefault="00013DF1" w:rsidP="00013DF1">
            <w:pPr>
              <w:spacing w:after="0" w:line="240" w:lineRule="auto"/>
              <w:jc w:val="center"/>
              <w:rPr>
                <w:rFonts w:eastAsia="Calibri" w:cs="Times New Roman"/>
              </w:rPr>
            </w:pPr>
            <w:r w:rsidRPr="008115E1">
              <w:rPr>
                <w:rFonts w:eastAsia="Calibri" w:cs="Times New Roman"/>
              </w:rPr>
              <w:t>1</w:t>
            </w:r>
          </w:p>
        </w:tc>
      </w:tr>
    </w:tbl>
    <w:p w:rsidR="009C14E6" w:rsidRPr="00A339E9" w:rsidRDefault="009C14E6" w:rsidP="0098227D">
      <w:pPr>
        <w:ind w:firstLine="567"/>
        <w:jc w:val="center"/>
        <w:rPr>
          <w:b/>
          <w:i/>
          <w:sz w:val="20"/>
          <w:szCs w:val="20"/>
        </w:rPr>
      </w:pPr>
    </w:p>
    <w:p w:rsidR="00F72F25" w:rsidRPr="00A339E9" w:rsidRDefault="00F72F25" w:rsidP="00B43BF6">
      <w:pPr>
        <w:spacing w:before="240" w:after="0" w:line="240" w:lineRule="auto"/>
        <w:rPr>
          <w:rFonts w:eastAsia="Calibri" w:cs="Times New Roman"/>
          <w:b/>
          <w:szCs w:val="24"/>
          <w:u w:val="single"/>
        </w:rPr>
      </w:pPr>
      <w:r w:rsidRPr="00A339E9">
        <w:rPr>
          <w:rFonts w:eastAsia="Calibri" w:cs="Times New Roman"/>
          <w:b/>
          <w:szCs w:val="24"/>
          <w:u w:val="single"/>
        </w:rPr>
        <w:t xml:space="preserve">Примечание к таблице: </w:t>
      </w:r>
    </w:p>
    <w:p w:rsidR="00F72F25" w:rsidRPr="00A339E9" w:rsidRDefault="00F72F25" w:rsidP="00B43BF6">
      <w:pPr>
        <w:spacing w:after="0" w:line="240" w:lineRule="auto"/>
        <w:rPr>
          <w:rFonts w:eastAsia="Calibri" w:cs="Times New Roman"/>
          <w:b/>
          <w:bCs/>
          <w:szCs w:val="24"/>
        </w:rPr>
      </w:pPr>
      <w:r w:rsidRPr="00A339E9">
        <w:rPr>
          <w:rFonts w:eastAsia="Calibri" w:cs="Times New Roman"/>
          <w:b/>
          <w:bCs/>
          <w:szCs w:val="24"/>
        </w:rPr>
        <w:t>*Тип санитарно-защитной зоны:</w:t>
      </w:r>
    </w:p>
    <w:p w:rsidR="00B43BF6" w:rsidRPr="00A339E9" w:rsidRDefault="00B43BF6" w:rsidP="00B43BF6">
      <w:pPr>
        <w:autoSpaceDE w:val="0"/>
        <w:autoSpaceDN w:val="0"/>
        <w:adjustRightInd w:val="0"/>
        <w:spacing w:after="0" w:line="240" w:lineRule="auto"/>
        <w:jc w:val="both"/>
        <w:rPr>
          <w:rFonts w:eastAsia="Calibri" w:cs="Times New Roman"/>
          <w:b/>
          <w:bCs/>
          <w:szCs w:val="24"/>
        </w:rPr>
      </w:pPr>
      <w:r w:rsidRPr="00A339E9">
        <w:rPr>
          <w:rFonts w:eastAsia="Calibri" w:cs="Times New Roman"/>
          <w:b/>
          <w:bCs/>
          <w:szCs w:val="24"/>
        </w:rPr>
        <w:t xml:space="preserve">1 – </w:t>
      </w:r>
      <w:r w:rsidRPr="00A339E9">
        <w:rPr>
          <w:rFonts w:eastAsia="Calibri" w:cs="Times New Roman"/>
          <w:bCs/>
          <w:szCs w:val="24"/>
        </w:rPr>
        <w:t>СЗЗ не установлена;</w:t>
      </w:r>
      <w:r w:rsidRPr="00A339E9">
        <w:rPr>
          <w:rFonts w:eastAsia="Calibri" w:cs="Times New Roman"/>
          <w:b/>
          <w:bCs/>
          <w:szCs w:val="24"/>
        </w:rPr>
        <w:t xml:space="preserve"> </w:t>
      </w:r>
    </w:p>
    <w:p w:rsidR="00B43BF6" w:rsidRPr="00A339E9" w:rsidRDefault="00B43BF6" w:rsidP="00B43BF6">
      <w:pPr>
        <w:autoSpaceDE w:val="0"/>
        <w:autoSpaceDN w:val="0"/>
        <w:adjustRightInd w:val="0"/>
        <w:spacing w:after="0" w:line="240" w:lineRule="auto"/>
        <w:jc w:val="both"/>
        <w:rPr>
          <w:rFonts w:eastAsia="Calibri" w:cs="Times New Roman"/>
          <w:b/>
          <w:bCs/>
          <w:szCs w:val="24"/>
        </w:rPr>
      </w:pPr>
      <w:r w:rsidRPr="00A339E9">
        <w:rPr>
          <w:rFonts w:eastAsia="Calibri" w:cs="Times New Roman"/>
          <w:b/>
          <w:bCs/>
          <w:szCs w:val="24"/>
        </w:rPr>
        <w:t xml:space="preserve">2 – </w:t>
      </w:r>
      <w:r w:rsidRPr="00A339E9">
        <w:rPr>
          <w:rFonts w:eastAsia="Calibri" w:cs="Times New Roman"/>
          <w:bCs/>
          <w:szCs w:val="24"/>
        </w:rPr>
        <w:t>СЗЗ установлена;</w:t>
      </w:r>
    </w:p>
    <w:p w:rsidR="00B43BF6" w:rsidRPr="00A339E9" w:rsidRDefault="00B43BF6" w:rsidP="00B43BF6">
      <w:pPr>
        <w:autoSpaceDE w:val="0"/>
        <w:autoSpaceDN w:val="0"/>
        <w:adjustRightInd w:val="0"/>
        <w:spacing w:after="0" w:line="240" w:lineRule="auto"/>
        <w:jc w:val="both"/>
        <w:rPr>
          <w:rFonts w:eastAsia="Calibri" w:cs="Times New Roman"/>
          <w:b/>
          <w:bCs/>
          <w:szCs w:val="24"/>
        </w:rPr>
      </w:pPr>
      <w:r w:rsidRPr="00A339E9">
        <w:rPr>
          <w:rFonts w:eastAsia="Calibri" w:cs="Times New Roman"/>
          <w:b/>
          <w:bCs/>
          <w:szCs w:val="24"/>
        </w:rPr>
        <w:t xml:space="preserve">3 – </w:t>
      </w:r>
      <w:r w:rsidRPr="00A339E9">
        <w:rPr>
          <w:rFonts w:eastAsia="Calibri" w:cs="Times New Roman"/>
          <w:bCs/>
          <w:szCs w:val="24"/>
        </w:rPr>
        <w:t>ведутся работы по установлению СЗЗ на момент разработки генерального плана;</w:t>
      </w:r>
    </w:p>
    <w:p w:rsidR="00F55823" w:rsidRPr="00B43BF6" w:rsidRDefault="00B43BF6" w:rsidP="00B43BF6">
      <w:pPr>
        <w:autoSpaceDE w:val="0"/>
        <w:autoSpaceDN w:val="0"/>
        <w:adjustRightInd w:val="0"/>
        <w:spacing w:after="0" w:line="240" w:lineRule="auto"/>
        <w:jc w:val="both"/>
        <w:rPr>
          <w:rFonts w:eastAsia="Calibri" w:cs="Times New Roman"/>
          <w:bCs/>
          <w:szCs w:val="24"/>
        </w:rPr>
      </w:pPr>
      <w:r w:rsidRPr="00A339E9">
        <w:rPr>
          <w:rFonts w:eastAsia="Calibri" w:cs="Times New Roman"/>
          <w:b/>
          <w:bCs/>
          <w:szCs w:val="24"/>
        </w:rPr>
        <w:t xml:space="preserve">4 – </w:t>
      </w:r>
      <w:r w:rsidRPr="00A339E9">
        <w:rPr>
          <w:rFonts w:eastAsia="Calibri" w:cs="Times New Roman"/>
          <w:bCs/>
          <w:szCs w:val="24"/>
        </w:rPr>
        <w:t>установление СЗЗ</w:t>
      </w:r>
      <w:r w:rsidRPr="00B43BF6">
        <w:rPr>
          <w:rFonts w:eastAsia="Calibri" w:cs="Times New Roman"/>
          <w:bCs/>
          <w:szCs w:val="24"/>
        </w:rPr>
        <w:t xml:space="preserve"> не требуется.</w:t>
      </w:r>
    </w:p>
    <w:p w:rsidR="00B43BF6" w:rsidRPr="006B534E" w:rsidRDefault="00B43BF6" w:rsidP="00B43BF6">
      <w:pPr>
        <w:autoSpaceDE w:val="0"/>
        <w:autoSpaceDN w:val="0"/>
        <w:adjustRightInd w:val="0"/>
        <w:spacing w:after="0" w:line="240" w:lineRule="auto"/>
        <w:jc w:val="both"/>
        <w:rPr>
          <w:rFonts w:cs="Times New Roman"/>
          <w:i/>
          <w:sz w:val="24"/>
          <w:szCs w:val="24"/>
          <w:highlight w:val="yellow"/>
        </w:rPr>
      </w:pPr>
    </w:p>
    <w:p w:rsidR="0069635B" w:rsidRPr="006B534E" w:rsidRDefault="0069635B" w:rsidP="0069635B">
      <w:pPr>
        <w:pStyle w:val="14"/>
        <w:ind w:left="851" w:firstLine="0"/>
        <w:rPr>
          <w:szCs w:val="24"/>
          <w:highlight w:val="yellow"/>
        </w:rPr>
        <w:sectPr w:rsidR="0069635B" w:rsidRPr="006B534E" w:rsidSect="005A29B8">
          <w:pgSz w:w="16838" w:h="11906" w:orient="landscape"/>
          <w:pgMar w:top="993" w:right="1134" w:bottom="851" w:left="1134" w:header="709" w:footer="709" w:gutter="0"/>
          <w:cols w:space="708"/>
          <w:docGrid w:linePitch="360"/>
        </w:sectPr>
      </w:pPr>
    </w:p>
    <w:p w:rsidR="00C26C40" w:rsidRPr="0075686E" w:rsidRDefault="00C26C40" w:rsidP="00C26C40">
      <w:pPr>
        <w:pStyle w:val="a5"/>
        <w:ind w:firstLine="567"/>
        <w:jc w:val="both"/>
        <w:rPr>
          <w:i/>
          <w:sz w:val="24"/>
          <w:szCs w:val="24"/>
        </w:rPr>
      </w:pPr>
      <w:r w:rsidRPr="0075686E">
        <w:rPr>
          <w:i/>
          <w:sz w:val="24"/>
          <w:szCs w:val="24"/>
        </w:rPr>
        <w:lastRenderedPageBreak/>
        <w:t xml:space="preserve">В картографических материалах генерального </w:t>
      </w:r>
      <w:r w:rsidR="00094D73" w:rsidRPr="0075686E">
        <w:rPr>
          <w:i/>
          <w:sz w:val="24"/>
          <w:szCs w:val="24"/>
        </w:rPr>
        <w:t>плана</w:t>
      </w:r>
      <w:r w:rsidRPr="0075686E">
        <w:rPr>
          <w:i/>
          <w:sz w:val="24"/>
          <w:szCs w:val="24"/>
        </w:rPr>
        <w:t xml:space="preserve"> обозначены </w:t>
      </w:r>
      <w:r w:rsidR="003C262C" w:rsidRPr="0075686E">
        <w:rPr>
          <w:i/>
          <w:sz w:val="24"/>
          <w:szCs w:val="24"/>
        </w:rPr>
        <w:t>ориентировочные (нормативные) санитарно-защитные зоны.</w:t>
      </w:r>
      <w:r w:rsidRPr="0075686E">
        <w:rPr>
          <w:i/>
          <w:sz w:val="24"/>
          <w:szCs w:val="24"/>
        </w:rPr>
        <w:t xml:space="preserve"> </w:t>
      </w:r>
      <w:r w:rsidR="003C262C" w:rsidRPr="0075686E">
        <w:rPr>
          <w:i/>
          <w:sz w:val="24"/>
          <w:szCs w:val="24"/>
        </w:rPr>
        <w:t>В</w:t>
      </w:r>
      <w:r w:rsidRPr="0075686E">
        <w:rPr>
          <w:i/>
          <w:sz w:val="24"/>
          <w:szCs w:val="24"/>
        </w:rPr>
        <w:t xml:space="preserve"> процесс</w:t>
      </w:r>
      <w:r w:rsidR="00B57CA3" w:rsidRPr="0075686E">
        <w:rPr>
          <w:i/>
          <w:sz w:val="24"/>
          <w:szCs w:val="24"/>
        </w:rPr>
        <w:t>е</w:t>
      </w:r>
      <w:r w:rsidRPr="0075686E">
        <w:rPr>
          <w:i/>
          <w:sz w:val="24"/>
          <w:szCs w:val="24"/>
        </w:rPr>
        <w:t xml:space="preserve"> разработки и согласования границы разрабатываемых СЗЗ могут быть откорректированы.</w:t>
      </w:r>
    </w:p>
    <w:p w:rsidR="00C97CEB" w:rsidRPr="0075686E" w:rsidRDefault="00C97CEB" w:rsidP="007B0BA1">
      <w:pPr>
        <w:spacing w:after="0"/>
        <w:jc w:val="center"/>
        <w:rPr>
          <w:rFonts w:cs="Times New Roman"/>
          <w:b/>
          <w:i/>
          <w:snapToGrid w:val="0"/>
          <w:sz w:val="24"/>
          <w:szCs w:val="24"/>
        </w:rPr>
      </w:pPr>
      <w:bookmarkStart w:id="153" w:name="_Toc63929119"/>
      <w:bookmarkStart w:id="154" w:name="_Toc64275736"/>
      <w:bookmarkStart w:id="155" w:name="_Toc65659585"/>
      <w:bookmarkStart w:id="156" w:name="_Toc65686020"/>
      <w:bookmarkStart w:id="157" w:name="_Toc63929120"/>
      <w:bookmarkStart w:id="158" w:name="_Toc64275737"/>
      <w:bookmarkStart w:id="159" w:name="_Toc65659586"/>
      <w:bookmarkStart w:id="160" w:name="_Toc65686021"/>
      <w:bookmarkStart w:id="161" w:name="_Toc59800182"/>
      <w:bookmarkStart w:id="162" w:name="_Toc59800371"/>
      <w:bookmarkStart w:id="163" w:name="_Toc59800185"/>
      <w:bookmarkStart w:id="164" w:name="_Toc59800374"/>
      <w:bookmarkEnd w:id="153"/>
      <w:bookmarkEnd w:id="154"/>
      <w:bookmarkEnd w:id="155"/>
      <w:bookmarkEnd w:id="156"/>
      <w:bookmarkEnd w:id="157"/>
      <w:bookmarkEnd w:id="158"/>
      <w:bookmarkEnd w:id="159"/>
      <w:bookmarkEnd w:id="160"/>
      <w:bookmarkEnd w:id="161"/>
      <w:bookmarkEnd w:id="162"/>
      <w:bookmarkEnd w:id="163"/>
      <w:bookmarkEnd w:id="164"/>
    </w:p>
    <w:p w:rsidR="00AF3D7B" w:rsidRPr="0075686E" w:rsidRDefault="00AF3D7B" w:rsidP="007B0BA1">
      <w:pPr>
        <w:spacing w:after="0"/>
        <w:jc w:val="center"/>
        <w:rPr>
          <w:rFonts w:cs="Times New Roman"/>
          <w:b/>
          <w:i/>
          <w:snapToGrid w:val="0"/>
          <w:sz w:val="24"/>
          <w:szCs w:val="24"/>
        </w:rPr>
      </w:pPr>
      <w:r w:rsidRPr="0075686E">
        <w:rPr>
          <w:rFonts w:cs="Times New Roman"/>
          <w:b/>
          <w:i/>
          <w:snapToGrid w:val="0"/>
          <w:sz w:val="24"/>
          <w:szCs w:val="24"/>
        </w:rPr>
        <w:t>Санитарно-защитные зоны объектов специального назначения</w:t>
      </w:r>
    </w:p>
    <w:p w:rsidR="00AF3D7B" w:rsidRPr="0075686E" w:rsidRDefault="001118B2" w:rsidP="001118B2">
      <w:pPr>
        <w:ind w:firstLine="567"/>
        <w:jc w:val="both"/>
        <w:rPr>
          <w:rFonts w:cs="Times New Roman"/>
          <w:sz w:val="24"/>
          <w:szCs w:val="24"/>
        </w:rPr>
      </w:pPr>
      <w:r w:rsidRPr="0075686E">
        <w:rPr>
          <w:rFonts w:cs="Times New Roman"/>
          <w:sz w:val="24"/>
          <w:szCs w:val="24"/>
        </w:rPr>
        <w:t>Объекты специального назначения, оказывающие негативное воздействие на окружающую среду – места захоронения, объекты размещения отходов, скотомогильники.</w:t>
      </w:r>
    </w:p>
    <w:p w:rsidR="00AF3D7B" w:rsidRPr="00AE3E4A" w:rsidRDefault="001118B2" w:rsidP="007B0BA1">
      <w:pPr>
        <w:spacing w:after="0"/>
        <w:ind w:firstLine="567"/>
        <w:jc w:val="center"/>
        <w:rPr>
          <w:rFonts w:cs="Times New Roman"/>
          <w:b/>
          <w:i/>
          <w:sz w:val="24"/>
          <w:szCs w:val="24"/>
        </w:rPr>
      </w:pPr>
      <w:r w:rsidRPr="00AE3E4A">
        <w:rPr>
          <w:rFonts w:cs="Times New Roman"/>
          <w:b/>
          <w:i/>
          <w:sz w:val="24"/>
          <w:szCs w:val="24"/>
        </w:rPr>
        <w:t>Места захоронения</w:t>
      </w:r>
    </w:p>
    <w:p w:rsidR="00AF3D7B" w:rsidRPr="00AE3E4A" w:rsidRDefault="00AF3D7B" w:rsidP="007B0BA1">
      <w:pPr>
        <w:spacing w:after="0"/>
        <w:ind w:firstLine="567"/>
        <w:jc w:val="both"/>
        <w:rPr>
          <w:rFonts w:cs="Times New Roman"/>
          <w:sz w:val="24"/>
          <w:szCs w:val="24"/>
        </w:rPr>
      </w:pPr>
      <w:r w:rsidRPr="00AE3E4A">
        <w:rPr>
          <w:rFonts w:cs="Times New Roman"/>
          <w:sz w:val="24"/>
          <w:szCs w:val="24"/>
        </w:rPr>
        <w:t xml:space="preserve">На территории </w:t>
      </w:r>
      <w:r w:rsidR="0075686E" w:rsidRPr="00AE3E4A">
        <w:rPr>
          <w:rFonts w:cs="Times New Roman"/>
          <w:sz w:val="24"/>
          <w:szCs w:val="24"/>
        </w:rPr>
        <w:t>Александро-Донского</w:t>
      </w:r>
      <w:r w:rsidR="00B57CA3" w:rsidRPr="00AE3E4A">
        <w:rPr>
          <w:rFonts w:cs="Times New Roman"/>
          <w:sz w:val="24"/>
          <w:szCs w:val="24"/>
        </w:rPr>
        <w:t xml:space="preserve"> сельского поселения </w:t>
      </w:r>
      <w:r w:rsidRPr="00AE3E4A">
        <w:rPr>
          <w:rFonts w:cs="Times New Roman"/>
          <w:sz w:val="24"/>
          <w:szCs w:val="24"/>
        </w:rPr>
        <w:t>расположен</w:t>
      </w:r>
      <w:r w:rsidR="007B0BA1" w:rsidRPr="00AE3E4A">
        <w:rPr>
          <w:rFonts w:cs="Times New Roman"/>
          <w:sz w:val="24"/>
          <w:szCs w:val="24"/>
        </w:rPr>
        <w:t>о</w:t>
      </w:r>
      <w:r w:rsidRPr="00AE3E4A">
        <w:rPr>
          <w:rFonts w:cs="Times New Roman"/>
          <w:sz w:val="24"/>
          <w:szCs w:val="24"/>
        </w:rPr>
        <w:t xml:space="preserve"> </w:t>
      </w:r>
      <w:r w:rsidR="0034442D">
        <w:rPr>
          <w:rFonts w:cs="Times New Roman"/>
          <w:sz w:val="24"/>
          <w:szCs w:val="24"/>
        </w:rPr>
        <w:t xml:space="preserve">7 </w:t>
      </w:r>
      <w:r w:rsidR="00DD692B" w:rsidRPr="00AE3E4A">
        <w:rPr>
          <w:rFonts w:cs="Times New Roman"/>
          <w:sz w:val="24"/>
          <w:szCs w:val="24"/>
        </w:rPr>
        <w:t>действующ</w:t>
      </w:r>
      <w:r w:rsidR="000E257B" w:rsidRPr="00AE3E4A">
        <w:rPr>
          <w:rFonts w:cs="Times New Roman"/>
          <w:sz w:val="24"/>
          <w:szCs w:val="24"/>
        </w:rPr>
        <w:t>их</w:t>
      </w:r>
      <w:r w:rsidR="000D3F18" w:rsidRPr="00AE3E4A">
        <w:rPr>
          <w:rFonts w:cs="Times New Roman"/>
          <w:sz w:val="24"/>
          <w:szCs w:val="24"/>
        </w:rPr>
        <w:t xml:space="preserve"> </w:t>
      </w:r>
      <w:r w:rsidRPr="00AE3E4A">
        <w:rPr>
          <w:rFonts w:cs="Times New Roman"/>
          <w:sz w:val="24"/>
          <w:szCs w:val="24"/>
        </w:rPr>
        <w:t>кладбищ.</w:t>
      </w:r>
      <w:r w:rsidR="00B57CA3" w:rsidRPr="00AE3E4A">
        <w:rPr>
          <w:rFonts w:cs="Times New Roman"/>
          <w:sz w:val="24"/>
          <w:szCs w:val="24"/>
        </w:rPr>
        <w:t xml:space="preserve"> </w:t>
      </w:r>
    </w:p>
    <w:p w:rsidR="00EF1BF4" w:rsidRPr="00AE3E4A" w:rsidRDefault="001118B2" w:rsidP="001118B2">
      <w:pPr>
        <w:ind w:firstLine="567"/>
        <w:jc w:val="both"/>
        <w:rPr>
          <w:rFonts w:cs="Times New Roman"/>
          <w:b/>
          <w:i/>
          <w:sz w:val="24"/>
          <w:szCs w:val="24"/>
        </w:rPr>
      </w:pPr>
      <w:r w:rsidRPr="00AE3E4A">
        <w:rPr>
          <w:rFonts w:eastAsia="Times New Roman" w:cs="Times New Roman"/>
          <w:i/>
          <w:sz w:val="24"/>
          <w:szCs w:val="24"/>
          <w:lang w:eastAsia="ru-RU"/>
        </w:rPr>
        <w:t xml:space="preserve">По данным ЕГРН санитарно-защитные зоны от границ земельных участков, на которых расположены кладбища, не установлены. В соответствии со ст. </w:t>
      </w:r>
      <w:r w:rsidR="00F16E94" w:rsidRPr="00AE3E4A">
        <w:rPr>
          <w:rFonts w:eastAsia="Times New Roman" w:cs="Times New Roman"/>
          <w:i/>
          <w:sz w:val="24"/>
          <w:szCs w:val="24"/>
          <w:lang w:eastAsia="ru-RU"/>
        </w:rPr>
        <w:t>26</w:t>
      </w:r>
      <w:r w:rsidRPr="00AE3E4A">
        <w:rPr>
          <w:rFonts w:eastAsia="Times New Roman" w:cs="Times New Roman"/>
          <w:i/>
          <w:sz w:val="24"/>
          <w:szCs w:val="24"/>
          <w:lang w:eastAsia="ru-RU"/>
        </w:rPr>
        <w:t xml:space="preserve"> Федерального закона от 03.08.2018 № 342-ФЗ и Правилами необходимо установление санитарно-защитных зон.</w:t>
      </w:r>
    </w:p>
    <w:p w:rsidR="00AF3D7B" w:rsidRPr="00AE3E4A" w:rsidRDefault="00FA08D1" w:rsidP="007B0BA1">
      <w:pPr>
        <w:spacing w:after="0"/>
        <w:jc w:val="center"/>
        <w:rPr>
          <w:rFonts w:cs="Times New Roman"/>
          <w:b/>
          <w:i/>
          <w:sz w:val="24"/>
          <w:szCs w:val="24"/>
        </w:rPr>
      </w:pPr>
      <w:r w:rsidRPr="00AE3E4A">
        <w:rPr>
          <w:rFonts w:cs="Times New Roman"/>
          <w:b/>
          <w:i/>
          <w:sz w:val="24"/>
          <w:szCs w:val="24"/>
        </w:rPr>
        <w:t>Объекты размещения отходов</w:t>
      </w:r>
    </w:p>
    <w:p w:rsidR="00581F22" w:rsidRPr="00AE3E4A" w:rsidRDefault="001118B2" w:rsidP="001118B2">
      <w:pPr>
        <w:autoSpaceDE w:val="0"/>
        <w:ind w:firstLine="567"/>
        <w:jc w:val="both"/>
        <w:rPr>
          <w:kern w:val="24"/>
          <w:sz w:val="24"/>
          <w:szCs w:val="24"/>
        </w:rPr>
      </w:pPr>
      <w:r w:rsidRPr="00AE3E4A">
        <w:rPr>
          <w:rFonts w:cs="Times New Roman"/>
          <w:sz w:val="24"/>
          <w:szCs w:val="24"/>
        </w:rPr>
        <w:t xml:space="preserve">На территории </w:t>
      </w:r>
      <w:bookmarkStart w:id="165" w:name="_Hlk193877202"/>
      <w:r w:rsidR="00AE3E4A" w:rsidRPr="00AE3E4A">
        <w:rPr>
          <w:rFonts w:cs="Times New Roman"/>
          <w:sz w:val="24"/>
          <w:szCs w:val="24"/>
        </w:rPr>
        <w:t>Александро-Донского</w:t>
      </w:r>
      <w:r w:rsidRPr="00AE3E4A">
        <w:rPr>
          <w:rFonts w:cs="Times New Roman"/>
          <w:sz w:val="24"/>
          <w:szCs w:val="24"/>
        </w:rPr>
        <w:t xml:space="preserve"> </w:t>
      </w:r>
      <w:bookmarkEnd w:id="165"/>
      <w:r w:rsidRPr="00AE3E4A">
        <w:rPr>
          <w:rFonts w:cs="Times New Roman"/>
          <w:sz w:val="24"/>
          <w:szCs w:val="24"/>
        </w:rPr>
        <w:t>сельского поселения объекты размещения отходов отсутствуют.</w:t>
      </w:r>
    </w:p>
    <w:p w:rsidR="00AF3D7B" w:rsidRPr="00AE3E4A" w:rsidRDefault="00A26E78" w:rsidP="00293B11">
      <w:pPr>
        <w:spacing w:after="0" w:line="240" w:lineRule="auto"/>
        <w:jc w:val="center"/>
        <w:rPr>
          <w:rFonts w:cs="Times New Roman"/>
          <w:b/>
          <w:i/>
          <w:sz w:val="24"/>
          <w:szCs w:val="24"/>
        </w:rPr>
      </w:pPr>
      <w:r w:rsidRPr="00AE3E4A">
        <w:rPr>
          <w:rFonts w:cs="Times New Roman"/>
          <w:b/>
          <w:i/>
          <w:sz w:val="24"/>
          <w:szCs w:val="24"/>
        </w:rPr>
        <w:t>Скотомогильники</w:t>
      </w:r>
    </w:p>
    <w:p w:rsidR="009B6C58" w:rsidRPr="00AE3E4A" w:rsidRDefault="009B6C58" w:rsidP="009B6C58">
      <w:pPr>
        <w:spacing w:after="0" w:line="256" w:lineRule="auto"/>
        <w:ind w:firstLine="567"/>
        <w:jc w:val="both"/>
        <w:rPr>
          <w:rFonts w:eastAsia="Calibri" w:cs="Times New Roman"/>
          <w:sz w:val="24"/>
          <w:szCs w:val="24"/>
        </w:rPr>
      </w:pPr>
      <w:r w:rsidRPr="00AE3E4A">
        <w:rPr>
          <w:rFonts w:eastAsia="Calibri" w:cs="Times New Roman"/>
          <w:sz w:val="24"/>
          <w:szCs w:val="24"/>
        </w:rPr>
        <w:t xml:space="preserve">На территории </w:t>
      </w:r>
      <w:r w:rsidR="00AE3E4A" w:rsidRPr="00AE3E4A">
        <w:rPr>
          <w:rFonts w:eastAsia="Calibri" w:cs="Times New Roman"/>
          <w:sz w:val="24"/>
          <w:szCs w:val="24"/>
        </w:rPr>
        <w:t>Александро-Донского</w:t>
      </w:r>
      <w:r w:rsidRPr="00AE3E4A">
        <w:rPr>
          <w:rFonts w:eastAsia="Calibri" w:cs="Times New Roman"/>
          <w:sz w:val="24"/>
          <w:szCs w:val="24"/>
        </w:rPr>
        <w:t xml:space="preserve"> сельского поселения скотомогильники отсутствуют. В соответствии с «Ветеринарными правилами перемещения, хранения, переработки и утилизации биологических отходов», утверждённых приказом Минсельхоза России от 26.10.2020 № 626 биологические отходы должны быть вывезены для переработки на </w:t>
      </w:r>
      <w:proofErr w:type="spellStart"/>
      <w:r w:rsidRPr="00AE3E4A">
        <w:rPr>
          <w:rFonts w:eastAsia="Calibri" w:cs="Times New Roman"/>
          <w:sz w:val="24"/>
          <w:szCs w:val="24"/>
        </w:rPr>
        <w:t>ветсанутильзавод</w:t>
      </w:r>
      <w:proofErr w:type="spellEnd"/>
      <w:r w:rsidRPr="00AE3E4A">
        <w:rPr>
          <w:rFonts w:eastAsia="Calibri" w:cs="Times New Roman"/>
          <w:sz w:val="24"/>
          <w:szCs w:val="24"/>
        </w:rPr>
        <w:t xml:space="preserve"> или утилизированы путём сжигания. Строительство новых скотомогильников настоящим проектом не предусматриваются.</w:t>
      </w:r>
    </w:p>
    <w:p w:rsidR="009B6C58" w:rsidRPr="00AE3E4A" w:rsidRDefault="009B6C58" w:rsidP="009B6C58">
      <w:pPr>
        <w:spacing w:after="0" w:line="256" w:lineRule="auto"/>
        <w:ind w:firstLine="567"/>
        <w:jc w:val="both"/>
        <w:rPr>
          <w:rFonts w:eastAsia="Calibri" w:cs="Times New Roman"/>
        </w:rPr>
      </w:pPr>
      <w:r w:rsidRPr="00AE3E4A">
        <w:rPr>
          <w:rFonts w:eastAsia="Calibri" w:cs="Times New Roman"/>
          <w:sz w:val="24"/>
          <w:szCs w:val="24"/>
        </w:rPr>
        <w:t xml:space="preserve">В настоящее время вывоз трупов животных осуществляется за пределы поселения. Информация о заключении договора на оказание услуг на сбор, утилизацию и уничтожение биологических отходов Администрацией </w:t>
      </w:r>
      <w:r w:rsidR="00AE3E4A" w:rsidRPr="00AE3E4A">
        <w:rPr>
          <w:rFonts w:eastAsia="Calibri" w:cs="Times New Roman"/>
          <w:sz w:val="24"/>
          <w:szCs w:val="24"/>
        </w:rPr>
        <w:t>Александро-Донского</w:t>
      </w:r>
      <w:r w:rsidRPr="00AE3E4A">
        <w:rPr>
          <w:rFonts w:eastAsia="Calibri" w:cs="Times New Roman"/>
          <w:sz w:val="24"/>
          <w:szCs w:val="24"/>
        </w:rPr>
        <w:t xml:space="preserve"> сельского поселения не предоставлен.</w:t>
      </w:r>
    </w:p>
    <w:p w:rsidR="00D31294" w:rsidRPr="00AE3E4A" w:rsidRDefault="00D31294" w:rsidP="00D31294">
      <w:pPr>
        <w:spacing w:after="0"/>
        <w:ind w:firstLine="567"/>
        <w:jc w:val="both"/>
        <w:rPr>
          <w:rFonts w:eastAsia="Lucida Sans Unicode" w:cs="Times New Roman"/>
          <w:kern w:val="2"/>
          <w:sz w:val="24"/>
          <w:szCs w:val="24"/>
        </w:rPr>
      </w:pPr>
    </w:p>
    <w:p w:rsidR="00AF3D7B" w:rsidRPr="00AE3E4A" w:rsidRDefault="00AF3D7B" w:rsidP="00417903">
      <w:pPr>
        <w:tabs>
          <w:tab w:val="left" w:pos="4700"/>
        </w:tabs>
        <w:spacing w:after="0" w:line="240" w:lineRule="auto"/>
        <w:ind w:left="11" w:firstLine="556"/>
        <w:jc w:val="both"/>
        <w:rPr>
          <w:rFonts w:cs="Times New Roman"/>
          <w:i/>
          <w:sz w:val="24"/>
          <w:szCs w:val="24"/>
        </w:rPr>
      </w:pPr>
      <w:r w:rsidRPr="00AE3E4A">
        <w:rPr>
          <w:rFonts w:cs="Times New Roman"/>
          <w:b/>
          <w:i/>
          <w:sz w:val="24"/>
          <w:szCs w:val="24"/>
        </w:rPr>
        <w:t>Выводы</w:t>
      </w:r>
      <w:proofErr w:type="gramStart"/>
      <w:r w:rsidRPr="00AE3E4A">
        <w:rPr>
          <w:rFonts w:cs="Times New Roman"/>
          <w:b/>
          <w:i/>
          <w:sz w:val="24"/>
          <w:szCs w:val="24"/>
        </w:rPr>
        <w:t>:</w:t>
      </w:r>
      <w:r w:rsidR="00417903" w:rsidRPr="00AE3E4A">
        <w:rPr>
          <w:rFonts w:cs="Times New Roman"/>
          <w:b/>
          <w:i/>
          <w:sz w:val="24"/>
          <w:szCs w:val="24"/>
        </w:rPr>
        <w:t xml:space="preserve"> </w:t>
      </w:r>
      <w:r w:rsidRPr="00AE3E4A">
        <w:rPr>
          <w:rFonts w:cs="Times New Roman"/>
          <w:i/>
          <w:sz w:val="24"/>
          <w:szCs w:val="24"/>
        </w:rPr>
        <w:t>В результате</w:t>
      </w:r>
      <w:proofErr w:type="gramEnd"/>
      <w:r w:rsidRPr="00AE3E4A">
        <w:rPr>
          <w:rFonts w:cs="Times New Roman"/>
          <w:i/>
          <w:sz w:val="24"/>
          <w:szCs w:val="24"/>
        </w:rPr>
        <w:t xml:space="preserve"> анализа, проведенного в пункте </w:t>
      </w:r>
      <w:r w:rsidR="00581F22" w:rsidRPr="00AE3E4A">
        <w:rPr>
          <w:rFonts w:cs="Times New Roman"/>
          <w:i/>
          <w:sz w:val="24"/>
          <w:szCs w:val="24"/>
        </w:rPr>
        <w:t>2</w:t>
      </w:r>
      <w:r w:rsidR="0069635B" w:rsidRPr="00AE3E4A">
        <w:rPr>
          <w:rFonts w:cs="Times New Roman"/>
          <w:i/>
          <w:sz w:val="24"/>
          <w:szCs w:val="24"/>
        </w:rPr>
        <w:t>.</w:t>
      </w:r>
      <w:r w:rsidR="00E13F85" w:rsidRPr="00AE3E4A">
        <w:rPr>
          <w:rFonts w:cs="Times New Roman"/>
          <w:i/>
          <w:sz w:val="24"/>
          <w:szCs w:val="24"/>
        </w:rPr>
        <w:t>9</w:t>
      </w:r>
      <w:r w:rsidRPr="00AE3E4A">
        <w:rPr>
          <w:rFonts w:cs="Times New Roman"/>
          <w:i/>
          <w:sz w:val="24"/>
          <w:szCs w:val="24"/>
        </w:rPr>
        <w:t>, выявлены следующие проблемы:</w:t>
      </w:r>
    </w:p>
    <w:p w:rsidR="000105CC" w:rsidRPr="00AE3E4A" w:rsidRDefault="00965AA6" w:rsidP="00D230E5">
      <w:pPr>
        <w:numPr>
          <w:ilvl w:val="0"/>
          <w:numId w:val="14"/>
        </w:numPr>
        <w:tabs>
          <w:tab w:val="left" w:pos="1134"/>
        </w:tabs>
        <w:suppressAutoHyphens/>
        <w:autoSpaceDE w:val="0"/>
        <w:spacing w:after="0" w:line="240" w:lineRule="auto"/>
        <w:ind w:left="0" w:firstLine="567"/>
        <w:jc w:val="both"/>
        <w:rPr>
          <w:rFonts w:cs="Times New Roman"/>
          <w:i/>
          <w:sz w:val="24"/>
          <w:szCs w:val="24"/>
        </w:rPr>
      </w:pPr>
      <w:r w:rsidRPr="00AE3E4A">
        <w:rPr>
          <w:rFonts w:cs="Times New Roman"/>
          <w:i/>
          <w:sz w:val="24"/>
          <w:szCs w:val="24"/>
        </w:rPr>
        <w:t xml:space="preserve">В графических материалах </w:t>
      </w:r>
      <w:r w:rsidR="00094D73" w:rsidRPr="00AE3E4A">
        <w:rPr>
          <w:i/>
          <w:sz w:val="24"/>
          <w:szCs w:val="24"/>
        </w:rPr>
        <w:t>генерального плана обозначены ориентировочные (нормативные) санитарно-защитные зоны. В процесс</w:t>
      </w:r>
      <w:r w:rsidR="001118B2" w:rsidRPr="00AE3E4A">
        <w:rPr>
          <w:i/>
          <w:sz w:val="24"/>
          <w:szCs w:val="24"/>
        </w:rPr>
        <w:t>е</w:t>
      </w:r>
      <w:r w:rsidR="00094D73" w:rsidRPr="00AE3E4A">
        <w:rPr>
          <w:i/>
          <w:sz w:val="24"/>
          <w:szCs w:val="24"/>
        </w:rPr>
        <w:t xml:space="preserve"> разработки и согласования границы разрабатываемых СЗЗ могут быть откорректированы</w:t>
      </w:r>
      <w:r w:rsidR="004140C1" w:rsidRPr="00AE3E4A">
        <w:rPr>
          <w:rFonts w:cs="Times New Roman"/>
          <w:i/>
          <w:sz w:val="24"/>
          <w:szCs w:val="24"/>
        </w:rPr>
        <w:t>;</w:t>
      </w:r>
    </w:p>
    <w:p w:rsidR="00AF3D7B" w:rsidRPr="00AE3E4A" w:rsidRDefault="00AF3D7B" w:rsidP="00D230E5">
      <w:pPr>
        <w:numPr>
          <w:ilvl w:val="0"/>
          <w:numId w:val="14"/>
        </w:numPr>
        <w:tabs>
          <w:tab w:val="left" w:pos="1134"/>
        </w:tabs>
        <w:suppressAutoHyphens/>
        <w:autoSpaceDE w:val="0"/>
        <w:spacing w:after="0" w:line="240" w:lineRule="auto"/>
        <w:ind w:left="0" w:firstLine="567"/>
        <w:jc w:val="both"/>
        <w:rPr>
          <w:rFonts w:cs="Times New Roman"/>
          <w:i/>
          <w:sz w:val="24"/>
          <w:szCs w:val="24"/>
        </w:rPr>
      </w:pPr>
      <w:r w:rsidRPr="00AE3E4A">
        <w:rPr>
          <w:rFonts w:cs="Times New Roman"/>
          <w:i/>
          <w:sz w:val="24"/>
          <w:szCs w:val="24"/>
        </w:rPr>
        <w:t xml:space="preserve">Для объектов, указанных в п. </w:t>
      </w:r>
      <w:r w:rsidR="00581F22" w:rsidRPr="00AE3E4A">
        <w:rPr>
          <w:rFonts w:cs="Times New Roman"/>
          <w:i/>
          <w:sz w:val="24"/>
          <w:szCs w:val="24"/>
        </w:rPr>
        <w:t>2</w:t>
      </w:r>
      <w:r w:rsidR="0069635B" w:rsidRPr="00AE3E4A">
        <w:rPr>
          <w:rFonts w:cs="Times New Roman"/>
          <w:i/>
          <w:sz w:val="24"/>
          <w:szCs w:val="24"/>
        </w:rPr>
        <w:t>.</w:t>
      </w:r>
      <w:r w:rsidR="00E13F85" w:rsidRPr="00AE3E4A">
        <w:rPr>
          <w:rFonts w:cs="Times New Roman"/>
          <w:i/>
          <w:sz w:val="24"/>
          <w:szCs w:val="24"/>
        </w:rPr>
        <w:t>9</w:t>
      </w:r>
      <w:r w:rsidR="0069635B" w:rsidRPr="00AE3E4A">
        <w:rPr>
          <w:rFonts w:cs="Times New Roman"/>
          <w:i/>
          <w:sz w:val="24"/>
          <w:szCs w:val="24"/>
        </w:rPr>
        <w:t>.</w:t>
      </w:r>
      <w:r w:rsidR="00815570" w:rsidRPr="00AE3E4A">
        <w:rPr>
          <w:rFonts w:cs="Times New Roman"/>
          <w:i/>
          <w:sz w:val="24"/>
          <w:szCs w:val="24"/>
        </w:rPr>
        <w:t>7</w:t>
      </w:r>
      <w:r w:rsidR="0069635B" w:rsidRPr="00AE3E4A">
        <w:rPr>
          <w:rFonts w:cs="Times New Roman"/>
          <w:i/>
          <w:sz w:val="24"/>
          <w:szCs w:val="24"/>
        </w:rPr>
        <w:t>.</w:t>
      </w:r>
      <w:r w:rsidRPr="00AE3E4A">
        <w:rPr>
          <w:rFonts w:cs="Times New Roman"/>
          <w:i/>
          <w:sz w:val="24"/>
          <w:szCs w:val="24"/>
        </w:rPr>
        <w:t xml:space="preserve"> настоящего тома необходимо установление санитарно-защитн</w:t>
      </w:r>
      <w:r w:rsidR="001118B2" w:rsidRPr="00AE3E4A">
        <w:rPr>
          <w:rFonts w:cs="Times New Roman"/>
          <w:i/>
          <w:sz w:val="24"/>
          <w:szCs w:val="24"/>
        </w:rPr>
        <w:t>ых</w:t>
      </w:r>
      <w:r w:rsidRPr="00AE3E4A">
        <w:rPr>
          <w:rFonts w:cs="Times New Roman"/>
          <w:i/>
          <w:sz w:val="24"/>
          <w:szCs w:val="24"/>
        </w:rPr>
        <w:t xml:space="preserve"> зон в соответствии с «Правилами установления санитарно-защитных зон и использования земельных участков, расположенных в границах санитарно-защитных зон», утвержденных Постановлением Правительства РФ от 03.03.201</w:t>
      </w:r>
      <w:r w:rsidR="00DC2830" w:rsidRPr="00AE3E4A">
        <w:rPr>
          <w:rFonts w:cs="Times New Roman"/>
          <w:i/>
          <w:sz w:val="24"/>
          <w:szCs w:val="24"/>
        </w:rPr>
        <w:t>8 № 222</w:t>
      </w:r>
      <w:r w:rsidRPr="00AE3E4A">
        <w:rPr>
          <w:rFonts w:cs="Times New Roman"/>
          <w:i/>
          <w:sz w:val="24"/>
          <w:szCs w:val="24"/>
        </w:rPr>
        <w:t>;</w:t>
      </w:r>
    </w:p>
    <w:p w:rsidR="00AF3D7B" w:rsidRPr="00AE3E4A" w:rsidRDefault="00AF3D7B" w:rsidP="00D230E5">
      <w:pPr>
        <w:numPr>
          <w:ilvl w:val="0"/>
          <w:numId w:val="14"/>
        </w:numPr>
        <w:tabs>
          <w:tab w:val="left" w:pos="1134"/>
        </w:tabs>
        <w:suppressAutoHyphens/>
        <w:autoSpaceDE w:val="0"/>
        <w:spacing w:after="0" w:line="240" w:lineRule="auto"/>
        <w:ind w:left="0" w:firstLine="567"/>
        <w:jc w:val="both"/>
        <w:rPr>
          <w:rFonts w:cs="Times New Roman"/>
          <w:i/>
          <w:sz w:val="24"/>
          <w:szCs w:val="24"/>
        </w:rPr>
      </w:pPr>
      <w:r w:rsidRPr="00AE3E4A">
        <w:rPr>
          <w:rFonts w:cs="Times New Roman"/>
          <w:i/>
          <w:sz w:val="24"/>
          <w:szCs w:val="24"/>
        </w:rPr>
        <w:t>Санитарно-защитная зона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w:t>
      </w:r>
      <w:r w:rsidR="004D71C1" w:rsidRPr="00AE3E4A">
        <w:rPr>
          <w:rFonts w:cs="Times New Roman"/>
          <w:i/>
          <w:sz w:val="24"/>
          <w:szCs w:val="24"/>
        </w:rPr>
        <w:t>дарственный реестр недвижимости.</w:t>
      </w:r>
    </w:p>
    <w:p w:rsidR="00EC1F81" w:rsidRPr="006B534E" w:rsidRDefault="00EC1F81" w:rsidP="00BB063B">
      <w:pPr>
        <w:tabs>
          <w:tab w:val="left" w:pos="1134"/>
        </w:tabs>
        <w:suppressAutoHyphens/>
        <w:autoSpaceDE w:val="0"/>
        <w:spacing w:after="0" w:line="240" w:lineRule="auto"/>
        <w:jc w:val="both"/>
        <w:rPr>
          <w:rFonts w:cs="Times New Roman"/>
          <w:i/>
          <w:sz w:val="24"/>
          <w:szCs w:val="24"/>
          <w:highlight w:val="yellow"/>
        </w:rPr>
      </w:pPr>
    </w:p>
    <w:p w:rsidR="0051088A" w:rsidRPr="006B534E" w:rsidRDefault="0051088A" w:rsidP="00BB063B">
      <w:pPr>
        <w:tabs>
          <w:tab w:val="left" w:pos="1134"/>
        </w:tabs>
        <w:suppressAutoHyphens/>
        <w:autoSpaceDE w:val="0"/>
        <w:spacing w:after="0" w:line="240" w:lineRule="auto"/>
        <w:jc w:val="both"/>
        <w:rPr>
          <w:rFonts w:cs="Times New Roman"/>
          <w:i/>
          <w:sz w:val="24"/>
          <w:szCs w:val="24"/>
          <w:highlight w:val="yellow"/>
        </w:rPr>
      </w:pPr>
    </w:p>
    <w:p w:rsidR="0051088A" w:rsidRPr="00604920" w:rsidRDefault="0051088A" w:rsidP="00BB063B">
      <w:pPr>
        <w:tabs>
          <w:tab w:val="left" w:pos="1134"/>
        </w:tabs>
        <w:suppressAutoHyphens/>
        <w:autoSpaceDE w:val="0"/>
        <w:spacing w:after="0" w:line="240" w:lineRule="auto"/>
        <w:jc w:val="both"/>
        <w:rPr>
          <w:rFonts w:cs="Times New Roman"/>
          <w:i/>
          <w:sz w:val="24"/>
          <w:szCs w:val="24"/>
        </w:rPr>
      </w:pPr>
    </w:p>
    <w:p w:rsidR="00396894" w:rsidRPr="00604920" w:rsidRDefault="00396894" w:rsidP="007A2366">
      <w:pPr>
        <w:pStyle w:val="20"/>
        <w:numPr>
          <w:ilvl w:val="1"/>
          <w:numId w:val="53"/>
        </w:numPr>
        <w:tabs>
          <w:tab w:val="left" w:pos="1134"/>
        </w:tabs>
        <w:ind w:left="0" w:firstLine="567"/>
        <w:jc w:val="center"/>
        <w:rPr>
          <w:rFonts w:ascii="Times New Roman" w:hAnsi="Times New Roman" w:cs="Times New Roman"/>
          <w:b/>
          <w:color w:val="auto"/>
          <w:sz w:val="24"/>
          <w:szCs w:val="24"/>
        </w:rPr>
      </w:pPr>
      <w:bookmarkStart w:id="166" w:name="_Toc469398955"/>
      <w:bookmarkStart w:id="167" w:name="_Toc32498614"/>
      <w:bookmarkStart w:id="168" w:name="_Toc59800188"/>
      <w:bookmarkStart w:id="169" w:name="_Toc150939452"/>
      <w:r w:rsidRPr="00604920">
        <w:rPr>
          <w:rFonts w:ascii="Times New Roman" w:hAnsi="Times New Roman" w:cs="Times New Roman"/>
          <w:b/>
          <w:color w:val="auto"/>
          <w:sz w:val="24"/>
          <w:szCs w:val="24"/>
        </w:rPr>
        <w:t>Объекты капитального строительства местного значения</w:t>
      </w:r>
      <w:bookmarkEnd w:id="166"/>
      <w:bookmarkEnd w:id="167"/>
      <w:bookmarkEnd w:id="168"/>
      <w:bookmarkEnd w:id="169"/>
    </w:p>
    <w:p w:rsidR="005E5005" w:rsidRPr="00604920" w:rsidRDefault="005E5005" w:rsidP="00EC1F81">
      <w:pPr>
        <w:spacing w:after="0"/>
      </w:pPr>
    </w:p>
    <w:p w:rsidR="001118B2" w:rsidRPr="00604920" w:rsidRDefault="001118B2" w:rsidP="001118B2">
      <w:pPr>
        <w:spacing w:after="0"/>
        <w:ind w:firstLine="567"/>
        <w:jc w:val="both"/>
        <w:rPr>
          <w:rFonts w:eastAsia="TimesNewRomanPSMT" w:cs="Times New Roman"/>
          <w:spacing w:val="-2"/>
          <w:sz w:val="24"/>
          <w:szCs w:val="24"/>
        </w:rPr>
      </w:pPr>
      <w:r w:rsidRPr="00604920">
        <w:rPr>
          <w:rFonts w:eastAsia="TimesNewRomanPSMT" w:cs="Times New Roman"/>
          <w:spacing w:val="-2"/>
          <w:sz w:val="24"/>
          <w:szCs w:val="24"/>
        </w:rPr>
        <w:lastRenderedPageBreak/>
        <w:t>В соответствии со ст. 14 Федерального закона от 06.10.2003 № 131-ФЗ «Об общих принципах организации местного самоуправления в Российской Федерации» к вопросам местного значения сельского поселения относятся:</w:t>
      </w:r>
    </w:p>
    <w:p w:rsidR="001118B2" w:rsidRPr="00604920" w:rsidRDefault="001118B2" w:rsidP="007A2366">
      <w:pPr>
        <w:pStyle w:val="ab"/>
        <w:numPr>
          <w:ilvl w:val="0"/>
          <w:numId w:val="60"/>
        </w:numPr>
        <w:ind w:left="0" w:firstLine="567"/>
        <w:jc w:val="both"/>
        <w:rPr>
          <w:rFonts w:eastAsia="TimesNewRomanPSMT"/>
          <w:spacing w:val="-2"/>
        </w:rPr>
      </w:pPr>
      <w:r w:rsidRPr="00604920">
        <w:rPr>
          <w:rFonts w:eastAsia="TimesNewRomanPSMT"/>
          <w:spacing w:val="-2"/>
        </w:rPr>
        <w:t xml:space="preserve"> владение, пользование и распоряжение имуществом, находящимся в муниципальной собственности поселения;</w:t>
      </w:r>
    </w:p>
    <w:p w:rsidR="001118B2" w:rsidRPr="00604920" w:rsidRDefault="001118B2" w:rsidP="007A2366">
      <w:pPr>
        <w:pStyle w:val="ab"/>
        <w:numPr>
          <w:ilvl w:val="0"/>
          <w:numId w:val="60"/>
        </w:numPr>
        <w:ind w:left="0" w:firstLine="567"/>
        <w:jc w:val="both"/>
        <w:rPr>
          <w:rFonts w:eastAsia="TimesNewRomanPSMT"/>
          <w:spacing w:val="-2"/>
        </w:rPr>
      </w:pPr>
      <w:r w:rsidRPr="00604920">
        <w:rPr>
          <w:rFonts w:eastAsia="TimesNewRomanPSMT"/>
          <w:spacing w:val="-2"/>
        </w:rPr>
        <w:t xml:space="preserve"> обеспечение первичных мер пожарной безопасности в границах населенных пунктов поселения;</w:t>
      </w:r>
    </w:p>
    <w:p w:rsidR="001118B2" w:rsidRPr="00604920" w:rsidRDefault="001118B2" w:rsidP="007A2366">
      <w:pPr>
        <w:pStyle w:val="ab"/>
        <w:numPr>
          <w:ilvl w:val="0"/>
          <w:numId w:val="60"/>
        </w:numPr>
        <w:ind w:left="0" w:firstLine="567"/>
        <w:jc w:val="both"/>
        <w:rPr>
          <w:rFonts w:eastAsia="TimesNewRomanPSMT"/>
          <w:spacing w:val="-2"/>
        </w:rPr>
      </w:pPr>
      <w:r w:rsidRPr="00604920">
        <w:rPr>
          <w:rFonts w:eastAsia="TimesNewRomanPSMT"/>
          <w:spacing w:val="-2"/>
        </w:rPr>
        <w:t xml:space="preserve"> создание условий для обеспечения жителей поселения услугами связи, общественного питания, торговли и бытового обслуживания;</w:t>
      </w:r>
    </w:p>
    <w:p w:rsidR="001118B2" w:rsidRPr="00604920" w:rsidRDefault="001118B2" w:rsidP="007A2366">
      <w:pPr>
        <w:pStyle w:val="ab"/>
        <w:numPr>
          <w:ilvl w:val="0"/>
          <w:numId w:val="60"/>
        </w:numPr>
        <w:ind w:left="0" w:firstLine="567"/>
        <w:jc w:val="both"/>
        <w:rPr>
          <w:rFonts w:eastAsia="TimesNewRomanPSMT"/>
          <w:spacing w:val="-2"/>
        </w:rPr>
      </w:pPr>
      <w:r w:rsidRPr="00604920">
        <w:rPr>
          <w:rFonts w:eastAsia="TimesNewRomanPSMT"/>
          <w:spacing w:val="-2"/>
        </w:rPr>
        <w:t xml:space="preserve"> создание условий для организации досуга и обеспечения жителей поселения услугами организаций культуры;</w:t>
      </w:r>
    </w:p>
    <w:p w:rsidR="001118B2" w:rsidRPr="00604920" w:rsidRDefault="001118B2" w:rsidP="007A2366">
      <w:pPr>
        <w:pStyle w:val="ab"/>
        <w:numPr>
          <w:ilvl w:val="0"/>
          <w:numId w:val="60"/>
        </w:numPr>
        <w:ind w:left="0" w:firstLine="567"/>
        <w:jc w:val="both"/>
        <w:rPr>
          <w:rFonts w:eastAsia="TimesNewRomanPSMT"/>
          <w:spacing w:val="-2"/>
        </w:rPr>
      </w:pPr>
      <w:r w:rsidRPr="00604920">
        <w:rPr>
          <w:rFonts w:eastAsia="TimesNewRomanPSMT"/>
          <w:spacing w:val="-2"/>
        </w:rPr>
        <w:t xml:space="preserve">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1118B2" w:rsidRPr="00604920" w:rsidRDefault="001118B2" w:rsidP="007A2366">
      <w:pPr>
        <w:pStyle w:val="ab"/>
        <w:numPr>
          <w:ilvl w:val="0"/>
          <w:numId w:val="60"/>
        </w:numPr>
        <w:ind w:left="0" w:firstLine="567"/>
        <w:jc w:val="both"/>
        <w:rPr>
          <w:rFonts w:eastAsia="TimesNewRomanPSMT"/>
          <w:spacing w:val="-2"/>
        </w:rPr>
      </w:pPr>
      <w:r w:rsidRPr="00604920">
        <w:rPr>
          <w:rFonts w:eastAsia="TimesNewRomanPSMT"/>
          <w:spacing w:val="-2"/>
        </w:rPr>
        <w:t xml:space="preserve"> формирование архивных фондов поселения;</w:t>
      </w:r>
    </w:p>
    <w:p w:rsidR="001118B2" w:rsidRPr="00604920" w:rsidRDefault="001118B2" w:rsidP="007A2366">
      <w:pPr>
        <w:pStyle w:val="ab"/>
        <w:numPr>
          <w:ilvl w:val="0"/>
          <w:numId w:val="60"/>
        </w:numPr>
        <w:ind w:left="0" w:firstLine="567"/>
        <w:jc w:val="both"/>
        <w:rPr>
          <w:rFonts w:eastAsia="TimesNewRomanPSMT"/>
          <w:spacing w:val="-2"/>
        </w:rPr>
      </w:pPr>
      <w:r w:rsidRPr="00604920">
        <w:rPr>
          <w:rFonts w:eastAsia="TimesNewRomanPSMT"/>
          <w:spacing w:val="-2"/>
        </w:rPr>
        <w:t xml:space="preserve"> утверждение правил благоустройства территории поселения, осуществление контроля за их соблюдением, организация благоустройства территории поселения в соответствии с указанными правилами;</w:t>
      </w:r>
    </w:p>
    <w:p w:rsidR="001118B2" w:rsidRPr="00604920" w:rsidRDefault="001118B2" w:rsidP="007A2366">
      <w:pPr>
        <w:pStyle w:val="ab"/>
        <w:numPr>
          <w:ilvl w:val="0"/>
          <w:numId w:val="60"/>
        </w:numPr>
        <w:ind w:left="0" w:firstLine="567"/>
        <w:jc w:val="both"/>
        <w:rPr>
          <w:rFonts w:eastAsia="TimesNewRomanPSMT"/>
          <w:spacing w:val="-2"/>
        </w:rPr>
      </w:pPr>
      <w:r w:rsidRPr="00604920">
        <w:rPr>
          <w:rFonts w:eastAsia="TimesNewRomanPSMT"/>
          <w:spacing w:val="-2"/>
        </w:rPr>
        <w:t xml:space="preserve"> принятие в соответствии с гражданским законодательством Российской Федерации решения о сносе самовольной постройки, решения о сносе самовольной постройки или ее приведении в соответствие с предельными параметрами разрешенного строительства;</w:t>
      </w:r>
    </w:p>
    <w:p w:rsidR="001118B2" w:rsidRPr="00604920" w:rsidRDefault="001118B2" w:rsidP="007A2366">
      <w:pPr>
        <w:pStyle w:val="ab"/>
        <w:numPr>
          <w:ilvl w:val="0"/>
          <w:numId w:val="60"/>
        </w:numPr>
        <w:ind w:left="0" w:firstLine="567"/>
        <w:jc w:val="both"/>
        <w:rPr>
          <w:rFonts w:eastAsia="TimesNewRomanPSMT"/>
          <w:spacing w:val="-2"/>
        </w:rPr>
      </w:pPr>
      <w:r w:rsidRPr="00604920">
        <w:rPr>
          <w:rFonts w:eastAsia="TimesNewRomanPSMT"/>
          <w:spacing w:val="-2"/>
        </w:rPr>
        <w:t xml:space="preserve"> 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изменение, аннулирование таких наименований, размещение информации в государственном адресном реестре;</w:t>
      </w:r>
    </w:p>
    <w:p w:rsidR="001118B2" w:rsidRPr="00604920" w:rsidRDefault="001118B2" w:rsidP="007A2366">
      <w:pPr>
        <w:pStyle w:val="ab"/>
        <w:numPr>
          <w:ilvl w:val="0"/>
          <w:numId w:val="60"/>
        </w:numPr>
        <w:ind w:left="0" w:firstLine="567"/>
        <w:jc w:val="both"/>
        <w:rPr>
          <w:rFonts w:eastAsia="TimesNewRomanPSMT"/>
          <w:spacing w:val="-2"/>
        </w:rPr>
      </w:pPr>
      <w:r w:rsidRPr="00604920">
        <w:rPr>
          <w:rFonts w:eastAsia="TimesNewRomanPSMT"/>
          <w:spacing w:val="-2"/>
        </w:rPr>
        <w:t xml:space="preserve"> содействие в развитии сельскохозяйственного производства, создание условий для развития малого и среднего предпринимательства;</w:t>
      </w:r>
    </w:p>
    <w:p w:rsidR="001118B2" w:rsidRPr="00604920" w:rsidRDefault="001118B2" w:rsidP="007A2366">
      <w:pPr>
        <w:pStyle w:val="ab"/>
        <w:numPr>
          <w:ilvl w:val="0"/>
          <w:numId w:val="60"/>
        </w:numPr>
        <w:ind w:left="0" w:firstLine="567"/>
        <w:jc w:val="both"/>
        <w:rPr>
          <w:rFonts w:eastAsia="TimesNewRomanPSMT"/>
          <w:spacing w:val="-2"/>
        </w:rPr>
      </w:pPr>
      <w:r w:rsidRPr="00604920">
        <w:rPr>
          <w:rFonts w:eastAsia="TimesNewRomanPSMT"/>
          <w:spacing w:val="-2"/>
        </w:rPr>
        <w:t xml:space="preserve"> организация и осуществление мероприятий по работе с детьми и молодежью в поселении;</w:t>
      </w:r>
    </w:p>
    <w:p w:rsidR="004B6D50" w:rsidRPr="00604920" w:rsidRDefault="001118B2" w:rsidP="007A2366">
      <w:pPr>
        <w:pStyle w:val="ab"/>
        <w:numPr>
          <w:ilvl w:val="0"/>
          <w:numId w:val="60"/>
        </w:numPr>
        <w:spacing w:after="240"/>
        <w:ind w:left="0" w:firstLine="567"/>
        <w:jc w:val="both"/>
        <w:rPr>
          <w:rFonts w:eastAsia="TimesNewRomanPSMT"/>
          <w:spacing w:val="-2"/>
        </w:rPr>
      </w:pPr>
      <w:r w:rsidRPr="00604920">
        <w:rPr>
          <w:rFonts w:eastAsia="TimesNewRomanPSMT"/>
          <w:spacing w:val="-2"/>
        </w:rPr>
        <w:t xml:space="preserve"> предоставление помещения для работы на обслуживаемом административном участке поселения сотруднику, замещающему должность участкового уполномоченного полиции.</w:t>
      </w:r>
    </w:p>
    <w:p w:rsidR="004B6EEC" w:rsidRDefault="004B6EEC" w:rsidP="00B934FE">
      <w:pPr>
        <w:spacing w:after="0" w:line="240" w:lineRule="auto"/>
        <w:ind w:firstLine="567"/>
        <w:jc w:val="both"/>
        <w:rPr>
          <w:rFonts w:cs="Times New Roman"/>
          <w:sz w:val="24"/>
          <w:szCs w:val="24"/>
        </w:rPr>
      </w:pPr>
      <w:r w:rsidRPr="00B934FE">
        <w:rPr>
          <w:rFonts w:eastAsia="TimesNewRomanPSMT" w:cs="Times New Roman"/>
          <w:spacing w:val="-2"/>
          <w:sz w:val="24"/>
          <w:szCs w:val="24"/>
        </w:rPr>
        <w:t xml:space="preserve">В соответствии с </w:t>
      </w:r>
      <w:r w:rsidR="00B71975" w:rsidRPr="00B934FE">
        <w:rPr>
          <w:rFonts w:eastAsia="TimesNewRomanPSMT" w:cs="Times New Roman"/>
          <w:b/>
          <w:spacing w:val="-2"/>
          <w:sz w:val="24"/>
          <w:szCs w:val="24"/>
        </w:rPr>
        <w:t>У</w:t>
      </w:r>
      <w:r w:rsidRPr="00B934FE">
        <w:rPr>
          <w:rFonts w:eastAsia="TimesNewRomanPSMT" w:cs="Times New Roman"/>
          <w:b/>
          <w:spacing w:val="-2"/>
          <w:sz w:val="24"/>
          <w:szCs w:val="24"/>
        </w:rPr>
        <w:t>ставом</w:t>
      </w:r>
      <w:r w:rsidRPr="00B934FE">
        <w:rPr>
          <w:rFonts w:eastAsia="TimesNewRomanPSMT" w:cs="Times New Roman"/>
          <w:spacing w:val="-2"/>
          <w:sz w:val="24"/>
          <w:szCs w:val="24"/>
        </w:rPr>
        <w:t xml:space="preserve"> </w:t>
      </w:r>
      <w:r w:rsidR="00B934FE" w:rsidRPr="00B934FE">
        <w:rPr>
          <w:rFonts w:eastAsia="TimesNewRomanPSMT" w:cs="Times New Roman"/>
          <w:spacing w:val="-2"/>
          <w:sz w:val="24"/>
          <w:szCs w:val="24"/>
        </w:rPr>
        <w:t xml:space="preserve">Александро-Донского </w:t>
      </w:r>
      <w:r w:rsidR="00BA0CDD" w:rsidRPr="00B934FE">
        <w:rPr>
          <w:rFonts w:eastAsia="TimesNewRomanPSMT" w:cs="Times New Roman"/>
          <w:spacing w:val="-2"/>
          <w:sz w:val="24"/>
          <w:szCs w:val="24"/>
        </w:rPr>
        <w:t>сельского поселения</w:t>
      </w:r>
      <w:r w:rsidRPr="00B934FE">
        <w:rPr>
          <w:rFonts w:eastAsia="TimesNewRomanPSMT" w:cs="Times New Roman"/>
          <w:spacing w:val="-2"/>
          <w:sz w:val="24"/>
          <w:szCs w:val="24"/>
        </w:rPr>
        <w:t xml:space="preserve"> </w:t>
      </w:r>
      <w:r w:rsidR="00B934FE" w:rsidRPr="00B934FE">
        <w:rPr>
          <w:rFonts w:cs="Times New Roman"/>
          <w:sz w:val="24"/>
          <w:szCs w:val="24"/>
        </w:rPr>
        <w:t>Павловского</w:t>
      </w:r>
      <w:r w:rsidR="00D860AC" w:rsidRPr="00B934FE">
        <w:rPr>
          <w:rFonts w:cs="Times New Roman"/>
          <w:sz w:val="24"/>
          <w:szCs w:val="24"/>
        </w:rPr>
        <w:t xml:space="preserve"> муниципального района</w:t>
      </w:r>
      <w:r w:rsidRPr="00B934FE">
        <w:rPr>
          <w:rFonts w:cs="Times New Roman"/>
          <w:sz w:val="24"/>
          <w:szCs w:val="24"/>
        </w:rPr>
        <w:t xml:space="preserve"> Воронежской области, </w:t>
      </w:r>
      <w:r w:rsidR="00B934FE" w:rsidRPr="00B934FE">
        <w:rPr>
          <w:rFonts w:cs="Times New Roman"/>
          <w:sz w:val="24"/>
          <w:szCs w:val="24"/>
        </w:rPr>
        <w:t xml:space="preserve">в редакции решения Совета народных депутатов </w:t>
      </w:r>
      <w:r w:rsidR="00B934FE" w:rsidRPr="00B934FE">
        <w:rPr>
          <w:sz w:val="24"/>
          <w:szCs w:val="24"/>
        </w:rPr>
        <w:t>от 20.12.2024 № 272</w:t>
      </w:r>
      <w:r w:rsidRPr="00B934FE">
        <w:rPr>
          <w:rFonts w:cs="Times New Roman"/>
          <w:sz w:val="24"/>
          <w:szCs w:val="24"/>
        </w:rPr>
        <w:t xml:space="preserve">, к вопросам местного значения </w:t>
      </w:r>
      <w:r w:rsidR="00B934FE" w:rsidRPr="00B934FE">
        <w:rPr>
          <w:rFonts w:eastAsia="TimesNewRomanPSMT" w:cs="Times New Roman"/>
          <w:spacing w:val="-2"/>
          <w:sz w:val="24"/>
          <w:szCs w:val="24"/>
        </w:rPr>
        <w:t>Александро-Донского</w:t>
      </w:r>
      <w:r w:rsidR="00983803" w:rsidRPr="00B934FE">
        <w:rPr>
          <w:rFonts w:eastAsia="TimesNewRomanPSMT" w:cs="Times New Roman"/>
          <w:spacing w:val="-2"/>
          <w:sz w:val="24"/>
          <w:szCs w:val="24"/>
        </w:rPr>
        <w:t xml:space="preserve"> сельского поселения </w:t>
      </w:r>
      <w:r w:rsidRPr="00B934FE">
        <w:rPr>
          <w:rFonts w:cs="Times New Roman"/>
          <w:sz w:val="24"/>
          <w:szCs w:val="24"/>
        </w:rPr>
        <w:t>относятся:</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1) составление и рассмотрение проекта бюджета поселения, утверждение и исполнение бюджета поселения, осуществление контроля за его исполнением, составление и утверждение отчета об исполнении бюджета поселения;</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2) установление, изменение и отмена местных налогов и сборов поселения;</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 xml:space="preserve">3) владение, пользование и распоряжение имуществом, находящимся в муниципальной собственности поселения; </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4) организация в границах поселения электро-, тепло-, газо- и водоснабжения населения, водоотведения, снабжения населения топливом в пределах полномочий, установленных законодательством Российской Федерации;</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Pr>
          <w:rFonts w:eastAsia="Calibri" w:cs="Times New Roman"/>
          <w:sz w:val="24"/>
          <w:szCs w:val="24"/>
        </w:rPr>
        <w:t>5</w:t>
      </w:r>
      <w:r w:rsidRPr="00B934FE">
        <w:rPr>
          <w:rFonts w:eastAsia="Calibri" w:cs="Times New Roman"/>
          <w:sz w:val="24"/>
          <w:szCs w:val="24"/>
        </w:rPr>
        <w:t xml:space="preserve">) </w:t>
      </w:r>
      <w:r w:rsidRPr="00B934FE">
        <w:rPr>
          <w:rFonts w:eastAsia="Calibri" w:cs="Times New Roman"/>
          <w:sz w:val="24"/>
          <w:szCs w:val="24"/>
          <w:lang w:eastAsia="ru-RU"/>
        </w:rPr>
        <w:t xml:space="preserve">обеспечение проживающих в поселении и нуждающихся в жилых помещениях малоимущих граждан жилыми помещениями, организация строительства и содержания </w:t>
      </w:r>
      <w:r w:rsidRPr="00B934FE">
        <w:rPr>
          <w:rFonts w:eastAsia="Calibri" w:cs="Times New Roman"/>
          <w:sz w:val="24"/>
          <w:szCs w:val="24"/>
          <w:lang w:eastAsia="ru-RU"/>
        </w:rPr>
        <w:lastRenderedPageBreak/>
        <w:t>муниципального жилищного фонда, создание условий для жилищного строительства, осуществление муниципального жилищного контроля, а также иных полномочий органов местного самоуправления в соответствии с жилищным законодательством</w:t>
      </w:r>
      <w:r w:rsidRPr="00B934FE">
        <w:rPr>
          <w:rFonts w:eastAsia="Calibri" w:cs="Times New Roman"/>
          <w:sz w:val="24"/>
          <w:szCs w:val="24"/>
        </w:rPr>
        <w:t>;</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Pr>
          <w:rFonts w:eastAsia="Calibri" w:cs="Times New Roman"/>
          <w:sz w:val="24"/>
          <w:szCs w:val="24"/>
        </w:rPr>
        <w:t>6</w:t>
      </w:r>
      <w:r w:rsidRPr="00B934FE">
        <w:rPr>
          <w:rFonts w:eastAsia="Calibri" w:cs="Times New Roman"/>
          <w:sz w:val="24"/>
          <w:szCs w:val="24"/>
        </w:rPr>
        <w:t xml:space="preserve">) </w:t>
      </w:r>
      <w:r w:rsidRPr="00B934FE">
        <w:rPr>
          <w:rFonts w:eastAsia="Calibri" w:cs="Times New Roman"/>
          <w:sz w:val="24"/>
          <w:szCs w:val="24"/>
          <w:lang w:eastAsia="ru-RU"/>
        </w:rPr>
        <w:t>создание условий для реализации мер, направленных на укрепление межнационального и межконфессионального согласия, сохранение и развитие языков и культуры народов Российской Федерации, проживающих на территории поселения, социальную и культурную адаптацию мигрантов, профилактику межнациональных (межэтнических) конфликтов</w:t>
      </w:r>
      <w:r w:rsidRPr="00B934FE">
        <w:rPr>
          <w:rFonts w:eastAsia="Calibri" w:cs="Times New Roman"/>
          <w:sz w:val="24"/>
          <w:szCs w:val="24"/>
        </w:rPr>
        <w:t>;</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Pr>
          <w:rFonts w:eastAsia="Calibri" w:cs="Times New Roman"/>
          <w:sz w:val="24"/>
          <w:szCs w:val="24"/>
        </w:rPr>
        <w:t>7</w:t>
      </w:r>
      <w:r w:rsidRPr="00B934FE">
        <w:rPr>
          <w:rFonts w:eastAsia="Calibri" w:cs="Times New Roman"/>
          <w:sz w:val="24"/>
          <w:szCs w:val="24"/>
        </w:rPr>
        <w:t xml:space="preserve">) </w:t>
      </w:r>
      <w:r w:rsidRPr="00B934FE">
        <w:rPr>
          <w:rFonts w:eastAsia="Calibri" w:cs="Times New Roman"/>
          <w:sz w:val="24"/>
          <w:szCs w:val="24"/>
          <w:lang w:eastAsia="ru-RU"/>
        </w:rPr>
        <w:t>участие в предупреждении и ликвидации последствий чрезвычайных ситуаций в границах поселения</w:t>
      </w:r>
      <w:r w:rsidRPr="00B934FE">
        <w:rPr>
          <w:rFonts w:eastAsia="Calibri" w:cs="Times New Roman"/>
          <w:sz w:val="24"/>
          <w:szCs w:val="24"/>
        </w:rPr>
        <w:t>;</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Pr>
          <w:rFonts w:eastAsia="Calibri" w:cs="Times New Roman"/>
          <w:sz w:val="24"/>
          <w:szCs w:val="24"/>
        </w:rPr>
        <w:t>8</w:t>
      </w:r>
      <w:r w:rsidRPr="00B934FE">
        <w:rPr>
          <w:rFonts w:eastAsia="Calibri" w:cs="Times New Roman"/>
          <w:sz w:val="24"/>
          <w:szCs w:val="24"/>
        </w:rPr>
        <w:t>) обеспечение первичных мер пожарной безопасности в границах населенных пунктов поселения;</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Pr>
          <w:rFonts w:eastAsia="Calibri" w:cs="Times New Roman"/>
          <w:sz w:val="24"/>
          <w:szCs w:val="24"/>
        </w:rPr>
        <w:t>9</w:t>
      </w:r>
      <w:r w:rsidRPr="00B934FE">
        <w:rPr>
          <w:rFonts w:eastAsia="Calibri" w:cs="Times New Roman"/>
          <w:sz w:val="24"/>
          <w:szCs w:val="24"/>
        </w:rPr>
        <w:t xml:space="preserve">) создание условий для обеспечения жителей поселения услугами связи, общественного питания, торговли и бытового обслуживания; </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1</w:t>
      </w:r>
      <w:r>
        <w:rPr>
          <w:rFonts w:eastAsia="Calibri" w:cs="Times New Roman"/>
          <w:sz w:val="24"/>
          <w:szCs w:val="24"/>
        </w:rPr>
        <w:t>0</w:t>
      </w:r>
      <w:r w:rsidRPr="00B934FE">
        <w:rPr>
          <w:rFonts w:eastAsia="Calibri" w:cs="Times New Roman"/>
          <w:sz w:val="24"/>
          <w:szCs w:val="24"/>
        </w:rPr>
        <w:t>) создание условий для развития местного традиционного народного художественного творчества, участие в сохранении, возрождении и развитии народных художественных промыслов в поселении;</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1</w:t>
      </w:r>
      <w:r>
        <w:rPr>
          <w:rFonts w:eastAsia="Calibri" w:cs="Times New Roman"/>
          <w:sz w:val="24"/>
          <w:szCs w:val="24"/>
        </w:rPr>
        <w:t>1</w:t>
      </w:r>
      <w:r w:rsidRPr="00B934FE">
        <w:rPr>
          <w:rFonts w:eastAsia="Calibri" w:cs="Times New Roman"/>
          <w:sz w:val="24"/>
          <w:szCs w:val="24"/>
        </w:rPr>
        <w:t>) создание условий для организации досуга и обеспечения жителей поселения услугами организаций культуры;</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1</w:t>
      </w:r>
      <w:r>
        <w:rPr>
          <w:rFonts w:eastAsia="Calibri" w:cs="Times New Roman"/>
          <w:sz w:val="24"/>
          <w:szCs w:val="24"/>
        </w:rPr>
        <w:t>2</w:t>
      </w:r>
      <w:r w:rsidRPr="00B934FE">
        <w:rPr>
          <w:rFonts w:eastAsia="Calibri" w:cs="Times New Roman"/>
          <w:sz w:val="24"/>
          <w:szCs w:val="24"/>
        </w:rPr>
        <w:t>) обеспечение условий для развития на территории поселения физической культуры, школьного спорта и массового спорта, организация проведения официальных физкультурно-оздоровительных и спортивных мероприятий поселения;</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1</w:t>
      </w:r>
      <w:r>
        <w:rPr>
          <w:rFonts w:eastAsia="Calibri" w:cs="Times New Roman"/>
          <w:sz w:val="24"/>
          <w:szCs w:val="24"/>
        </w:rPr>
        <w:t>3</w:t>
      </w:r>
      <w:r w:rsidRPr="00B934FE">
        <w:rPr>
          <w:rFonts w:eastAsia="Calibri" w:cs="Times New Roman"/>
          <w:sz w:val="24"/>
          <w:szCs w:val="24"/>
        </w:rPr>
        <w:t>) 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1</w:t>
      </w:r>
      <w:r>
        <w:rPr>
          <w:rFonts w:eastAsia="Calibri" w:cs="Times New Roman"/>
          <w:sz w:val="24"/>
          <w:szCs w:val="24"/>
        </w:rPr>
        <w:t>4</w:t>
      </w:r>
      <w:r w:rsidRPr="00B934FE">
        <w:rPr>
          <w:rFonts w:eastAsia="Calibri" w:cs="Times New Roman"/>
          <w:sz w:val="24"/>
          <w:szCs w:val="24"/>
        </w:rPr>
        <w:t>) формирование архивных фондов поселения;</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1</w:t>
      </w:r>
      <w:r>
        <w:rPr>
          <w:rFonts w:eastAsia="Calibri" w:cs="Times New Roman"/>
          <w:sz w:val="24"/>
          <w:szCs w:val="24"/>
        </w:rPr>
        <w:t>5</w:t>
      </w:r>
      <w:r w:rsidRPr="00B934FE">
        <w:rPr>
          <w:rFonts w:eastAsia="Calibri" w:cs="Times New Roman"/>
          <w:sz w:val="24"/>
          <w:szCs w:val="24"/>
        </w:rPr>
        <w:t>) участие в организации деятельности по накоплению (в том числе раздельному сбору) и транспортированию твердых коммунальных отходов;»;</w:t>
      </w:r>
    </w:p>
    <w:p w:rsidR="00B934FE" w:rsidRDefault="00B934FE" w:rsidP="00B934FE">
      <w:pPr>
        <w:spacing w:after="0" w:line="240" w:lineRule="auto"/>
        <w:ind w:firstLine="709"/>
        <w:jc w:val="both"/>
        <w:rPr>
          <w:rFonts w:eastAsia="Calibri" w:cs="Times New Roman"/>
          <w:strike/>
          <w:sz w:val="24"/>
          <w:szCs w:val="24"/>
        </w:rPr>
      </w:pPr>
      <w:r w:rsidRPr="00B934FE">
        <w:rPr>
          <w:rFonts w:eastAsia="Calibri" w:cs="Times New Roman"/>
          <w:bCs/>
          <w:sz w:val="24"/>
          <w:szCs w:val="24"/>
        </w:rPr>
        <w:t>1</w:t>
      </w:r>
      <w:r>
        <w:rPr>
          <w:rFonts w:eastAsia="Calibri" w:cs="Times New Roman"/>
          <w:bCs/>
          <w:sz w:val="24"/>
          <w:szCs w:val="24"/>
        </w:rPr>
        <w:t>6</w:t>
      </w:r>
      <w:r w:rsidRPr="00B934FE">
        <w:rPr>
          <w:rFonts w:eastAsia="Calibri" w:cs="Times New Roman"/>
          <w:bCs/>
          <w:sz w:val="24"/>
          <w:szCs w:val="24"/>
        </w:rPr>
        <w:t>)</w:t>
      </w:r>
      <w:r w:rsidRPr="00B934FE">
        <w:rPr>
          <w:rFonts w:eastAsia="Times New Roman" w:cs="Times New Roman"/>
          <w:sz w:val="24"/>
          <w:szCs w:val="24"/>
        </w:rPr>
        <w:t xml:space="preserve"> утверждение правил благоустройства территории поселения, осуществление муниципального контроля в сфере благоустройства, предметом которого является соблюдение правил благоустройства территории поселения, требований к обеспечению доступности для инвалидов объектов социальной, инженерной и транспортной инфраструктур и предоставляемых услуг, организация благоустройства территории поселения в соответствии с указанными правилами.». </w:t>
      </w:r>
    </w:p>
    <w:p w:rsidR="00B934FE" w:rsidRPr="00B934FE" w:rsidRDefault="00B934FE" w:rsidP="00B934FE">
      <w:pPr>
        <w:spacing w:after="0" w:line="240" w:lineRule="auto"/>
        <w:ind w:firstLine="709"/>
        <w:jc w:val="both"/>
        <w:rPr>
          <w:rFonts w:eastAsia="Calibri" w:cs="Times New Roman"/>
          <w:strike/>
          <w:sz w:val="24"/>
          <w:szCs w:val="24"/>
        </w:rPr>
      </w:pPr>
      <w:r w:rsidRPr="00B934FE">
        <w:rPr>
          <w:rFonts w:eastAsia="Calibri" w:cs="Times New Roman"/>
          <w:bCs/>
          <w:sz w:val="24"/>
          <w:szCs w:val="24"/>
        </w:rPr>
        <w:t>1</w:t>
      </w:r>
      <w:r>
        <w:rPr>
          <w:rFonts w:eastAsia="Calibri" w:cs="Times New Roman"/>
          <w:bCs/>
          <w:sz w:val="24"/>
          <w:szCs w:val="24"/>
        </w:rPr>
        <w:t>7</w:t>
      </w:r>
      <w:r w:rsidRPr="00B934FE">
        <w:rPr>
          <w:rFonts w:eastAsia="Calibri" w:cs="Times New Roman"/>
          <w:bCs/>
          <w:sz w:val="24"/>
          <w:szCs w:val="24"/>
        </w:rPr>
        <w:t xml:space="preserve">) утверждение генеральных планов поселения, правил землепользования и застройки, утверждение подготовленной на основе генеральных планов поселения документации по планировке территории, выдача градостроительного плана земельного участка, расположенного в границах Александро-Донского сельского поселения, выдача разрешений на строительство (за исключением случаев, предусмотренных Градостроительным </w:t>
      </w:r>
      <w:hyperlink r:id="rId49" w:history="1">
        <w:r w:rsidRPr="00B934FE">
          <w:rPr>
            <w:rFonts w:eastAsia="Calibri" w:cs="Times New Roman"/>
            <w:bCs/>
            <w:sz w:val="24"/>
            <w:szCs w:val="24"/>
          </w:rPr>
          <w:t>кодексом</w:t>
        </w:r>
      </w:hyperlink>
      <w:r w:rsidRPr="00B934FE">
        <w:rPr>
          <w:rFonts w:eastAsia="Calibri" w:cs="Times New Roman"/>
          <w:bCs/>
          <w:sz w:val="24"/>
          <w:szCs w:val="24"/>
        </w:rPr>
        <w:t xml:space="preserve"> Российской Федерации, иными федеральными законами), разрешений на ввод объектов в эксплуатацию при осуществлении строительства, реконструкции объектов капитального строительства, расположенных на территории поселения, утверждение местных нормативов градостроительного проектирования поселений, резервирование земель и изъятие земельных участков в границах поселения для муниципальных нужд, осуществление в случаях, предусмотренных Градостроительным </w:t>
      </w:r>
      <w:hyperlink r:id="rId50" w:history="1">
        <w:r w:rsidRPr="00B934FE">
          <w:rPr>
            <w:rFonts w:eastAsia="Calibri" w:cs="Times New Roman"/>
            <w:bCs/>
            <w:sz w:val="24"/>
            <w:szCs w:val="24"/>
          </w:rPr>
          <w:t>кодексом</w:t>
        </w:r>
      </w:hyperlink>
      <w:r w:rsidRPr="00B934FE">
        <w:rPr>
          <w:rFonts w:eastAsia="Calibri" w:cs="Times New Roman"/>
          <w:bCs/>
          <w:sz w:val="24"/>
          <w:szCs w:val="24"/>
        </w:rPr>
        <w:t xml:space="preserve"> Российской Федерации, осмотров зданий, сооружений и выдача рекомендаций об устранении выявленных в ходе таких осмотров нарушений, направление уведомления о соответствии указанных в уведомлении о планируемых строительстве или реконструкции объекта индивидуального жилищного строительства или садового дома (далее - уведомление о планируемом строительстве) параметров объекта индивидуального </w:t>
      </w:r>
      <w:r w:rsidRPr="00B934FE">
        <w:rPr>
          <w:rFonts w:eastAsia="Calibri" w:cs="Times New Roman"/>
          <w:bCs/>
          <w:sz w:val="24"/>
          <w:szCs w:val="24"/>
        </w:rPr>
        <w:lastRenderedPageBreak/>
        <w:t xml:space="preserve">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уведомления о соответствии или несоответствии построенных или реконструированных объекта индивидуального жилищного строительства или садового дома требованиям законодательства о градостроительной деятельности при строительстве или реконструкции объектов индивидуального жилищного строительства или садовых домов на земельных участках, расположенных на территориях поселений, принятие в соответствии с гражданским законодательством Российской Федерации решения о сносе самовольной постройки или ее приведении в соответствие с предельными параметрами разрешенного строительства, реконструкции объектов капитального строительства, установленными правилами землепользования и застройки, документацией по планировке территории, или обязательными требованиями к параметрам объектов капитального строительства, установленными федеральными законами (далее также - приведение в соответствие с установленными требованиями), решения об изъятии земельного участка, не используемого по целевому назначению или используемого с нарушением законодательства Российской Федерации, осуществление сноса самовольной постройки или ее приведения в соответствие с установленными требованиями в случаях, предусмотренных Градостроительным </w:t>
      </w:r>
      <w:hyperlink r:id="rId51" w:history="1">
        <w:r w:rsidRPr="00B934FE">
          <w:rPr>
            <w:rFonts w:eastAsia="Calibri" w:cs="Times New Roman"/>
            <w:bCs/>
            <w:sz w:val="24"/>
            <w:szCs w:val="24"/>
          </w:rPr>
          <w:t>кодексом</w:t>
        </w:r>
      </w:hyperlink>
      <w:r w:rsidRPr="00B934FE">
        <w:rPr>
          <w:rFonts w:eastAsia="Calibri" w:cs="Times New Roman"/>
          <w:bCs/>
          <w:sz w:val="24"/>
          <w:szCs w:val="24"/>
        </w:rPr>
        <w:t xml:space="preserve"> Российской Федерации;</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Pr>
          <w:rFonts w:eastAsia="Calibri" w:cs="Times New Roman"/>
          <w:sz w:val="24"/>
          <w:szCs w:val="24"/>
        </w:rPr>
        <w:t>18</w:t>
      </w:r>
      <w:r w:rsidRPr="00B934FE">
        <w:rPr>
          <w:rFonts w:eastAsia="Calibri" w:cs="Times New Roman"/>
          <w:sz w:val="24"/>
          <w:szCs w:val="24"/>
        </w:rPr>
        <w:t>) присвоение адресов объектам адресации, изменение, аннулирование адресов, присвоение наименований элементам улично-дорожной сети (за исключением автомобильных дорог федерального значения, автомобильных дорог регионального или межмуниципального значения, местного значения муниципального района), наименований элементам планировочной структуры в границах поселения, изменение, аннулирование таких наименований, размещение информации в государственном адресном реестре;</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Pr>
          <w:rFonts w:eastAsia="Calibri" w:cs="Times New Roman"/>
          <w:sz w:val="24"/>
          <w:szCs w:val="24"/>
        </w:rPr>
        <w:t>19</w:t>
      </w:r>
      <w:r w:rsidRPr="00B934FE">
        <w:rPr>
          <w:rFonts w:eastAsia="Calibri" w:cs="Times New Roman"/>
          <w:sz w:val="24"/>
          <w:szCs w:val="24"/>
        </w:rPr>
        <w:t>) организация ритуальных услуг и содержание мест захоронения;</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2</w:t>
      </w:r>
      <w:r>
        <w:rPr>
          <w:rFonts w:eastAsia="Calibri" w:cs="Times New Roman"/>
          <w:sz w:val="24"/>
          <w:szCs w:val="24"/>
        </w:rPr>
        <w:t>0</w:t>
      </w:r>
      <w:r w:rsidRPr="00B934FE">
        <w:rPr>
          <w:rFonts w:eastAsia="Calibri" w:cs="Times New Roman"/>
          <w:sz w:val="24"/>
          <w:szCs w:val="24"/>
        </w:rPr>
        <w:t>) содействие в развитии сельскохозяйственного производства, создание условий для развития малого и среднего предпринимательства;</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2</w:t>
      </w:r>
      <w:r>
        <w:rPr>
          <w:rFonts w:eastAsia="Calibri" w:cs="Times New Roman"/>
          <w:sz w:val="24"/>
          <w:szCs w:val="24"/>
        </w:rPr>
        <w:t>1</w:t>
      </w:r>
      <w:r w:rsidRPr="00B934FE">
        <w:rPr>
          <w:rFonts w:eastAsia="Calibri" w:cs="Times New Roman"/>
          <w:sz w:val="24"/>
          <w:szCs w:val="24"/>
        </w:rPr>
        <w:t>) организация и осуществление мероприятий по работе с детьми и молодежью в поселении;</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2</w:t>
      </w:r>
      <w:r>
        <w:rPr>
          <w:rFonts w:eastAsia="Calibri" w:cs="Times New Roman"/>
          <w:sz w:val="24"/>
          <w:szCs w:val="24"/>
        </w:rPr>
        <w:t>2</w:t>
      </w:r>
      <w:r w:rsidRPr="00B934FE">
        <w:rPr>
          <w:rFonts w:eastAsia="Calibri" w:cs="Times New Roman"/>
          <w:sz w:val="24"/>
          <w:szCs w:val="24"/>
        </w:rPr>
        <w:t>) оказание поддержки гражданам и их объединениям, участвующим в охране общественного порядка, создание условий для деятельности народных дружин;</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2</w:t>
      </w:r>
      <w:r>
        <w:rPr>
          <w:rFonts w:eastAsia="Calibri" w:cs="Times New Roman"/>
          <w:sz w:val="24"/>
          <w:szCs w:val="24"/>
        </w:rPr>
        <w:t>3</w:t>
      </w:r>
      <w:r w:rsidRPr="00B934FE">
        <w:rPr>
          <w:rFonts w:eastAsia="Calibri" w:cs="Times New Roman"/>
          <w:sz w:val="24"/>
          <w:szCs w:val="24"/>
        </w:rPr>
        <w:t>) создание, содержание и организация деятельности аварийно-спасательных служб и (или) аварийно-спасательных формирований на территории поселения;</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2</w:t>
      </w:r>
      <w:r>
        <w:rPr>
          <w:rFonts w:eastAsia="Calibri" w:cs="Times New Roman"/>
          <w:sz w:val="24"/>
          <w:szCs w:val="24"/>
        </w:rPr>
        <w:t>4</w:t>
      </w:r>
      <w:r w:rsidRPr="00B934FE">
        <w:rPr>
          <w:rFonts w:eastAsia="Calibri" w:cs="Times New Roman"/>
          <w:sz w:val="24"/>
          <w:szCs w:val="24"/>
        </w:rPr>
        <w:t>) осуществление мероприятий по обеспечению безопасности людей на водных объектах, охране их жизни и здоровья;</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2</w:t>
      </w:r>
      <w:r w:rsidR="004B2BC3">
        <w:rPr>
          <w:rFonts w:eastAsia="Calibri" w:cs="Times New Roman"/>
          <w:sz w:val="24"/>
          <w:szCs w:val="24"/>
        </w:rPr>
        <w:t>5</w:t>
      </w:r>
      <w:r w:rsidRPr="00B934FE">
        <w:rPr>
          <w:rFonts w:eastAsia="Calibri" w:cs="Times New Roman"/>
          <w:sz w:val="24"/>
          <w:szCs w:val="24"/>
        </w:rPr>
        <w:t>) предоставление помещения для работы на обслуживаемом административном участке поселения сотруднику, замещающему должность участкового уполномоченного полиции;</w:t>
      </w:r>
    </w:p>
    <w:p w:rsidR="00B934FE" w:rsidRPr="00B934FE" w:rsidRDefault="00B934FE" w:rsidP="00B934FE">
      <w:pPr>
        <w:autoSpaceDE w:val="0"/>
        <w:autoSpaceDN w:val="0"/>
        <w:adjustRightInd w:val="0"/>
        <w:spacing w:after="0" w:line="240" w:lineRule="auto"/>
        <w:ind w:right="-1" w:firstLine="709"/>
        <w:jc w:val="both"/>
        <w:rPr>
          <w:rFonts w:eastAsia="Calibri" w:cs="Times New Roman"/>
          <w:sz w:val="24"/>
          <w:szCs w:val="24"/>
        </w:rPr>
      </w:pPr>
      <w:r w:rsidRPr="00B934FE">
        <w:rPr>
          <w:rFonts w:eastAsia="Calibri" w:cs="Times New Roman"/>
          <w:sz w:val="24"/>
          <w:szCs w:val="24"/>
        </w:rPr>
        <w:t>2</w:t>
      </w:r>
      <w:r w:rsidR="004B2BC3">
        <w:rPr>
          <w:rFonts w:eastAsia="Calibri" w:cs="Times New Roman"/>
          <w:sz w:val="24"/>
          <w:szCs w:val="24"/>
        </w:rPr>
        <w:t>6</w:t>
      </w:r>
      <w:r w:rsidRPr="00B934FE">
        <w:rPr>
          <w:rFonts w:eastAsia="Calibri" w:cs="Times New Roman"/>
          <w:sz w:val="24"/>
          <w:szCs w:val="24"/>
        </w:rPr>
        <w:t>) осуществление мер по противодействию коррупции в границах поселения.</w:t>
      </w:r>
    </w:p>
    <w:p w:rsidR="003952D9" w:rsidRPr="00F01A2A" w:rsidRDefault="003952D9" w:rsidP="007A2366">
      <w:pPr>
        <w:pStyle w:val="ab"/>
        <w:numPr>
          <w:ilvl w:val="2"/>
          <w:numId w:val="53"/>
        </w:numPr>
        <w:tabs>
          <w:tab w:val="left" w:pos="851"/>
        </w:tabs>
        <w:autoSpaceDE w:val="0"/>
        <w:autoSpaceDN w:val="0"/>
        <w:adjustRightInd w:val="0"/>
        <w:ind w:left="0" w:firstLine="567"/>
        <w:jc w:val="center"/>
        <w:outlineLvl w:val="2"/>
        <w:rPr>
          <w:b/>
          <w:i/>
        </w:rPr>
      </w:pPr>
      <w:bookmarkStart w:id="170" w:name="_Toc59800192"/>
      <w:bookmarkStart w:id="171" w:name="_Toc150939453"/>
      <w:r w:rsidRPr="00F01A2A">
        <w:rPr>
          <w:b/>
          <w:i/>
        </w:rPr>
        <w:t xml:space="preserve">Объекты социальной инфраструктуры </w:t>
      </w:r>
      <w:bookmarkEnd w:id="170"/>
      <w:r w:rsidR="00604920" w:rsidRPr="00F01A2A">
        <w:rPr>
          <w:b/>
          <w:i/>
        </w:rPr>
        <w:t>Александро-Донского</w:t>
      </w:r>
      <w:r w:rsidR="00857A7E" w:rsidRPr="00F01A2A">
        <w:rPr>
          <w:b/>
          <w:i/>
        </w:rPr>
        <w:t xml:space="preserve"> сельского поселения</w:t>
      </w:r>
      <w:bookmarkEnd w:id="171"/>
    </w:p>
    <w:p w:rsidR="00C046C5" w:rsidRPr="00F01A2A" w:rsidRDefault="00C046C5" w:rsidP="003952D9">
      <w:pPr>
        <w:spacing w:after="0" w:line="240" w:lineRule="auto"/>
        <w:ind w:firstLine="567"/>
        <w:jc w:val="both"/>
        <w:rPr>
          <w:rFonts w:cs="Times New Roman"/>
          <w:sz w:val="24"/>
          <w:szCs w:val="24"/>
        </w:rPr>
      </w:pPr>
    </w:p>
    <w:p w:rsidR="003952D9" w:rsidRPr="00F01A2A" w:rsidRDefault="003952D9" w:rsidP="003952D9">
      <w:pPr>
        <w:spacing w:after="0" w:line="240" w:lineRule="auto"/>
        <w:ind w:firstLine="567"/>
        <w:jc w:val="both"/>
        <w:rPr>
          <w:rFonts w:cs="Times New Roman"/>
          <w:sz w:val="24"/>
          <w:szCs w:val="24"/>
        </w:rPr>
      </w:pPr>
      <w:r w:rsidRPr="00F01A2A">
        <w:rPr>
          <w:rFonts w:cs="Times New Roman"/>
          <w:sz w:val="24"/>
          <w:szCs w:val="24"/>
        </w:rPr>
        <w:t xml:space="preserve">Социальная инфраструктура – это комплекс объектов обслуживания и взаимосвязей между ними, наземных, пешеходных и дистанционных, в пределах муниципального образования – территории </w:t>
      </w:r>
      <w:bookmarkStart w:id="172" w:name="_Hlk129944103"/>
      <w:r w:rsidR="00F01A2A" w:rsidRPr="00F01A2A">
        <w:rPr>
          <w:rFonts w:cs="Times New Roman"/>
          <w:sz w:val="24"/>
          <w:szCs w:val="24"/>
        </w:rPr>
        <w:t>Александро-Донского</w:t>
      </w:r>
      <w:r w:rsidR="00A3743D" w:rsidRPr="00F01A2A">
        <w:rPr>
          <w:rFonts w:cs="Times New Roman"/>
          <w:sz w:val="24"/>
          <w:szCs w:val="24"/>
        </w:rPr>
        <w:t xml:space="preserve"> сельского поселения</w:t>
      </w:r>
      <w:bookmarkEnd w:id="172"/>
      <w:r w:rsidRPr="00F01A2A">
        <w:rPr>
          <w:rFonts w:cs="Times New Roman"/>
          <w:sz w:val="24"/>
          <w:szCs w:val="24"/>
        </w:rPr>
        <w:t>.</w:t>
      </w:r>
    </w:p>
    <w:p w:rsidR="003952D9" w:rsidRPr="00F01A2A" w:rsidRDefault="003952D9" w:rsidP="003952D9">
      <w:pPr>
        <w:spacing w:after="0" w:line="240" w:lineRule="auto"/>
        <w:ind w:firstLine="567"/>
        <w:jc w:val="both"/>
        <w:rPr>
          <w:rFonts w:cs="Times New Roman"/>
          <w:sz w:val="24"/>
          <w:szCs w:val="24"/>
        </w:rPr>
      </w:pPr>
      <w:r w:rsidRPr="00F01A2A">
        <w:rPr>
          <w:rFonts w:cs="Times New Roman"/>
          <w:sz w:val="24"/>
          <w:szCs w:val="24"/>
        </w:rPr>
        <w:lastRenderedPageBreak/>
        <w:t>Все объекты обслуживания социальной инфраструктуры можно разделить на группы по следующим признакам:</w:t>
      </w:r>
    </w:p>
    <w:p w:rsidR="003952D9" w:rsidRPr="00F01A2A" w:rsidRDefault="003952D9" w:rsidP="00D230E5">
      <w:pPr>
        <w:widowControl w:val="0"/>
        <w:numPr>
          <w:ilvl w:val="0"/>
          <w:numId w:val="16"/>
        </w:numPr>
        <w:tabs>
          <w:tab w:val="left" w:pos="1134"/>
        </w:tabs>
        <w:suppressAutoHyphens/>
        <w:spacing w:after="0" w:line="240" w:lineRule="auto"/>
        <w:ind w:left="0" w:firstLine="567"/>
        <w:jc w:val="both"/>
        <w:rPr>
          <w:rFonts w:cs="Times New Roman"/>
          <w:sz w:val="24"/>
          <w:szCs w:val="24"/>
        </w:rPr>
      </w:pPr>
      <w:r w:rsidRPr="00F01A2A">
        <w:rPr>
          <w:rFonts w:cs="Times New Roman"/>
          <w:sz w:val="24"/>
          <w:szCs w:val="24"/>
        </w:rPr>
        <w:t>по функциональному назначению (предприятия образования, здравоохранения, физкультуры и спорта, культуры, торговли, общественного питания, бытового обслуживания, отделения связи, отделения сбербанка, пункты охраны правопорядка, административные учреждения);</w:t>
      </w:r>
    </w:p>
    <w:p w:rsidR="003952D9" w:rsidRPr="00F01A2A" w:rsidRDefault="003952D9" w:rsidP="00D230E5">
      <w:pPr>
        <w:widowControl w:val="0"/>
        <w:numPr>
          <w:ilvl w:val="0"/>
          <w:numId w:val="16"/>
        </w:numPr>
        <w:tabs>
          <w:tab w:val="left" w:pos="1134"/>
        </w:tabs>
        <w:suppressAutoHyphens/>
        <w:spacing w:after="0" w:line="240" w:lineRule="auto"/>
        <w:ind w:left="0" w:firstLine="567"/>
        <w:jc w:val="both"/>
        <w:rPr>
          <w:rFonts w:cs="Times New Roman"/>
          <w:sz w:val="24"/>
          <w:szCs w:val="24"/>
        </w:rPr>
      </w:pPr>
      <w:r w:rsidRPr="00F01A2A">
        <w:rPr>
          <w:rFonts w:cs="Times New Roman"/>
          <w:sz w:val="24"/>
          <w:szCs w:val="24"/>
        </w:rPr>
        <w:t>по формам собственности и рангу административного подчинения (государственные (федеральные), областные (региональные), районного и местного значения (муниципальные), ведомственные и частные);</w:t>
      </w:r>
    </w:p>
    <w:p w:rsidR="003952D9" w:rsidRPr="00F01A2A" w:rsidRDefault="003952D9" w:rsidP="00D230E5">
      <w:pPr>
        <w:widowControl w:val="0"/>
        <w:numPr>
          <w:ilvl w:val="0"/>
          <w:numId w:val="16"/>
        </w:numPr>
        <w:tabs>
          <w:tab w:val="left" w:pos="1134"/>
        </w:tabs>
        <w:suppressAutoHyphens/>
        <w:spacing w:after="0" w:line="240" w:lineRule="auto"/>
        <w:ind w:left="0" w:firstLine="567"/>
        <w:jc w:val="both"/>
        <w:rPr>
          <w:rFonts w:cs="Times New Roman"/>
          <w:sz w:val="24"/>
          <w:szCs w:val="24"/>
        </w:rPr>
      </w:pPr>
      <w:r w:rsidRPr="00F01A2A">
        <w:rPr>
          <w:rFonts w:cs="Times New Roman"/>
          <w:sz w:val="24"/>
          <w:szCs w:val="24"/>
        </w:rPr>
        <w:t>по интенсивности использования (объекты повседневного спроса, периодического спроса и эпизодического спроса).</w:t>
      </w:r>
    </w:p>
    <w:p w:rsidR="003952D9" w:rsidRPr="00F01A2A" w:rsidRDefault="003952D9" w:rsidP="003952D9">
      <w:pPr>
        <w:spacing w:after="0" w:line="240" w:lineRule="auto"/>
        <w:ind w:firstLine="567"/>
        <w:jc w:val="both"/>
        <w:rPr>
          <w:rFonts w:cs="Times New Roman"/>
          <w:sz w:val="24"/>
          <w:szCs w:val="24"/>
        </w:rPr>
      </w:pPr>
      <w:r w:rsidRPr="00F01A2A">
        <w:rPr>
          <w:rFonts w:cs="Times New Roman"/>
          <w:sz w:val="24"/>
          <w:szCs w:val="24"/>
        </w:rPr>
        <w:t>К необходимым объектам общественного обслуживания населения относятся:</w:t>
      </w:r>
    </w:p>
    <w:p w:rsidR="003952D9" w:rsidRPr="00F01A2A" w:rsidRDefault="003952D9" w:rsidP="00D230E5">
      <w:pPr>
        <w:pStyle w:val="ab"/>
        <w:numPr>
          <w:ilvl w:val="0"/>
          <w:numId w:val="15"/>
        </w:numPr>
        <w:tabs>
          <w:tab w:val="left" w:pos="1134"/>
        </w:tabs>
        <w:ind w:left="0" w:firstLine="567"/>
        <w:jc w:val="both"/>
      </w:pPr>
      <w:r w:rsidRPr="00F01A2A">
        <w:t>Объекты образования;</w:t>
      </w:r>
    </w:p>
    <w:p w:rsidR="003952D9" w:rsidRPr="00F01A2A" w:rsidRDefault="003952D9" w:rsidP="00D230E5">
      <w:pPr>
        <w:pStyle w:val="ab"/>
        <w:numPr>
          <w:ilvl w:val="0"/>
          <w:numId w:val="15"/>
        </w:numPr>
        <w:tabs>
          <w:tab w:val="left" w:pos="1134"/>
        </w:tabs>
        <w:ind w:left="0" w:firstLine="567"/>
        <w:jc w:val="both"/>
      </w:pPr>
      <w:r w:rsidRPr="00F01A2A">
        <w:t>Объекты здравоохранения;</w:t>
      </w:r>
    </w:p>
    <w:p w:rsidR="003952D9" w:rsidRPr="00F01A2A" w:rsidRDefault="003952D9" w:rsidP="00D230E5">
      <w:pPr>
        <w:pStyle w:val="ab"/>
        <w:numPr>
          <w:ilvl w:val="0"/>
          <w:numId w:val="15"/>
        </w:numPr>
        <w:tabs>
          <w:tab w:val="left" w:pos="1134"/>
        </w:tabs>
        <w:ind w:left="0" w:firstLine="567"/>
        <w:jc w:val="both"/>
      </w:pPr>
      <w:r w:rsidRPr="00F01A2A">
        <w:t>Объекты социального обслуживания населения;</w:t>
      </w:r>
    </w:p>
    <w:p w:rsidR="003952D9" w:rsidRPr="00F01A2A" w:rsidRDefault="003952D9" w:rsidP="00D230E5">
      <w:pPr>
        <w:pStyle w:val="ab"/>
        <w:numPr>
          <w:ilvl w:val="0"/>
          <w:numId w:val="15"/>
        </w:numPr>
        <w:tabs>
          <w:tab w:val="left" w:pos="1134"/>
        </w:tabs>
        <w:ind w:left="0" w:firstLine="567"/>
        <w:jc w:val="both"/>
      </w:pPr>
      <w:r w:rsidRPr="00F01A2A">
        <w:t>Объекты физической культуры и спорта;</w:t>
      </w:r>
    </w:p>
    <w:p w:rsidR="003952D9" w:rsidRPr="00F01A2A" w:rsidRDefault="003952D9" w:rsidP="00D230E5">
      <w:pPr>
        <w:pStyle w:val="ab"/>
        <w:numPr>
          <w:ilvl w:val="0"/>
          <w:numId w:val="15"/>
        </w:numPr>
        <w:tabs>
          <w:tab w:val="left" w:pos="1134"/>
        </w:tabs>
        <w:ind w:left="0" w:firstLine="567"/>
        <w:jc w:val="both"/>
      </w:pPr>
      <w:r w:rsidRPr="00F01A2A">
        <w:t>Объекты культуры и искусства;</w:t>
      </w:r>
    </w:p>
    <w:p w:rsidR="003952D9" w:rsidRPr="00F01A2A" w:rsidRDefault="003952D9" w:rsidP="00D230E5">
      <w:pPr>
        <w:pStyle w:val="ab"/>
        <w:numPr>
          <w:ilvl w:val="0"/>
          <w:numId w:val="15"/>
        </w:numPr>
        <w:tabs>
          <w:tab w:val="left" w:pos="1134"/>
        </w:tabs>
        <w:ind w:left="0" w:firstLine="567"/>
        <w:jc w:val="both"/>
      </w:pPr>
      <w:r w:rsidRPr="00F01A2A">
        <w:t>Объекты услуг связи, общественного питания, торговли и бытового обслуживания.</w:t>
      </w:r>
    </w:p>
    <w:p w:rsidR="00937E08" w:rsidRPr="00F01A2A" w:rsidRDefault="00937E08" w:rsidP="00937E08">
      <w:pPr>
        <w:spacing w:after="0"/>
        <w:ind w:firstLine="567"/>
        <w:jc w:val="both"/>
        <w:rPr>
          <w:rFonts w:eastAsia="Calibri" w:cs="Times New Roman"/>
          <w:bCs/>
          <w:sz w:val="24"/>
          <w:szCs w:val="24"/>
          <w:lang w:eastAsia="ru-RU"/>
        </w:rPr>
      </w:pPr>
      <w:r w:rsidRPr="00F01A2A">
        <w:rPr>
          <w:rFonts w:eastAsia="Calibri" w:cs="Times New Roman"/>
          <w:bCs/>
          <w:sz w:val="24"/>
          <w:szCs w:val="24"/>
          <w:lang w:eastAsia="ru-RU"/>
        </w:rPr>
        <w:t>Расчетные показатели минимально допустимого уровня обеспеченности и расчетные показатели максимально допустимого уровня территориальной доступности объектов регионального и местного значения на территории Воронежской области установлены Региональными нормативами градостроительного проектирования Воронежской области (далее по тексту РНГП ВО), утвержденными Приказом Управления архитектуры и градостроительства Воронежской области от 09.10.2017 № 45-01-04/115</w:t>
      </w:r>
      <w:r w:rsidR="008743EB" w:rsidRPr="00F01A2A">
        <w:rPr>
          <w:rFonts w:eastAsia="Calibri" w:cs="Times New Roman"/>
          <w:bCs/>
          <w:sz w:val="24"/>
          <w:szCs w:val="24"/>
          <w:lang w:eastAsia="ru-RU"/>
        </w:rPr>
        <w:t>.</w:t>
      </w:r>
    </w:p>
    <w:p w:rsidR="00937E08" w:rsidRPr="00F01A2A" w:rsidRDefault="00937E08" w:rsidP="00937E08">
      <w:pPr>
        <w:spacing w:after="0"/>
        <w:ind w:firstLine="567"/>
        <w:jc w:val="both"/>
        <w:rPr>
          <w:rFonts w:eastAsia="Calibri" w:cs="Times New Roman"/>
          <w:bCs/>
          <w:sz w:val="24"/>
          <w:szCs w:val="24"/>
          <w:lang w:eastAsia="ru-RU"/>
        </w:rPr>
      </w:pPr>
      <w:r w:rsidRPr="00F01A2A">
        <w:rPr>
          <w:rFonts w:eastAsia="Calibri" w:cs="Times New Roman"/>
          <w:bCs/>
          <w:sz w:val="24"/>
          <w:szCs w:val="24"/>
          <w:lang w:eastAsia="ru-RU"/>
        </w:rPr>
        <w:t>Также, нормы расчета учреждений, организаций и предприятий обслуживания и размеры их земельных участков приведены в «Приложении Д» СП 42.13330.2016.</w:t>
      </w:r>
    </w:p>
    <w:p w:rsidR="003952D9" w:rsidRPr="00F01A2A" w:rsidRDefault="003952D9" w:rsidP="003952D9">
      <w:pPr>
        <w:spacing w:after="0" w:line="240" w:lineRule="auto"/>
        <w:ind w:firstLine="567"/>
        <w:jc w:val="both"/>
        <w:rPr>
          <w:rFonts w:cs="Times New Roman"/>
          <w:sz w:val="24"/>
          <w:szCs w:val="24"/>
        </w:rPr>
      </w:pPr>
      <w:r w:rsidRPr="00F01A2A">
        <w:rPr>
          <w:rFonts w:cs="Times New Roman"/>
          <w:sz w:val="24"/>
          <w:szCs w:val="24"/>
        </w:rPr>
        <w:t xml:space="preserve">На территории </w:t>
      </w:r>
      <w:r w:rsidR="00F01A2A" w:rsidRPr="00F01A2A">
        <w:rPr>
          <w:rFonts w:cs="Times New Roman"/>
          <w:sz w:val="24"/>
          <w:szCs w:val="24"/>
        </w:rPr>
        <w:t>Александро-Донского</w:t>
      </w:r>
      <w:r w:rsidR="00A3743D" w:rsidRPr="00F01A2A">
        <w:rPr>
          <w:rFonts w:cs="Times New Roman"/>
          <w:sz w:val="24"/>
          <w:szCs w:val="24"/>
        </w:rPr>
        <w:t xml:space="preserve"> сельского поселения</w:t>
      </w:r>
      <w:r w:rsidRPr="00F01A2A">
        <w:rPr>
          <w:rFonts w:cs="Times New Roman"/>
          <w:sz w:val="24"/>
          <w:szCs w:val="24"/>
        </w:rPr>
        <w:t xml:space="preserve"> расположен ряд объектов, относящийся к компетенции муниципального района, без которых жизнедеятельность поселения невозможна. Поэтому в рамках генерального плана </w:t>
      </w:r>
      <w:r w:rsidR="00AA5448" w:rsidRPr="00F01A2A">
        <w:rPr>
          <w:rFonts w:cs="Times New Roman"/>
          <w:sz w:val="24"/>
          <w:szCs w:val="24"/>
        </w:rPr>
        <w:t>городского</w:t>
      </w:r>
      <w:r w:rsidRPr="00F01A2A">
        <w:rPr>
          <w:rFonts w:cs="Times New Roman"/>
          <w:sz w:val="24"/>
          <w:szCs w:val="24"/>
        </w:rPr>
        <w:t xml:space="preserve"> поселения рассматриваются и эти вопросы.</w:t>
      </w:r>
    </w:p>
    <w:p w:rsidR="002C761C" w:rsidRPr="00F01A2A" w:rsidRDefault="002C761C" w:rsidP="003952D9">
      <w:pPr>
        <w:spacing w:after="0" w:line="240" w:lineRule="auto"/>
        <w:ind w:firstLine="567"/>
        <w:jc w:val="both"/>
        <w:rPr>
          <w:rFonts w:cs="Times New Roman"/>
          <w:sz w:val="24"/>
          <w:szCs w:val="24"/>
        </w:rPr>
      </w:pPr>
    </w:p>
    <w:p w:rsidR="003952D9" w:rsidRPr="00F01A2A" w:rsidRDefault="003952D9" w:rsidP="007A2366">
      <w:pPr>
        <w:pStyle w:val="ab"/>
        <w:numPr>
          <w:ilvl w:val="3"/>
          <w:numId w:val="53"/>
        </w:numPr>
        <w:ind w:left="0" w:firstLine="567"/>
        <w:jc w:val="center"/>
        <w:outlineLvl w:val="3"/>
        <w:rPr>
          <w:bCs/>
          <w:i/>
          <w:iCs/>
        </w:rPr>
      </w:pPr>
      <w:bookmarkStart w:id="173" w:name="_Toc150939454"/>
      <w:r w:rsidRPr="00F01A2A">
        <w:rPr>
          <w:bCs/>
          <w:i/>
          <w:iCs/>
        </w:rPr>
        <w:t>Учреждения образования</w:t>
      </w:r>
      <w:bookmarkEnd w:id="173"/>
      <w:r w:rsidRPr="00F01A2A">
        <w:rPr>
          <w:bCs/>
          <w:i/>
          <w:iCs/>
        </w:rPr>
        <w:t xml:space="preserve"> </w:t>
      </w:r>
    </w:p>
    <w:p w:rsidR="00EE48FA" w:rsidRPr="00F01A2A" w:rsidRDefault="003952D9" w:rsidP="001118B2">
      <w:pPr>
        <w:ind w:firstLine="851"/>
        <w:jc w:val="both"/>
        <w:rPr>
          <w:rFonts w:cs="Times New Roman"/>
          <w:sz w:val="24"/>
          <w:szCs w:val="24"/>
        </w:rPr>
      </w:pPr>
      <w:r w:rsidRPr="00F01A2A">
        <w:rPr>
          <w:rFonts w:cs="Times New Roman"/>
          <w:sz w:val="24"/>
          <w:szCs w:val="24"/>
        </w:rPr>
        <w:t>К минимально необходимым населению нормируемым учреждениям образования относятся детские дошкольные учреждения и общеобразовательные школы (повседневный уровень), объекты начального профессионального и среднего специального образования (периодический уровень).</w:t>
      </w:r>
    </w:p>
    <w:p w:rsidR="00BF48E8" w:rsidRPr="00F01A2A" w:rsidRDefault="00BF48E8" w:rsidP="001118B2">
      <w:pPr>
        <w:ind w:firstLine="851"/>
        <w:jc w:val="both"/>
        <w:rPr>
          <w:rFonts w:cs="Times New Roman"/>
          <w:sz w:val="24"/>
          <w:szCs w:val="24"/>
        </w:rPr>
      </w:pPr>
    </w:p>
    <w:p w:rsidR="00BF48E8" w:rsidRPr="00F01A2A" w:rsidRDefault="00BF48E8" w:rsidP="001118B2">
      <w:pPr>
        <w:ind w:firstLine="851"/>
        <w:jc w:val="both"/>
        <w:rPr>
          <w:rFonts w:cs="Times New Roman"/>
          <w:sz w:val="24"/>
          <w:szCs w:val="24"/>
        </w:rPr>
      </w:pPr>
    </w:p>
    <w:p w:rsidR="00FD0423" w:rsidRPr="00F01A2A" w:rsidRDefault="00FD0423" w:rsidP="00FD0423">
      <w:pPr>
        <w:spacing w:after="0"/>
        <w:jc w:val="center"/>
        <w:rPr>
          <w:rFonts w:cs="Times New Roman"/>
          <w:b/>
          <w:sz w:val="24"/>
          <w:szCs w:val="24"/>
        </w:rPr>
      </w:pPr>
      <w:r w:rsidRPr="00F01A2A">
        <w:rPr>
          <w:rFonts w:cs="Times New Roman"/>
          <w:b/>
          <w:sz w:val="24"/>
          <w:szCs w:val="24"/>
        </w:rPr>
        <w:t xml:space="preserve">В систему образования </w:t>
      </w:r>
      <w:r w:rsidR="00F01A2A" w:rsidRPr="00F01A2A">
        <w:rPr>
          <w:rFonts w:cs="Times New Roman"/>
          <w:b/>
          <w:sz w:val="24"/>
          <w:szCs w:val="24"/>
        </w:rPr>
        <w:t>Александро-Донского</w:t>
      </w:r>
      <w:r w:rsidR="00ED5217" w:rsidRPr="00F01A2A">
        <w:rPr>
          <w:rFonts w:cs="Times New Roman"/>
          <w:b/>
          <w:sz w:val="24"/>
          <w:szCs w:val="24"/>
        </w:rPr>
        <w:t xml:space="preserve"> сельского</w:t>
      </w:r>
      <w:r w:rsidRPr="00F01A2A">
        <w:rPr>
          <w:rFonts w:cs="Times New Roman"/>
          <w:b/>
          <w:sz w:val="24"/>
          <w:szCs w:val="24"/>
        </w:rPr>
        <w:t xml:space="preserve"> поселения входят:</w:t>
      </w:r>
    </w:p>
    <w:tbl>
      <w:tblPr>
        <w:tblW w:w="10044"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05"/>
        <w:gridCol w:w="2645"/>
        <w:gridCol w:w="1276"/>
        <w:gridCol w:w="2313"/>
        <w:gridCol w:w="1875"/>
        <w:gridCol w:w="1330"/>
      </w:tblGrid>
      <w:tr w:rsidR="00F01A2A" w:rsidRPr="00F01A2A" w:rsidTr="00624033">
        <w:trPr>
          <w:cantSplit/>
          <w:trHeight w:val="2115"/>
          <w:jc w:val="center"/>
        </w:trPr>
        <w:tc>
          <w:tcPr>
            <w:tcW w:w="60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01A2A" w:rsidRPr="00F01A2A" w:rsidRDefault="00F01A2A" w:rsidP="00624033">
            <w:pPr>
              <w:spacing w:after="0" w:line="240" w:lineRule="auto"/>
              <w:jc w:val="center"/>
              <w:rPr>
                <w:rFonts w:cs="Times New Roman"/>
                <w:b/>
                <w:bCs/>
                <w:sz w:val="20"/>
                <w:szCs w:val="20"/>
              </w:rPr>
            </w:pPr>
            <w:r w:rsidRPr="00F01A2A">
              <w:rPr>
                <w:rFonts w:cs="Times New Roman"/>
                <w:b/>
                <w:bCs/>
                <w:sz w:val="20"/>
                <w:szCs w:val="20"/>
              </w:rPr>
              <w:lastRenderedPageBreak/>
              <w:t>№ п/п</w:t>
            </w:r>
          </w:p>
        </w:tc>
        <w:tc>
          <w:tcPr>
            <w:tcW w:w="264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01A2A" w:rsidRPr="00F01A2A" w:rsidRDefault="00F01A2A" w:rsidP="00624033">
            <w:pPr>
              <w:spacing w:after="0" w:line="240" w:lineRule="auto"/>
              <w:jc w:val="center"/>
              <w:rPr>
                <w:rFonts w:cs="Times New Roman"/>
                <w:b/>
                <w:bCs/>
                <w:sz w:val="20"/>
                <w:szCs w:val="20"/>
              </w:rPr>
            </w:pPr>
            <w:r w:rsidRPr="00F01A2A">
              <w:rPr>
                <w:rFonts w:cs="Times New Roman"/>
                <w:b/>
                <w:bCs/>
                <w:sz w:val="20"/>
                <w:szCs w:val="20"/>
              </w:rPr>
              <w:t>Наименование объекта</w:t>
            </w:r>
          </w:p>
        </w:tc>
        <w:tc>
          <w:tcPr>
            <w:tcW w:w="1276" w:type="dxa"/>
            <w:tcBorders>
              <w:top w:val="single" w:sz="4" w:space="0" w:color="auto"/>
              <w:left w:val="single" w:sz="4" w:space="0" w:color="auto"/>
              <w:bottom w:val="single" w:sz="4" w:space="0" w:color="auto"/>
              <w:right w:val="single" w:sz="4" w:space="0" w:color="auto"/>
            </w:tcBorders>
            <w:shd w:val="clear" w:color="auto" w:fill="D9D9D9"/>
            <w:vAlign w:val="center"/>
          </w:tcPr>
          <w:p w:rsidR="00F01A2A" w:rsidRPr="00F01A2A" w:rsidRDefault="00F01A2A" w:rsidP="00624033">
            <w:pPr>
              <w:spacing w:after="0" w:line="240" w:lineRule="auto"/>
              <w:jc w:val="center"/>
              <w:rPr>
                <w:rFonts w:cs="Times New Roman"/>
                <w:b/>
                <w:bCs/>
                <w:sz w:val="20"/>
                <w:szCs w:val="20"/>
              </w:rPr>
            </w:pPr>
            <w:r w:rsidRPr="00F01A2A">
              <w:rPr>
                <w:rFonts w:cs="Times New Roman"/>
                <w:b/>
                <w:bCs/>
                <w:sz w:val="20"/>
                <w:szCs w:val="20"/>
              </w:rPr>
              <w:t>Год постройки</w:t>
            </w:r>
          </w:p>
        </w:tc>
        <w:tc>
          <w:tcPr>
            <w:tcW w:w="2313"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01A2A" w:rsidRPr="00F01A2A" w:rsidRDefault="00F01A2A" w:rsidP="00624033">
            <w:pPr>
              <w:spacing w:after="0" w:line="240" w:lineRule="auto"/>
              <w:jc w:val="center"/>
              <w:rPr>
                <w:rFonts w:cs="Times New Roman"/>
                <w:b/>
                <w:bCs/>
                <w:sz w:val="20"/>
                <w:szCs w:val="20"/>
              </w:rPr>
            </w:pPr>
            <w:r w:rsidRPr="00F01A2A">
              <w:rPr>
                <w:rFonts w:cs="Times New Roman"/>
                <w:b/>
                <w:bCs/>
                <w:sz w:val="20"/>
                <w:szCs w:val="20"/>
              </w:rPr>
              <w:t>Адрес, местоположение</w:t>
            </w:r>
          </w:p>
        </w:tc>
        <w:tc>
          <w:tcPr>
            <w:tcW w:w="187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F01A2A" w:rsidRPr="00F01A2A" w:rsidRDefault="00F01A2A" w:rsidP="00624033">
            <w:pPr>
              <w:spacing w:after="0" w:line="240" w:lineRule="auto"/>
              <w:jc w:val="center"/>
              <w:rPr>
                <w:rFonts w:cs="Times New Roman"/>
                <w:b/>
                <w:bCs/>
                <w:sz w:val="20"/>
                <w:szCs w:val="20"/>
              </w:rPr>
            </w:pPr>
            <w:r w:rsidRPr="00F01A2A">
              <w:rPr>
                <w:rFonts w:cs="Times New Roman"/>
                <w:b/>
                <w:bCs/>
                <w:sz w:val="20"/>
                <w:szCs w:val="20"/>
              </w:rPr>
              <w:t>Характеристики</w:t>
            </w:r>
          </w:p>
        </w:tc>
        <w:tc>
          <w:tcPr>
            <w:tcW w:w="1330" w:type="dxa"/>
            <w:tcBorders>
              <w:top w:val="single" w:sz="4" w:space="0" w:color="auto"/>
              <w:left w:val="single" w:sz="4" w:space="0" w:color="auto"/>
              <w:bottom w:val="single" w:sz="4" w:space="0" w:color="auto"/>
              <w:right w:val="single" w:sz="4" w:space="0" w:color="auto"/>
            </w:tcBorders>
            <w:shd w:val="clear" w:color="auto" w:fill="D9D9D9"/>
            <w:textDirection w:val="btLr"/>
            <w:vAlign w:val="center"/>
            <w:hideMark/>
          </w:tcPr>
          <w:p w:rsidR="00F01A2A" w:rsidRPr="00F01A2A" w:rsidRDefault="00F01A2A" w:rsidP="00624033">
            <w:pPr>
              <w:spacing w:after="0" w:line="240" w:lineRule="auto"/>
              <w:ind w:left="113" w:right="113"/>
              <w:jc w:val="center"/>
              <w:rPr>
                <w:rFonts w:cs="Times New Roman"/>
                <w:b/>
                <w:bCs/>
                <w:sz w:val="20"/>
                <w:szCs w:val="20"/>
              </w:rPr>
            </w:pPr>
            <w:r w:rsidRPr="00F01A2A">
              <w:rPr>
                <w:rFonts w:cs="Times New Roman"/>
                <w:b/>
                <w:bCs/>
                <w:sz w:val="20"/>
                <w:szCs w:val="20"/>
              </w:rPr>
              <w:t>Количественные показатели</w:t>
            </w:r>
          </w:p>
        </w:tc>
      </w:tr>
      <w:tr w:rsidR="00F01A2A" w:rsidRPr="00F01A2A" w:rsidTr="00624033">
        <w:trPr>
          <w:trHeight w:val="288"/>
          <w:jc w:val="center"/>
        </w:trPr>
        <w:tc>
          <w:tcPr>
            <w:tcW w:w="10044" w:type="dxa"/>
            <w:gridSpan w:val="6"/>
            <w:tcBorders>
              <w:top w:val="single" w:sz="4" w:space="0" w:color="auto"/>
              <w:left w:val="single" w:sz="4" w:space="0" w:color="auto"/>
              <w:bottom w:val="single" w:sz="4" w:space="0" w:color="auto"/>
              <w:right w:val="single" w:sz="4" w:space="0" w:color="auto"/>
            </w:tcBorders>
          </w:tcPr>
          <w:p w:rsidR="00F01A2A" w:rsidRPr="00F01A2A" w:rsidRDefault="00F01A2A" w:rsidP="00624033">
            <w:pPr>
              <w:spacing w:after="0" w:line="240" w:lineRule="auto"/>
              <w:jc w:val="center"/>
              <w:rPr>
                <w:rFonts w:cs="Times New Roman"/>
                <w:b/>
                <w:bCs/>
                <w:sz w:val="20"/>
                <w:szCs w:val="20"/>
              </w:rPr>
            </w:pPr>
            <w:r w:rsidRPr="00F01A2A">
              <w:rPr>
                <w:rFonts w:cs="Times New Roman"/>
                <w:b/>
                <w:bCs/>
                <w:sz w:val="20"/>
                <w:szCs w:val="20"/>
              </w:rPr>
              <w:t>Детские дошкольные учреждения</w:t>
            </w:r>
          </w:p>
        </w:tc>
      </w:tr>
      <w:tr w:rsidR="00F01A2A" w:rsidRPr="00F01A2A" w:rsidTr="00624033">
        <w:trPr>
          <w:trHeight w:val="587"/>
          <w:jc w:val="center"/>
        </w:trPr>
        <w:tc>
          <w:tcPr>
            <w:tcW w:w="605" w:type="dxa"/>
            <w:tcBorders>
              <w:top w:val="single" w:sz="4" w:space="0" w:color="auto"/>
              <w:left w:val="single" w:sz="4" w:space="0" w:color="auto"/>
              <w:bottom w:val="single" w:sz="4" w:space="0" w:color="auto"/>
              <w:right w:val="single" w:sz="4" w:space="0" w:color="auto"/>
            </w:tcBorders>
            <w:vAlign w:val="center"/>
          </w:tcPr>
          <w:p w:rsidR="00F01A2A" w:rsidRPr="00F01A2A" w:rsidRDefault="00F01A2A" w:rsidP="007A2366">
            <w:pPr>
              <w:pStyle w:val="ab"/>
              <w:numPr>
                <w:ilvl w:val="0"/>
                <w:numId w:val="36"/>
              </w:numPr>
              <w:spacing w:line="256" w:lineRule="auto"/>
              <w:ind w:left="0" w:firstLine="0"/>
              <w:jc w:val="center"/>
              <w:rPr>
                <w:sz w:val="20"/>
                <w:szCs w:val="20"/>
              </w:rPr>
            </w:pPr>
          </w:p>
        </w:tc>
        <w:tc>
          <w:tcPr>
            <w:tcW w:w="2645" w:type="dxa"/>
            <w:shd w:val="clear" w:color="auto" w:fill="auto"/>
            <w:vAlign w:val="center"/>
            <w:hideMark/>
          </w:tcPr>
          <w:p w:rsidR="00F01A2A" w:rsidRDefault="00F01A2A" w:rsidP="00F01A2A">
            <w:pPr>
              <w:spacing w:after="0" w:line="240" w:lineRule="auto"/>
              <w:rPr>
                <w:rFonts w:cs="Times New Roman"/>
                <w:color w:val="000000"/>
                <w:sz w:val="20"/>
                <w:szCs w:val="20"/>
              </w:rPr>
            </w:pPr>
            <w:r w:rsidRPr="00F01A2A">
              <w:rPr>
                <w:rFonts w:cs="Times New Roman"/>
                <w:color w:val="000000"/>
                <w:sz w:val="20"/>
                <w:szCs w:val="20"/>
              </w:rPr>
              <w:t>Детский сад</w:t>
            </w:r>
          </w:p>
          <w:p w:rsidR="00F01A2A" w:rsidRPr="00F01A2A" w:rsidRDefault="00F01A2A" w:rsidP="00F01A2A">
            <w:pPr>
              <w:spacing w:after="0" w:line="240" w:lineRule="auto"/>
              <w:rPr>
                <w:rFonts w:cs="Times New Roman"/>
                <w:color w:val="000000"/>
                <w:sz w:val="20"/>
                <w:szCs w:val="20"/>
              </w:rPr>
            </w:pPr>
            <w:r w:rsidRPr="00F01A2A">
              <w:rPr>
                <w:rFonts w:cs="Times New Roman"/>
                <w:color w:val="000000"/>
                <w:sz w:val="20"/>
                <w:szCs w:val="20"/>
              </w:rPr>
              <w:t>с. Александровка Донская</w:t>
            </w:r>
          </w:p>
        </w:tc>
        <w:tc>
          <w:tcPr>
            <w:tcW w:w="1276" w:type="dxa"/>
            <w:shd w:val="clear" w:color="auto" w:fill="auto"/>
            <w:vAlign w:val="center"/>
          </w:tcPr>
          <w:p w:rsidR="00F01A2A" w:rsidRPr="00F01A2A" w:rsidRDefault="00F01A2A" w:rsidP="00F01A2A">
            <w:pPr>
              <w:spacing w:after="0" w:line="240" w:lineRule="auto"/>
              <w:jc w:val="center"/>
              <w:rPr>
                <w:rFonts w:cs="Times New Roman"/>
                <w:color w:val="000000"/>
                <w:sz w:val="20"/>
              </w:rPr>
            </w:pPr>
            <w:r w:rsidRPr="00F01A2A">
              <w:rPr>
                <w:rFonts w:cs="Times New Roman"/>
                <w:color w:val="000000"/>
                <w:sz w:val="20"/>
              </w:rPr>
              <w:t>1980</w:t>
            </w:r>
          </w:p>
        </w:tc>
        <w:tc>
          <w:tcPr>
            <w:tcW w:w="2313" w:type="dxa"/>
            <w:shd w:val="clear" w:color="auto" w:fill="auto"/>
            <w:vAlign w:val="center"/>
            <w:hideMark/>
          </w:tcPr>
          <w:p w:rsidR="00F01A2A" w:rsidRDefault="00F01A2A" w:rsidP="00F01A2A">
            <w:pPr>
              <w:spacing w:after="0" w:line="240" w:lineRule="auto"/>
              <w:rPr>
                <w:rFonts w:cs="Times New Roman"/>
                <w:color w:val="000000"/>
                <w:sz w:val="20"/>
              </w:rPr>
            </w:pPr>
            <w:r>
              <w:rPr>
                <w:rFonts w:cs="Times New Roman"/>
                <w:color w:val="000000"/>
                <w:sz w:val="20"/>
              </w:rPr>
              <w:t>с</w:t>
            </w:r>
            <w:r w:rsidRPr="00F01A2A">
              <w:rPr>
                <w:rFonts w:cs="Times New Roman"/>
                <w:color w:val="000000"/>
                <w:sz w:val="20"/>
              </w:rPr>
              <w:t xml:space="preserve">. Александровка Донская, </w:t>
            </w:r>
          </w:p>
          <w:p w:rsidR="00F01A2A" w:rsidRPr="00F01A2A" w:rsidRDefault="00F01A2A" w:rsidP="00F01A2A">
            <w:pPr>
              <w:spacing w:after="0" w:line="240" w:lineRule="auto"/>
              <w:rPr>
                <w:rFonts w:cs="Times New Roman"/>
                <w:color w:val="000000"/>
                <w:sz w:val="20"/>
              </w:rPr>
            </w:pPr>
            <w:r w:rsidRPr="00F01A2A">
              <w:rPr>
                <w:rFonts w:cs="Times New Roman"/>
                <w:color w:val="000000"/>
                <w:sz w:val="20"/>
              </w:rPr>
              <w:t>ул. Пролетарская, 37а</w:t>
            </w:r>
          </w:p>
        </w:tc>
        <w:tc>
          <w:tcPr>
            <w:tcW w:w="1875" w:type="dxa"/>
            <w:tcBorders>
              <w:top w:val="single" w:sz="4" w:space="0" w:color="auto"/>
              <w:left w:val="single" w:sz="4" w:space="0" w:color="auto"/>
              <w:bottom w:val="single" w:sz="4" w:space="0" w:color="auto"/>
              <w:right w:val="single" w:sz="4" w:space="0" w:color="auto"/>
            </w:tcBorders>
            <w:vAlign w:val="center"/>
            <w:hideMark/>
          </w:tcPr>
          <w:p w:rsidR="00F01A2A" w:rsidRPr="00F01A2A" w:rsidRDefault="00F01A2A" w:rsidP="00F01A2A">
            <w:pPr>
              <w:spacing w:after="0" w:line="240" w:lineRule="auto"/>
              <w:jc w:val="center"/>
              <w:rPr>
                <w:rFonts w:cs="Times New Roman"/>
                <w:sz w:val="20"/>
                <w:szCs w:val="20"/>
              </w:rPr>
            </w:pPr>
            <w:r w:rsidRPr="00F01A2A">
              <w:rPr>
                <w:rFonts w:cs="Times New Roman"/>
                <w:sz w:val="20"/>
                <w:szCs w:val="20"/>
              </w:rPr>
              <w:t>Кол-во проектных мест/фактическая загрузка</w:t>
            </w:r>
          </w:p>
        </w:tc>
        <w:tc>
          <w:tcPr>
            <w:tcW w:w="1330" w:type="dxa"/>
            <w:shd w:val="clear" w:color="auto" w:fill="auto"/>
            <w:vAlign w:val="center"/>
            <w:hideMark/>
          </w:tcPr>
          <w:p w:rsidR="00F01A2A" w:rsidRPr="00F01A2A" w:rsidRDefault="00F01A2A" w:rsidP="00F01A2A">
            <w:pPr>
              <w:spacing w:after="0" w:line="240" w:lineRule="auto"/>
              <w:jc w:val="center"/>
              <w:rPr>
                <w:rFonts w:cs="Times New Roman"/>
                <w:color w:val="000000"/>
                <w:sz w:val="20"/>
              </w:rPr>
            </w:pPr>
            <w:r w:rsidRPr="00F01A2A">
              <w:rPr>
                <w:rFonts w:cs="Times New Roman"/>
                <w:color w:val="000000"/>
                <w:sz w:val="20"/>
              </w:rPr>
              <w:t>90/47</w:t>
            </w:r>
          </w:p>
        </w:tc>
      </w:tr>
      <w:tr w:rsidR="00F01A2A" w:rsidRPr="00F01A2A" w:rsidTr="00624033">
        <w:trPr>
          <w:trHeight w:val="587"/>
          <w:jc w:val="center"/>
        </w:trPr>
        <w:tc>
          <w:tcPr>
            <w:tcW w:w="605" w:type="dxa"/>
            <w:tcBorders>
              <w:top w:val="single" w:sz="4" w:space="0" w:color="auto"/>
              <w:left w:val="single" w:sz="4" w:space="0" w:color="auto"/>
              <w:bottom w:val="single" w:sz="4" w:space="0" w:color="auto"/>
              <w:right w:val="single" w:sz="4" w:space="0" w:color="auto"/>
            </w:tcBorders>
            <w:vAlign w:val="center"/>
          </w:tcPr>
          <w:p w:rsidR="00F01A2A" w:rsidRPr="00F01A2A" w:rsidRDefault="00F01A2A" w:rsidP="007A2366">
            <w:pPr>
              <w:pStyle w:val="ab"/>
              <w:numPr>
                <w:ilvl w:val="0"/>
                <w:numId w:val="36"/>
              </w:numPr>
              <w:spacing w:line="256" w:lineRule="auto"/>
              <w:ind w:left="0" w:firstLine="0"/>
              <w:jc w:val="center"/>
              <w:rPr>
                <w:sz w:val="20"/>
                <w:szCs w:val="20"/>
              </w:rPr>
            </w:pPr>
          </w:p>
        </w:tc>
        <w:tc>
          <w:tcPr>
            <w:tcW w:w="2645" w:type="dxa"/>
            <w:shd w:val="clear" w:color="auto" w:fill="auto"/>
            <w:vAlign w:val="center"/>
          </w:tcPr>
          <w:p w:rsidR="00F01A2A" w:rsidRDefault="00F01A2A" w:rsidP="00F01A2A">
            <w:pPr>
              <w:spacing w:after="0" w:line="240" w:lineRule="auto"/>
              <w:rPr>
                <w:rFonts w:cs="Times New Roman"/>
                <w:color w:val="000000"/>
                <w:sz w:val="20"/>
                <w:szCs w:val="20"/>
              </w:rPr>
            </w:pPr>
            <w:r w:rsidRPr="00F01A2A">
              <w:rPr>
                <w:rFonts w:cs="Times New Roman"/>
                <w:color w:val="000000"/>
                <w:sz w:val="20"/>
                <w:szCs w:val="20"/>
              </w:rPr>
              <w:t xml:space="preserve">Детский сад </w:t>
            </w:r>
          </w:p>
          <w:p w:rsidR="00F01A2A" w:rsidRPr="00F01A2A" w:rsidRDefault="00F01A2A" w:rsidP="00F01A2A">
            <w:pPr>
              <w:spacing w:after="0" w:line="240" w:lineRule="auto"/>
              <w:rPr>
                <w:rFonts w:cs="Times New Roman"/>
                <w:color w:val="000000"/>
                <w:sz w:val="20"/>
                <w:szCs w:val="20"/>
              </w:rPr>
            </w:pPr>
            <w:r w:rsidRPr="00F01A2A">
              <w:rPr>
                <w:rFonts w:cs="Times New Roman"/>
                <w:color w:val="000000"/>
                <w:sz w:val="20"/>
                <w:szCs w:val="20"/>
              </w:rPr>
              <w:t>с. Бабка</w:t>
            </w:r>
          </w:p>
        </w:tc>
        <w:tc>
          <w:tcPr>
            <w:tcW w:w="1276" w:type="dxa"/>
            <w:shd w:val="clear" w:color="auto" w:fill="auto"/>
            <w:vAlign w:val="center"/>
          </w:tcPr>
          <w:p w:rsidR="00F01A2A" w:rsidRPr="00F01A2A" w:rsidRDefault="00F01A2A" w:rsidP="00F01A2A">
            <w:pPr>
              <w:spacing w:after="0" w:line="240" w:lineRule="auto"/>
              <w:jc w:val="center"/>
              <w:rPr>
                <w:rFonts w:cs="Times New Roman"/>
                <w:color w:val="000000"/>
                <w:sz w:val="20"/>
              </w:rPr>
            </w:pPr>
            <w:r w:rsidRPr="00F01A2A">
              <w:rPr>
                <w:rFonts w:cs="Times New Roman"/>
                <w:color w:val="000000"/>
                <w:sz w:val="20"/>
              </w:rPr>
              <w:t>1981</w:t>
            </w:r>
          </w:p>
        </w:tc>
        <w:tc>
          <w:tcPr>
            <w:tcW w:w="2313" w:type="dxa"/>
            <w:shd w:val="clear" w:color="auto" w:fill="auto"/>
            <w:vAlign w:val="center"/>
          </w:tcPr>
          <w:p w:rsidR="00F01A2A" w:rsidRDefault="00F01A2A" w:rsidP="00F01A2A">
            <w:pPr>
              <w:spacing w:after="0" w:line="240" w:lineRule="auto"/>
              <w:rPr>
                <w:rFonts w:cs="Times New Roman"/>
                <w:color w:val="000000"/>
                <w:sz w:val="20"/>
              </w:rPr>
            </w:pPr>
            <w:r>
              <w:rPr>
                <w:rFonts w:cs="Times New Roman"/>
                <w:color w:val="000000"/>
                <w:sz w:val="20"/>
              </w:rPr>
              <w:t>с</w:t>
            </w:r>
            <w:r w:rsidRPr="00F01A2A">
              <w:rPr>
                <w:rFonts w:cs="Times New Roman"/>
                <w:color w:val="000000"/>
                <w:sz w:val="20"/>
              </w:rPr>
              <w:t xml:space="preserve">. Бабка, </w:t>
            </w:r>
          </w:p>
          <w:p w:rsidR="00F01A2A" w:rsidRPr="00F01A2A" w:rsidRDefault="00F01A2A" w:rsidP="00F01A2A">
            <w:pPr>
              <w:spacing w:after="0" w:line="240" w:lineRule="auto"/>
              <w:rPr>
                <w:rFonts w:cs="Times New Roman"/>
                <w:color w:val="000000"/>
                <w:sz w:val="20"/>
              </w:rPr>
            </w:pPr>
            <w:r w:rsidRPr="00F01A2A">
              <w:rPr>
                <w:rFonts w:cs="Times New Roman"/>
                <w:color w:val="000000"/>
                <w:sz w:val="20"/>
              </w:rPr>
              <w:t>ул. Центральная, 42</w:t>
            </w:r>
          </w:p>
        </w:tc>
        <w:tc>
          <w:tcPr>
            <w:tcW w:w="1875" w:type="dxa"/>
            <w:tcBorders>
              <w:top w:val="single" w:sz="4" w:space="0" w:color="auto"/>
              <w:left w:val="single" w:sz="4" w:space="0" w:color="auto"/>
              <w:bottom w:val="single" w:sz="4" w:space="0" w:color="auto"/>
              <w:right w:val="single" w:sz="4" w:space="0" w:color="auto"/>
            </w:tcBorders>
            <w:vAlign w:val="center"/>
          </w:tcPr>
          <w:p w:rsidR="00F01A2A" w:rsidRPr="00F01A2A" w:rsidRDefault="00F01A2A" w:rsidP="00F01A2A">
            <w:pPr>
              <w:spacing w:after="0" w:line="240" w:lineRule="auto"/>
              <w:jc w:val="center"/>
              <w:rPr>
                <w:rFonts w:cs="Times New Roman"/>
                <w:sz w:val="20"/>
                <w:szCs w:val="20"/>
              </w:rPr>
            </w:pPr>
            <w:r w:rsidRPr="00F01A2A">
              <w:rPr>
                <w:rFonts w:cs="Times New Roman"/>
                <w:sz w:val="20"/>
                <w:szCs w:val="20"/>
              </w:rPr>
              <w:t>Кол-во проектных мест/фактическая загрузка</w:t>
            </w:r>
          </w:p>
        </w:tc>
        <w:tc>
          <w:tcPr>
            <w:tcW w:w="1330" w:type="dxa"/>
            <w:shd w:val="clear" w:color="auto" w:fill="auto"/>
            <w:vAlign w:val="center"/>
          </w:tcPr>
          <w:p w:rsidR="00F01A2A" w:rsidRPr="00F01A2A" w:rsidRDefault="00F01A2A" w:rsidP="00F01A2A">
            <w:pPr>
              <w:spacing w:after="0" w:line="240" w:lineRule="auto"/>
              <w:jc w:val="center"/>
              <w:rPr>
                <w:rFonts w:cs="Times New Roman"/>
                <w:color w:val="000000"/>
                <w:sz w:val="20"/>
              </w:rPr>
            </w:pPr>
            <w:r w:rsidRPr="00F01A2A">
              <w:rPr>
                <w:rFonts w:cs="Times New Roman"/>
                <w:color w:val="000000"/>
                <w:sz w:val="20"/>
              </w:rPr>
              <w:t>30/10</w:t>
            </w:r>
          </w:p>
        </w:tc>
      </w:tr>
      <w:tr w:rsidR="00F01A2A" w:rsidRPr="00F01A2A" w:rsidTr="00624033">
        <w:trPr>
          <w:trHeight w:val="587"/>
          <w:jc w:val="center"/>
        </w:trPr>
        <w:tc>
          <w:tcPr>
            <w:tcW w:w="605" w:type="dxa"/>
            <w:tcBorders>
              <w:top w:val="single" w:sz="4" w:space="0" w:color="auto"/>
              <w:left w:val="single" w:sz="4" w:space="0" w:color="auto"/>
              <w:bottom w:val="single" w:sz="4" w:space="0" w:color="auto"/>
              <w:right w:val="single" w:sz="4" w:space="0" w:color="auto"/>
            </w:tcBorders>
            <w:vAlign w:val="center"/>
          </w:tcPr>
          <w:p w:rsidR="00F01A2A" w:rsidRPr="00F01A2A" w:rsidRDefault="00F01A2A" w:rsidP="007A2366">
            <w:pPr>
              <w:pStyle w:val="ab"/>
              <w:numPr>
                <w:ilvl w:val="0"/>
                <w:numId w:val="36"/>
              </w:numPr>
              <w:spacing w:line="256" w:lineRule="auto"/>
              <w:ind w:left="0" w:firstLine="0"/>
              <w:jc w:val="center"/>
              <w:rPr>
                <w:sz w:val="20"/>
                <w:szCs w:val="20"/>
              </w:rPr>
            </w:pPr>
          </w:p>
        </w:tc>
        <w:tc>
          <w:tcPr>
            <w:tcW w:w="2645" w:type="dxa"/>
            <w:shd w:val="clear" w:color="auto" w:fill="auto"/>
            <w:vAlign w:val="center"/>
          </w:tcPr>
          <w:p w:rsidR="00F01A2A" w:rsidRDefault="00F01A2A" w:rsidP="00F01A2A">
            <w:pPr>
              <w:spacing w:after="0" w:line="240" w:lineRule="auto"/>
              <w:rPr>
                <w:rFonts w:cs="Times New Roman"/>
                <w:color w:val="000000"/>
                <w:sz w:val="20"/>
                <w:szCs w:val="20"/>
              </w:rPr>
            </w:pPr>
            <w:r w:rsidRPr="00F01A2A">
              <w:rPr>
                <w:rFonts w:cs="Times New Roman"/>
                <w:color w:val="000000"/>
                <w:sz w:val="20"/>
                <w:szCs w:val="20"/>
              </w:rPr>
              <w:t xml:space="preserve">Детский сад </w:t>
            </w:r>
          </w:p>
          <w:p w:rsidR="00F01A2A" w:rsidRPr="00F01A2A" w:rsidRDefault="00F01A2A" w:rsidP="00F01A2A">
            <w:pPr>
              <w:spacing w:after="0" w:line="240" w:lineRule="auto"/>
              <w:rPr>
                <w:rFonts w:cs="Times New Roman"/>
                <w:color w:val="000000"/>
                <w:sz w:val="20"/>
                <w:szCs w:val="20"/>
              </w:rPr>
            </w:pPr>
            <w:r>
              <w:rPr>
                <w:rFonts w:cs="Times New Roman"/>
                <w:color w:val="000000"/>
                <w:sz w:val="20"/>
                <w:szCs w:val="20"/>
              </w:rPr>
              <w:t>с</w:t>
            </w:r>
            <w:r w:rsidRPr="00F01A2A">
              <w:rPr>
                <w:rFonts w:cs="Times New Roman"/>
                <w:color w:val="000000"/>
                <w:sz w:val="20"/>
                <w:szCs w:val="20"/>
              </w:rPr>
              <w:t>. Березки</w:t>
            </w:r>
          </w:p>
        </w:tc>
        <w:tc>
          <w:tcPr>
            <w:tcW w:w="1276" w:type="dxa"/>
            <w:shd w:val="clear" w:color="auto" w:fill="auto"/>
            <w:vAlign w:val="center"/>
          </w:tcPr>
          <w:p w:rsidR="00F01A2A" w:rsidRPr="00F01A2A" w:rsidRDefault="00F01A2A" w:rsidP="00F01A2A">
            <w:pPr>
              <w:spacing w:after="0" w:line="240" w:lineRule="auto"/>
              <w:jc w:val="center"/>
              <w:rPr>
                <w:rFonts w:cs="Times New Roman"/>
                <w:color w:val="000000"/>
                <w:sz w:val="20"/>
              </w:rPr>
            </w:pPr>
            <w:r w:rsidRPr="00F01A2A">
              <w:rPr>
                <w:rFonts w:cs="Times New Roman"/>
                <w:color w:val="000000"/>
                <w:sz w:val="20"/>
              </w:rPr>
              <w:t>1995</w:t>
            </w:r>
          </w:p>
        </w:tc>
        <w:tc>
          <w:tcPr>
            <w:tcW w:w="2313" w:type="dxa"/>
            <w:shd w:val="clear" w:color="auto" w:fill="auto"/>
            <w:vAlign w:val="center"/>
          </w:tcPr>
          <w:p w:rsidR="00F01A2A" w:rsidRDefault="00F01A2A" w:rsidP="00F01A2A">
            <w:pPr>
              <w:spacing w:after="0" w:line="240" w:lineRule="auto"/>
              <w:rPr>
                <w:rFonts w:cs="Times New Roman"/>
                <w:color w:val="000000"/>
                <w:sz w:val="20"/>
              </w:rPr>
            </w:pPr>
            <w:r>
              <w:rPr>
                <w:rFonts w:cs="Times New Roman"/>
                <w:color w:val="000000"/>
                <w:sz w:val="20"/>
              </w:rPr>
              <w:t>с</w:t>
            </w:r>
            <w:r w:rsidRPr="00F01A2A">
              <w:rPr>
                <w:rFonts w:cs="Times New Roman"/>
                <w:color w:val="000000"/>
                <w:sz w:val="20"/>
              </w:rPr>
              <w:t xml:space="preserve">. Березки, </w:t>
            </w:r>
          </w:p>
          <w:p w:rsidR="00F01A2A" w:rsidRPr="00F01A2A" w:rsidRDefault="00F01A2A" w:rsidP="00F01A2A">
            <w:pPr>
              <w:spacing w:after="0" w:line="240" w:lineRule="auto"/>
              <w:rPr>
                <w:rFonts w:cs="Times New Roman"/>
                <w:color w:val="000000"/>
                <w:sz w:val="20"/>
              </w:rPr>
            </w:pPr>
            <w:r w:rsidRPr="00F01A2A">
              <w:rPr>
                <w:rFonts w:cs="Times New Roman"/>
                <w:color w:val="000000"/>
                <w:sz w:val="20"/>
              </w:rPr>
              <w:t>ул. Центральная, 14</w:t>
            </w:r>
          </w:p>
        </w:tc>
        <w:tc>
          <w:tcPr>
            <w:tcW w:w="1875" w:type="dxa"/>
            <w:tcBorders>
              <w:top w:val="single" w:sz="4" w:space="0" w:color="auto"/>
              <w:left w:val="single" w:sz="4" w:space="0" w:color="auto"/>
              <w:bottom w:val="single" w:sz="4" w:space="0" w:color="auto"/>
              <w:right w:val="single" w:sz="4" w:space="0" w:color="auto"/>
            </w:tcBorders>
            <w:vAlign w:val="center"/>
          </w:tcPr>
          <w:p w:rsidR="00F01A2A" w:rsidRPr="00F01A2A" w:rsidRDefault="00F01A2A" w:rsidP="00F01A2A">
            <w:pPr>
              <w:spacing w:after="0" w:line="240" w:lineRule="auto"/>
              <w:jc w:val="center"/>
              <w:rPr>
                <w:rFonts w:cs="Times New Roman"/>
                <w:sz w:val="20"/>
                <w:szCs w:val="20"/>
              </w:rPr>
            </w:pPr>
            <w:r w:rsidRPr="00F01A2A">
              <w:rPr>
                <w:rFonts w:cs="Times New Roman"/>
                <w:sz w:val="20"/>
                <w:szCs w:val="20"/>
              </w:rPr>
              <w:t>Кол-во проектных мест/фактическая загрузка</w:t>
            </w:r>
          </w:p>
        </w:tc>
        <w:tc>
          <w:tcPr>
            <w:tcW w:w="1330" w:type="dxa"/>
            <w:shd w:val="clear" w:color="auto" w:fill="auto"/>
            <w:vAlign w:val="center"/>
          </w:tcPr>
          <w:p w:rsidR="00F01A2A" w:rsidRPr="00F01A2A" w:rsidRDefault="00F01A2A" w:rsidP="00F01A2A">
            <w:pPr>
              <w:spacing w:after="0" w:line="240" w:lineRule="auto"/>
              <w:jc w:val="center"/>
              <w:rPr>
                <w:rFonts w:cs="Times New Roman"/>
                <w:color w:val="000000"/>
                <w:sz w:val="20"/>
              </w:rPr>
            </w:pPr>
            <w:r w:rsidRPr="00F01A2A">
              <w:rPr>
                <w:rFonts w:cs="Times New Roman"/>
                <w:color w:val="000000"/>
                <w:sz w:val="20"/>
              </w:rPr>
              <w:t>30/6</w:t>
            </w:r>
          </w:p>
        </w:tc>
      </w:tr>
      <w:tr w:rsidR="00F01A2A" w:rsidRPr="00F01A2A" w:rsidTr="00624033">
        <w:trPr>
          <w:trHeight w:val="259"/>
          <w:jc w:val="center"/>
        </w:trPr>
        <w:tc>
          <w:tcPr>
            <w:tcW w:w="10044" w:type="dxa"/>
            <w:gridSpan w:val="6"/>
            <w:tcBorders>
              <w:top w:val="single" w:sz="4" w:space="0" w:color="auto"/>
              <w:left w:val="single" w:sz="4" w:space="0" w:color="auto"/>
              <w:bottom w:val="single" w:sz="4" w:space="0" w:color="auto"/>
              <w:right w:val="single" w:sz="4" w:space="0" w:color="auto"/>
            </w:tcBorders>
          </w:tcPr>
          <w:p w:rsidR="00F01A2A" w:rsidRPr="00F01A2A" w:rsidRDefault="00F01A2A" w:rsidP="00624033">
            <w:pPr>
              <w:spacing w:after="0" w:line="240" w:lineRule="auto"/>
              <w:jc w:val="center"/>
              <w:rPr>
                <w:rFonts w:cs="Times New Roman"/>
                <w:b/>
                <w:bCs/>
                <w:sz w:val="20"/>
                <w:szCs w:val="20"/>
                <w:highlight w:val="yellow"/>
              </w:rPr>
            </w:pPr>
            <w:r w:rsidRPr="00F01A2A">
              <w:rPr>
                <w:rFonts w:cs="Times New Roman"/>
                <w:b/>
                <w:bCs/>
                <w:sz w:val="20"/>
                <w:szCs w:val="20"/>
              </w:rPr>
              <w:t>Объекты образования</w:t>
            </w:r>
          </w:p>
        </w:tc>
      </w:tr>
      <w:tr w:rsidR="00C56BCE" w:rsidRPr="00F01A2A" w:rsidTr="00624033">
        <w:trPr>
          <w:cantSplit/>
          <w:trHeight w:val="83"/>
          <w:jc w:val="center"/>
        </w:trPr>
        <w:tc>
          <w:tcPr>
            <w:tcW w:w="605" w:type="dxa"/>
            <w:tcBorders>
              <w:top w:val="single" w:sz="4" w:space="0" w:color="auto"/>
              <w:left w:val="single" w:sz="4" w:space="0" w:color="auto"/>
              <w:bottom w:val="single" w:sz="4" w:space="0" w:color="auto"/>
              <w:right w:val="single" w:sz="4" w:space="0" w:color="auto"/>
            </w:tcBorders>
            <w:vAlign w:val="center"/>
          </w:tcPr>
          <w:p w:rsidR="00C56BCE" w:rsidRPr="00F01A2A" w:rsidRDefault="00C56BCE" w:rsidP="007A2366">
            <w:pPr>
              <w:pStyle w:val="ab"/>
              <w:numPr>
                <w:ilvl w:val="0"/>
                <w:numId w:val="36"/>
              </w:numPr>
              <w:spacing w:line="256" w:lineRule="auto"/>
              <w:ind w:left="0" w:firstLine="0"/>
              <w:jc w:val="center"/>
              <w:rPr>
                <w:sz w:val="20"/>
                <w:szCs w:val="20"/>
              </w:rPr>
            </w:pPr>
          </w:p>
        </w:tc>
        <w:tc>
          <w:tcPr>
            <w:tcW w:w="2645" w:type="dxa"/>
            <w:shd w:val="clear" w:color="auto" w:fill="auto"/>
            <w:vAlign w:val="center"/>
            <w:hideMark/>
          </w:tcPr>
          <w:p w:rsidR="00C56BCE" w:rsidRPr="00F01A2A" w:rsidRDefault="00C56BCE" w:rsidP="00C56BCE">
            <w:pPr>
              <w:spacing w:after="0" w:line="240" w:lineRule="auto"/>
              <w:rPr>
                <w:rFonts w:cs="Times New Roman"/>
                <w:color w:val="000000"/>
                <w:sz w:val="20"/>
              </w:rPr>
            </w:pPr>
            <w:r w:rsidRPr="00F01A2A">
              <w:rPr>
                <w:rFonts w:cs="Times New Roman"/>
                <w:color w:val="000000"/>
                <w:sz w:val="20"/>
              </w:rPr>
              <w:t>МКОУ А-Донская СОШ</w:t>
            </w:r>
          </w:p>
        </w:tc>
        <w:tc>
          <w:tcPr>
            <w:tcW w:w="1276" w:type="dxa"/>
            <w:shd w:val="clear" w:color="auto" w:fill="auto"/>
            <w:vAlign w:val="center"/>
          </w:tcPr>
          <w:p w:rsidR="00C56BCE" w:rsidRPr="00F01A2A" w:rsidRDefault="00C56BCE" w:rsidP="00C56BCE">
            <w:pPr>
              <w:spacing w:after="0" w:line="240" w:lineRule="auto"/>
              <w:jc w:val="center"/>
              <w:rPr>
                <w:rFonts w:cs="Times New Roman"/>
                <w:color w:val="000000"/>
                <w:sz w:val="20"/>
              </w:rPr>
            </w:pPr>
            <w:r w:rsidRPr="00F01A2A">
              <w:rPr>
                <w:rFonts w:cs="Times New Roman"/>
                <w:color w:val="000000"/>
                <w:sz w:val="20"/>
              </w:rPr>
              <w:t>2020</w:t>
            </w:r>
          </w:p>
        </w:tc>
        <w:tc>
          <w:tcPr>
            <w:tcW w:w="2313" w:type="dxa"/>
            <w:shd w:val="clear" w:color="auto" w:fill="auto"/>
            <w:vAlign w:val="center"/>
            <w:hideMark/>
          </w:tcPr>
          <w:p w:rsidR="00C56BCE" w:rsidRDefault="00C56BCE" w:rsidP="00C56BCE">
            <w:pPr>
              <w:spacing w:after="0" w:line="240" w:lineRule="auto"/>
              <w:rPr>
                <w:rFonts w:cs="Times New Roman"/>
                <w:color w:val="000000"/>
                <w:sz w:val="20"/>
              </w:rPr>
            </w:pPr>
            <w:r>
              <w:rPr>
                <w:rFonts w:cs="Times New Roman"/>
                <w:color w:val="000000"/>
                <w:sz w:val="20"/>
              </w:rPr>
              <w:t>с</w:t>
            </w:r>
            <w:r w:rsidRPr="00F01A2A">
              <w:rPr>
                <w:rFonts w:cs="Times New Roman"/>
                <w:color w:val="000000"/>
                <w:sz w:val="20"/>
              </w:rPr>
              <w:t xml:space="preserve">. Александровка Донская, </w:t>
            </w:r>
          </w:p>
          <w:p w:rsidR="00C56BCE" w:rsidRPr="00F01A2A" w:rsidRDefault="00C56BCE" w:rsidP="00C56BCE">
            <w:pPr>
              <w:spacing w:after="0" w:line="240" w:lineRule="auto"/>
              <w:rPr>
                <w:rFonts w:cs="Times New Roman"/>
                <w:color w:val="000000"/>
                <w:sz w:val="20"/>
              </w:rPr>
            </w:pPr>
            <w:r w:rsidRPr="00F01A2A">
              <w:rPr>
                <w:rFonts w:cs="Times New Roman"/>
                <w:color w:val="000000"/>
                <w:sz w:val="20"/>
              </w:rPr>
              <w:t>ул. Школьная, 16</w:t>
            </w:r>
          </w:p>
        </w:tc>
        <w:tc>
          <w:tcPr>
            <w:tcW w:w="1875" w:type="dxa"/>
            <w:tcBorders>
              <w:top w:val="single" w:sz="4" w:space="0" w:color="auto"/>
              <w:left w:val="single" w:sz="4" w:space="0" w:color="auto"/>
              <w:bottom w:val="single" w:sz="4" w:space="0" w:color="auto"/>
              <w:right w:val="single" w:sz="4" w:space="0" w:color="auto"/>
            </w:tcBorders>
            <w:vAlign w:val="center"/>
            <w:hideMark/>
          </w:tcPr>
          <w:p w:rsidR="00C56BCE" w:rsidRPr="00F01A2A" w:rsidRDefault="00C56BCE" w:rsidP="00C56BCE">
            <w:pPr>
              <w:spacing w:after="0" w:line="240" w:lineRule="auto"/>
              <w:jc w:val="center"/>
              <w:rPr>
                <w:rFonts w:cs="Times New Roman"/>
                <w:sz w:val="20"/>
                <w:szCs w:val="20"/>
              </w:rPr>
            </w:pPr>
            <w:r w:rsidRPr="00F01A2A">
              <w:rPr>
                <w:rFonts w:cs="Times New Roman"/>
                <w:sz w:val="20"/>
                <w:szCs w:val="20"/>
              </w:rPr>
              <w:t>Кол-во проектных мест/фактическая загрузка</w:t>
            </w:r>
          </w:p>
        </w:tc>
        <w:tc>
          <w:tcPr>
            <w:tcW w:w="1330" w:type="dxa"/>
            <w:shd w:val="clear" w:color="auto" w:fill="auto"/>
            <w:vAlign w:val="center"/>
            <w:hideMark/>
          </w:tcPr>
          <w:p w:rsidR="00C56BCE" w:rsidRPr="00C56BCE" w:rsidRDefault="00C56BCE" w:rsidP="00C56BCE">
            <w:pPr>
              <w:spacing w:after="0" w:line="240" w:lineRule="auto"/>
              <w:jc w:val="center"/>
              <w:rPr>
                <w:rFonts w:cs="Times New Roman"/>
                <w:color w:val="000000"/>
                <w:sz w:val="20"/>
              </w:rPr>
            </w:pPr>
            <w:r w:rsidRPr="00C56BCE">
              <w:rPr>
                <w:rFonts w:cs="Times New Roman"/>
                <w:color w:val="000000"/>
                <w:sz w:val="20"/>
              </w:rPr>
              <w:t>220/159</w:t>
            </w:r>
          </w:p>
        </w:tc>
      </w:tr>
      <w:tr w:rsidR="00C56BCE" w:rsidRPr="00F01A2A" w:rsidTr="00624033">
        <w:trPr>
          <w:cantSplit/>
          <w:trHeight w:val="83"/>
          <w:jc w:val="center"/>
        </w:trPr>
        <w:tc>
          <w:tcPr>
            <w:tcW w:w="605" w:type="dxa"/>
            <w:tcBorders>
              <w:top w:val="single" w:sz="4" w:space="0" w:color="auto"/>
              <w:left w:val="single" w:sz="4" w:space="0" w:color="auto"/>
              <w:bottom w:val="single" w:sz="4" w:space="0" w:color="auto"/>
              <w:right w:val="single" w:sz="4" w:space="0" w:color="auto"/>
            </w:tcBorders>
            <w:vAlign w:val="center"/>
          </w:tcPr>
          <w:p w:rsidR="00C56BCE" w:rsidRPr="00F01A2A" w:rsidRDefault="00C56BCE" w:rsidP="007A2366">
            <w:pPr>
              <w:pStyle w:val="ab"/>
              <w:numPr>
                <w:ilvl w:val="0"/>
                <w:numId w:val="36"/>
              </w:numPr>
              <w:spacing w:line="256" w:lineRule="auto"/>
              <w:ind w:left="0" w:firstLine="0"/>
              <w:jc w:val="center"/>
              <w:rPr>
                <w:sz w:val="20"/>
                <w:szCs w:val="20"/>
              </w:rPr>
            </w:pPr>
          </w:p>
        </w:tc>
        <w:tc>
          <w:tcPr>
            <w:tcW w:w="2645" w:type="dxa"/>
            <w:shd w:val="clear" w:color="auto" w:fill="auto"/>
            <w:vAlign w:val="center"/>
          </w:tcPr>
          <w:p w:rsidR="00C56BCE" w:rsidRPr="00F01A2A" w:rsidRDefault="00C56BCE" w:rsidP="00C56BCE">
            <w:pPr>
              <w:spacing w:after="0" w:line="240" w:lineRule="auto"/>
              <w:rPr>
                <w:rFonts w:cs="Times New Roman"/>
                <w:color w:val="000000"/>
                <w:sz w:val="20"/>
              </w:rPr>
            </w:pPr>
            <w:r w:rsidRPr="00F01A2A">
              <w:rPr>
                <w:rFonts w:cs="Times New Roman"/>
                <w:color w:val="000000"/>
                <w:sz w:val="20"/>
              </w:rPr>
              <w:t xml:space="preserve">МКОУ </w:t>
            </w:r>
            <w:proofErr w:type="spellStart"/>
            <w:r w:rsidRPr="00F01A2A">
              <w:rPr>
                <w:rFonts w:cs="Times New Roman"/>
                <w:color w:val="000000"/>
                <w:sz w:val="20"/>
              </w:rPr>
              <w:t>Бабковская</w:t>
            </w:r>
            <w:proofErr w:type="spellEnd"/>
            <w:r w:rsidRPr="00F01A2A">
              <w:rPr>
                <w:rFonts w:cs="Times New Roman"/>
                <w:color w:val="000000"/>
                <w:sz w:val="20"/>
              </w:rPr>
              <w:t xml:space="preserve"> ООШ</w:t>
            </w:r>
          </w:p>
        </w:tc>
        <w:tc>
          <w:tcPr>
            <w:tcW w:w="1276" w:type="dxa"/>
            <w:shd w:val="clear" w:color="auto" w:fill="auto"/>
            <w:vAlign w:val="center"/>
          </w:tcPr>
          <w:p w:rsidR="00C56BCE" w:rsidRPr="00F01A2A" w:rsidRDefault="00C56BCE" w:rsidP="00C56BCE">
            <w:pPr>
              <w:spacing w:after="0" w:line="240" w:lineRule="auto"/>
              <w:jc w:val="center"/>
              <w:rPr>
                <w:rFonts w:cs="Times New Roman"/>
                <w:color w:val="000000"/>
                <w:sz w:val="20"/>
              </w:rPr>
            </w:pPr>
            <w:r w:rsidRPr="00F01A2A">
              <w:rPr>
                <w:rFonts w:cs="Times New Roman"/>
                <w:color w:val="000000"/>
                <w:sz w:val="20"/>
              </w:rPr>
              <w:t>1971</w:t>
            </w:r>
          </w:p>
        </w:tc>
        <w:tc>
          <w:tcPr>
            <w:tcW w:w="2313" w:type="dxa"/>
            <w:shd w:val="clear" w:color="auto" w:fill="auto"/>
            <w:vAlign w:val="center"/>
          </w:tcPr>
          <w:p w:rsidR="00C56BCE" w:rsidRDefault="00C56BCE" w:rsidP="00C56BCE">
            <w:pPr>
              <w:spacing w:after="0" w:line="240" w:lineRule="auto"/>
              <w:rPr>
                <w:rFonts w:cs="Times New Roman"/>
                <w:color w:val="000000"/>
                <w:sz w:val="20"/>
              </w:rPr>
            </w:pPr>
            <w:r>
              <w:rPr>
                <w:rFonts w:cs="Times New Roman"/>
                <w:color w:val="000000"/>
                <w:sz w:val="20"/>
              </w:rPr>
              <w:t>с</w:t>
            </w:r>
            <w:r w:rsidRPr="00F01A2A">
              <w:rPr>
                <w:rFonts w:cs="Times New Roman"/>
                <w:color w:val="000000"/>
                <w:sz w:val="20"/>
              </w:rPr>
              <w:t xml:space="preserve">. Бабка, </w:t>
            </w:r>
          </w:p>
          <w:p w:rsidR="00C56BCE" w:rsidRPr="00F01A2A" w:rsidRDefault="00C56BCE" w:rsidP="00C56BCE">
            <w:pPr>
              <w:spacing w:after="0" w:line="240" w:lineRule="auto"/>
              <w:rPr>
                <w:rFonts w:cs="Times New Roman"/>
                <w:color w:val="000000"/>
                <w:sz w:val="20"/>
              </w:rPr>
            </w:pPr>
            <w:r w:rsidRPr="00F01A2A">
              <w:rPr>
                <w:rFonts w:cs="Times New Roman"/>
                <w:color w:val="000000"/>
                <w:sz w:val="20"/>
              </w:rPr>
              <w:t>ул. Центральная, 42</w:t>
            </w:r>
          </w:p>
        </w:tc>
        <w:tc>
          <w:tcPr>
            <w:tcW w:w="1875" w:type="dxa"/>
            <w:tcBorders>
              <w:top w:val="single" w:sz="4" w:space="0" w:color="auto"/>
              <w:left w:val="single" w:sz="4" w:space="0" w:color="auto"/>
              <w:bottom w:val="single" w:sz="4" w:space="0" w:color="auto"/>
              <w:right w:val="single" w:sz="4" w:space="0" w:color="auto"/>
            </w:tcBorders>
            <w:vAlign w:val="center"/>
          </w:tcPr>
          <w:p w:rsidR="00C56BCE" w:rsidRPr="00F01A2A" w:rsidRDefault="00C56BCE" w:rsidP="00C56BCE">
            <w:pPr>
              <w:spacing w:after="0" w:line="240" w:lineRule="auto"/>
              <w:jc w:val="center"/>
              <w:rPr>
                <w:rFonts w:cs="Times New Roman"/>
                <w:sz w:val="20"/>
                <w:szCs w:val="20"/>
              </w:rPr>
            </w:pPr>
            <w:r w:rsidRPr="00C56BCE">
              <w:rPr>
                <w:rFonts w:cs="Times New Roman"/>
                <w:sz w:val="20"/>
                <w:szCs w:val="20"/>
              </w:rPr>
              <w:t>Кол-во проектных мест/фактическая загрузка</w:t>
            </w:r>
          </w:p>
        </w:tc>
        <w:tc>
          <w:tcPr>
            <w:tcW w:w="1330" w:type="dxa"/>
            <w:shd w:val="clear" w:color="auto" w:fill="auto"/>
            <w:vAlign w:val="center"/>
          </w:tcPr>
          <w:p w:rsidR="00C56BCE" w:rsidRPr="00C56BCE" w:rsidRDefault="00C56BCE" w:rsidP="00C56BCE">
            <w:pPr>
              <w:spacing w:after="0" w:line="240" w:lineRule="auto"/>
              <w:jc w:val="center"/>
              <w:rPr>
                <w:rFonts w:cs="Times New Roman"/>
                <w:color w:val="000000"/>
                <w:sz w:val="20"/>
              </w:rPr>
            </w:pPr>
            <w:r w:rsidRPr="00C56BCE">
              <w:rPr>
                <w:rFonts w:cs="Times New Roman"/>
                <w:color w:val="000000"/>
                <w:sz w:val="20"/>
              </w:rPr>
              <w:t>100/15</w:t>
            </w:r>
          </w:p>
        </w:tc>
      </w:tr>
      <w:tr w:rsidR="00C56BCE" w:rsidRPr="00F01A2A" w:rsidTr="00624033">
        <w:trPr>
          <w:cantSplit/>
          <w:trHeight w:val="83"/>
          <w:jc w:val="center"/>
        </w:trPr>
        <w:tc>
          <w:tcPr>
            <w:tcW w:w="605" w:type="dxa"/>
            <w:tcBorders>
              <w:top w:val="single" w:sz="4" w:space="0" w:color="auto"/>
              <w:left w:val="single" w:sz="4" w:space="0" w:color="auto"/>
              <w:bottom w:val="single" w:sz="4" w:space="0" w:color="auto"/>
              <w:right w:val="single" w:sz="4" w:space="0" w:color="auto"/>
            </w:tcBorders>
            <w:vAlign w:val="center"/>
          </w:tcPr>
          <w:p w:rsidR="00C56BCE" w:rsidRPr="00F01A2A" w:rsidRDefault="00C56BCE" w:rsidP="007A2366">
            <w:pPr>
              <w:pStyle w:val="ab"/>
              <w:numPr>
                <w:ilvl w:val="0"/>
                <w:numId w:val="36"/>
              </w:numPr>
              <w:spacing w:line="256" w:lineRule="auto"/>
              <w:ind w:left="0" w:firstLine="0"/>
              <w:jc w:val="center"/>
              <w:rPr>
                <w:sz w:val="20"/>
                <w:szCs w:val="20"/>
              </w:rPr>
            </w:pPr>
          </w:p>
        </w:tc>
        <w:tc>
          <w:tcPr>
            <w:tcW w:w="2645" w:type="dxa"/>
            <w:shd w:val="clear" w:color="auto" w:fill="auto"/>
            <w:vAlign w:val="center"/>
          </w:tcPr>
          <w:p w:rsidR="00C56BCE" w:rsidRPr="00F01A2A" w:rsidRDefault="00C56BCE" w:rsidP="00C56BCE">
            <w:pPr>
              <w:spacing w:after="0" w:line="240" w:lineRule="auto"/>
              <w:rPr>
                <w:rFonts w:cs="Times New Roman"/>
                <w:color w:val="000000"/>
                <w:sz w:val="20"/>
              </w:rPr>
            </w:pPr>
            <w:r w:rsidRPr="00F01A2A">
              <w:rPr>
                <w:rFonts w:cs="Times New Roman"/>
                <w:color w:val="000000"/>
                <w:sz w:val="20"/>
              </w:rPr>
              <w:t xml:space="preserve">МКОУ </w:t>
            </w:r>
            <w:proofErr w:type="spellStart"/>
            <w:r w:rsidRPr="00F01A2A">
              <w:rPr>
                <w:rFonts w:cs="Times New Roman"/>
                <w:color w:val="000000"/>
                <w:sz w:val="20"/>
              </w:rPr>
              <w:t>Березковская</w:t>
            </w:r>
            <w:proofErr w:type="spellEnd"/>
            <w:r w:rsidRPr="00F01A2A">
              <w:rPr>
                <w:rFonts w:cs="Times New Roman"/>
                <w:color w:val="000000"/>
                <w:sz w:val="20"/>
              </w:rPr>
              <w:t xml:space="preserve"> ООШ</w:t>
            </w:r>
          </w:p>
        </w:tc>
        <w:tc>
          <w:tcPr>
            <w:tcW w:w="1276" w:type="dxa"/>
            <w:shd w:val="clear" w:color="auto" w:fill="auto"/>
            <w:vAlign w:val="center"/>
          </w:tcPr>
          <w:p w:rsidR="00C56BCE" w:rsidRPr="00F01A2A" w:rsidRDefault="00C56BCE" w:rsidP="00C56BCE">
            <w:pPr>
              <w:spacing w:after="0" w:line="240" w:lineRule="auto"/>
              <w:jc w:val="center"/>
              <w:rPr>
                <w:rFonts w:cs="Times New Roman"/>
                <w:color w:val="000000"/>
                <w:sz w:val="20"/>
              </w:rPr>
            </w:pPr>
            <w:r w:rsidRPr="00F01A2A">
              <w:rPr>
                <w:rFonts w:cs="Times New Roman"/>
                <w:color w:val="000000"/>
                <w:sz w:val="20"/>
              </w:rPr>
              <w:t>1995</w:t>
            </w:r>
          </w:p>
        </w:tc>
        <w:tc>
          <w:tcPr>
            <w:tcW w:w="2313" w:type="dxa"/>
            <w:shd w:val="clear" w:color="auto" w:fill="auto"/>
            <w:vAlign w:val="center"/>
          </w:tcPr>
          <w:p w:rsidR="00C56BCE" w:rsidRDefault="00C56BCE" w:rsidP="00C56BCE">
            <w:pPr>
              <w:spacing w:after="0" w:line="240" w:lineRule="auto"/>
              <w:rPr>
                <w:rFonts w:cs="Times New Roman"/>
                <w:color w:val="000000"/>
                <w:sz w:val="20"/>
              </w:rPr>
            </w:pPr>
            <w:r>
              <w:rPr>
                <w:rFonts w:cs="Times New Roman"/>
                <w:color w:val="000000"/>
                <w:sz w:val="20"/>
              </w:rPr>
              <w:t>с</w:t>
            </w:r>
            <w:r w:rsidRPr="00F01A2A">
              <w:rPr>
                <w:rFonts w:cs="Times New Roman"/>
                <w:color w:val="000000"/>
                <w:sz w:val="20"/>
              </w:rPr>
              <w:t xml:space="preserve">. Березки, </w:t>
            </w:r>
          </w:p>
          <w:p w:rsidR="00C56BCE" w:rsidRPr="00F01A2A" w:rsidRDefault="00C56BCE" w:rsidP="00C56BCE">
            <w:pPr>
              <w:spacing w:after="0" w:line="240" w:lineRule="auto"/>
              <w:rPr>
                <w:rFonts w:cs="Times New Roman"/>
                <w:color w:val="000000"/>
                <w:sz w:val="20"/>
              </w:rPr>
            </w:pPr>
            <w:r w:rsidRPr="00F01A2A">
              <w:rPr>
                <w:rFonts w:cs="Times New Roman"/>
                <w:color w:val="000000"/>
                <w:sz w:val="20"/>
              </w:rPr>
              <w:t>ул. Центральная, 14</w:t>
            </w:r>
          </w:p>
        </w:tc>
        <w:tc>
          <w:tcPr>
            <w:tcW w:w="1875" w:type="dxa"/>
            <w:tcBorders>
              <w:top w:val="single" w:sz="4" w:space="0" w:color="auto"/>
              <w:left w:val="single" w:sz="4" w:space="0" w:color="auto"/>
              <w:bottom w:val="single" w:sz="4" w:space="0" w:color="auto"/>
              <w:right w:val="single" w:sz="4" w:space="0" w:color="auto"/>
            </w:tcBorders>
            <w:vAlign w:val="center"/>
          </w:tcPr>
          <w:p w:rsidR="00C56BCE" w:rsidRPr="00F01A2A" w:rsidRDefault="00C56BCE" w:rsidP="00C56BCE">
            <w:pPr>
              <w:spacing w:after="0" w:line="240" w:lineRule="auto"/>
              <w:jc w:val="center"/>
              <w:rPr>
                <w:rFonts w:cs="Times New Roman"/>
                <w:sz w:val="20"/>
                <w:szCs w:val="20"/>
              </w:rPr>
            </w:pPr>
            <w:r w:rsidRPr="00C56BCE">
              <w:rPr>
                <w:rFonts w:cs="Times New Roman"/>
                <w:sz w:val="20"/>
                <w:szCs w:val="20"/>
              </w:rPr>
              <w:t>Кол-во проектных мест/фактическая загрузка</w:t>
            </w:r>
          </w:p>
        </w:tc>
        <w:tc>
          <w:tcPr>
            <w:tcW w:w="1330" w:type="dxa"/>
            <w:shd w:val="clear" w:color="auto" w:fill="auto"/>
            <w:vAlign w:val="center"/>
          </w:tcPr>
          <w:p w:rsidR="00C56BCE" w:rsidRPr="00C56BCE" w:rsidRDefault="00C56BCE" w:rsidP="00C56BCE">
            <w:pPr>
              <w:spacing w:after="0" w:line="240" w:lineRule="auto"/>
              <w:jc w:val="center"/>
              <w:rPr>
                <w:rFonts w:cs="Times New Roman"/>
                <w:color w:val="000000"/>
                <w:sz w:val="20"/>
              </w:rPr>
            </w:pPr>
            <w:r w:rsidRPr="00C56BCE">
              <w:rPr>
                <w:rFonts w:cs="Times New Roman"/>
                <w:color w:val="000000"/>
                <w:sz w:val="20"/>
              </w:rPr>
              <w:t>110/23</w:t>
            </w:r>
          </w:p>
        </w:tc>
      </w:tr>
    </w:tbl>
    <w:p w:rsidR="00FD0423" w:rsidRPr="008C2855" w:rsidRDefault="00FD0423" w:rsidP="00D930BC">
      <w:pPr>
        <w:spacing w:after="0"/>
        <w:ind w:firstLine="567"/>
        <w:jc w:val="both"/>
        <w:rPr>
          <w:rFonts w:cs="Times New Roman"/>
          <w:b/>
          <w:sz w:val="24"/>
          <w:szCs w:val="24"/>
        </w:rPr>
      </w:pPr>
    </w:p>
    <w:p w:rsidR="00A358DA" w:rsidRPr="008C2855" w:rsidRDefault="00A358DA" w:rsidP="003952D9">
      <w:pPr>
        <w:autoSpaceDE w:val="0"/>
        <w:autoSpaceDN w:val="0"/>
        <w:adjustRightInd w:val="0"/>
        <w:spacing w:after="0" w:line="240" w:lineRule="auto"/>
        <w:ind w:firstLine="567"/>
        <w:jc w:val="both"/>
        <w:rPr>
          <w:rFonts w:cs="Times New Roman"/>
          <w:sz w:val="24"/>
          <w:szCs w:val="24"/>
        </w:rPr>
      </w:pPr>
      <w:r w:rsidRPr="008C2855">
        <w:rPr>
          <w:rFonts w:cs="Times New Roman"/>
          <w:sz w:val="24"/>
          <w:szCs w:val="24"/>
        </w:rPr>
        <w:t>Согласно нормативным показателям минимально допустимого уровня обеспеченности объектами образования, изложенны</w:t>
      </w:r>
      <w:r w:rsidR="00E65745" w:rsidRPr="008C2855">
        <w:rPr>
          <w:rFonts w:cs="Times New Roman"/>
          <w:sz w:val="24"/>
          <w:szCs w:val="24"/>
        </w:rPr>
        <w:t>м</w:t>
      </w:r>
      <w:r w:rsidRPr="008C2855">
        <w:rPr>
          <w:rFonts w:cs="Times New Roman"/>
          <w:sz w:val="24"/>
          <w:szCs w:val="24"/>
        </w:rPr>
        <w:t xml:space="preserve"> в РНГП ВО, для крупных сельских населенных пунктов следует принимать 90 мест на 1000 жителей в общеобразовательных школах и </w:t>
      </w:r>
      <w:r w:rsidR="008743EB" w:rsidRPr="008C2855">
        <w:rPr>
          <w:rFonts w:cs="Times New Roman"/>
          <w:sz w:val="24"/>
          <w:szCs w:val="24"/>
        </w:rPr>
        <w:t>4</w:t>
      </w:r>
      <w:r w:rsidRPr="008C2855">
        <w:rPr>
          <w:rFonts w:cs="Times New Roman"/>
          <w:sz w:val="24"/>
          <w:szCs w:val="24"/>
        </w:rPr>
        <w:t>0 мест на 1000 жителей в дошкольных образовательных учреждениях.</w:t>
      </w:r>
    </w:p>
    <w:p w:rsidR="00A358DA" w:rsidRPr="008C2855" w:rsidRDefault="00A358DA" w:rsidP="00A358DA">
      <w:pPr>
        <w:spacing w:after="0"/>
        <w:ind w:firstLine="567"/>
        <w:jc w:val="both"/>
        <w:rPr>
          <w:rFonts w:eastAsia="Calibri" w:cs="Times New Roman"/>
          <w:sz w:val="24"/>
          <w:szCs w:val="24"/>
          <w:lang w:eastAsia="ru-RU"/>
        </w:rPr>
      </w:pPr>
      <w:r w:rsidRPr="008C2855">
        <w:rPr>
          <w:rFonts w:eastAsia="Calibri" w:cs="Times New Roman"/>
          <w:sz w:val="24"/>
          <w:szCs w:val="24"/>
          <w:lang w:eastAsia="ru-RU"/>
        </w:rPr>
        <w:t>В соответствии с п. 2.1.2. СП 2.4.3648-20 «Санитарно-эпидемиологические требования к организациям воспитания и обучения, отдыха и оздоровления детей и молодежи» расстояние от организаций, реализующих программы дошкольного, начального общего, основного общего и среднего общего образования до жилых зданий должно быть не более 500 м, для сельских поселений - до 1 км.</w:t>
      </w:r>
    </w:p>
    <w:p w:rsidR="00A358DA" w:rsidRPr="008C2855" w:rsidRDefault="00A358DA" w:rsidP="00A358DA">
      <w:pPr>
        <w:spacing w:after="0"/>
        <w:ind w:firstLine="567"/>
        <w:jc w:val="both"/>
        <w:rPr>
          <w:rFonts w:eastAsia="Calibri" w:cs="Times New Roman"/>
          <w:sz w:val="24"/>
          <w:szCs w:val="24"/>
          <w:lang w:eastAsia="ru-RU"/>
        </w:rPr>
      </w:pPr>
      <w:r w:rsidRPr="008C2855">
        <w:rPr>
          <w:rFonts w:eastAsia="Calibri" w:cs="Times New Roman"/>
          <w:sz w:val="24"/>
          <w:szCs w:val="24"/>
          <w:lang w:eastAsia="ru-RU"/>
        </w:rPr>
        <w:t>При расстояниях свыше указанных для обучающихся общеобразовательных организаций и воспитанников дошкольных организаций, расположенных в сельской местности, организуется транспортное обслуживание (до организации и обратно). Расстояние транспортного обслуживания не должно превышать 30 километров в одну сторону.</w:t>
      </w:r>
    </w:p>
    <w:p w:rsidR="00A358DA" w:rsidRPr="008C2855" w:rsidRDefault="00A358DA" w:rsidP="00A358DA">
      <w:pPr>
        <w:spacing w:after="0"/>
        <w:ind w:firstLine="567"/>
        <w:jc w:val="both"/>
        <w:rPr>
          <w:rFonts w:eastAsia="Calibri" w:cs="Times New Roman"/>
          <w:sz w:val="24"/>
          <w:szCs w:val="24"/>
          <w:lang w:eastAsia="ru-RU"/>
        </w:rPr>
      </w:pPr>
      <w:r w:rsidRPr="008C2855">
        <w:rPr>
          <w:rFonts w:eastAsia="Calibri" w:cs="Times New Roman"/>
          <w:sz w:val="24"/>
          <w:szCs w:val="24"/>
          <w:lang w:eastAsia="ru-RU"/>
        </w:rPr>
        <w:t>Транспортное обслуживание обучающихся осуществляется транспортом, предназначенным для перевозки детей. Подвоз маломобильных обучающихся осуществляется специально оборудованным транспортным средством для перевозки указанных лиц.</w:t>
      </w:r>
    </w:p>
    <w:p w:rsidR="00A358DA" w:rsidRPr="008C2855" w:rsidRDefault="00A358DA" w:rsidP="00A358DA">
      <w:pPr>
        <w:spacing w:after="0"/>
        <w:ind w:firstLine="567"/>
        <w:jc w:val="both"/>
        <w:rPr>
          <w:rFonts w:eastAsia="Calibri" w:cs="Times New Roman"/>
          <w:sz w:val="24"/>
          <w:szCs w:val="24"/>
          <w:lang w:eastAsia="ru-RU"/>
        </w:rPr>
      </w:pPr>
      <w:r w:rsidRPr="008C2855">
        <w:rPr>
          <w:rFonts w:eastAsia="Calibri" w:cs="Times New Roman"/>
          <w:sz w:val="24"/>
          <w:szCs w:val="24"/>
          <w:lang w:eastAsia="ru-RU"/>
        </w:rPr>
        <w:t>Пешеходный подход обучающихся от жилых зданий к месту сбора на остановке должен быть не более 500 м. Для сельских районов допускается увеличение радиуса пешеходной доступности до остановки до 1 км.</w:t>
      </w:r>
    </w:p>
    <w:p w:rsidR="003952D9" w:rsidRPr="00330CB4" w:rsidRDefault="003952D9" w:rsidP="00A358DA">
      <w:pPr>
        <w:spacing w:after="0"/>
        <w:ind w:firstLine="567"/>
        <w:jc w:val="both"/>
        <w:rPr>
          <w:rFonts w:cs="Times New Roman"/>
          <w:sz w:val="24"/>
          <w:szCs w:val="24"/>
        </w:rPr>
      </w:pPr>
      <w:r w:rsidRPr="005C311D">
        <w:rPr>
          <w:rFonts w:cs="Times New Roman"/>
          <w:sz w:val="24"/>
          <w:szCs w:val="24"/>
        </w:rPr>
        <w:lastRenderedPageBreak/>
        <w:t xml:space="preserve">Исходя из численности населения на территории </w:t>
      </w:r>
      <w:r w:rsidR="008C2855" w:rsidRPr="005C311D">
        <w:rPr>
          <w:rFonts w:cs="Times New Roman"/>
          <w:sz w:val="24"/>
          <w:szCs w:val="24"/>
        </w:rPr>
        <w:t>Александро-Донского</w:t>
      </w:r>
      <w:r w:rsidR="00A358DA" w:rsidRPr="005C311D">
        <w:rPr>
          <w:rFonts w:cs="Times New Roman"/>
          <w:sz w:val="24"/>
          <w:szCs w:val="24"/>
        </w:rPr>
        <w:t xml:space="preserve"> сельского</w:t>
      </w:r>
      <w:r w:rsidR="00D860AC" w:rsidRPr="005C311D">
        <w:rPr>
          <w:rFonts w:cs="Times New Roman"/>
          <w:sz w:val="24"/>
          <w:szCs w:val="24"/>
        </w:rPr>
        <w:t xml:space="preserve"> поселения </w:t>
      </w:r>
      <w:r w:rsidRPr="005C311D">
        <w:rPr>
          <w:rFonts w:cs="Times New Roman"/>
          <w:sz w:val="24"/>
          <w:szCs w:val="24"/>
        </w:rPr>
        <w:t>(</w:t>
      </w:r>
      <w:r w:rsidR="005C311D" w:rsidRPr="00330CB4">
        <w:rPr>
          <w:rFonts w:cs="Times New Roman"/>
          <w:sz w:val="24"/>
          <w:szCs w:val="24"/>
        </w:rPr>
        <w:t>2690</w:t>
      </w:r>
      <w:r w:rsidR="004619D8" w:rsidRPr="00330CB4">
        <w:rPr>
          <w:rFonts w:cs="Times New Roman"/>
          <w:sz w:val="24"/>
          <w:szCs w:val="24"/>
        </w:rPr>
        <w:t xml:space="preserve"> </w:t>
      </w:r>
      <w:r w:rsidRPr="00330CB4">
        <w:rPr>
          <w:rFonts w:cs="Times New Roman"/>
          <w:sz w:val="24"/>
          <w:szCs w:val="24"/>
        </w:rPr>
        <w:t>чел. на 01.</w:t>
      </w:r>
      <w:r w:rsidR="005C311D" w:rsidRPr="00330CB4">
        <w:rPr>
          <w:rFonts w:cs="Times New Roman"/>
          <w:sz w:val="24"/>
          <w:szCs w:val="24"/>
        </w:rPr>
        <w:t>01</w:t>
      </w:r>
      <w:r w:rsidRPr="00330CB4">
        <w:rPr>
          <w:rFonts w:cs="Times New Roman"/>
          <w:sz w:val="24"/>
          <w:szCs w:val="24"/>
        </w:rPr>
        <w:t>.202</w:t>
      </w:r>
      <w:r w:rsidR="005C311D" w:rsidRPr="00330CB4">
        <w:rPr>
          <w:rFonts w:cs="Times New Roman"/>
          <w:sz w:val="24"/>
          <w:szCs w:val="24"/>
        </w:rPr>
        <w:t>5</w:t>
      </w:r>
      <w:r w:rsidRPr="00330CB4">
        <w:rPr>
          <w:rFonts w:cs="Times New Roman"/>
          <w:sz w:val="24"/>
          <w:szCs w:val="24"/>
        </w:rPr>
        <w:t xml:space="preserve"> г.) на 1000 жителей приходится </w:t>
      </w:r>
      <w:r w:rsidR="00330CB4" w:rsidRPr="00330CB4">
        <w:rPr>
          <w:rFonts w:cs="Times New Roman"/>
          <w:sz w:val="24"/>
          <w:szCs w:val="24"/>
        </w:rPr>
        <w:t>164</w:t>
      </w:r>
      <w:r w:rsidRPr="00330CB4">
        <w:rPr>
          <w:rFonts w:cs="Times New Roman"/>
          <w:sz w:val="24"/>
          <w:szCs w:val="24"/>
        </w:rPr>
        <w:t xml:space="preserve"> мест</w:t>
      </w:r>
      <w:r w:rsidR="00330CB4" w:rsidRPr="00330CB4">
        <w:rPr>
          <w:rFonts w:cs="Times New Roman"/>
          <w:sz w:val="24"/>
          <w:szCs w:val="24"/>
        </w:rPr>
        <w:t>а</w:t>
      </w:r>
      <w:r w:rsidRPr="00330CB4">
        <w:rPr>
          <w:rFonts w:cs="Times New Roman"/>
          <w:sz w:val="24"/>
          <w:szCs w:val="24"/>
        </w:rPr>
        <w:t xml:space="preserve"> в общеобразовательных школах</w:t>
      </w:r>
      <w:r w:rsidR="000F0046" w:rsidRPr="00330CB4">
        <w:rPr>
          <w:rFonts w:cs="Times New Roman"/>
          <w:sz w:val="24"/>
          <w:szCs w:val="24"/>
        </w:rPr>
        <w:t xml:space="preserve"> и </w:t>
      </w:r>
      <w:r w:rsidR="00330CB4" w:rsidRPr="00330CB4">
        <w:rPr>
          <w:rFonts w:cs="Times New Roman"/>
          <w:sz w:val="24"/>
          <w:szCs w:val="24"/>
        </w:rPr>
        <w:t>56</w:t>
      </w:r>
      <w:r w:rsidR="000F0046" w:rsidRPr="00330CB4">
        <w:rPr>
          <w:rFonts w:cs="Times New Roman"/>
          <w:sz w:val="24"/>
          <w:szCs w:val="24"/>
        </w:rPr>
        <w:t xml:space="preserve"> мест в детских садах.</w:t>
      </w:r>
    </w:p>
    <w:p w:rsidR="00A423D1" w:rsidRPr="00330CB4" w:rsidRDefault="00A423D1" w:rsidP="003952D9">
      <w:pPr>
        <w:spacing w:after="0"/>
        <w:ind w:firstLine="567"/>
        <w:jc w:val="both"/>
        <w:rPr>
          <w:rFonts w:cs="Times New Roman"/>
          <w:sz w:val="24"/>
          <w:szCs w:val="24"/>
        </w:rPr>
      </w:pPr>
    </w:p>
    <w:p w:rsidR="003952D9" w:rsidRPr="00330CB4" w:rsidRDefault="003952D9" w:rsidP="003952D9">
      <w:pPr>
        <w:spacing w:after="0"/>
        <w:ind w:firstLine="567"/>
        <w:jc w:val="center"/>
        <w:rPr>
          <w:rFonts w:cs="Times New Roman"/>
          <w:b/>
          <w:sz w:val="24"/>
          <w:szCs w:val="24"/>
        </w:rPr>
      </w:pPr>
      <w:r w:rsidRPr="00330CB4">
        <w:rPr>
          <w:rFonts w:cs="Times New Roman"/>
          <w:b/>
          <w:sz w:val="24"/>
          <w:szCs w:val="24"/>
        </w:rPr>
        <w:t xml:space="preserve">Расчет показателей минимально допустимого уровня обеспеченности жителей </w:t>
      </w:r>
      <w:r w:rsidR="00330CB4" w:rsidRPr="00330CB4">
        <w:rPr>
          <w:rFonts w:cs="Times New Roman"/>
          <w:b/>
          <w:sz w:val="24"/>
          <w:szCs w:val="24"/>
        </w:rPr>
        <w:t>Александро-Донского</w:t>
      </w:r>
      <w:r w:rsidR="00933A7F" w:rsidRPr="00330CB4">
        <w:rPr>
          <w:rFonts w:cs="Times New Roman"/>
          <w:b/>
          <w:sz w:val="24"/>
          <w:szCs w:val="24"/>
        </w:rPr>
        <w:t xml:space="preserve"> сельского</w:t>
      </w:r>
      <w:r w:rsidR="00D860AC" w:rsidRPr="00330CB4">
        <w:rPr>
          <w:rFonts w:cs="Times New Roman"/>
          <w:b/>
          <w:sz w:val="24"/>
          <w:szCs w:val="24"/>
        </w:rPr>
        <w:t xml:space="preserve"> поселения </w:t>
      </w:r>
      <w:r w:rsidRPr="00330CB4">
        <w:rPr>
          <w:rFonts w:cs="Times New Roman"/>
          <w:b/>
          <w:sz w:val="24"/>
          <w:szCs w:val="24"/>
        </w:rPr>
        <w:t>объектами образования</w:t>
      </w:r>
    </w:p>
    <w:tbl>
      <w:tblPr>
        <w:tblW w:w="9493"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1"/>
        <w:gridCol w:w="3150"/>
        <w:gridCol w:w="850"/>
        <w:gridCol w:w="2410"/>
        <w:gridCol w:w="2552"/>
      </w:tblGrid>
      <w:tr w:rsidR="008E4B06" w:rsidRPr="006B534E" w:rsidTr="00013DF1">
        <w:trPr>
          <w:cantSplit/>
          <w:trHeight w:val="858"/>
        </w:trPr>
        <w:tc>
          <w:tcPr>
            <w:tcW w:w="531" w:type="dxa"/>
            <w:shd w:val="clear" w:color="auto" w:fill="D9D9D9" w:themeFill="background1" w:themeFillShade="D9"/>
            <w:vAlign w:val="center"/>
            <w:hideMark/>
          </w:tcPr>
          <w:p w:rsidR="001908F2" w:rsidRPr="00330CB4" w:rsidRDefault="001908F2" w:rsidP="004B6EEC">
            <w:pPr>
              <w:spacing w:after="0" w:line="240" w:lineRule="auto"/>
              <w:jc w:val="center"/>
              <w:rPr>
                <w:rFonts w:cs="Times New Roman"/>
                <w:b/>
                <w:bCs/>
                <w:sz w:val="20"/>
                <w:szCs w:val="20"/>
              </w:rPr>
            </w:pPr>
            <w:r w:rsidRPr="00330CB4">
              <w:rPr>
                <w:rFonts w:cs="Times New Roman"/>
                <w:b/>
                <w:bCs/>
                <w:sz w:val="20"/>
                <w:szCs w:val="20"/>
              </w:rPr>
              <w:t>№ п/п</w:t>
            </w:r>
          </w:p>
        </w:tc>
        <w:tc>
          <w:tcPr>
            <w:tcW w:w="3150" w:type="dxa"/>
            <w:shd w:val="clear" w:color="auto" w:fill="D9D9D9" w:themeFill="background1" w:themeFillShade="D9"/>
            <w:vAlign w:val="center"/>
            <w:hideMark/>
          </w:tcPr>
          <w:p w:rsidR="001908F2" w:rsidRPr="00330CB4" w:rsidRDefault="001908F2" w:rsidP="004B6EEC">
            <w:pPr>
              <w:spacing w:after="0" w:line="240" w:lineRule="auto"/>
              <w:jc w:val="center"/>
              <w:rPr>
                <w:rFonts w:cs="Times New Roman"/>
                <w:b/>
                <w:bCs/>
                <w:sz w:val="20"/>
                <w:szCs w:val="20"/>
              </w:rPr>
            </w:pPr>
            <w:r w:rsidRPr="00330CB4">
              <w:rPr>
                <w:rFonts w:cs="Times New Roman"/>
                <w:b/>
                <w:bCs/>
                <w:sz w:val="20"/>
                <w:szCs w:val="20"/>
              </w:rPr>
              <w:t>Наименование объекта</w:t>
            </w:r>
          </w:p>
        </w:tc>
        <w:tc>
          <w:tcPr>
            <w:tcW w:w="850" w:type="dxa"/>
            <w:shd w:val="clear" w:color="auto" w:fill="D9D9D9" w:themeFill="background1" w:themeFillShade="D9"/>
            <w:vAlign w:val="center"/>
          </w:tcPr>
          <w:p w:rsidR="001908F2" w:rsidRPr="00330CB4" w:rsidRDefault="001908F2" w:rsidP="004B6EEC">
            <w:pPr>
              <w:spacing w:after="0" w:line="240" w:lineRule="auto"/>
              <w:jc w:val="center"/>
              <w:rPr>
                <w:rFonts w:cs="Times New Roman"/>
                <w:b/>
                <w:sz w:val="20"/>
                <w:szCs w:val="20"/>
              </w:rPr>
            </w:pPr>
            <w:r w:rsidRPr="00330CB4">
              <w:rPr>
                <w:rFonts w:cs="Times New Roman"/>
                <w:b/>
                <w:sz w:val="20"/>
                <w:szCs w:val="20"/>
              </w:rPr>
              <w:t>Ед. изм.</w:t>
            </w:r>
          </w:p>
        </w:tc>
        <w:tc>
          <w:tcPr>
            <w:tcW w:w="2410" w:type="dxa"/>
            <w:shd w:val="clear" w:color="auto" w:fill="D9D9D9" w:themeFill="background1" w:themeFillShade="D9"/>
            <w:vAlign w:val="center"/>
          </w:tcPr>
          <w:p w:rsidR="001908F2" w:rsidRPr="00330CB4" w:rsidRDefault="001908F2" w:rsidP="004B6EEC">
            <w:pPr>
              <w:spacing w:after="0" w:line="240" w:lineRule="auto"/>
              <w:ind w:left="-108" w:right="-108" w:firstLine="108"/>
              <w:jc w:val="center"/>
              <w:rPr>
                <w:rFonts w:cs="Times New Roman"/>
                <w:b/>
                <w:sz w:val="20"/>
                <w:szCs w:val="20"/>
              </w:rPr>
            </w:pPr>
            <w:r w:rsidRPr="00330CB4">
              <w:rPr>
                <w:rFonts w:cs="Times New Roman"/>
                <w:b/>
                <w:sz w:val="20"/>
                <w:szCs w:val="20"/>
              </w:rPr>
              <w:t>Ёмкость существующих учреждений обслуживания</w:t>
            </w:r>
          </w:p>
        </w:tc>
        <w:tc>
          <w:tcPr>
            <w:tcW w:w="2552" w:type="dxa"/>
            <w:shd w:val="clear" w:color="auto" w:fill="D9D9D9" w:themeFill="background1" w:themeFillShade="D9"/>
            <w:vAlign w:val="center"/>
          </w:tcPr>
          <w:p w:rsidR="001908F2" w:rsidRPr="00330CB4" w:rsidRDefault="001908F2" w:rsidP="004B6EEC">
            <w:pPr>
              <w:spacing w:after="0" w:line="240" w:lineRule="auto"/>
              <w:ind w:left="-108" w:right="-108"/>
              <w:jc w:val="center"/>
              <w:rPr>
                <w:rFonts w:cs="Times New Roman"/>
                <w:b/>
                <w:sz w:val="20"/>
                <w:szCs w:val="20"/>
              </w:rPr>
            </w:pPr>
            <w:r w:rsidRPr="00330CB4">
              <w:rPr>
                <w:rFonts w:cs="Times New Roman"/>
                <w:b/>
                <w:sz w:val="20"/>
                <w:szCs w:val="20"/>
              </w:rPr>
              <w:t>Нормативная ёмкость учреждений обслуживания</w:t>
            </w:r>
          </w:p>
        </w:tc>
      </w:tr>
      <w:tr w:rsidR="00887D50" w:rsidRPr="006B534E" w:rsidTr="00051F32">
        <w:trPr>
          <w:trHeight w:val="483"/>
        </w:trPr>
        <w:tc>
          <w:tcPr>
            <w:tcW w:w="531" w:type="dxa"/>
            <w:shd w:val="clear" w:color="auto" w:fill="auto"/>
            <w:vAlign w:val="center"/>
          </w:tcPr>
          <w:p w:rsidR="00887D50" w:rsidRPr="00330CB4" w:rsidRDefault="00887D50" w:rsidP="004B6EEC">
            <w:pPr>
              <w:spacing w:after="0" w:line="240" w:lineRule="auto"/>
              <w:jc w:val="center"/>
              <w:rPr>
                <w:rFonts w:cs="Times New Roman"/>
                <w:sz w:val="20"/>
                <w:szCs w:val="20"/>
              </w:rPr>
            </w:pPr>
            <w:r w:rsidRPr="00330CB4">
              <w:rPr>
                <w:rFonts w:cs="Times New Roman"/>
                <w:sz w:val="20"/>
                <w:szCs w:val="20"/>
              </w:rPr>
              <w:t>1</w:t>
            </w:r>
          </w:p>
        </w:tc>
        <w:tc>
          <w:tcPr>
            <w:tcW w:w="3150" w:type="dxa"/>
            <w:shd w:val="clear" w:color="auto" w:fill="auto"/>
            <w:vAlign w:val="center"/>
          </w:tcPr>
          <w:p w:rsidR="00887D50" w:rsidRPr="00330CB4" w:rsidRDefault="00887D50" w:rsidP="00051F32">
            <w:pPr>
              <w:spacing w:after="0" w:line="240" w:lineRule="auto"/>
              <w:rPr>
                <w:rFonts w:cs="Times New Roman"/>
                <w:sz w:val="20"/>
                <w:szCs w:val="20"/>
              </w:rPr>
            </w:pPr>
            <w:r w:rsidRPr="00330CB4">
              <w:rPr>
                <w:rFonts w:cs="Times New Roman"/>
                <w:sz w:val="20"/>
                <w:szCs w:val="20"/>
              </w:rPr>
              <w:t>Детские дошкольные учреждения</w:t>
            </w:r>
          </w:p>
        </w:tc>
        <w:tc>
          <w:tcPr>
            <w:tcW w:w="850" w:type="dxa"/>
            <w:shd w:val="clear" w:color="auto" w:fill="auto"/>
            <w:vAlign w:val="center"/>
          </w:tcPr>
          <w:p w:rsidR="00887D50" w:rsidRPr="00330CB4" w:rsidRDefault="00887D50" w:rsidP="004B6EEC">
            <w:pPr>
              <w:spacing w:after="0" w:line="240" w:lineRule="auto"/>
              <w:jc w:val="center"/>
              <w:rPr>
                <w:rFonts w:cs="Times New Roman"/>
                <w:sz w:val="20"/>
                <w:szCs w:val="20"/>
              </w:rPr>
            </w:pPr>
            <w:r w:rsidRPr="00330CB4">
              <w:rPr>
                <w:rFonts w:cs="Times New Roman"/>
                <w:sz w:val="20"/>
                <w:szCs w:val="20"/>
              </w:rPr>
              <w:t>мест</w:t>
            </w:r>
          </w:p>
        </w:tc>
        <w:tc>
          <w:tcPr>
            <w:tcW w:w="2410" w:type="dxa"/>
            <w:shd w:val="clear" w:color="auto" w:fill="auto"/>
            <w:vAlign w:val="center"/>
          </w:tcPr>
          <w:p w:rsidR="00887D50" w:rsidRPr="00330CB4" w:rsidRDefault="00330CB4" w:rsidP="00CA78A3">
            <w:pPr>
              <w:spacing w:after="0" w:line="240" w:lineRule="auto"/>
              <w:jc w:val="center"/>
              <w:rPr>
                <w:rFonts w:cs="Times New Roman"/>
                <w:sz w:val="20"/>
                <w:szCs w:val="20"/>
              </w:rPr>
            </w:pPr>
            <w:r w:rsidRPr="00330CB4">
              <w:rPr>
                <w:rFonts w:cs="Times New Roman"/>
                <w:sz w:val="20"/>
                <w:szCs w:val="20"/>
              </w:rPr>
              <w:t>150</w:t>
            </w:r>
          </w:p>
        </w:tc>
        <w:tc>
          <w:tcPr>
            <w:tcW w:w="2552" w:type="dxa"/>
            <w:shd w:val="clear" w:color="auto" w:fill="F2F2F2"/>
            <w:vAlign w:val="center"/>
          </w:tcPr>
          <w:p w:rsidR="00887D50" w:rsidRPr="00330CB4" w:rsidRDefault="00330CB4" w:rsidP="004B6EEC">
            <w:pPr>
              <w:spacing w:after="0" w:line="240" w:lineRule="auto"/>
              <w:jc w:val="center"/>
              <w:rPr>
                <w:rFonts w:cs="Times New Roman"/>
                <w:sz w:val="20"/>
                <w:szCs w:val="20"/>
              </w:rPr>
            </w:pPr>
            <w:r w:rsidRPr="00330CB4">
              <w:rPr>
                <w:rFonts w:cs="Times New Roman"/>
                <w:sz w:val="20"/>
                <w:szCs w:val="20"/>
              </w:rPr>
              <w:t>108</w:t>
            </w:r>
          </w:p>
        </w:tc>
      </w:tr>
      <w:tr w:rsidR="008E4B06" w:rsidRPr="006B534E" w:rsidTr="00051F32">
        <w:trPr>
          <w:trHeight w:val="483"/>
        </w:trPr>
        <w:tc>
          <w:tcPr>
            <w:tcW w:w="531" w:type="dxa"/>
            <w:shd w:val="clear" w:color="auto" w:fill="auto"/>
            <w:vAlign w:val="center"/>
            <w:hideMark/>
          </w:tcPr>
          <w:p w:rsidR="00F516E4" w:rsidRPr="00330CB4" w:rsidRDefault="00887D50" w:rsidP="004B6EEC">
            <w:pPr>
              <w:spacing w:after="0" w:line="240" w:lineRule="auto"/>
              <w:jc w:val="center"/>
              <w:rPr>
                <w:rFonts w:cs="Times New Roman"/>
                <w:sz w:val="20"/>
                <w:szCs w:val="20"/>
              </w:rPr>
            </w:pPr>
            <w:r w:rsidRPr="00330CB4">
              <w:rPr>
                <w:rFonts w:cs="Times New Roman"/>
                <w:sz w:val="20"/>
                <w:szCs w:val="20"/>
              </w:rPr>
              <w:t>2</w:t>
            </w:r>
          </w:p>
        </w:tc>
        <w:tc>
          <w:tcPr>
            <w:tcW w:w="3150" w:type="dxa"/>
            <w:shd w:val="clear" w:color="auto" w:fill="auto"/>
            <w:vAlign w:val="center"/>
            <w:hideMark/>
          </w:tcPr>
          <w:p w:rsidR="00F516E4" w:rsidRPr="00330CB4" w:rsidRDefault="00F516E4" w:rsidP="00051F32">
            <w:pPr>
              <w:spacing w:after="0" w:line="240" w:lineRule="auto"/>
              <w:rPr>
                <w:rFonts w:cs="Times New Roman"/>
                <w:sz w:val="20"/>
                <w:szCs w:val="20"/>
              </w:rPr>
            </w:pPr>
            <w:r w:rsidRPr="00330CB4">
              <w:rPr>
                <w:rFonts w:cs="Times New Roman"/>
                <w:sz w:val="20"/>
                <w:szCs w:val="20"/>
              </w:rPr>
              <w:t>Общеобразовательные школы</w:t>
            </w:r>
          </w:p>
        </w:tc>
        <w:tc>
          <w:tcPr>
            <w:tcW w:w="850" w:type="dxa"/>
            <w:shd w:val="clear" w:color="auto" w:fill="auto"/>
            <w:vAlign w:val="center"/>
          </w:tcPr>
          <w:p w:rsidR="00F516E4" w:rsidRPr="00330CB4" w:rsidRDefault="00F516E4" w:rsidP="004B6EEC">
            <w:pPr>
              <w:spacing w:after="0" w:line="240" w:lineRule="auto"/>
              <w:jc w:val="center"/>
              <w:rPr>
                <w:rFonts w:cs="Times New Roman"/>
                <w:sz w:val="20"/>
                <w:szCs w:val="20"/>
              </w:rPr>
            </w:pPr>
            <w:r w:rsidRPr="00330CB4">
              <w:rPr>
                <w:rFonts w:cs="Times New Roman"/>
                <w:sz w:val="20"/>
                <w:szCs w:val="20"/>
              </w:rPr>
              <w:t>мест</w:t>
            </w:r>
          </w:p>
        </w:tc>
        <w:tc>
          <w:tcPr>
            <w:tcW w:w="2410" w:type="dxa"/>
            <w:shd w:val="clear" w:color="auto" w:fill="auto"/>
            <w:vAlign w:val="center"/>
          </w:tcPr>
          <w:p w:rsidR="00F516E4" w:rsidRPr="00330CB4" w:rsidRDefault="00330CB4" w:rsidP="00CA78A3">
            <w:pPr>
              <w:spacing w:after="0" w:line="240" w:lineRule="auto"/>
              <w:jc w:val="center"/>
              <w:rPr>
                <w:rFonts w:cs="Times New Roman"/>
                <w:sz w:val="20"/>
                <w:szCs w:val="20"/>
              </w:rPr>
            </w:pPr>
            <w:r w:rsidRPr="00330CB4">
              <w:rPr>
                <w:rFonts w:cs="Times New Roman"/>
                <w:sz w:val="20"/>
                <w:szCs w:val="20"/>
              </w:rPr>
              <w:t>440</w:t>
            </w:r>
          </w:p>
        </w:tc>
        <w:tc>
          <w:tcPr>
            <w:tcW w:w="2552" w:type="dxa"/>
            <w:shd w:val="clear" w:color="auto" w:fill="F2F2F2"/>
            <w:vAlign w:val="center"/>
          </w:tcPr>
          <w:p w:rsidR="00F516E4" w:rsidRPr="00330CB4" w:rsidRDefault="00330CB4" w:rsidP="004B6EEC">
            <w:pPr>
              <w:spacing w:after="0" w:line="240" w:lineRule="auto"/>
              <w:jc w:val="center"/>
              <w:rPr>
                <w:rFonts w:cs="Times New Roman"/>
                <w:sz w:val="20"/>
                <w:szCs w:val="20"/>
              </w:rPr>
            </w:pPr>
            <w:r w:rsidRPr="00330CB4">
              <w:rPr>
                <w:rFonts w:cs="Times New Roman"/>
                <w:sz w:val="20"/>
                <w:szCs w:val="20"/>
              </w:rPr>
              <w:t>242</w:t>
            </w:r>
          </w:p>
        </w:tc>
      </w:tr>
    </w:tbl>
    <w:p w:rsidR="00AE0892" w:rsidRPr="00330CB4" w:rsidRDefault="00AE0892" w:rsidP="00E7125D">
      <w:pPr>
        <w:spacing w:after="0"/>
        <w:ind w:firstLine="567"/>
        <w:jc w:val="both"/>
        <w:rPr>
          <w:rFonts w:eastAsia="Times New Roman" w:cs="Times New Roman"/>
          <w:b/>
          <w:bCs/>
          <w:i/>
          <w:iCs/>
          <w:sz w:val="24"/>
          <w:szCs w:val="24"/>
        </w:rPr>
      </w:pPr>
    </w:p>
    <w:p w:rsidR="00094D73" w:rsidRPr="00330CB4" w:rsidRDefault="00E7125D" w:rsidP="003952D9">
      <w:pPr>
        <w:spacing w:after="0"/>
        <w:ind w:firstLine="567"/>
        <w:jc w:val="both"/>
        <w:rPr>
          <w:rFonts w:cs="Times New Roman"/>
          <w:i/>
          <w:sz w:val="24"/>
          <w:szCs w:val="24"/>
        </w:rPr>
      </w:pPr>
      <w:r w:rsidRPr="00330CB4">
        <w:rPr>
          <w:rFonts w:eastAsia="Times New Roman" w:cs="Times New Roman"/>
          <w:b/>
          <w:bCs/>
          <w:i/>
          <w:iCs/>
          <w:sz w:val="24"/>
          <w:szCs w:val="24"/>
        </w:rPr>
        <w:t>Выводы:</w:t>
      </w:r>
      <w:r w:rsidRPr="00330CB4">
        <w:rPr>
          <w:rFonts w:eastAsia="Times New Roman" w:cs="Times New Roman"/>
          <w:bCs/>
          <w:iCs/>
          <w:sz w:val="24"/>
          <w:szCs w:val="24"/>
        </w:rPr>
        <w:t xml:space="preserve"> </w:t>
      </w:r>
      <w:r w:rsidRPr="00330CB4">
        <w:rPr>
          <w:rFonts w:cs="Times New Roman"/>
          <w:i/>
          <w:sz w:val="24"/>
          <w:szCs w:val="24"/>
        </w:rPr>
        <w:t xml:space="preserve">Вместимость существующих </w:t>
      </w:r>
      <w:r w:rsidR="00FC473F" w:rsidRPr="00330CB4">
        <w:rPr>
          <w:rFonts w:cs="Times New Roman"/>
          <w:i/>
          <w:sz w:val="24"/>
          <w:szCs w:val="24"/>
        </w:rPr>
        <w:t>учреждений</w:t>
      </w:r>
      <w:r w:rsidRPr="00330CB4">
        <w:rPr>
          <w:rFonts w:cs="Times New Roman"/>
          <w:i/>
          <w:sz w:val="24"/>
          <w:szCs w:val="24"/>
        </w:rPr>
        <w:t xml:space="preserve"> образования</w:t>
      </w:r>
      <w:r w:rsidR="00FC473F" w:rsidRPr="00330CB4">
        <w:rPr>
          <w:rFonts w:cs="Times New Roman"/>
          <w:i/>
          <w:sz w:val="24"/>
          <w:szCs w:val="24"/>
        </w:rPr>
        <w:t xml:space="preserve"> </w:t>
      </w:r>
      <w:r w:rsidR="009C3269" w:rsidRPr="00330CB4">
        <w:rPr>
          <w:rFonts w:cs="Times New Roman"/>
          <w:i/>
          <w:sz w:val="24"/>
          <w:szCs w:val="24"/>
        </w:rPr>
        <w:t xml:space="preserve">и детских дошкольных учреждений </w:t>
      </w:r>
      <w:r w:rsidR="00F90234" w:rsidRPr="00330CB4">
        <w:rPr>
          <w:rFonts w:cs="Times New Roman"/>
          <w:i/>
          <w:sz w:val="24"/>
          <w:szCs w:val="24"/>
        </w:rPr>
        <w:t xml:space="preserve">удовлетворяет минимальным потребностям существующего населения. </w:t>
      </w:r>
    </w:p>
    <w:p w:rsidR="009C3269" w:rsidRPr="00330CB4" w:rsidRDefault="009C3269" w:rsidP="003952D9">
      <w:pPr>
        <w:spacing w:after="0"/>
        <w:ind w:firstLine="567"/>
        <w:jc w:val="both"/>
        <w:rPr>
          <w:rFonts w:cs="Times New Roman"/>
          <w:i/>
          <w:sz w:val="24"/>
          <w:szCs w:val="24"/>
        </w:rPr>
      </w:pPr>
    </w:p>
    <w:p w:rsidR="003952D9" w:rsidRPr="00330CB4" w:rsidRDefault="003952D9" w:rsidP="007A2366">
      <w:pPr>
        <w:pStyle w:val="ab"/>
        <w:numPr>
          <w:ilvl w:val="3"/>
          <w:numId w:val="53"/>
        </w:numPr>
        <w:ind w:left="0" w:firstLine="567"/>
        <w:jc w:val="center"/>
        <w:outlineLvl w:val="3"/>
        <w:rPr>
          <w:rFonts w:eastAsia="Times New Roman"/>
          <w:bCs/>
          <w:i/>
          <w:iCs/>
        </w:rPr>
      </w:pPr>
      <w:bookmarkStart w:id="174" w:name="_Toc150939455"/>
      <w:r w:rsidRPr="00330CB4">
        <w:rPr>
          <w:rFonts w:eastAsia="Times New Roman"/>
          <w:bCs/>
          <w:i/>
          <w:iCs/>
        </w:rPr>
        <w:t>Объекты здравоохранения</w:t>
      </w:r>
      <w:bookmarkEnd w:id="174"/>
    </w:p>
    <w:p w:rsidR="003952D9" w:rsidRPr="00330CB4" w:rsidRDefault="003952D9" w:rsidP="003952D9">
      <w:pPr>
        <w:pStyle w:val="14"/>
        <w:ind w:left="0" w:right="0"/>
        <w:rPr>
          <w:rFonts w:eastAsia="Times New Roman"/>
          <w:kern w:val="1"/>
          <w:sz w:val="24"/>
          <w:szCs w:val="24"/>
          <w:lang w:eastAsia="ar-SA"/>
        </w:rPr>
      </w:pPr>
      <w:r w:rsidRPr="00330CB4">
        <w:rPr>
          <w:rFonts w:eastAsia="Times New Roman"/>
          <w:kern w:val="1"/>
          <w:sz w:val="24"/>
          <w:szCs w:val="24"/>
          <w:lang w:eastAsia="ar-SA"/>
        </w:rPr>
        <w:t>К необходимым населению нормируемым объектам здравоохранения относятся врачебные амбулатории (I, повседневный уровень обслуживания) и больницы (II, периодический уровень обслуживания). Кроме того, в структуре учреждений первого уровня обслуживания могут быть аптечные пункты и фельдшерско-акушерские пункты (ФАП), которые должны заменять врачебные амбулатории в тех районах, где их нет. Ко второму уровню обслуживания относятся пункты и станции скорой медицинской помощи, инфекционные больницы, роддома, поликлиники для взрослых и детей, стоматологические поликлиники, городские аптеки, молочные кухни.</w:t>
      </w:r>
    </w:p>
    <w:p w:rsidR="00DD4726" w:rsidRPr="00330CB4" w:rsidRDefault="00DD4726" w:rsidP="003952D9">
      <w:pPr>
        <w:pStyle w:val="14"/>
        <w:ind w:left="0" w:right="0"/>
        <w:rPr>
          <w:rFonts w:eastAsia="Times New Roman"/>
          <w:kern w:val="1"/>
          <w:sz w:val="24"/>
          <w:szCs w:val="24"/>
          <w:lang w:eastAsia="ar-SA"/>
        </w:rPr>
      </w:pPr>
    </w:p>
    <w:p w:rsidR="00FC473F" w:rsidRPr="00330CB4" w:rsidRDefault="003952D9" w:rsidP="00FC473F">
      <w:pPr>
        <w:spacing w:after="0"/>
        <w:jc w:val="center"/>
        <w:rPr>
          <w:rFonts w:cs="Times New Roman"/>
          <w:b/>
          <w:sz w:val="24"/>
          <w:szCs w:val="24"/>
        </w:rPr>
      </w:pPr>
      <w:r w:rsidRPr="00330CB4">
        <w:rPr>
          <w:rFonts w:cs="Times New Roman"/>
          <w:b/>
          <w:sz w:val="24"/>
          <w:szCs w:val="24"/>
        </w:rPr>
        <w:t xml:space="preserve">В систему здравоохранения </w:t>
      </w:r>
      <w:r w:rsidR="00330CB4" w:rsidRPr="00330CB4">
        <w:rPr>
          <w:rFonts w:cs="Times New Roman"/>
          <w:b/>
          <w:sz w:val="24"/>
          <w:szCs w:val="24"/>
        </w:rPr>
        <w:t>Александро-Донского</w:t>
      </w:r>
      <w:r w:rsidR="002707DB" w:rsidRPr="00330CB4">
        <w:rPr>
          <w:rFonts w:cs="Times New Roman"/>
          <w:b/>
          <w:sz w:val="24"/>
          <w:szCs w:val="24"/>
        </w:rPr>
        <w:t xml:space="preserve"> сельского</w:t>
      </w:r>
      <w:r w:rsidR="00D860AC" w:rsidRPr="00330CB4">
        <w:rPr>
          <w:rFonts w:cs="Times New Roman"/>
          <w:b/>
          <w:sz w:val="24"/>
          <w:szCs w:val="24"/>
        </w:rPr>
        <w:t xml:space="preserve"> поселения </w:t>
      </w:r>
      <w:r w:rsidRPr="00330CB4">
        <w:rPr>
          <w:rFonts w:cs="Times New Roman"/>
          <w:b/>
          <w:sz w:val="24"/>
          <w:szCs w:val="24"/>
        </w:rPr>
        <w:t>входит:</w:t>
      </w:r>
    </w:p>
    <w:tbl>
      <w:tblPr>
        <w:tblW w:w="1015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2"/>
        <w:gridCol w:w="2195"/>
        <w:gridCol w:w="2391"/>
        <w:gridCol w:w="2126"/>
        <w:gridCol w:w="1794"/>
        <w:gridCol w:w="1085"/>
      </w:tblGrid>
      <w:tr w:rsidR="008E4B06" w:rsidRPr="009B52FE" w:rsidTr="00DA62F9">
        <w:trPr>
          <w:cantSplit/>
          <w:trHeight w:val="515"/>
          <w:jc w:val="center"/>
        </w:trPr>
        <w:tc>
          <w:tcPr>
            <w:tcW w:w="56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A1A28" w:rsidRPr="009B52FE" w:rsidRDefault="001A1A28" w:rsidP="008A0430">
            <w:pPr>
              <w:spacing w:after="0" w:line="240" w:lineRule="auto"/>
              <w:jc w:val="center"/>
              <w:rPr>
                <w:rFonts w:cs="Times New Roman"/>
                <w:b/>
                <w:bCs/>
                <w:sz w:val="20"/>
                <w:szCs w:val="20"/>
              </w:rPr>
            </w:pPr>
            <w:r w:rsidRPr="009B52FE">
              <w:rPr>
                <w:rFonts w:cs="Times New Roman"/>
                <w:b/>
                <w:bCs/>
                <w:sz w:val="20"/>
                <w:szCs w:val="20"/>
              </w:rPr>
              <w:t>№ п/п</w:t>
            </w:r>
          </w:p>
        </w:tc>
        <w:tc>
          <w:tcPr>
            <w:tcW w:w="219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A1A28" w:rsidRPr="009B52FE" w:rsidRDefault="001A1A28" w:rsidP="008A0430">
            <w:pPr>
              <w:spacing w:after="0" w:line="240" w:lineRule="auto"/>
              <w:jc w:val="center"/>
              <w:rPr>
                <w:rFonts w:cs="Times New Roman"/>
                <w:b/>
                <w:bCs/>
                <w:sz w:val="20"/>
                <w:szCs w:val="20"/>
              </w:rPr>
            </w:pPr>
            <w:r w:rsidRPr="009B52FE">
              <w:rPr>
                <w:rFonts w:cs="Times New Roman"/>
                <w:b/>
                <w:bCs/>
                <w:sz w:val="20"/>
                <w:szCs w:val="20"/>
              </w:rPr>
              <w:t>Наименование объекта</w:t>
            </w:r>
          </w:p>
        </w:tc>
        <w:tc>
          <w:tcPr>
            <w:tcW w:w="239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A1A28" w:rsidRPr="009B52FE" w:rsidRDefault="001A1A28" w:rsidP="008A0430">
            <w:pPr>
              <w:spacing w:after="0" w:line="240" w:lineRule="auto"/>
              <w:jc w:val="center"/>
              <w:rPr>
                <w:rFonts w:cs="Times New Roman"/>
                <w:b/>
                <w:sz w:val="20"/>
                <w:szCs w:val="20"/>
              </w:rPr>
            </w:pPr>
            <w:r w:rsidRPr="009B52FE">
              <w:rPr>
                <w:rFonts w:cs="Times New Roman"/>
                <w:b/>
                <w:sz w:val="20"/>
                <w:szCs w:val="20"/>
              </w:rPr>
              <w:t>Адрес, местоположение</w:t>
            </w:r>
          </w:p>
        </w:tc>
        <w:tc>
          <w:tcPr>
            <w:tcW w:w="2126"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A1A28" w:rsidRPr="009B52FE" w:rsidRDefault="001A1A28" w:rsidP="008A0430">
            <w:pPr>
              <w:spacing w:after="0" w:line="240" w:lineRule="auto"/>
              <w:ind w:left="-105" w:right="-108"/>
              <w:jc w:val="center"/>
              <w:rPr>
                <w:rFonts w:cs="Times New Roman"/>
                <w:b/>
                <w:sz w:val="20"/>
                <w:szCs w:val="20"/>
              </w:rPr>
            </w:pPr>
            <w:r w:rsidRPr="009B52FE">
              <w:rPr>
                <w:rFonts w:cs="Times New Roman"/>
                <w:b/>
                <w:sz w:val="20"/>
                <w:szCs w:val="20"/>
              </w:rPr>
              <w:t>Характеристики</w:t>
            </w:r>
          </w:p>
        </w:tc>
        <w:tc>
          <w:tcPr>
            <w:tcW w:w="179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1A1A28" w:rsidRPr="009B52FE" w:rsidRDefault="001A1A28" w:rsidP="008A0430">
            <w:pPr>
              <w:spacing w:after="0" w:line="240" w:lineRule="auto"/>
              <w:ind w:left="-108"/>
              <w:jc w:val="center"/>
              <w:rPr>
                <w:rFonts w:cs="Times New Roman"/>
                <w:b/>
                <w:sz w:val="20"/>
                <w:szCs w:val="20"/>
              </w:rPr>
            </w:pPr>
            <w:r w:rsidRPr="009B52FE">
              <w:rPr>
                <w:rFonts w:cs="Times New Roman"/>
                <w:b/>
                <w:sz w:val="20"/>
                <w:szCs w:val="20"/>
              </w:rPr>
              <w:t>Количественные показатели</w:t>
            </w:r>
          </w:p>
        </w:tc>
        <w:tc>
          <w:tcPr>
            <w:tcW w:w="1085" w:type="dxa"/>
            <w:tcBorders>
              <w:top w:val="single" w:sz="4" w:space="0" w:color="auto"/>
              <w:left w:val="single" w:sz="4" w:space="0" w:color="auto"/>
              <w:bottom w:val="single" w:sz="4" w:space="0" w:color="auto"/>
              <w:right w:val="single" w:sz="4" w:space="0" w:color="auto"/>
            </w:tcBorders>
            <w:shd w:val="clear" w:color="auto" w:fill="D9D9D9"/>
          </w:tcPr>
          <w:p w:rsidR="001A1A28" w:rsidRPr="009B52FE" w:rsidRDefault="001A1A28" w:rsidP="001C798F">
            <w:pPr>
              <w:spacing w:after="0" w:line="240" w:lineRule="auto"/>
              <w:ind w:left="-108" w:right="-64"/>
              <w:jc w:val="center"/>
              <w:rPr>
                <w:rFonts w:cs="Times New Roman"/>
                <w:b/>
                <w:sz w:val="20"/>
                <w:szCs w:val="20"/>
              </w:rPr>
            </w:pPr>
            <w:r w:rsidRPr="009B52FE">
              <w:rPr>
                <w:rFonts w:cs="Times New Roman"/>
                <w:b/>
                <w:sz w:val="20"/>
                <w:szCs w:val="20"/>
              </w:rPr>
              <w:t>Год постройки</w:t>
            </w:r>
          </w:p>
        </w:tc>
      </w:tr>
      <w:tr w:rsidR="008E4B06" w:rsidRPr="009B52FE" w:rsidTr="00EC2537">
        <w:trPr>
          <w:trHeight w:val="288"/>
          <w:jc w:val="center"/>
        </w:trPr>
        <w:tc>
          <w:tcPr>
            <w:tcW w:w="10153" w:type="dxa"/>
            <w:gridSpan w:val="6"/>
            <w:tcBorders>
              <w:top w:val="single" w:sz="4" w:space="0" w:color="auto"/>
              <w:left w:val="single" w:sz="4" w:space="0" w:color="auto"/>
              <w:bottom w:val="single" w:sz="4" w:space="0" w:color="auto"/>
              <w:right w:val="single" w:sz="4" w:space="0" w:color="auto"/>
            </w:tcBorders>
            <w:vAlign w:val="center"/>
            <w:hideMark/>
          </w:tcPr>
          <w:p w:rsidR="002707DB" w:rsidRPr="009B52FE" w:rsidRDefault="002707DB" w:rsidP="008A0430">
            <w:pPr>
              <w:spacing w:after="0" w:line="240" w:lineRule="auto"/>
              <w:jc w:val="center"/>
              <w:rPr>
                <w:rFonts w:cs="Times New Roman"/>
                <w:b/>
                <w:bCs/>
                <w:sz w:val="20"/>
                <w:szCs w:val="20"/>
              </w:rPr>
            </w:pPr>
            <w:r w:rsidRPr="009B52FE">
              <w:rPr>
                <w:rFonts w:cs="Times New Roman"/>
                <w:b/>
                <w:bCs/>
                <w:sz w:val="20"/>
                <w:szCs w:val="20"/>
              </w:rPr>
              <w:t>Учреждения здравоохранения</w:t>
            </w:r>
          </w:p>
        </w:tc>
      </w:tr>
      <w:tr w:rsidR="009B52FE" w:rsidRPr="009B52FE" w:rsidTr="00624033">
        <w:trPr>
          <w:trHeight w:val="953"/>
          <w:jc w:val="center"/>
        </w:trPr>
        <w:tc>
          <w:tcPr>
            <w:tcW w:w="562" w:type="dxa"/>
            <w:tcBorders>
              <w:top w:val="single" w:sz="4" w:space="0" w:color="auto"/>
              <w:left w:val="single" w:sz="4" w:space="0" w:color="auto"/>
              <w:right w:val="single" w:sz="4" w:space="0" w:color="auto"/>
            </w:tcBorders>
            <w:vAlign w:val="center"/>
          </w:tcPr>
          <w:p w:rsidR="009B52FE" w:rsidRPr="009B52FE" w:rsidRDefault="009B52FE" w:rsidP="007A2366">
            <w:pPr>
              <w:numPr>
                <w:ilvl w:val="0"/>
                <w:numId w:val="37"/>
              </w:numPr>
              <w:spacing w:after="0" w:line="240" w:lineRule="auto"/>
              <w:jc w:val="center"/>
              <w:rPr>
                <w:rFonts w:cs="Times New Roman"/>
                <w:sz w:val="20"/>
                <w:szCs w:val="20"/>
              </w:rPr>
            </w:pPr>
            <w:bookmarkStart w:id="175" w:name="_Hlk193881934"/>
          </w:p>
        </w:tc>
        <w:tc>
          <w:tcPr>
            <w:tcW w:w="2195" w:type="dxa"/>
            <w:shd w:val="clear" w:color="auto" w:fill="auto"/>
            <w:vAlign w:val="center"/>
            <w:hideMark/>
          </w:tcPr>
          <w:p w:rsidR="009B52FE" w:rsidRPr="009B52FE" w:rsidRDefault="009B52FE" w:rsidP="009B52FE">
            <w:pPr>
              <w:spacing w:after="0" w:line="240" w:lineRule="auto"/>
              <w:rPr>
                <w:rFonts w:cs="Times New Roman"/>
                <w:color w:val="000000"/>
                <w:sz w:val="20"/>
                <w:szCs w:val="20"/>
              </w:rPr>
            </w:pPr>
            <w:r w:rsidRPr="009B52FE">
              <w:rPr>
                <w:rFonts w:cs="Times New Roman"/>
                <w:color w:val="000000"/>
                <w:sz w:val="20"/>
                <w:szCs w:val="20"/>
              </w:rPr>
              <w:t xml:space="preserve">Кабинет врача общей практики (семейного врача) </w:t>
            </w:r>
          </w:p>
          <w:p w:rsidR="009B52FE" w:rsidRPr="009B52FE" w:rsidRDefault="009B52FE" w:rsidP="009B52FE">
            <w:pPr>
              <w:spacing w:after="0" w:line="240" w:lineRule="auto"/>
              <w:rPr>
                <w:rFonts w:cs="Times New Roman"/>
                <w:color w:val="000000"/>
                <w:sz w:val="20"/>
                <w:szCs w:val="20"/>
              </w:rPr>
            </w:pPr>
            <w:r w:rsidRPr="009B52FE">
              <w:rPr>
                <w:rFonts w:cs="Times New Roman"/>
                <w:color w:val="000000"/>
                <w:sz w:val="20"/>
                <w:szCs w:val="20"/>
              </w:rPr>
              <w:t>с. Александровка Донская</w:t>
            </w:r>
          </w:p>
        </w:tc>
        <w:tc>
          <w:tcPr>
            <w:tcW w:w="2391" w:type="dxa"/>
            <w:shd w:val="clear" w:color="auto" w:fill="auto"/>
            <w:vAlign w:val="center"/>
            <w:hideMark/>
          </w:tcPr>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 xml:space="preserve">с. Александровка Донская, </w:t>
            </w:r>
          </w:p>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ул. Садовая, 91а</w:t>
            </w:r>
          </w:p>
        </w:tc>
        <w:tc>
          <w:tcPr>
            <w:tcW w:w="2126" w:type="dxa"/>
            <w:tcBorders>
              <w:top w:val="single" w:sz="4" w:space="0" w:color="auto"/>
              <w:left w:val="single" w:sz="4" w:space="0" w:color="auto"/>
              <w:right w:val="single" w:sz="4" w:space="0" w:color="auto"/>
            </w:tcBorders>
            <w:vAlign w:val="center"/>
            <w:hideMark/>
          </w:tcPr>
          <w:p w:rsidR="009B52FE" w:rsidRPr="009B52FE" w:rsidRDefault="009B52FE" w:rsidP="009B52FE">
            <w:pPr>
              <w:spacing w:after="0" w:line="240" w:lineRule="auto"/>
              <w:jc w:val="center"/>
              <w:rPr>
                <w:rFonts w:cs="Times New Roman"/>
                <w:sz w:val="20"/>
                <w:szCs w:val="20"/>
              </w:rPr>
            </w:pPr>
            <w:r w:rsidRPr="009B52FE">
              <w:rPr>
                <w:rFonts w:eastAsia="Times New Roman" w:cs="Times New Roman"/>
                <w:sz w:val="20"/>
                <w:szCs w:val="20"/>
              </w:rPr>
              <w:t>Кол-во посещений в смену</w:t>
            </w:r>
          </w:p>
        </w:tc>
        <w:tc>
          <w:tcPr>
            <w:tcW w:w="1794" w:type="dxa"/>
            <w:shd w:val="clear" w:color="auto" w:fill="auto"/>
            <w:vAlign w:val="center"/>
          </w:tcPr>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30</w:t>
            </w:r>
          </w:p>
        </w:tc>
        <w:tc>
          <w:tcPr>
            <w:tcW w:w="1085" w:type="dxa"/>
            <w:shd w:val="clear" w:color="auto" w:fill="auto"/>
            <w:vAlign w:val="center"/>
          </w:tcPr>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2014</w:t>
            </w:r>
          </w:p>
        </w:tc>
      </w:tr>
      <w:tr w:rsidR="009B52FE" w:rsidRPr="009B52FE" w:rsidTr="009B52FE">
        <w:trPr>
          <w:trHeight w:val="740"/>
          <w:jc w:val="center"/>
        </w:trPr>
        <w:tc>
          <w:tcPr>
            <w:tcW w:w="562" w:type="dxa"/>
            <w:tcBorders>
              <w:top w:val="single" w:sz="4" w:space="0" w:color="auto"/>
              <w:left w:val="single" w:sz="4" w:space="0" w:color="auto"/>
              <w:right w:val="single" w:sz="4" w:space="0" w:color="auto"/>
            </w:tcBorders>
            <w:vAlign w:val="center"/>
          </w:tcPr>
          <w:p w:rsidR="009B52FE" w:rsidRPr="009B52FE" w:rsidRDefault="009B52FE" w:rsidP="007A2366">
            <w:pPr>
              <w:numPr>
                <w:ilvl w:val="0"/>
                <w:numId w:val="37"/>
              </w:numPr>
              <w:spacing w:after="0" w:line="240" w:lineRule="auto"/>
              <w:jc w:val="center"/>
              <w:rPr>
                <w:rFonts w:cs="Times New Roman"/>
                <w:sz w:val="20"/>
                <w:szCs w:val="20"/>
              </w:rPr>
            </w:pPr>
          </w:p>
        </w:tc>
        <w:tc>
          <w:tcPr>
            <w:tcW w:w="2195" w:type="dxa"/>
            <w:shd w:val="clear" w:color="auto" w:fill="auto"/>
            <w:vAlign w:val="center"/>
          </w:tcPr>
          <w:p w:rsidR="009B52FE" w:rsidRPr="009B52FE" w:rsidRDefault="009B52FE" w:rsidP="009B52FE">
            <w:pPr>
              <w:spacing w:after="0" w:line="240" w:lineRule="auto"/>
              <w:rPr>
                <w:rFonts w:cs="Times New Roman"/>
                <w:color w:val="000000"/>
                <w:sz w:val="20"/>
                <w:szCs w:val="20"/>
              </w:rPr>
            </w:pPr>
            <w:r w:rsidRPr="009B52FE">
              <w:rPr>
                <w:rFonts w:cs="Times New Roman"/>
                <w:color w:val="000000"/>
                <w:sz w:val="20"/>
                <w:szCs w:val="20"/>
              </w:rPr>
              <w:t>ФАП с. Бабка</w:t>
            </w:r>
          </w:p>
        </w:tc>
        <w:tc>
          <w:tcPr>
            <w:tcW w:w="2391" w:type="dxa"/>
            <w:shd w:val="clear" w:color="auto" w:fill="auto"/>
            <w:vAlign w:val="center"/>
          </w:tcPr>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 xml:space="preserve">с. Бабка, </w:t>
            </w:r>
          </w:p>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ул. Центральная, 68а</w:t>
            </w:r>
          </w:p>
        </w:tc>
        <w:tc>
          <w:tcPr>
            <w:tcW w:w="2126" w:type="dxa"/>
            <w:tcBorders>
              <w:top w:val="single" w:sz="4" w:space="0" w:color="auto"/>
              <w:left w:val="single" w:sz="4" w:space="0" w:color="auto"/>
              <w:right w:val="single" w:sz="4" w:space="0" w:color="auto"/>
            </w:tcBorders>
            <w:vAlign w:val="center"/>
          </w:tcPr>
          <w:p w:rsidR="009B52FE" w:rsidRPr="009B52FE" w:rsidRDefault="009B52FE" w:rsidP="009B52FE">
            <w:pPr>
              <w:spacing w:after="0" w:line="240" w:lineRule="auto"/>
              <w:jc w:val="center"/>
              <w:rPr>
                <w:rFonts w:eastAsia="Times New Roman" w:cs="Times New Roman"/>
                <w:sz w:val="20"/>
                <w:szCs w:val="20"/>
              </w:rPr>
            </w:pPr>
            <w:r w:rsidRPr="009B52FE">
              <w:rPr>
                <w:rFonts w:eastAsia="Times New Roman" w:cs="Times New Roman"/>
                <w:sz w:val="20"/>
                <w:szCs w:val="20"/>
              </w:rPr>
              <w:t>Кол-во посещений в смену</w:t>
            </w:r>
          </w:p>
        </w:tc>
        <w:tc>
          <w:tcPr>
            <w:tcW w:w="1794" w:type="dxa"/>
            <w:shd w:val="clear" w:color="auto" w:fill="auto"/>
            <w:vAlign w:val="center"/>
          </w:tcPr>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15</w:t>
            </w:r>
          </w:p>
        </w:tc>
        <w:tc>
          <w:tcPr>
            <w:tcW w:w="1085" w:type="dxa"/>
            <w:shd w:val="clear" w:color="auto" w:fill="auto"/>
            <w:vAlign w:val="center"/>
          </w:tcPr>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2020</w:t>
            </w:r>
          </w:p>
        </w:tc>
      </w:tr>
      <w:tr w:rsidR="009B52FE" w:rsidRPr="009B52FE" w:rsidTr="00624033">
        <w:trPr>
          <w:trHeight w:val="818"/>
          <w:jc w:val="center"/>
        </w:trPr>
        <w:tc>
          <w:tcPr>
            <w:tcW w:w="562" w:type="dxa"/>
            <w:tcBorders>
              <w:top w:val="single" w:sz="4" w:space="0" w:color="auto"/>
              <w:left w:val="single" w:sz="4" w:space="0" w:color="auto"/>
              <w:right w:val="single" w:sz="4" w:space="0" w:color="auto"/>
            </w:tcBorders>
            <w:vAlign w:val="center"/>
          </w:tcPr>
          <w:p w:rsidR="009B52FE" w:rsidRPr="009B52FE" w:rsidRDefault="009B52FE" w:rsidP="007A2366">
            <w:pPr>
              <w:numPr>
                <w:ilvl w:val="0"/>
                <w:numId w:val="37"/>
              </w:numPr>
              <w:spacing w:after="0" w:line="240" w:lineRule="auto"/>
              <w:jc w:val="center"/>
              <w:rPr>
                <w:rFonts w:cs="Times New Roman"/>
                <w:sz w:val="20"/>
                <w:szCs w:val="20"/>
              </w:rPr>
            </w:pPr>
          </w:p>
        </w:tc>
        <w:tc>
          <w:tcPr>
            <w:tcW w:w="2195" w:type="dxa"/>
            <w:shd w:val="clear" w:color="auto" w:fill="auto"/>
            <w:vAlign w:val="center"/>
          </w:tcPr>
          <w:p w:rsidR="009B52FE" w:rsidRPr="009B52FE" w:rsidRDefault="009B52FE" w:rsidP="009B52FE">
            <w:pPr>
              <w:spacing w:after="0" w:line="240" w:lineRule="auto"/>
              <w:rPr>
                <w:rFonts w:cs="Times New Roman"/>
                <w:color w:val="000000"/>
                <w:sz w:val="20"/>
                <w:szCs w:val="20"/>
              </w:rPr>
            </w:pPr>
            <w:r w:rsidRPr="009B52FE">
              <w:rPr>
                <w:rFonts w:cs="Times New Roman"/>
                <w:color w:val="000000"/>
                <w:sz w:val="20"/>
                <w:szCs w:val="20"/>
              </w:rPr>
              <w:t>ФАП с. Березки</w:t>
            </w:r>
          </w:p>
        </w:tc>
        <w:tc>
          <w:tcPr>
            <w:tcW w:w="2391" w:type="dxa"/>
            <w:shd w:val="clear" w:color="auto" w:fill="auto"/>
            <w:vAlign w:val="center"/>
          </w:tcPr>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 xml:space="preserve">с. Березки, </w:t>
            </w:r>
          </w:p>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ул. Центральная, 14</w:t>
            </w:r>
          </w:p>
        </w:tc>
        <w:tc>
          <w:tcPr>
            <w:tcW w:w="2126" w:type="dxa"/>
            <w:tcBorders>
              <w:top w:val="single" w:sz="4" w:space="0" w:color="auto"/>
              <w:left w:val="single" w:sz="4" w:space="0" w:color="auto"/>
              <w:right w:val="single" w:sz="4" w:space="0" w:color="auto"/>
            </w:tcBorders>
            <w:vAlign w:val="center"/>
          </w:tcPr>
          <w:p w:rsidR="009B52FE" w:rsidRPr="009B52FE" w:rsidRDefault="009B52FE" w:rsidP="009B52FE">
            <w:pPr>
              <w:spacing w:after="0" w:line="240" w:lineRule="auto"/>
              <w:jc w:val="center"/>
              <w:rPr>
                <w:rFonts w:eastAsia="Times New Roman" w:cs="Times New Roman"/>
                <w:sz w:val="20"/>
                <w:szCs w:val="20"/>
              </w:rPr>
            </w:pPr>
            <w:r w:rsidRPr="009B52FE">
              <w:rPr>
                <w:rFonts w:eastAsia="Times New Roman" w:cs="Times New Roman"/>
                <w:sz w:val="20"/>
                <w:szCs w:val="20"/>
              </w:rPr>
              <w:t>Кол-во посещений в смену</w:t>
            </w:r>
          </w:p>
        </w:tc>
        <w:tc>
          <w:tcPr>
            <w:tcW w:w="1794" w:type="dxa"/>
            <w:shd w:val="clear" w:color="auto" w:fill="auto"/>
            <w:vAlign w:val="center"/>
          </w:tcPr>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10</w:t>
            </w:r>
          </w:p>
        </w:tc>
        <w:tc>
          <w:tcPr>
            <w:tcW w:w="1085" w:type="dxa"/>
            <w:shd w:val="clear" w:color="auto" w:fill="auto"/>
            <w:vAlign w:val="center"/>
          </w:tcPr>
          <w:p w:rsidR="009B52FE" w:rsidRPr="009B52FE" w:rsidRDefault="009B52FE" w:rsidP="009B52FE">
            <w:pPr>
              <w:spacing w:after="0" w:line="240" w:lineRule="auto"/>
              <w:jc w:val="center"/>
              <w:rPr>
                <w:rFonts w:cs="Times New Roman"/>
                <w:color w:val="000000"/>
                <w:sz w:val="20"/>
              </w:rPr>
            </w:pPr>
            <w:r w:rsidRPr="009B52FE">
              <w:rPr>
                <w:rFonts w:cs="Times New Roman"/>
                <w:color w:val="000000"/>
                <w:sz w:val="20"/>
              </w:rPr>
              <w:t>1995</w:t>
            </w:r>
          </w:p>
        </w:tc>
      </w:tr>
    </w:tbl>
    <w:bookmarkEnd w:id="175"/>
    <w:p w:rsidR="003952D9" w:rsidRPr="009B52FE" w:rsidRDefault="003952D9" w:rsidP="003952D9">
      <w:pPr>
        <w:spacing w:after="0"/>
        <w:ind w:firstLine="567"/>
        <w:jc w:val="both"/>
        <w:rPr>
          <w:rFonts w:cs="Times New Roman"/>
          <w:sz w:val="24"/>
          <w:szCs w:val="24"/>
        </w:rPr>
      </w:pPr>
      <w:r w:rsidRPr="009B52FE">
        <w:rPr>
          <w:rFonts w:cs="Times New Roman"/>
          <w:sz w:val="24"/>
          <w:szCs w:val="24"/>
        </w:rPr>
        <w:t xml:space="preserve">Согласно нормативным показателям минимально допустимого уровня обеспеченности объектами здравоохранения, изложенным в РНГП ВО, </w:t>
      </w:r>
      <w:r w:rsidR="00E83041" w:rsidRPr="009B52FE">
        <w:rPr>
          <w:rFonts w:eastAsia="Times New Roman" w:cs="Times New Roman"/>
          <w:sz w:val="24"/>
          <w:szCs w:val="24"/>
        </w:rPr>
        <w:t xml:space="preserve">для </w:t>
      </w:r>
      <w:r w:rsidR="002E1F84" w:rsidRPr="009B52FE">
        <w:rPr>
          <w:rFonts w:eastAsia="Times New Roman" w:cs="Times New Roman"/>
          <w:sz w:val="24"/>
          <w:szCs w:val="24"/>
        </w:rPr>
        <w:t>сельских</w:t>
      </w:r>
      <w:r w:rsidR="00E83041" w:rsidRPr="009B52FE">
        <w:rPr>
          <w:rFonts w:eastAsia="Times New Roman" w:cs="Times New Roman"/>
          <w:sz w:val="24"/>
          <w:szCs w:val="24"/>
        </w:rPr>
        <w:t xml:space="preserve"> населенных пунктов следует принимать</w:t>
      </w:r>
      <w:r w:rsidRPr="009B52FE">
        <w:rPr>
          <w:rFonts w:cs="Times New Roman"/>
          <w:sz w:val="24"/>
          <w:szCs w:val="24"/>
        </w:rPr>
        <w:t>:</w:t>
      </w:r>
    </w:p>
    <w:p w:rsidR="003952D9" w:rsidRPr="009B52FE" w:rsidRDefault="003952D9" w:rsidP="003952D9">
      <w:pPr>
        <w:autoSpaceDE w:val="0"/>
        <w:adjustRightInd w:val="0"/>
        <w:spacing w:after="0"/>
        <w:ind w:firstLine="567"/>
        <w:jc w:val="both"/>
        <w:rPr>
          <w:rFonts w:cs="Times New Roman"/>
          <w:sz w:val="24"/>
          <w:szCs w:val="24"/>
        </w:rPr>
      </w:pPr>
      <w:r w:rsidRPr="009B52FE">
        <w:rPr>
          <w:rFonts w:cs="Times New Roman"/>
          <w:sz w:val="24"/>
          <w:szCs w:val="24"/>
        </w:rPr>
        <w:t xml:space="preserve">- </w:t>
      </w:r>
      <w:r w:rsidRPr="009B52FE">
        <w:rPr>
          <w:rFonts w:eastAsia="Arial" w:cs="Times New Roman"/>
          <w:b/>
          <w:i/>
          <w:sz w:val="24"/>
          <w:szCs w:val="24"/>
          <w:lang w:bidi="en-US"/>
        </w:rPr>
        <w:t>расчет амбулаторно-поликлинических учреждений производится</w:t>
      </w:r>
      <w:r w:rsidRPr="009B52FE">
        <w:rPr>
          <w:rFonts w:cs="Times New Roman"/>
          <w:sz w:val="24"/>
          <w:szCs w:val="24"/>
        </w:rPr>
        <w:t xml:space="preserve"> путем умножения числа посещений на 1 человека в год, установленного территориальной программой государственных гарантий бесплатного оказания гражданам медицинской помощи на текущий год на территории Воронежской области, на 1000 человек и деления </w:t>
      </w:r>
      <w:r w:rsidRPr="009B52FE">
        <w:rPr>
          <w:rFonts w:cs="Times New Roman"/>
          <w:sz w:val="24"/>
          <w:szCs w:val="24"/>
        </w:rPr>
        <w:lastRenderedPageBreak/>
        <w:t>на коэффициент пересчета годовых показателей в сменные, равный 512. Данным коэффициентом учтено, что поликлиники работают 307 дней в году и 60% всех посещений приходится на первую смену.</w:t>
      </w:r>
    </w:p>
    <w:p w:rsidR="003952D9" w:rsidRPr="009B52FE" w:rsidRDefault="003952D9" w:rsidP="003952D9">
      <w:pPr>
        <w:pStyle w:val="ConsPlusNormal"/>
        <w:ind w:firstLine="567"/>
        <w:jc w:val="both"/>
        <w:rPr>
          <w:i/>
        </w:rPr>
      </w:pPr>
      <w:r w:rsidRPr="009B52FE">
        <w:rPr>
          <w:i/>
        </w:rPr>
        <w:t>Обеспеченность амбулаторно-поликлиническими мощностями в смену = (</w:t>
      </w:r>
      <w:proofErr w:type="spellStart"/>
      <w:r w:rsidRPr="009B52FE">
        <w:rPr>
          <w:i/>
        </w:rPr>
        <w:t>Пос</w:t>
      </w:r>
      <w:proofErr w:type="spellEnd"/>
      <w:r w:rsidRPr="009B52FE">
        <w:rPr>
          <w:i/>
        </w:rPr>
        <w:t xml:space="preserve"> + </w:t>
      </w:r>
      <w:proofErr w:type="spellStart"/>
      <w:r w:rsidRPr="009B52FE">
        <w:rPr>
          <w:i/>
        </w:rPr>
        <w:t>Обр</w:t>
      </w:r>
      <w:proofErr w:type="spellEnd"/>
      <w:r w:rsidRPr="009B52FE">
        <w:rPr>
          <w:i/>
        </w:rPr>
        <w:t xml:space="preserve"> x 3) x 1000 / 512,</w:t>
      </w:r>
    </w:p>
    <w:p w:rsidR="003952D9" w:rsidRPr="009B52FE" w:rsidRDefault="003952D9" w:rsidP="003952D9">
      <w:pPr>
        <w:pStyle w:val="ConsPlusNormal"/>
        <w:ind w:firstLine="567"/>
        <w:jc w:val="both"/>
        <w:rPr>
          <w:i/>
        </w:rPr>
      </w:pPr>
      <w:r w:rsidRPr="009B52FE">
        <w:rPr>
          <w:i/>
        </w:rPr>
        <w:t xml:space="preserve">где: </w:t>
      </w:r>
      <w:proofErr w:type="spellStart"/>
      <w:r w:rsidRPr="009B52FE">
        <w:rPr>
          <w:i/>
        </w:rPr>
        <w:t>Пос</w:t>
      </w:r>
      <w:proofErr w:type="spellEnd"/>
      <w:r w:rsidRPr="009B52FE">
        <w:rPr>
          <w:i/>
        </w:rPr>
        <w:t xml:space="preserve"> - посещения; </w:t>
      </w:r>
    </w:p>
    <w:p w:rsidR="003952D9" w:rsidRPr="009B52FE" w:rsidRDefault="003952D9" w:rsidP="003952D9">
      <w:pPr>
        <w:pStyle w:val="ConsPlusNormal"/>
        <w:ind w:firstLine="567"/>
        <w:jc w:val="both"/>
        <w:rPr>
          <w:i/>
        </w:rPr>
      </w:pPr>
      <w:proofErr w:type="spellStart"/>
      <w:r w:rsidRPr="009B52FE">
        <w:rPr>
          <w:i/>
        </w:rPr>
        <w:t>Обр</w:t>
      </w:r>
      <w:proofErr w:type="spellEnd"/>
      <w:r w:rsidRPr="009B52FE">
        <w:rPr>
          <w:i/>
        </w:rPr>
        <w:t xml:space="preserve"> – обращения».</w:t>
      </w:r>
    </w:p>
    <w:p w:rsidR="009B52FE" w:rsidRPr="009B52FE" w:rsidRDefault="009B52FE" w:rsidP="009B52FE">
      <w:pPr>
        <w:autoSpaceDE w:val="0"/>
        <w:spacing w:after="0" w:line="240" w:lineRule="auto"/>
        <w:ind w:firstLine="567"/>
        <w:jc w:val="both"/>
        <w:rPr>
          <w:rFonts w:eastAsia="Calibri" w:cs="Times New Roman"/>
          <w:i/>
          <w:sz w:val="24"/>
          <w:szCs w:val="24"/>
        </w:rPr>
      </w:pPr>
      <w:r w:rsidRPr="009B52FE">
        <w:rPr>
          <w:rFonts w:eastAsia="Calibri" w:cs="Times New Roman"/>
          <w:i/>
          <w:sz w:val="24"/>
          <w:szCs w:val="24"/>
        </w:rPr>
        <w:t xml:space="preserve">Действующая редакция программы государственных гарантий бесплатного оказания гражданам медицинской помощи </w:t>
      </w:r>
      <w:r w:rsidRPr="009B52FE">
        <w:rPr>
          <w:rFonts w:eastAsia="Calibri" w:cs="Times New Roman"/>
          <w:bCs/>
          <w:i/>
          <w:sz w:val="24"/>
          <w:szCs w:val="24"/>
        </w:rPr>
        <w:t xml:space="preserve">на 2025 год и на плановый период 2026 и 2027 годов </w:t>
      </w:r>
      <w:r w:rsidRPr="009B52FE">
        <w:rPr>
          <w:rFonts w:eastAsia="Calibri" w:cs="Times New Roman"/>
          <w:i/>
          <w:sz w:val="24"/>
          <w:szCs w:val="24"/>
        </w:rPr>
        <w:t>на территории Воронежской области (утв. Постановлением Правительства Воронежской области от 26.12.2024 № 865) по всем видам финансирования предусматривает норматив посещений с профилактическими и иными целями, и посещениями по неотложной медицинской помощи – 5,29 посещений на 1 жителя и 1,2901 обращений на 1 жителя.</w:t>
      </w:r>
    </w:p>
    <w:p w:rsidR="009B52FE" w:rsidRPr="009B52FE" w:rsidRDefault="009B52FE" w:rsidP="009B52FE">
      <w:pPr>
        <w:autoSpaceDE w:val="0"/>
        <w:spacing w:after="0" w:line="240" w:lineRule="auto"/>
        <w:ind w:firstLine="567"/>
        <w:jc w:val="both"/>
        <w:rPr>
          <w:rFonts w:eastAsia="Calibri" w:cs="Times New Roman"/>
          <w:i/>
          <w:sz w:val="24"/>
          <w:szCs w:val="24"/>
          <w:u w:val="single"/>
        </w:rPr>
      </w:pPr>
      <w:r w:rsidRPr="009B52FE">
        <w:rPr>
          <w:rFonts w:eastAsia="Calibri" w:cs="Times New Roman"/>
          <w:i/>
          <w:sz w:val="24"/>
          <w:szCs w:val="24"/>
        </w:rPr>
        <w:t xml:space="preserve">Принимая 1 обращение в среднем за 3 посещения получаем </w:t>
      </w:r>
      <w:r w:rsidRPr="009B52FE">
        <w:rPr>
          <w:rFonts w:eastAsia="Calibri" w:cs="Times New Roman"/>
          <w:i/>
          <w:sz w:val="24"/>
          <w:szCs w:val="24"/>
          <w:u w:val="single"/>
        </w:rPr>
        <w:t>3,87 посещений, итого 9,16 посещения на 1 жителя.</w:t>
      </w:r>
    </w:p>
    <w:p w:rsidR="009B52FE" w:rsidRPr="009B52FE" w:rsidRDefault="009B52FE" w:rsidP="009B52FE">
      <w:pPr>
        <w:autoSpaceDE w:val="0"/>
        <w:spacing w:after="0" w:line="240" w:lineRule="auto"/>
        <w:ind w:firstLine="567"/>
        <w:jc w:val="both"/>
        <w:rPr>
          <w:rFonts w:eastAsia="Calibri" w:cs="Times New Roman"/>
          <w:i/>
          <w:sz w:val="24"/>
          <w:szCs w:val="24"/>
          <w:u w:val="single"/>
        </w:rPr>
      </w:pPr>
      <w:r w:rsidRPr="009B52FE">
        <w:rPr>
          <w:rFonts w:eastAsia="Calibri" w:cs="Times New Roman"/>
          <w:i/>
          <w:sz w:val="24"/>
          <w:szCs w:val="24"/>
        </w:rPr>
        <w:t xml:space="preserve">Таким образом, с использованием коэффициента 512 в пересчете </w:t>
      </w:r>
      <w:r w:rsidRPr="009B52FE">
        <w:rPr>
          <w:rFonts w:eastAsia="Calibri" w:cs="Times New Roman"/>
          <w:i/>
          <w:sz w:val="24"/>
          <w:szCs w:val="24"/>
          <w:u w:val="single"/>
        </w:rPr>
        <w:t xml:space="preserve">на 1 тыс. населения норматив составит </w:t>
      </w:r>
      <w:r w:rsidRPr="009B52FE">
        <w:rPr>
          <w:rFonts w:eastAsia="Calibri" w:cs="Times New Roman"/>
          <w:b/>
          <w:i/>
          <w:sz w:val="24"/>
          <w:szCs w:val="24"/>
          <w:u w:val="single"/>
        </w:rPr>
        <w:t xml:space="preserve">17,89 </w:t>
      </w:r>
      <w:proofErr w:type="spellStart"/>
      <w:r w:rsidRPr="009B52FE">
        <w:rPr>
          <w:rFonts w:eastAsia="Calibri" w:cs="Times New Roman"/>
          <w:b/>
          <w:i/>
          <w:sz w:val="24"/>
          <w:szCs w:val="24"/>
          <w:u w:val="single"/>
        </w:rPr>
        <w:t>посещ</w:t>
      </w:r>
      <w:proofErr w:type="spellEnd"/>
      <w:r w:rsidRPr="009B52FE">
        <w:rPr>
          <w:rFonts w:eastAsia="Calibri" w:cs="Times New Roman"/>
          <w:b/>
          <w:i/>
          <w:sz w:val="24"/>
          <w:szCs w:val="24"/>
          <w:u w:val="single"/>
        </w:rPr>
        <w:t>/смену</w:t>
      </w:r>
      <w:r w:rsidRPr="009B52FE">
        <w:rPr>
          <w:rFonts w:eastAsia="Calibri" w:cs="Times New Roman"/>
          <w:i/>
          <w:sz w:val="24"/>
          <w:szCs w:val="24"/>
          <w:u w:val="single"/>
        </w:rPr>
        <w:t>.</w:t>
      </w:r>
    </w:p>
    <w:p w:rsidR="009B52FE" w:rsidRPr="009B52FE" w:rsidRDefault="001A1A28" w:rsidP="009B52FE">
      <w:pPr>
        <w:autoSpaceDE w:val="0"/>
        <w:spacing w:after="0"/>
        <w:ind w:firstLine="567"/>
        <w:jc w:val="both"/>
        <w:rPr>
          <w:rFonts w:cs="Times New Roman"/>
          <w:sz w:val="24"/>
          <w:szCs w:val="24"/>
        </w:rPr>
      </w:pPr>
      <w:r w:rsidRPr="009B52FE">
        <w:rPr>
          <w:rFonts w:cs="Times New Roman"/>
          <w:sz w:val="24"/>
          <w:szCs w:val="24"/>
        </w:rPr>
        <w:t xml:space="preserve">На территории </w:t>
      </w:r>
      <w:r w:rsidR="009B52FE" w:rsidRPr="009B52FE">
        <w:rPr>
          <w:rFonts w:cs="Times New Roman"/>
          <w:sz w:val="24"/>
          <w:szCs w:val="24"/>
        </w:rPr>
        <w:t>Александро-Донского</w:t>
      </w:r>
      <w:r w:rsidR="005B7B2B" w:rsidRPr="009B52FE">
        <w:rPr>
          <w:rFonts w:cs="Times New Roman"/>
          <w:sz w:val="24"/>
          <w:szCs w:val="24"/>
        </w:rPr>
        <w:t xml:space="preserve"> сельского</w:t>
      </w:r>
      <w:r w:rsidRPr="009B52FE">
        <w:rPr>
          <w:rFonts w:cs="Times New Roman"/>
          <w:sz w:val="24"/>
          <w:szCs w:val="24"/>
        </w:rPr>
        <w:t xml:space="preserve"> поселения расположен</w:t>
      </w:r>
      <w:r w:rsidR="002E1F84" w:rsidRPr="009B52FE">
        <w:rPr>
          <w:rFonts w:cs="Times New Roman"/>
          <w:sz w:val="24"/>
          <w:szCs w:val="24"/>
        </w:rPr>
        <w:t xml:space="preserve"> </w:t>
      </w:r>
      <w:r w:rsidR="009B52FE" w:rsidRPr="009B52FE">
        <w:rPr>
          <w:rFonts w:cs="Times New Roman"/>
          <w:sz w:val="24"/>
          <w:szCs w:val="24"/>
        </w:rPr>
        <w:t>Кабинет врача общей практики (семейного врача) с. Александровка Донская на 30 посещений в смену, ФАП с. Бабка</w:t>
      </w:r>
      <w:r w:rsidR="009B52FE" w:rsidRPr="009B52FE">
        <w:t xml:space="preserve"> </w:t>
      </w:r>
      <w:r w:rsidR="009B52FE" w:rsidRPr="009B52FE">
        <w:rPr>
          <w:rFonts w:cs="Times New Roman"/>
          <w:sz w:val="24"/>
          <w:szCs w:val="24"/>
        </w:rPr>
        <w:t>на 15 посещений в смену, ФАП с. Березки</w:t>
      </w:r>
      <w:r w:rsidR="009B52FE" w:rsidRPr="009B52FE">
        <w:t xml:space="preserve"> </w:t>
      </w:r>
      <w:r w:rsidR="009B52FE" w:rsidRPr="009B52FE">
        <w:rPr>
          <w:rFonts w:cs="Times New Roman"/>
          <w:sz w:val="24"/>
          <w:szCs w:val="24"/>
        </w:rPr>
        <w:t>на 10 посещений в смену</w:t>
      </w:r>
      <w:r w:rsidR="00317A84" w:rsidRPr="009B52FE">
        <w:rPr>
          <w:rFonts w:cs="Times New Roman"/>
          <w:sz w:val="24"/>
          <w:szCs w:val="24"/>
        </w:rPr>
        <w:t xml:space="preserve">. </w:t>
      </w:r>
    </w:p>
    <w:p w:rsidR="001A1A28" w:rsidRPr="009B52FE" w:rsidRDefault="001A1A28" w:rsidP="009B52FE">
      <w:pPr>
        <w:autoSpaceDE w:val="0"/>
        <w:spacing w:after="0"/>
        <w:ind w:firstLine="567"/>
        <w:jc w:val="both"/>
        <w:rPr>
          <w:rFonts w:cs="Times New Roman"/>
          <w:sz w:val="24"/>
          <w:szCs w:val="24"/>
        </w:rPr>
      </w:pPr>
      <w:r w:rsidRPr="009B52FE">
        <w:rPr>
          <w:rFonts w:cs="Times New Roman"/>
          <w:sz w:val="24"/>
          <w:szCs w:val="24"/>
        </w:rPr>
        <w:t xml:space="preserve">С учетом численности населения </w:t>
      </w:r>
      <w:r w:rsidR="00D017DF" w:rsidRPr="009B52FE">
        <w:rPr>
          <w:rFonts w:cs="Times New Roman"/>
          <w:sz w:val="24"/>
          <w:szCs w:val="24"/>
        </w:rPr>
        <w:t>сельского</w:t>
      </w:r>
      <w:r w:rsidRPr="009B52FE">
        <w:rPr>
          <w:rFonts w:cs="Times New Roman"/>
          <w:sz w:val="24"/>
          <w:szCs w:val="24"/>
        </w:rPr>
        <w:t xml:space="preserve"> поселения </w:t>
      </w:r>
      <w:r w:rsidR="009B52FE" w:rsidRPr="009B52FE">
        <w:rPr>
          <w:rFonts w:cs="Times New Roman"/>
          <w:sz w:val="24"/>
          <w:szCs w:val="24"/>
        </w:rPr>
        <w:t>2690</w:t>
      </w:r>
      <w:r w:rsidRPr="009B52FE">
        <w:rPr>
          <w:rFonts w:cs="Times New Roman"/>
          <w:sz w:val="24"/>
          <w:szCs w:val="24"/>
        </w:rPr>
        <w:t xml:space="preserve"> чел. (по состоянию на 01.</w:t>
      </w:r>
      <w:r w:rsidR="009B52FE" w:rsidRPr="009B52FE">
        <w:rPr>
          <w:rFonts w:cs="Times New Roman"/>
          <w:sz w:val="24"/>
          <w:szCs w:val="24"/>
        </w:rPr>
        <w:t>01</w:t>
      </w:r>
      <w:r w:rsidRPr="009B52FE">
        <w:rPr>
          <w:rFonts w:cs="Times New Roman"/>
          <w:sz w:val="24"/>
          <w:szCs w:val="24"/>
        </w:rPr>
        <w:t>.202</w:t>
      </w:r>
      <w:r w:rsidR="009B52FE" w:rsidRPr="009B52FE">
        <w:rPr>
          <w:rFonts w:cs="Times New Roman"/>
          <w:sz w:val="24"/>
          <w:szCs w:val="24"/>
        </w:rPr>
        <w:t>5</w:t>
      </w:r>
      <w:r w:rsidRPr="009B52FE">
        <w:rPr>
          <w:rFonts w:cs="Times New Roman"/>
          <w:sz w:val="24"/>
          <w:szCs w:val="24"/>
        </w:rPr>
        <w:t xml:space="preserve"> г.) фактическое количество посещений в смену амбулаторно-поликлинических учреждений в пересчете на 1 тыс. чел. населения составит:</w:t>
      </w:r>
    </w:p>
    <w:p w:rsidR="001A1A28" w:rsidRPr="009B52FE" w:rsidRDefault="001A1A28" w:rsidP="001A1A28">
      <w:pPr>
        <w:autoSpaceDE w:val="0"/>
        <w:spacing w:after="0"/>
        <w:ind w:firstLine="851"/>
        <w:jc w:val="both"/>
        <w:rPr>
          <w:rFonts w:cs="Times New Roman"/>
          <w:sz w:val="24"/>
          <w:szCs w:val="24"/>
        </w:rPr>
      </w:pPr>
    </w:p>
    <w:p w:rsidR="001A1A28" w:rsidRPr="00B37E8E" w:rsidRDefault="009B52FE" w:rsidP="001A1A28">
      <w:pPr>
        <w:autoSpaceDE w:val="0"/>
        <w:spacing w:after="0"/>
        <w:ind w:firstLine="567"/>
        <w:jc w:val="center"/>
        <w:rPr>
          <w:rFonts w:cs="Times New Roman"/>
          <w:i/>
          <w:sz w:val="24"/>
          <w:szCs w:val="24"/>
          <w:u w:val="single"/>
        </w:rPr>
      </w:pPr>
      <w:r w:rsidRPr="00B37E8E">
        <w:rPr>
          <w:rFonts w:cs="Times New Roman"/>
          <w:i/>
          <w:sz w:val="24"/>
          <w:szCs w:val="24"/>
        </w:rPr>
        <w:t>55</w:t>
      </w:r>
      <w:r w:rsidR="001A1A28" w:rsidRPr="00B37E8E">
        <w:rPr>
          <w:rFonts w:cs="Times New Roman"/>
          <w:i/>
          <w:sz w:val="24"/>
          <w:szCs w:val="24"/>
        </w:rPr>
        <w:t xml:space="preserve"> </w:t>
      </w:r>
      <w:proofErr w:type="spellStart"/>
      <w:r w:rsidR="001A1A28" w:rsidRPr="00B37E8E">
        <w:rPr>
          <w:rFonts w:cs="Times New Roman"/>
          <w:i/>
          <w:sz w:val="24"/>
          <w:szCs w:val="24"/>
          <w:u w:val="single"/>
        </w:rPr>
        <w:t>посещ</w:t>
      </w:r>
      <w:proofErr w:type="spellEnd"/>
      <w:r w:rsidR="001A1A28" w:rsidRPr="00B37E8E">
        <w:rPr>
          <w:rFonts w:cs="Times New Roman"/>
          <w:i/>
          <w:sz w:val="24"/>
          <w:szCs w:val="24"/>
          <w:u w:val="single"/>
        </w:rPr>
        <w:t xml:space="preserve">/смену </w:t>
      </w:r>
      <w:r w:rsidR="001A1A28" w:rsidRPr="00B37E8E">
        <w:rPr>
          <w:rFonts w:cs="Times New Roman"/>
          <w:i/>
          <w:sz w:val="24"/>
          <w:szCs w:val="24"/>
        </w:rPr>
        <w:t xml:space="preserve">x 1000 чел. / </w:t>
      </w:r>
      <w:r w:rsidRPr="00B37E8E">
        <w:rPr>
          <w:rFonts w:cs="Times New Roman"/>
          <w:i/>
          <w:sz w:val="24"/>
          <w:szCs w:val="24"/>
        </w:rPr>
        <w:t>2690</w:t>
      </w:r>
      <w:r w:rsidR="001A1A28" w:rsidRPr="00B37E8E">
        <w:rPr>
          <w:rFonts w:cs="Times New Roman"/>
          <w:i/>
          <w:sz w:val="24"/>
          <w:szCs w:val="24"/>
        </w:rPr>
        <w:t xml:space="preserve"> чел. = </w:t>
      </w:r>
      <w:r w:rsidRPr="00B37E8E">
        <w:rPr>
          <w:rFonts w:cs="Times New Roman"/>
          <w:b/>
          <w:i/>
          <w:sz w:val="24"/>
          <w:szCs w:val="24"/>
        </w:rPr>
        <w:t>20</w:t>
      </w:r>
      <w:r w:rsidR="001A1A28" w:rsidRPr="00B37E8E">
        <w:rPr>
          <w:rFonts w:cs="Times New Roman"/>
          <w:b/>
          <w:i/>
          <w:sz w:val="24"/>
          <w:szCs w:val="24"/>
        </w:rPr>
        <w:t>,</w:t>
      </w:r>
      <w:r w:rsidRPr="00B37E8E">
        <w:rPr>
          <w:rFonts w:cs="Times New Roman"/>
          <w:b/>
          <w:i/>
          <w:sz w:val="24"/>
          <w:szCs w:val="24"/>
        </w:rPr>
        <w:t>44</w:t>
      </w:r>
      <w:r w:rsidR="001A1A28" w:rsidRPr="00B37E8E">
        <w:rPr>
          <w:rFonts w:cs="Times New Roman"/>
          <w:b/>
          <w:i/>
          <w:sz w:val="24"/>
          <w:szCs w:val="24"/>
        </w:rPr>
        <w:t xml:space="preserve"> </w:t>
      </w:r>
      <w:proofErr w:type="spellStart"/>
      <w:r w:rsidR="001A1A28" w:rsidRPr="00B37E8E">
        <w:rPr>
          <w:rFonts w:cs="Times New Roman"/>
          <w:b/>
          <w:i/>
          <w:sz w:val="24"/>
          <w:szCs w:val="24"/>
        </w:rPr>
        <w:t>посещ</w:t>
      </w:r>
      <w:proofErr w:type="spellEnd"/>
      <w:r w:rsidR="001A1A28" w:rsidRPr="00B37E8E">
        <w:rPr>
          <w:rFonts w:cs="Times New Roman"/>
          <w:b/>
          <w:i/>
          <w:sz w:val="24"/>
          <w:szCs w:val="24"/>
          <w:u w:val="single"/>
        </w:rPr>
        <w:t>/смену</w:t>
      </w:r>
    </w:p>
    <w:p w:rsidR="003952D9" w:rsidRPr="00B37E8E" w:rsidRDefault="00197E20" w:rsidP="00D230E5">
      <w:pPr>
        <w:pStyle w:val="ConsPlusNormal"/>
        <w:widowControl w:val="0"/>
        <w:numPr>
          <w:ilvl w:val="0"/>
          <w:numId w:val="23"/>
        </w:numPr>
        <w:tabs>
          <w:tab w:val="left" w:pos="993"/>
        </w:tabs>
        <w:suppressAutoHyphens/>
        <w:autoSpaceDN/>
        <w:adjustRightInd/>
        <w:ind w:left="0" w:firstLine="567"/>
        <w:jc w:val="both"/>
      </w:pPr>
      <w:r w:rsidRPr="00B37E8E">
        <w:rPr>
          <w:b/>
          <w:i/>
        </w:rPr>
        <w:t xml:space="preserve"> </w:t>
      </w:r>
      <w:r w:rsidR="003952D9" w:rsidRPr="00B37E8E">
        <w:rPr>
          <w:b/>
          <w:i/>
        </w:rPr>
        <w:t>расчет для больничных учреждений производится</w:t>
      </w:r>
      <w:r w:rsidR="003952D9" w:rsidRPr="00B37E8E">
        <w:t xml:space="preserve"> по заданию на проектирование, определяемому органами здравоохранения;</w:t>
      </w:r>
    </w:p>
    <w:p w:rsidR="003952D9" w:rsidRPr="00B37E8E" w:rsidRDefault="003952D9" w:rsidP="00D230E5">
      <w:pPr>
        <w:pStyle w:val="ConsPlusNormal"/>
        <w:widowControl w:val="0"/>
        <w:numPr>
          <w:ilvl w:val="0"/>
          <w:numId w:val="23"/>
        </w:numPr>
        <w:tabs>
          <w:tab w:val="left" w:pos="993"/>
        </w:tabs>
        <w:suppressAutoHyphens/>
        <w:autoSpaceDN/>
        <w:adjustRightInd/>
        <w:ind w:left="0" w:firstLine="567"/>
        <w:jc w:val="both"/>
      </w:pPr>
      <w:r w:rsidRPr="00B37E8E">
        <w:rPr>
          <w:b/>
          <w:i/>
        </w:rPr>
        <w:t>расчет для диспансеров также производится</w:t>
      </w:r>
      <w:r w:rsidRPr="00B37E8E">
        <w:t xml:space="preserve"> по заданию на проектирование, определяемому  органами здравоохранения;</w:t>
      </w:r>
    </w:p>
    <w:p w:rsidR="003952D9" w:rsidRPr="00B37E8E" w:rsidRDefault="003952D9" w:rsidP="00D230E5">
      <w:pPr>
        <w:pStyle w:val="ConsPlusNormal"/>
        <w:widowControl w:val="0"/>
        <w:numPr>
          <w:ilvl w:val="0"/>
          <w:numId w:val="23"/>
        </w:numPr>
        <w:tabs>
          <w:tab w:val="left" w:pos="993"/>
        </w:tabs>
        <w:suppressAutoHyphens/>
        <w:autoSpaceDN/>
        <w:adjustRightInd/>
        <w:ind w:left="0" w:firstLine="567"/>
        <w:jc w:val="both"/>
      </w:pPr>
      <w:r w:rsidRPr="00B37E8E">
        <w:rPr>
          <w:b/>
          <w:i/>
        </w:rPr>
        <w:t>расчет станций скорой помощи производится</w:t>
      </w:r>
      <w:r w:rsidRPr="00B37E8E">
        <w:t xml:space="preserve"> исходя из норматива 0,3 вызова на чел./ год;</w:t>
      </w:r>
    </w:p>
    <w:p w:rsidR="003952D9" w:rsidRPr="00B37E8E" w:rsidRDefault="003952D9" w:rsidP="00D230E5">
      <w:pPr>
        <w:pStyle w:val="ConsPlusNormal"/>
        <w:widowControl w:val="0"/>
        <w:numPr>
          <w:ilvl w:val="0"/>
          <w:numId w:val="23"/>
        </w:numPr>
        <w:tabs>
          <w:tab w:val="left" w:pos="993"/>
        </w:tabs>
        <w:suppressAutoHyphens/>
        <w:autoSpaceDN/>
        <w:adjustRightInd/>
        <w:ind w:left="0" w:firstLine="567"/>
        <w:jc w:val="both"/>
      </w:pPr>
      <w:r w:rsidRPr="00B37E8E">
        <w:rPr>
          <w:b/>
          <w:i/>
        </w:rPr>
        <w:t>расчет фельдшерско-акушерских пунктов производится</w:t>
      </w:r>
      <w:r w:rsidRPr="00B37E8E">
        <w:t xml:space="preserve"> исходя из численности жителей в населенных пунктах:</w:t>
      </w:r>
    </w:p>
    <w:p w:rsidR="003952D9" w:rsidRPr="00B37E8E" w:rsidRDefault="003952D9" w:rsidP="003952D9">
      <w:pPr>
        <w:pStyle w:val="ConsPlusNormal"/>
        <w:ind w:firstLine="567"/>
        <w:jc w:val="both"/>
        <w:rPr>
          <w:i/>
        </w:rPr>
      </w:pPr>
      <w:r w:rsidRPr="00B37E8E">
        <w:rPr>
          <w:i/>
        </w:rPr>
        <w:t xml:space="preserve">В соответствии с </w:t>
      </w:r>
      <w:hyperlink r:id="rId52" w:history="1">
        <w:r w:rsidRPr="00B37E8E">
          <w:rPr>
            <w:i/>
          </w:rPr>
          <w:t>Приказом</w:t>
        </w:r>
      </w:hyperlink>
      <w:r w:rsidRPr="00B37E8E">
        <w:rPr>
          <w:i/>
        </w:rPr>
        <w:t xml:space="preserve"> Минздрава России от 15.05.2012 № 543н в населенных пунктах с числом жителей 100 - 300 человек организуются: </w:t>
      </w:r>
    </w:p>
    <w:p w:rsidR="003952D9" w:rsidRPr="00B37E8E" w:rsidRDefault="003952D9" w:rsidP="00D230E5">
      <w:pPr>
        <w:pStyle w:val="ConsPlusNormal"/>
        <w:widowControl w:val="0"/>
        <w:numPr>
          <w:ilvl w:val="0"/>
          <w:numId w:val="23"/>
        </w:numPr>
        <w:tabs>
          <w:tab w:val="left" w:pos="993"/>
        </w:tabs>
        <w:suppressAutoHyphens/>
        <w:autoSpaceDN/>
        <w:adjustRightInd/>
        <w:ind w:left="0" w:firstLine="567"/>
        <w:jc w:val="both"/>
        <w:rPr>
          <w:i/>
        </w:rPr>
      </w:pPr>
      <w:r w:rsidRPr="00B37E8E">
        <w:rPr>
          <w:i/>
        </w:rPr>
        <w:t>фельдшерско-акушерские пункты, если расстояние от фельдшерско-акушерского пункта до ближайшей медицинской организации превышает 6 км.</w:t>
      </w:r>
    </w:p>
    <w:p w:rsidR="003952D9" w:rsidRPr="00B37E8E" w:rsidRDefault="003952D9" w:rsidP="003952D9">
      <w:pPr>
        <w:pStyle w:val="ConsPlusNormal"/>
        <w:ind w:firstLine="567"/>
        <w:jc w:val="both"/>
        <w:rPr>
          <w:i/>
        </w:rPr>
      </w:pPr>
      <w:r w:rsidRPr="00B37E8E">
        <w:rPr>
          <w:i/>
        </w:rPr>
        <w:t>В населенных пунктах с числом жителей 301 - 1000 человек организуются фельдшерско-акушерские пункты вне зависимости от расстояния до ближайшей медицинской организации в случае отсутствия других медицинских организаций.</w:t>
      </w:r>
    </w:p>
    <w:p w:rsidR="003952D9" w:rsidRPr="00B37E8E" w:rsidRDefault="003952D9" w:rsidP="003952D9">
      <w:pPr>
        <w:pStyle w:val="ConsPlusNormal"/>
        <w:ind w:firstLine="567"/>
        <w:jc w:val="both"/>
        <w:rPr>
          <w:i/>
        </w:rPr>
      </w:pPr>
      <w:r w:rsidRPr="00B37E8E">
        <w:rPr>
          <w:i/>
        </w:rPr>
        <w:t>В населенных пунктах с числом жителей 1001 - 2000 человек организуются:</w:t>
      </w:r>
    </w:p>
    <w:p w:rsidR="003952D9" w:rsidRPr="00B37E8E" w:rsidRDefault="003952D9" w:rsidP="00D230E5">
      <w:pPr>
        <w:pStyle w:val="ConsPlusNormal"/>
        <w:widowControl w:val="0"/>
        <w:numPr>
          <w:ilvl w:val="0"/>
          <w:numId w:val="24"/>
        </w:numPr>
        <w:tabs>
          <w:tab w:val="left" w:pos="993"/>
        </w:tabs>
        <w:suppressAutoHyphens/>
        <w:autoSpaceDN/>
        <w:adjustRightInd/>
        <w:ind w:left="0" w:firstLine="567"/>
        <w:jc w:val="both"/>
        <w:rPr>
          <w:i/>
        </w:rPr>
      </w:pPr>
      <w:r w:rsidRPr="00B37E8E">
        <w:rPr>
          <w:i/>
        </w:rPr>
        <w:t>фельдшерско-акушерские пункты, если расстояние от фельдшерско-акушерского пункта до ближайшей медицинской организации не превышает 6 км;</w:t>
      </w:r>
    </w:p>
    <w:p w:rsidR="003952D9" w:rsidRPr="00B37E8E" w:rsidRDefault="003952D9" w:rsidP="00D230E5">
      <w:pPr>
        <w:pStyle w:val="ConsPlusNormal"/>
        <w:widowControl w:val="0"/>
        <w:numPr>
          <w:ilvl w:val="0"/>
          <w:numId w:val="24"/>
        </w:numPr>
        <w:tabs>
          <w:tab w:val="left" w:pos="993"/>
        </w:tabs>
        <w:suppressAutoHyphens/>
        <w:autoSpaceDN/>
        <w:adjustRightInd/>
        <w:ind w:left="0" w:firstLine="567"/>
        <w:jc w:val="both"/>
        <w:rPr>
          <w:i/>
        </w:rPr>
      </w:pPr>
      <w:r w:rsidRPr="00B37E8E">
        <w:rPr>
          <w:i/>
        </w:rPr>
        <w:t>врачебная амбулатория в случае, если расстояние до ближайшей медицинской организации превышает 6 км.</w:t>
      </w:r>
    </w:p>
    <w:p w:rsidR="003952D9" w:rsidRPr="00B37E8E" w:rsidRDefault="003952D9" w:rsidP="003952D9">
      <w:pPr>
        <w:pStyle w:val="ConsPlusNormal"/>
        <w:ind w:firstLine="567"/>
        <w:jc w:val="both"/>
        <w:rPr>
          <w:i/>
        </w:rPr>
      </w:pPr>
      <w:r w:rsidRPr="00B37E8E">
        <w:rPr>
          <w:i/>
        </w:rPr>
        <w:t xml:space="preserve">В населенных пунктах с числом жителей более 2000 человек для оказания первичной врачебной медико-санитарной помощи организуются врачебные амбулатории вне зависимости от расстояния до ближайшей медицинской организации </w:t>
      </w:r>
      <w:r w:rsidRPr="00B37E8E">
        <w:rPr>
          <w:i/>
          <w:u w:val="single"/>
        </w:rPr>
        <w:t xml:space="preserve">либо структурного </w:t>
      </w:r>
      <w:r w:rsidRPr="00B37E8E">
        <w:rPr>
          <w:i/>
          <w:u w:val="single"/>
        </w:rPr>
        <w:lastRenderedPageBreak/>
        <w:t>подразделения (отделения) медицинской организации, оказывающей первичную врачебную медико-санитарную помощь по территориально-участковому принципу»</w:t>
      </w:r>
      <w:r w:rsidRPr="00B37E8E">
        <w:rPr>
          <w:i/>
        </w:rPr>
        <w:t>.</w:t>
      </w:r>
    </w:p>
    <w:p w:rsidR="003952D9" w:rsidRPr="00B37E8E" w:rsidRDefault="003952D9" w:rsidP="00D230E5">
      <w:pPr>
        <w:pStyle w:val="ConsPlusNormal"/>
        <w:widowControl w:val="0"/>
        <w:numPr>
          <w:ilvl w:val="0"/>
          <w:numId w:val="25"/>
        </w:numPr>
        <w:tabs>
          <w:tab w:val="left" w:pos="993"/>
        </w:tabs>
        <w:suppressAutoHyphens/>
        <w:autoSpaceDN/>
        <w:adjustRightInd/>
        <w:ind w:left="0" w:firstLine="567"/>
        <w:jc w:val="both"/>
      </w:pPr>
      <w:r w:rsidRPr="00B37E8E">
        <w:rPr>
          <w:b/>
          <w:i/>
        </w:rPr>
        <w:t>расчет количества аптечных пунктов производится</w:t>
      </w:r>
      <w:r w:rsidRPr="00B37E8E">
        <w:t xml:space="preserve"> исходя из норматива – 1 объект на </w:t>
      </w:r>
      <w:r w:rsidR="00197E20" w:rsidRPr="00B37E8E">
        <w:t>12</w:t>
      </w:r>
      <w:r w:rsidRPr="00B37E8E">
        <w:t xml:space="preserve"> 000 человек.</w:t>
      </w:r>
    </w:p>
    <w:p w:rsidR="00317A84" w:rsidRPr="00B37E8E" w:rsidRDefault="00317A84" w:rsidP="003952D9">
      <w:pPr>
        <w:pStyle w:val="ConsPlusNormal"/>
        <w:ind w:firstLine="540"/>
        <w:jc w:val="both"/>
      </w:pPr>
    </w:p>
    <w:p w:rsidR="003952D9" w:rsidRPr="00B37E8E" w:rsidRDefault="003952D9" w:rsidP="003952D9">
      <w:pPr>
        <w:spacing w:after="0"/>
        <w:ind w:firstLine="567"/>
        <w:jc w:val="center"/>
        <w:rPr>
          <w:rFonts w:cs="Times New Roman"/>
          <w:b/>
          <w:sz w:val="24"/>
          <w:szCs w:val="24"/>
        </w:rPr>
      </w:pPr>
      <w:r w:rsidRPr="00B37E8E">
        <w:rPr>
          <w:rFonts w:cs="Times New Roman"/>
          <w:b/>
          <w:sz w:val="24"/>
          <w:szCs w:val="24"/>
        </w:rPr>
        <w:t xml:space="preserve">Расчет показателей минимально допустимого уровня обеспеченности жителей </w:t>
      </w:r>
      <w:r w:rsidR="00B37E8E" w:rsidRPr="00B37E8E">
        <w:rPr>
          <w:rFonts w:cs="Times New Roman"/>
          <w:b/>
          <w:sz w:val="24"/>
          <w:szCs w:val="24"/>
        </w:rPr>
        <w:t>Александро-Донского</w:t>
      </w:r>
      <w:r w:rsidR="00462AEA" w:rsidRPr="00B37E8E">
        <w:rPr>
          <w:rFonts w:cs="Times New Roman"/>
          <w:b/>
          <w:sz w:val="24"/>
          <w:szCs w:val="24"/>
        </w:rPr>
        <w:t xml:space="preserve"> </w:t>
      </w:r>
      <w:r w:rsidR="005B7B2B" w:rsidRPr="00B37E8E">
        <w:rPr>
          <w:rFonts w:cs="Times New Roman"/>
          <w:b/>
          <w:sz w:val="24"/>
          <w:szCs w:val="24"/>
        </w:rPr>
        <w:t>сельского</w:t>
      </w:r>
      <w:r w:rsidR="00D860AC" w:rsidRPr="00B37E8E">
        <w:rPr>
          <w:rFonts w:cs="Times New Roman"/>
          <w:b/>
          <w:sz w:val="24"/>
          <w:szCs w:val="24"/>
        </w:rPr>
        <w:t xml:space="preserve"> поселения </w:t>
      </w:r>
      <w:r w:rsidRPr="00B37E8E">
        <w:rPr>
          <w:rFonts w:cs="Times New Roman"/>
          <w:b/>
          <w:sz w:val="24"/>
          <w:szCs w:val="24"/>
        </w:rPr>
        <w:t>объектами здравоохранения</w:t>
      </w:r>
    </w:p>
    <w:tbl>
      <w:tblPr>
        <w:tblW w:w="964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68"/>
        <w:gridCol w:w="1913"/>
        <w:gridCol w:w="1418"/>
        <w:gridCol w:w="1488"/>
        <w:gridCol w:w="1276"/>
        <w:gridCol w:w="2977"/>
      </w:tblGrid>
      <w:tr w:rsidR="008E4B06" w:rsidRPr="006B534E" w:rsidTr="007E53F0">
        <w:trPr>
          <w:cantSplit/>
          <w:trHeight w:val="2018"/>
          <w:jc w:val="center"/>
        </w:trPr>
        <w:tc>
          <w:tcPr>
            <w:tcW w:w="568" w:type="dxa"/>
            <w:shd w:val="clear" w:color="auto" w:fill="D9D9D9" w:themeFill="background1" w:themeFillShade="D9"/>
            <w:vAlign w:val="center"/>
            <w:hideMark/>
          </w:tcPr>
          <w:p w:rsidR="001A1A28" w:rsidRPr="00B37E8E" w:rsidRDefault="001A1A28" w:rsidP="008A0430">
            <w:pPr>
              <w:spacing w:after="0" w:line="240" w:lineRule="auto"/>
              <w:jc w:val="center"/>
              <w:rPr>
                <w:rFonts w:cs="Times New Roman"/>
                <w:b/>
                <w:bCs/>
                <w:sz w:val="20"/>
                <w:szCs w:val="20"/>
              </w:rPr>
            </w:pPr>
            <w:r w:rsidRPr="00B37E8E">
              <w:rPr>
                <w:rFonts w:cs="Times New Roman"/>
                <w:b/>
                <w:bCs/>
                <w:sz w:val="20"/>
                <w:szCs w:val="20"/>
              </w:rPr>
              <w:t>№ п/п</w:t>
            </w:r>
          </w:p>
        </w:tc>
        <w:tc>
          <w:tcPr>
            <w:tcW w:w="1913" w:type="dxa"/>
            <w:shd w:val="clear" w:color="auto" w:fill="D9D9D9" w:themeFill="background1" w:themeFillShade="D9"/>
            <w:vAlign w:val="center"/>
            <w:hideMark/>
          </w:tcPr>
          <w:p w:rsidR="001A1A28" w:rsidRPr="00B37E8E" w:rsidRDefault="001A1A28" w:rsidP="008A0430">
            <w:pPr>
              <w:spacing w:after="0" w:line="240" w:lineRule="auto"/>
              <w:jc w:val="center"/>
              <w:rPr>
                <w:rFonts w:cs="Times New Roman"/>
                <w:b/>
                <w:bCs/>
                <w:sz w:val="20"/>
                <w:szCs w:val="20"/>
              </w:rPr>
            </w:pPr>
            <w:r w:rsidRPr="00B37E8E">
              <w:rPr>
                <w:rFonts w:cs="Times New Roman"/>
                <w:b/>
                <w:bCs/>
                <w:sz w:val="20"/>
                <w:szCs w:val="20"/>
              </w:rPr>
              <w:t>Наименование объекта</w:t>
            </w:r>
          </w:p>
        </w:tc>
        <w:tc>
          <w:tcPr>
            <w:tcW w:w="1418" w:type="dxa"/>
            <w:shd w:val="clear" w:color="auto" w:fill="D9D9D9" w:themeFill="background1" w:themeFillShade="D9"/>
            <w:vAlign w:val="center"/>
          </w:tcPr>
          <w:p w:rsidR="001A1A28" w:rsidRPr="00B37E8E" w:rsidRDefault="001A1A28" w:rsidP="008A0430">
            <w:pPr>
              <w:spacing w:after="0" w:line="240" w:lineRule="auto"/>
              <w:jc w:val="center"/>
              <w:rPr>
                <w:rFonts w:cs="Times New Roman"/>
                <w:b/>
                <w:sz w:val="20"/>
                <w:szCs w:val="20"/>
              </w:rPr>
            </w:pPr>
            <w:r w:rsidRPr="00B37E8E">
              <w:rPr>
                <w:rFonts w:cs="Times New Roman"/>
                <w:b/>
                <w:sz w:val="20"/>
                <w:szCs w:val="20"/>
              </w:rPr>
              <w:t>Ед. изм.</w:t>
            </w:r>
          </w:p>
        </w:tc>
        <w:tc>
          <w:tcPr>
            <w:tcW w:w="1488" w:type="dxa"/>
            <w:shd w:val="clear" w:color="auto" w:fill="D9D9D9" w:themeFill="background1" w:themeFillShade="D9"/>
            <w:textDirection w:val="btLr"/>
            <w:vAlign w:val="center"/>
          </w:tcPr>
          <w:p w:rsidR="001A1A28" w:rsidRPr="00B37E8E" w:rsidRDefault="001A1A28" w:rsidP="008A0430">
            <w:pPr>
              <w:spacing w:after="0" w:line="240" w:lineRule="auto"/>
              <w:ind w:left="5" w:right="-108" w:firstLine="108"/>
              <w:jc w:val="center"/>
              <w:rPr>
                <w:rFonts w:cs="Times New Roman"/>
                <w:b/>
                <w:sz w:val="20"/>
                <w:szCs w:val="20"/>
              </w:rPr>
            </w:pPr>
            <w:r w:rsidRPr="00B37E8E">
              <w:rPr>
                <w:rFonts w:cs="Times New Roman"/>
                <w:b/>
                <w:sz w:val="20"/>
                <w:szCs w:val="20"/>
              </w:rPr>
              <w:t>Ёмкость существующих учреждений обслуживания</w:t>
            </w:r>
          </w:p>
        </w:tc>
        <w:tc>
          <w:tcPr>
            <w:tcW w:w="1276" w:type="dxa"/>
            <w:shd w:val="clear" w:color="auto" w:fill="D9D9D9" w:themeFill="background1" w:themeFillShade="D9"/>
            <w:textDirection w:val="btLr"/>
            <w:vAlign w:val="center"/>
          </w:tcPr>
          <w:p w:rsidR="007E53F0" w:rsidRPr="00B37E8E" w:rsidRDefault="001A1A28" w:rsidP="008A0430">
            <w:pPr>
              <w:spacing w:after="0" w:line="240" w:lineRule="auto"/>
              <w:ind w:left="-108" w:right="-108"/>
              <w:jc w:val="center"/>
              <w:rPr>
                <w:rFonts w:cs="Times New Roman"/>
                <w:b/>
                <w:sz w:val="20"/>
                <w:szCs w:val="20"/>
              </w:rPr>
            </w:pPr>
            <w:r w:rsidRPr="00B37E8E">
              <w:rPr>
                <w:rFonts w:cs="Times New Roman"/>
                <w:b/>
                <w:sz w:val="20"/>
                <w:szCs w:val="20"/>
              </w:rPr>
              <w:t>Нормативная</w:t>
            </w:r>
          </w:p>
          <w:p w:rsidR="001A1A28" w:rsidRPr="00B37E8E" w:rsidRDefault="001A1A28" w:rsidP="008A0430">
            <w:pPr>
              <w:spacing w:after="0" w:line="240" w:lineRule="auto"/>
              <w:ind w:left="-108" w:right="-108"/>
              <w:jc w:val="center"/>
              <w:rPr>
                <w:rFonts w:cs="Times New Roman"/>
                <w:b/>
                <w:sz w:val="20"/>
                <w:szCs w:val="20"/>
              </w:rPr>
            </w:pPr>
            <w:r w:rsidRPr="00B37E8E">
              <w:rPr>
                <w:rFonts w:cs="Times New Roman"/>
                <w:b/>
                <w:sz w:val="20"/>
                <w:szCs w:val="20"/>
              </w:rPr>
              <w:t>ёмкость учреждений обслуживания</w:t>
            </w:r>
          </w:p>
        </w:tc>
        <w:tc>
          <w:tcPr>
            <w:tcW w:w="2977" w:type="dxa"/>
            <w:shd w:val="clear" w:color="auto" w:fill="D9D9D9" w:themeFill="background1" w:themeFillShade="D9"/>
            <w:vAlign w:val="center"/>
          </w:tcPr>
          <w:p w:rsidR="001A1A28" w:rsidRPr="00B37E8E" w:rsidRDefault="001A1A28" w:rsidP="008A0430">
            <w:pPr>
              <w:spacing w:after="0" w:line="240" w:lineRule="auto"/>
              <w:ind w:left="-108"/>
              <w:jc w:val="center"/>
              <w:rPr>
                <w:rFonts w:cs="Times New Roman"/>
                <w:b/>
                <w:sz w:val="20"/>
                <w:szCs w:val="20"/>
              </w:rPr>
            </w:pPr>
            <w:r w:rsidRPr="00B37E8E">
              <w:rPr>
                <w:rFonts w:cs="Times New Roman"/>
                <w:b/>
                <w:sz w:val="20"/>
                <w:szCs w:val="20"/>
              </w:rPr>
              <w:t xml:space="preserve">Территориальная доступность </w:t>
            </w:r>
          </w:p>
        </w:tc>
      </w:tr>
      <w:tr w:rsidR="008E4B06" w:rsidRPr="006B534E" w:rsidTr="001A1A28">
        <w:trPr>
          <w:trHeight w:val="1381"/>
          <w:jc w:val="center"/>
        </w:trPr>
        <w:tc>
          <w:tcPr>
            <w:tcW w:w="568" w:type="dxa"/>
            <w:shd w:val="clear" w:color="auto" w:fill="auto"/>
            <w:vAlign w:val="center"/>
            <w:hideMark/>
          </w:tcPr>
          <w:p w:rsidR="001A1A28" w:rsidRPr="00B37E8E" w:rsidRDefault="001A1A28" w:rsidP="008A0430">
            <w:pPr>
              <w:spacing w:after="0" w:line="240" w:lineRule="auto"/>
              <w:jc w:val="center"/>
              <w:rPr>
                <w:rFonts w:cs="Times New Roman"/>
                <w:sz w:val="20"/>
                <w:szCs w:val="20"/>
              </w:rPr>
            </w:pPr>
            <w:r w:rsidRPr="00B37E8E">
              <w:rPr>
                <w:rFonts w:cs="Times New Roman"/>
                <w:sz w:val="20"/>
                <w:szCs w:val="20"/>
              </w:rPr>
              <w:t>1</w:t>
            </w:r>
          </w:p>
        </w:tc>
        <w:tc>
          <w:tcPr>
            <w:tcW w:w="1913" w:type="dxa"/>
            <w:shd w:val="clear" w:color="auto" w:fill="auto"/>
            <w:vAlign w:val="center"/>
            <w:hideMark/>
          </w:tcPr>
          <w:p w:rsidR="001A1A28" w:rsidRPr="00B37E8E" w:rsidRDefault="001A1A28" w:rsidP="008A0430">
            <w:pPr>
              <w:spacing w:after="0" w:line="240" w:lineRule="auto"/>
              <w:rPr>
                <w:rFonts w:cs="Times New Roman"/>
                <w:sz w:val="20"/>
                <w:szCs w:val="20"/>
              </w:rPr>
            </w:pPr>
            <w:r w:rsidRPr="00B37E8E">
              <w:rPr>
                <w:rFonts w:cs="Times New Roman"/>
                <w:bCs/>
                <w:sz w:val="20"/>
                <w:szCs w:val="20"/>
              </w:rPr>
              <w:t>Амбулаторно-поликлинические учреждения</w:t>
            </w:r>
          </w:p>
        </w:tc>
        <w:tc>
          <w:tcPr>
            <w:tcW w:w="1418" w:type="dxa"/>
            <w:shd w:val="clear" w:color="auto" w:fill="auto"/>
            <w:vAlign w:val="center"/>
          </w:tcPr>
          <w:p w:rsidR="001A1A28" w:rsidRPr="00B37E8E" w:rsidRDefault="001A1A28" w:rsidP="008A0430">
            <w:pPr>
              <w:autoSpaceDE w:val="0"/>
              <w:autoSpaceDN w:val="0"/>
              <w:adjustRightInd w:val="0"/>
              <w:spacing w:after="0" w:line="240" w:lineRule="auto"/>
              <w:rPr>
                <w:rFonts w:cs="Times New Roman"/>
                <w:sz w:val="20"/>
                <w:szCs w:val="20"/>
              </w:rPr>
            </w:pPr>
            <w:r w:rsidRPr="00B37E8E">
              <w:rPr>
                <w:rFonts w:eastAsia="Calibri" w:cs="Times New Roman"/>
                <w:sz w:val="20"/>
                <w:szCs w:val="20"/>
                <w:lang w:eastAsia="ru-RU"/>
              </w:rPr>
              <w:t>Посещений в смену на 1 тыс. чел.</w:t>
            </w:r>
          </w:p>
        </w:tc>
        <w:tc>
          <w:tcPr>
            <w:tcW w:w="1488" w:type="dxa"/>
            <w:shd w:val="clear" w:color="auto" w:fill="auto"/>
            <w:vAlign w:val="center"/>
          </w:tcPr>
          <w:p w:rsidR="001A1A28" w:rsidRPr="00B37E8E" w:rsidRDefault="00B37E8E" w:rsidP="008A0430">
            <w:pPr>
              <w:spacing w:after="0" w:line="240" w:lineRule="auto"/>
              <w:jc w:val="center"/>
              <w:rPr>
                <w:rFonts w:cs="Times New Roman"/>
                <w:sz w:val="20"/>
                <w:szCs w:val="20"/>
              </w:rPr>
            </w:pPr>
            <w:r w:rsidRPr="00B37E8E">
              <w:rPr>
                <w:rFonts w:cs="Times New Roman"/>
                <w:sz w:val="20"/>
                <w:szCs w:val="20"/>
              </w:rPr>
              <w:t>30</w:t>
            </w:r>
          </w:p>
        </w:tc>
        <w:tc>
          <w:tcPr>
            <w:tcW w:w="1276" w:type="dxa"/>
            <w:shd w:val="clear" w:color="auto" w:fill="F2F2F2"/>
            <w:vAlign w:val="center"/>
          </w:tcPr>
          <w:p w:rsidR="001A1A28" w:rsidRPr="00B37E8E" w:rsidRDefault="00B37E8E" w:rsidP="008A0430">
            <w:pPr>
              <w:spacing w:after="0" w:line="240" w:lineRule="auto"/>
              <w:jc w:val="center"/>
              <w:rPr>
                <w:rFonts w:cs="Times New Roman"/>
                <w:sz w:val="20"/>
                <w:szCs w:val="20"/>
              </w:rPr>
            </w:pPr>
            <w:r w:rsidRPr="00B37E8E">
              <w:rPr>
                <w:rFonts w:cs="Times New Roman"/>
                <w:sz w:val="20"/>
                <w:szCs w:val="20"/>
              </w:rPr>
              <w:t>20</w:t>
            </w:r>
            <w:r w:rsidR="001A1A28" w:rsidRPr="00B37E8E">
              <w:rPr>
                <w:rFonts w:cs="Times New Roman"/>
                <w:sz w:val="20"/>
                <w:szCs w:val="20"/>
              </w:rPr>
              <w:t>,</w:t>
            </w:r>
            <w:r w:rsidRPr="00B37E8E">
              <w:rPr>
                <w:rFonts w:cs="Times New Roman"/>
                <w:sz w:val="20"/>
                <w:szCs w:val="20"/>
              </w:rPr>
              <w:t>44</w:t>
            </w:r>
            <w:r w:rsidR="001A1A28" w:rsidRPr="00B37E8E">
              <w:rPr>
                <w:rFonts w:cs="Times New Roman"/>
                <w:sz w:val="20"/>
                <w:szCs w:val="20"/>
              </w:rPr>
              <w:t xml:space="preserve"> </w:t>
            </w:r>
            <w:r w:rsidR="001A1A28" w:rsidRPr="00B37E8E">
              <w:rPr>
                <w:rFonts w:eastAsia="Calibri" w:cs="Times New Roman"/>
                <w:sz w:val="20"/>
                <w:szCs w:val="20"/>
                <w:lang w:eastAsia="ru-RU"/>
              </w:rPr>
              <w:t>(на 1 тыс. человек)</w:t>
            </w:r>
          </w:p>
        </w:tc>
        <w:tc>
          <w:tcPr>
            <w:tcW w:w="2977" w:type="dxa"/>
            <w:vMerge w:val="restart"/>
            <w:shd w:val="clear" w:color="auto" w:fill="auto"/>
            <w:vAlign w:val="center"/>
          </w:tcPr>
          <w:p w:rsidR="001A1A28" w:rsidRPr="00B37E8E" w:rsidRDefault="001A1A28" w:rsidP="008A0430">
            <w:pPr>
              <w:pStyle w:val="ConsPlusNormal"/>
              <w:rPr>
                <w:sz w:val="20"/>
                <w:szCs w:val="20"/>
              </w:rPr>
            </w:pPr>
            <w:r w:rsidRPr="00B37E8E">
              <w:rPr>
                <w:sz w:val="20"/>
                <w:szCs w:val="20"/>
              </w:rPr>
              <w:t>- оказывающие медицинскую помощь в экстренной форме, размещаются с учетом транспортной доступности, не превышающей 60 минут;</w:t>
            </w:r>
          </w:p>
          <w:p w:rsidR="001A1A28" w:rsidRPr="00B37E8E" w:rsidRDefault="001A1A28" w:rsidP="008A0430">
            <w:pPr>
              <w:pStyle w:val="ConsPlusNormal"/>
              <w:rPr>
                <w:sz w:val="20"/>
                <w:szCs w:val="20"/>
              </w:rPr>
            </w:pPr>
            <w:r w:rsidRPr="00B37E8E">
              <w:rPr>
                <w:sz w:val="20"/>
                <w:szCs w:val="20"/>
              </w:rPr>
              <w:t>- оказывающие медицинскую помощь в неотложной форме, размещаются с учетом транспортной доступности, не превышающей 120 минут;</w:t>
            </w:r>
          </w:p>
          <w:p w:rsidR="001A1A28" w:rsidRPr="00B37E8E" w:rsidRDefault="001A1A28" w:rsidP="008A0430">
            <w:pPr>
              <w:spacing w:after="0" w:line="240" w:lineRule="auto"/>
              <w:rPr>
                <w:rFonts w:cs="Times New Roman"/>
                <w:sz w:val="20"/>
                <w:szCs w:val="20"/>
              </w:rPr>
            </w:pPr>
            <w:r w:rsidRPr="00B37E8E">
              <w:rPr>
                <w:rFonts w:cs="Times New Roman"/>
                <w:sz w:val="20"/>
                <w:szCs w:val="20"/>
              </w:rPr>
              <w:t>- оказывающие первичную медико-санитарную помощь в населенных пунктах с численностью населения свыше 20 тыс. человек, размещаются с учетом шаговой доступности, не превышающей 60 минут</w:t>
            </w:r>
          </w:p>
        </w:tc>
      </w:tr>
      <w:tr w:rsidR="008E4B06" w:rsidRPr="006B534E" w:rsidTr="00EC2537">
        <w:trPr>
          <w:trHeight w:val="1781"/>
          <w:jc w:val="center"/>
        </w:trPr>
        <w:tc>
          <w:tcPr>
            <w:tcW w:w="568" w:type="dxa"/>
            <w:shd w:val="clear" w:color="auto" w:fill="auto"/>
            <w:vAlign w:val="center"/>
          </w:tcPr>
          <w:p w:rsidR="00422F25" w:rsidRPr="00B37E8E" w:rsidRDefault="00745FFD" w:rsidP="008A0430">
            <w:pPr>
              <w:spacing w:after="0" w:line="240" w:lineRule="auto"/>
              <w:jc w:val="center"/>
              <w:rPr>
                <w:rFonts w:cs="Times New Roman"/>
                <w:sz w:val="20"/>
                <w:szCs w:val="20"/>
              </w:rPr>
            </w:pPr>
            <w:r w:rsidRPr="00B37E8E">
              <w:rPr>
                <w:rFonts w:cs="Times New Roman"/>
                <w:sz w:val="20"/>
                <w:szCs w:val="20"/>
              </w:rPr>
              <w:t>2</w:t>
            </w:r>
          </w:p>
        </w:tc>
        <w:tc>
          <w:tcPr>
            <w:tcW w:w="1913" w:type="dxa"/>
            <w:shd w:val="clear" w:color="auto" w:fill="auto"/>
            <w:vAlign w:val="center"/>
          </w:tcPr>
          <w:p w:rsidR="00422F25" w:rsidRPr="00B37E8E" w:rsidRDefault="00422F25" w:rsidP="008A0430">
            <w:pPr>
              <w:autoSpaceDE w:val="0"/>
              <w:autoSpaceDN w:val="0"/>
              <w:adjustRightInd w:val="0"/>
              <w:spacing w:after="0" w:line="240" w:lineRule="auto"/>
              <w:rPr>
                <w:rFonts w:eastAsia="Calibri" w:cs="Times New Roman"/>
                <w:bCs/>
                <w:sz w:val="20"/>
                <w:szCs w:val="20"/>
                <w:lang w:eastAsia="ru-RU"/>
              </w:rPr>
            </w:pPr>
            <w:r w:rsidRPr="00B37E8E">
              <w:rPr>
                <w:rFonts w:eastAsia="Calibri" w:cs="Times New Roman"/>
                <w:bCs/>
                <w:sz w:val="20"/>
                <w:szCs w:val="20"/>
                <w:lang w:eastAsia="ru-RU"/>
              </w:rPr>
              <w:t>Больничные учреждения</w:t>
            </w:r>
          </w:p>
        </w:tc>
        <w:tc>
          <w:tcPr>
            <w:tcW w:w="1418" w:type="dxa"/>
            <w:shd w:val="clear" w:color="auto" w:fill="auto"/>
            <w:vAlign w:val="center"/>
          </w:tcPr>
          <w:p w:rsidR="00422F25" w:rsidRPr="00B37E8E" w:rsidRDefault="00422F25" w:rsidP="008A0430">
            <w:pPr>
              <w:spacing w:after="0" w:line="240" w:lineRule="auto"/>
              <w:jc w:val="center"/>
              <w:rPr>
                <w:rFonts w:cs="Times New Roman"/>
                <w:sz w:val="20"/>
                <w:szCs w:val="20"/>
              </w:rPr>
            </w:pPr>
            <w:r w:rsidRPr="00B37E8E">
              <w:rPr>
                <w:rFonts w:cs="Times New Roman"/>
                <w:sz w:val="20"/>
                <w:szCs w:val="20"/>
              </w:rPr>
              <w:t>Кол-во коек</w:t>
            </w:r>
          </w:p>
        </w:tc>
        <w:tc>
          <w:tcPr>
            <w:tcW w:w="1488" w:type="dxa"/>
            <w:shd w:val="clear" w:color="auto" w:fill="auto"/>
            <w:vAlign w:val="center"/>
          </w:tcPr>
          <w:p w:rsidR="00422F25" w:rsidRPr="00B37E8E" w:rsidRDefault="00422F25" w:rsidP="008A0430">
            <w:pPr>
              <w:spacing w:after="0" w:line="240" w:lineRule="auto"/>
              <w:jc w:val="center"/>
              <w:rPr>
                <w:rFonts w:cs="Times New Roman"/>
                <w:sz w:val="20"/>
                <w:szCs w:val="20"/>
              </w:rPr>
            </w:pPr>
            <w:r w:rsidRPr="00B37E8E">
              <w:rPr>
                <w:rFonts w:cs="Times New Roman"/>
                <w:sz w:val="20"/>
                <w:szCs w:val="20"/>
              </w:rPr>
              <w:t>-</w:t>
            </w:r>
          </w:p>
        </w:tc>
        <w:tc>
          <w:tcPr>
            <w:tcW w:w="1276" w:type="dxa"/>
            <w:shd w:val="clear" w:color="auto" w:fill="F2F2F2"/>
            <w:vAlign w:val="center"/>
          </w:tcPr>
          <w:p w:rsidR="00422F25" w:rsidRPr="00B37E8E" w:rsidRDefault="00422F25" w:rsidP="008A0430">
            <w:pPr>
              <w:autoSpaceDE w:val="0"/>
              <w:autoSpaceDN w:val="0"/>
              <w:adjustRightInd w:val="0"/>
              <w:spacing w:after="0" w:line="240" w:lineRule="auto"/>
              <w:jc w:val="center"/>
              <w:rPr>
                <w:rFonts w:cs="Times New Roman"/>
                <w:sz w:val="20"/>
                <w:szCs w:val="20"/>
              </w:rPr>
            </w:pPr>
            <w:r w:rsidRPr="00B37E8E">
              <w:rPr>
                <w:rFonts w:cs="Times New Roman"/>
                <w:sz w:val="20"/>
                <w:szCs w:val="20"/>
              </w:rPr>
              <w:t>-</w:t>
            </w:r>
          </w:p>
        </w:tc>
        <w:tc>
          <w:tcPr>
            <w:tcW w:w="2977" w:type="dxa"/>
            <w:vMerge/>
            <w:shd w:val="clear" w:color="auto" w:fill="auto"/>
            <w:vAlign w:val="center"/>
          </w:tcPr>
          <w:p w:rsidR="00422F25" w:rsidRPr="00B37E8E" w:rsidRDefault="00422F25" w:rsidP="008A0430">
            <w:pPr>
              <w:pStyle w:val="ConsPlusNormal"/>
              <w:rPr>
                <w:sz w:val="20"/>
                <w:szCs w:val="20"/>
              </w:rPr>
            </w:pPr>
          </w:p>
        </w:tc>
      </w:tr>
      <w:tr w:rsidR="008E4B06" w:rsidRPr="006B534E" w:rsidTr="008A0430">
        <w:trPr>
          <w:trHeight w:val="70"/>
          <w:jc w:val="center"/>
        </w:trPr>
        <w:tc>
          <w:tcPr>
            <w:tcW w:w="568" w:type="dxa"/>
            <w:shd w:val="clear" w:color="auto" w:fill="auto"/>
            <w:vAlign w:val="center"/>
          </w:tcPr>
          <w:p w:rsidR="001A1A28" w:rsidRPr="00B37E8E" w:rsidRDefault="00745FFD" w:rsidP="008A0430">
            <w:pPr>
              <w:spacing w:after="0" w:line="240" w:lineRule="auto"/>
              <w:jc w:val="center"/>
              <w:rPr>
                <w:rFonts w:cs="Times New Roman"/>
                <w:sz w:val="20"/>
                <w:szCs w:val="20"/>
              </w:rPr>
            </w:pPr>
            <w:r w:rsidRPr="00B37E8E">
              <w:rPr>
                <w:rFonts w:cs="Times New Roman"/>
                <w:sz w:val="20"/>
                <w:szCs w:val="20"/>
              </w:rPr>
              <w:t>3</w:t>
            </w:r>
          </w:p>
        </w:tc>
        <w:tc>
          <w:tcPr>
            <w:tcW w:w="1913" w:type="dxa"/>
            <w:shd w:val="clear" w:color="auto" w:fill="auto"/>
            <w:vAlign w:val="center"/>
          </w:tcPr>
          <w:p w:rsidR="001A1A28" w:rsidRPr="00B37E8E" w:rsidRDefault="001A1A28" w:rsidP="008A0430">
            <w:pPr>
              <w:spacing w:after="0" w:line="240" w:lineRule="auto"/>
              <w:rPr>
                <w:rFonts w:cs="Times New Roman"/>
                <w:bCs/>
                <w:sz w:val="20"/>
                <w:szCs w:val="20"/>
              </w:rPr>
            </w:pPr>
            <w:r w:rsidRPr="00B37E8E">
              <w:rPr>
                <w:rFonts w:cs="Times New Roman"/>
                <w:bCs/>
                <w:sz w:val="20"/>
                <w:szCs w:val="20"/>
              </w:rPr>
              <w:t>Фельдшерско-акушерские пункты</w:t>
            </w:r>
          </w:p>
        </w:tc>
        <w:tc>
          <w:tcPr>
            <w:tcW w:w="1418" w:type="dxa"/>
            <w:shd w:val="clear" w:color="auto" w:fill="auto"/>
            <w:vAlign w:val="center"/>
          </w:tcPr>
          <w:p w:rsidR="001A1A28" w:rsidRPr="00B37E8E" w:rsidRDefault="001A1A28" w:rsidP="008A0430">
            <w:pPr>
              <w:autoSpaceDE w:val="0"/>
              <w:autoSpaceDN w:val="0"/>
              <w:adjustRightInd w:val="0"/>
              <w:spacing w:after="0" w:line="240" w:lineRule="auto"/>
              <w:jc w:val="center"/>
              <w:rPr>
                <w:rFonts w:cs="Times New Roman"/>
                <w:sz w:val="20"/>
                <w:szCs w:val="20"/>
              </w:rPr>
            </w:pPr>
            <w:r w:rsidRPr="00B37E8E">
              <w:rPr>
                <w:rFonts w:eastAsia="Calibri" w:cs="Times New Roman"/>
                <w:sz w:val="20"/>
                <w:szCs w:val="20"/>
                <w:lang w:eastAsia="ru-RU"/>
              </w:rPr>
              <w:t>Объект в населенном пункте с числом жителей 100 - 2000 чел.</w:t>
            </w:r>
          </w:p>
        </w:tc>
        <w:tc>
          <w:tcPr>
            <w:tcW w:w="1488" w:type="dxa"/>
            <w:shd w:val="clear" w:color="auto" w:fill="auto"/>
            <w:vAlign w:val="center"/>
          </w:tcPr>
          <w:p w:rsidR="001A1A28" w:rsidRPr="00B37E8E" w:rsidRDefault="00B37E8E" w:rsidP="008A0430">
            <w:pPr>
              <w:spacing w:after="0" w:line="240" w:lineRule="auto"/>
              <w:jc w:val="center"/>
              <w:rPr>
                <w:rFonts w:cs="Times New Roman"/>
                <w:sz w:val="20"/>
                <w:szCs w:val="20"/>
              </w:rPr>
            </w:pPr>
            <w:r w:rsidRPr="00B37E8E">
              <w:rPr>
                <w:rFonts w:cs="Times New Roman"/>
                <w:sz w:val="20"/>
                <w:szCs w:val="20"/>
              </w:rPr>
              <w:t>25</w:t>
            </w:r>
          </w:p>
        </w:tc>
        <w:tc>
          <w:tcPr>
            <w:tcW w:w="1276" w:type="dxa"/>
            <w:shd w:val="clear" w:color="auto" w:fill="F2F2F2"/>
            <w:vAlign w:val="center"/>
          </w:tcPr>
          <w:p w:rsidR="001A1A28" w:rsidRPr="00B37E8E" w:rsidRDefault="001A1A28" w:rsidP="008A0430">
            <w:pPr>
              <w:spacing w:after="0" w:line="240" w:lineRule="auto"/>
              <w:jc w:val="center"/>
              <w:rPr>
                <w:rFonts w:cs="Times New Roman"/>
                <w:sz w:val="20"/>
                <w:szCs w:val="20"/>
              </w:rPr>
            </w:pPr>
            <w:r w:rsidRPr="00B37E8E">
              <w:rPr>
                <w:rFonts w:cs="Times New Roman"/>
                <w:sz w:val="20"/>
                <w:szCs w:val="20"/>
              </w:rPr>
              <w:t>-</w:t>
            </w:r>
          </w:p>
        </w:tc>
        <w:tc>
          <w:tcPr>
            <w:tcW w:w="2977" w:type="dxa"/>
            <w:vMerge/>
            <w:shd w:val="clear" w:color="auto" w:fill="auto"/>
            <w:vAlign w:val="center"/>
          </w:tcPr>
          <w:p w:rsidR="001A1A28" w:rsidRPr="00B37E8E" w:rsidRDefault="001A1A28" w:rsidP="008A0430">
            <w:pPr>
              <w:pStyle w:val="ConsPlusNormal"/>
              <w:rPr>
                <w:sz w:val="20"/>
                <w:szCs w:val="20"/>
              </w:rPr>
            </w:pPr>
          </w:p>
        </w:tc>
      </w:tr>
      <w:tr w:rsidR="008E4B06" w:rsidRPr="006B534E" w:rsidTr="008A0430">
        <w:trPr>
          <w:trHeight w:val="840"/>
          <w:jc w:val="center"/>
        </w:trPr>
        <w:tc>
          <w:tcPr>
            <w:tcW w:w="568" w:type="dxa"/>
            <w:shd w:val="clear" w:color="auto" w:fill="auto"/>
            <w:vAlign w:val="center"/>
          </w:tcPr>
          <w:p w:rsidR="001A1A28" w:rsidRPr="00B37E8E" w:rsidRDefault="00745FFD" w:rsidP="008A0430">
            <w:pPr>
              <w:spacing w:after="0" w:line="240" w:lineRule="auto"/>
              <w:jc w:val="center"/>
              <w:rPr>
                <w:rFonts w:cs="Times New Roman"/>
                <w:sz w:val="20"/>
                <w:szCs w:val="20"/>
              </w:rPr>
            </w:pPr>
            <w:r w:rsidRPr="00B37E8E">
              <w:rPr>
                <w:rFonts w:cs="Times New Roman"/>
                <w:sz w:val="20"/>
                <w:szCs w:val="20"/>
              </w:rPr>
              <w:t>4</w:t>
            </w:r>
          </w:p>
        </w:tc>
        <w:tc>
          <w:tcPr>
            <w:tcW w:w="1913" w:type="dxa"/>
            <w:shd w:val="clear" w:color="auto" w:fill="auto"/>
            <w:vAlign w:val="center"/>
          </w:tcPr>
          <w:p w:rsidR="001A1A28" w:rsidRPr="00B37E8E" w:rsidRDefault="001A1A28" w:rsidP="008A0430">
            <w:pPr>
              <w:spacing w:after="0" w:line="240" w:lineRule="auto"/>
              <w:rPr>
                <w:rFonts w:cs="Times New Roman"/>
                <w:bCs/>
                <w:sz w:val="20"/>
                <w:szCs w:val="20"/>
              </w:rPr>
            </w:pPr>
            <w:r w:rsidRPr="00B37E8E">
              <w:rPr>
                <w:rFonts w:cs="Times New Roman"/>
                <w:bCs/>
                <w:sz w:val="20"/>
                <w:szCs w:val="20"/>
              </w:rPr>
              <w:t>Станции скорой медицинской помощи</w:t>
            </w:r>
          </w:p>
        </w:tc>
        <w:tc>
          <w:tcPr>
            <w:tcW w:w="1418" w:type="dxa"/>
            <w:shd w:val="clear" w:color="auto" w:fill="auto"/>
            <w:vAlign w:val="center"/>
          </w:tcPr>
          <w:p w:rsidR="001A1A28" w:rsidRPr="00B37E8E" w:rsidRDefault="001A1A28" w:rsidP="008A0430">
            <w:pPr>
              <w:spacing w:after="0" w:line="240" w:lineRule="auto"/>
              <w:jc w:val="center"/>
              <w:rPr>
                <w:rFonts w:cs="Times New Roman"/>
                <w:sz w:val="20"/>
                <w:szCs w:val="20"/>
              </w:rPr>
            </w:pPr>
            <w:r w:rsidRPr="00B37E8E">
              <w:rPr>
                <w:rFonts w:cs="Times New Roman"/>
                <w:sz w:val="20"/>
                <w:szCs w:val="20"/>
              </w:rPr>
              <w:t>Вызов на чел./год</w:t>
            </w:r>
          </w:p>
        </w:tc>
        <w:tc>
          <w:tcPr>
            <w:tcW w:w="1488" w:type="dxa"/>
            <w:shd w:val="clear" w:color="auto" w:fill="auto"/>
            <w:vAlign w:val="center"/>
          </w:tcPr>
          <w:p w:rsidR="001A1A28" w:rsidRPr="00B37E8E" w:rsidRDefault="00B37E8E" w:rsidP="008A0430">
            <w:pPr>
              <w:spacing w:after="0" w:line="240" w:lineRule="auto"/>
              <w:jc w:val="center"/>
              <w:rPr>
                <w:rFonts w:cs="Times New Roman"/>
                <w:sz w:val="20"/>
                <w:szCs w:val="20"/>
              </w:rPr>
            </w:pPr>
            <w:r>
              <w:rPr>
                <w:rFonts w:cs="Times New Roman"/>
                <w:sz w:val="20"/>
                <w:szCs w:val="20"/>
              </w:rPr>
              <w:t>-</w:t>
            </w:r>
          </w:p>
        </w:tc>
        <w:tc>
          <w:tcPr>
            <w:tcW w:w="1276" w:type="dxa"/>
            <w:shd w:val="clear" w:color="auto" w:fill="F2F2F2"/>
            <w:vAlign w:val="center"/>
          </w:tcPr>
          <w:p w:rsidR="001A1A28" w:rsidRPr="00B37E8E" w:rsidRDefault="001A1A28" w:rsidP="008A0430">
            <w:pPr>
              <w:spacing w:after="0" w:line="240" w:lineRule="auto"/>
              <w:jc w:val="center"/>
              <w:rPr>
                <w:rFonts w:cs="Times New Roman"/>
                <w:sz w:val="20"/>
                <w:szCs w:val="20"/>
              </w:rPr>
            </w:pPr>
            <w:r w:rsidRPr="00B37E8E">
              <w:rPr>
                <w:rFonts w:cs="Times New Roman"/>
                <w:sz w:val="20"/>
                <w:szCs w:val="20"/>
              </w:rPr>
              <w:t>0,29</w:t>
            </w:r>
          </w:p>
        </w:tc>
        <w:tc>
          <w:tcPr>
            <w:tcW w:w="2977" w:type="dxa"/>
            <w:shd w:val="clear" w:color="auto" w:fill="auto"/>
            <w:vAlign w:val="center"/>
          </w:tcPr>
          <w:p w:rsidR="001A1A28" w:rsidRPr="00B37E8E" w:rsidRDefault="001A1A28" w:rsidP="008A0430">
            <w:pPr>
              <w:pStyle w:val="ConsPlusNormal"/>
              <w:jc w:val="center"/>
              <w:rPr>
                <w:sz w:val="20"/>
                <w:szCs w:val="20"/>
              </w:rPr>
            </w:pPr>
            <w:r w:rsidRPr="00B37E8E">
              <w:rPr>
                <w:sz w:val="20"/>
                <w:szCs w:val="20"/>
              </w:rPr>
              <w:t>20 мин. транспортная доступность</w:t>
            </w:r>
          </w:p>
        </w:tc>
      </w:tr>
      <w:tr w:rsidR="008E4B06" w:rsidRPr="006B534E" w:rsidTr="008A0430">
        <w:trPr>
          <w:trHeight w:val="840"/>
          <w:jc w:val="center"/>
        </w:trPr>
        <w:tc>
          <w:tcPr>
            <w:tcW w:w="568" w:type="dxa"/>
            <w:shd w:val="clear" w:color="auto" w:fill="auto"/>
            <w:vAlign w:val="center"/>
          </w:tcPr>
          <w:p w:rsidR="001A1A28" w:rsidRPr="00B37E8E" w:rsidRDefault="00745FFD" w:rsidP="008A0430">
            <w:pPr>
              <w:spacing w:after="0" w:line="240" w:lineRule="auto"/>
              <w:jc w:val="center"/>
              <w:rPr>
                <w:rFonts w:cs="Times New Roman"/>
                <w:sz w:val="20"/>
                <w:szCs w:val="20"/>
              </w:rPr>
            </w:pPr>
            <w:r w:rsidRPr="00B37E8E">
              <w:rPr>
                <w:rFonts w:cs="Times New Roman"/>
                <w:sz w:val="20"/>
                <w:szCs w:val="20"/>
              </w:rPr>
              <w:t>5</w:t>
            </w:r>
          </w:p>
        </w:tc>
        <w:tc>
          <w:tcPr>
            <w:tcW w:w="1913" w:type="dxa"/>
            <w:shd w:val="clear" w:color="auto" w:fill="auto"/>
            <w:vAlign w:val="center"/>
          </w:tcPr>
          <w:p w:rsidR="001A1A28" w:rsidRPr="00B37E8E" w:rsidRDefault="001A1A28" w:rsidP="008A0430">
            <w:pPr>
              <w:spacing w:after="0" w:line="240" w:lineRule="auto"/>
              <w:rPr>
                <w:rFonts w:cs="Times New Roman"/>
                <w:bCs/>
                <w:sz w:val="20"/>
                <w:szCs w:val="20"/>
              </w:rPr>
            </w:pPr>
            <w:r w:rsidRPr="00B37E8E">
              <w:rPr>
                <w:rFonts w:cs="Times New Roman"/>
                <w:bCs/>
                <w:sz w:val="20"/>
                <w:szCs w:val="20"/>
              </w:rPr>
              <w:t>Аптеки</w:t>
            </w:r>
          </w:p>
        </w:tc>
        <w:tc>
          <w:tcPr>
            <w:tcW w:w="1418" w:type="dxa"/>
            <w:shd w:val="clear" w:color="auto" w:fill="auto"/>
            <w:vAlign w:val="center"/>
          </w:tcPr>
          <w:p w:rsidR="001A1A28" w:rsidRPr="00B37E8E" w:rsidRDefault="001A1A28" w:rsidP="00B67386">
            <w:pPr>
              <w:autoSpaceDE w:val="0"/>
              <w:autoSpaceDN w:val="0"/>
              <w:adjustRightInd w:val="0"/>
              <w:spacing w:after="0" w:line="240" w:lineRule="auto"/>
              <w:jc w:val="center"/>
              <w:rPr>
                <w:rFonts w:cs="Times New Roman"/>
                <w:sz w:val="20"/>
                <w:szCs w:val="20"/>
              </w:rPr>
            </w:pPr>
            <w:r w:rsidRPr="00B37E8E">
              <w:rPr>
                <w:rFonts w:eastAsia="Calibri" w:cs="Times New Roman"/>
                <w:sz w:val="20"/>
                <w:szCs w:val="20"/>
                <w:lang w:eastAsia="ru-RU"/>
              </w:rPr>
              <w:t>Объект</w:t>
            </w:r>
          </w:p>
        </w:tc>
        <w:tc>
          <w:tcPr>
            <w:tcW w:w="1488" w:type="dxa"/>
            <w:shd w:val="clear" w:color="auto" w:fill="auto"/>
            <w:vAlign w:val="center"/>
          </w:tcPr>
          <w:p w:rsidR="001A1A28" w:rsidRPr="00B37E8E" w:rsidRDefault="00B37E8E" w:rsidP="008A0430">
            <w:pPr>
              <w:spacing w:after="0" w:line="240" w:lineRule="auto"/>
              <w:jc w:val="center"/>
              <w:rPr>
                <w:rFonts w:cs="Times New Roman"/>
                <w:sz w:val="20"/>
                <w:szCs w:val="20"/>
              </w:rPr>
            </w:pPr>
            <w:r>
              <w:rPr>
                <w:rFonts w:cs="Times New Roman"/>
                <w:sz w:val="20"/>
                <w:szCs w:val="20"/>
              </w:rPr>
              <w:t>-</w:t>
            </w:r>
          </w:p>
        </w:tc>
        <w:tc>
          <w:tcPr>
            <w:tcW w:w="1276" w:type="dxa"/>
            <w:shd w:val="clear" w:color="auto" w:fill="F2F2F2"/>
            <w:vAlign w:val="center"/>
          </w:tcPr>
          <w:p w:rsidR="001A1A28" w:rsidRPr="00B37E8E" w:rsidRDefault="001A1A28" w:rsidP="008A0430">
            <w:pPr>
              <w:autoSpaceDE w:val="0"/>
              <w:autoSpaceDN w:val="0"/>
              <w:adjustRightInd w:val="0"/>
              <w:spacing w:after="0" w:line="240" w:lineRule="auto"/>
              <w:jc w:val="center"/>
              <w:rPr>
                <w:rFonts w:cs="Times New Roman"/>
                <w:sz w:val="20"/>
                <w:szCs w:val="20"/>
              </w:rPr>
            </w:pPr>
            <w:r w:rsidRPr="00B37E8E">
              <w:rPr>
                <w:rFonts w:eastAsia="Calibri" w:cs="Times New Roman"/>
                <w:sz w:val="20"/>
                <w:szCs w:val="20"/>
                <w:lang w:eastAsia="ru-RU"/>
              </w:rPr>
              <w:t>1 (на 12 тыс. человек)</w:t>
            </w:r>
          </w:p>
        </w:tc>
        <w:tc>
          <w:tcPr>
            <w:tcW w:w="2977" w:type="dxa"/>
            <w:shd w:val="clear" w:color="auto" w:fill="auto"/>
            <w:vAlign w:val="center"/>
          </w:tcPr>
          <w:p w:rsidR="001A1A28" w:rsidRPr="00B37E8E" w:rsidRDefault="001A1A28" w:rsidP="008A0430">
            <w:pPr>
              <w:autoSpaceDE w:val="0"/>
              <w:autoSpaceDN w:val="0"/>
              <w:adjustRightInd w:val="0"/>
              <w:spacing w:after="0" w:line="240" w:lineRule="auto"/>
              <w:jc w:val="center"/>
              <w:rPr>
                <w:rFonts w:cs="Times New Roman"/>
                <w:sz w:val="20"/>
                <w:szCs w:val="20"/>
              </w:rPr>
            </w:pPr>
            <w:r w:rsidRPr="00B37E8E">
              <w:rPr>
                <w:sz w:val="20"/>
                <w:szCs w:val="20"/>
              </w:rPr>
              <w:t>500 - в многоэтажной застройке, 800 - в малоэтажной</w:t>
            </w:r>
          </w:p>
        </w:tc>
      </w:tr>
    </w:tbl>
    <w:p w:rsidR="00DE7D85" w:rsidRPr="00B37E8E" w:rsidRDefault="00DE7D85" w:rsidP="003952D9">
      <w:pPr>
        <w:spacing w:after="0" w:line="240" w:lineRule="auto"/>
        <w:ind w:firstLine="567"/>
        <w:jc w:val="both"/>
        <w:rPr>
          <w:rFonts w:cs="Times New Roman"/>
          <w:b/>
          <w:i/>
          <w:sz w:val="24"/>
          <w:szCs w:val="24"/>
        </w:rPr>
      </w:pPr>
    </w:p>
    <w:p w:rsidR="003952D9" w:rsidRPr="00B37E8E" w:rsidRDefault="003952D9" w:rsidP="003952D9">
      <w:pPr>
        <w:spacing w:after="0" w:line="240" w:lineRule="auto"/>
        <w:ind w:firstLine="567"/>
        <w:jc w:val="both"/>
        <w:rPr>
          <w:rFonts w:cs="Times New Roman"/>
          <w:i/>
          <w:sz w:val="24"/>
          <w:szCs w:val="24"/>
        </w:rPr>
      </w:pPr>
      <w:r w:rsidRPr="00B37E8E">
        <w:rPr>
          <w:rFonts w:cs="Times New Roman"/>
          <w:b/>
          <w:i/>
          <w:sz w:val="24"/>
          <w:szCs w:val="24"/>
        </w:rPr>
        <w:t>Выводы:</w:t>
      </w:r>
      <w:r w:rsidRPr="00B37E8E">
        <w:rPr>
          <w:rFonts w:cs="Times New Roman"/>
          <w:i/>
          <w:sz w:val="24"/>
          <w:szCs w:val="24"/>
        </w:rPr>
        <w:t xml:space="preserve"> Мощность существующих объектов здравоохранения</w:t>
      </w:r>
      <w:r w:rsidR="00422F25" w:rsidRPr="00B37E8E">
        <w:rPr>
          <w:rFonts w:cs="Times New Roman"/>
          <w:i/>
          <w:sz w:val="24"/>
          <w:szCs w:val="24"/>
        </w:rPr>
        <w:t xml:space="preserve"> удовлетворяет</w:t>
      </w:r>
      <w:r w:rsidRPr="00B37E8E">
        <w:rPr>
          <w:rFonts w:cs="Times New Roman"/>
          <w:i/>
          <w:sz w:val="24"/>
          <w:szCs w:val="24"/>
        </w:rPr>
        <w:t xml:space="preserve"> нор</w:t>
      </w:r>
      <w:r w:rsidR="0044119A" w:rsidRPr="00B37E8E">
        <w:rPr>
          <w:rFonts w:cs="Times New Roman"/>
          <w:i/>
          <w:sz w:val="24"/>
          <w:szCs w:val="24"/>
        </w:rPr>
        <w:t>мативн</w:t>
      </w:r>
      <w:r w:rsidR="00422F25" w:rsidRPr="00B37E8E">
        <w:rPr>
          <w:rFonts w:cs="Times New Roman"/>
          <w:i/>
          <w:sz w:val="24"/>
          <w:szCs w:val="24"/>
        </w:rPr>
        <w:t>ым</w:t>
      </w:r>
      <w:r w:rsidR="0044119A" w:rsidRPr="00B37E8E">
        <w:rPr>
          <w:rFonts w:cs="Times New Roman"/>
          <w:i/>
          <w:sz w:val="24"/>
          <w:szCs w:val="24"/>
        </w:rPr>
        <w:t xml:space="preserve"> потребност</w:t>
      </w:r>
      <w:r w:rsidR="00422F25" w:rsidRPr="00B37E8E">
        <w:rPr>
          <w:rFonts w:cs="Times New Roman"/>
          <w:i/>
          <w:sz w:val="24"/>
          <w:szCs w:val="24"/>
        </w:rPr>
        <w:t>ям</w:t>
      </w:r>
      <w:r w:rsidR="0044119A" w:rsidRPr="00B37E8E">
        <w:rPr>
          <w:rFonts w:cs="Times New Roman"/>
          <w:i/>
          <w:sz w:val="24"/>
          <w:szCs w:val="24"/>
        </w:rPr>
        <w:t xml:space="preserve"> населения.</w:t>
      </w:r>
      <w:r w:rsidR="00745FFD" w:rsidRPr="00B37E8E">
        <w:rPr>
          <w:rFonts w:cs="Times New Roman"/>
          <w:i/>
          <w:sz w:val="24"/>
          <w:szCs w:val="24"/>
        </w:rPr>
        <w:t xml:space="preserve"> </w:t>
      </w:r>
    </w:p>
    <w:p w:rsidR="003952D9" w:rsidRPr="00B37E8E" w:rsidRDefault="003952D9" w:rsidP="007A2366">
      <w:pPr>
        <w:pStyle w:val="Standard"/>
        <w:numPr>
          <w:ilvl w:val="3"/>
          <w:numId w:val="53"/>
        </w:numPr>
        <w:ind w:left="0" w:firstLine="567"/>
        <w:jc w:val="center"/>
        <w:outlineLvl w:val="3"/>
        <w:rPr>
          <w:bCs/>
          <w:i/>
        </w:rPr>
      </w:pPr>
      <w:bookmarkStart w:id="176" w:name="_Toc150939456"/>
      <w:r w:rsidRPr="00B37E8E">
        <w:rPr>
          <w:bCs/>
          <w:i/>
        </w:rPr>
        <w:t>Учреждения социального обеспечения</w:t>
      </w:r>
      <w:bookmarkEnd w:id="176"/>
    </w:p>
    <w:p w:rsidR="003952D9" w:rsidRPr="00B37E8E" w:rsidRDefault="003952D9" w:rsidP="003952D9">
      <w:pPr>
        <w:pStyle w:val="Standard"/>
        <w:ind w:firstLine="567"/>
        <w:jc w:val="both"/>
      </w:pPr>
      <w:r w:rsidRPr="00B37E8E">
        <w:t>К учреждениям социального обеспечения граждан относятся дома престарелых, реабилитационные центры, дома-интернаты, приюты, центры социальной помощи семье и детям.</w:t>
      </w:r>
      <w:r w:rsidR="00FC07D8" w:rsidRPr="00B37E8E">
        <w:t xml:space="preserve"> Все они относятся к уровню периодического обслуживания, поэтому могут располагаться в районном центре.</w:t>
      </w:r>
    </w:p>
    <w:p w:rsidR="000329C1" w:rsidRPr="00B37E8E" w:rsidRDefault="000329C1" w:rsidP="000329C1">
      <w:pPr>
        <w:autoSpaceDE w:val="0"/>
        <w:spacing w:after="0"/>
        <w:ind w:firstLine="567"/>
        <w:jc w:val="both"/>
        <w:rPr>
          <w:rFonts w:cs="Times New Roman"/>
          <w:sz w:val="24"/>
          <w:szCs w:val="24"/>
        </w:rPr>
      </w:pPr>
      <w:r w:rsidRPr="00B37E8E">
        <w:rPr>
          <w:rFonts w:cs="Times New Roman"/>
          <w:sz w:val="24"/>
          <w:szCs w:val="24"/>
        </w:rPr>
        <w:t>Согласно нормативным показателям минимально допустимого уровня обеспеченности объектами здравоохранения, изложенным в РНГП ВО:</w:t>
      </w:r>
      <w:r w:rsidRPr="00B37E8E">
        <w:rPr>
          <w:rFonts w:cs="Times New Roman"/>
          <w:i/>
          <w:sz w:val="24"/>
          <w:szCs w:val="24"/>
        </w:rPr>
        <w:t xml:space="preserve"> </w:t>
      </w:r>
    </w:p>
    <w:p w:rsidR="000329C1" w:rsidRPr="00B37E8E" w:rsidRDefault="000329C1" w:rsidP="00D230E5">
      <w:pPr>
        <w:pStyle w:val="ConsPlusNormal"/>
        <w:widowControl w:val="0"/>
        <w:numPr>
          <w:ilvl w:val="0"/>
          <w:numId w:val="23"/>
        </w:numPr>
        <w:tabs>
          <w:tab w:val="left" w:pos="993"/>
        </w:tabs>
        <w:suppressAutoHyphens/>
        <w:autoSpaceDN/>
        <w:adjustRightInd/>
        <w:ind w:left="0" w:firstLine="567"/>
        <w:jc w:val="both"/>
      </w:pPr>
      <w:r w:rsidRPr="00B37E8E">
        <w:rPr>
          <w:b/>
          <w:i/>
        </w:rPr>
        <w:t>расчет для социальных учреждений производится</w:t>
      </w:r>
      <w:r w:rsidRPr="00B37E8E">
        <w:t xml:space="preserve"> по заданию на проектирование;</w:t>
      </w:r>
    </w:p>
    <w:p w:rsidR="000329C1" w:rsidRPr="00B37E8E" w:rsidRDefault="000329C1" w:rsidP="00D230E5">
      <w:pPr>
        <w:pStyle w:val="ConsPlusNormal"/>
        <w:widowControl w:val="0"/>
        <w:numPr>
          <w:ilvl w:val="0"/>
          <w:numId w:val="23"/>
        </w:numPr>
        <w:tabs>
          <w:tab w:val="left" w:pos="993"/>
        </w:tabs>
        <w:suppressAutoHyphens/>
        <w:autoSpaceDN/>
        <w:adjustRightInd/>
        <w:ind w:left="0" w:firstLine="567"/>
        <w:jc w:val="both"/>
      </w:pPr>
      <w:r w:rsidRPr="00B37E8E">
        <w:rPr>
          <w:b/>
          <w:i/>
        </w:rPr>
        <w:t xml:space="preserve">расчетный показатель максимально допустимого уровня территориальной </w:t>
      </w:r>
      <w:r w:rsidRPr="00B37E8E">
        <w:rPr>
          <w:b/>
          <w:i/>
        </w:rPr>
        <w:lastRenderedPageBreak/>
        <w:t xml:space="preserve">доступности </w:t>
      </w:r>
      <w:r w:rsidRPr="00B37E8E">
        <w:t>не нормируется.</w:t>
      </w:r>
    </w:p>
    <w:p w:rsidR="00EB064C" w:rsidRPr="00B37E8E" w:rsidRDefault="00EB064C" w:rsidP="00EB064C">
      <w:pPr>
        <w:pStyle w:val="ConsPlusNormal"/>
        <w:widowControl w:val="0"/>
        <w:tabs>
          <w:tab w:val="left" w:pos="993"/>
        </w:tabs>
        <w:suppressAutoHyphens/>
        <w:autoSpaceDN/>
        <w:adjustRightInd/>
        <w:ind w:firstLine="567"/>
        <w:jc w:val="both"/>
      </w:pPr>
      <w:r w:rsidRPr="00B37E8E">
        <w:t xml:space="preserve">В </w:t>
      </w:r>
      <w:r w:rsidR="00B37E8E" w:rsidRPr="00B37E8E">
        <w:t>Александро-Донском</w:t>
      </w:r>
      <w:r w:rsidRPr="00B37E8E">
        <w:t xml:space="preserve"> сельском поселении учреждени</w:t>
      </w:r>
      <w:r w:rsidR="00B37E8E" w:rsidRPr="00B37E8E">
        <w:t>я</w:t>
      </w:r>
      <w:r w:rsidRPr="00B37E8E">
        <w:t xml:space="preserve"> социального обслуживания </w:t>
      </w:r>
      <w:r w:rsidR="00B37E8E" w:rsidRPr="00B37E8E">
        <w:t>отсутствуют.</w:t>
      </w:r>
    </w:p>
    <w:p w:rsidR="003753EC" w:rsidRPr="00B37E8E" w:rsidRDefault="003753EC" w:rsidP="000A4DE4">
      <w:pPr>
        <w:pStyle w:val="Standard"/>
        <w:ind w:firstLine="567"/>
        <w:jc w:val="both"/>
        <w:rPr>
          <w:b/>
        </w:rPr>
      </w:pPr>
    </w:p>
    <w:p w:rsidR="003952D9" w:rsidRPr="00B37E8E" w:rsidRDefault="003952D9" w:rsidP="007A2366">
      <w:pPr>
        <w:pStyle w:val="ab"/>
        <w:numPr>
          <w:ilvl w:val="3"/>
          <w:numId w:val="53"/>
        </w:numPr>
        <w:ind w:left="0" w:firstLine="567"/>
        <w:jc w:val="center"/>
        <w:outlineLvl w:val="3"/>
        <w:rPr>
          <w:bCs/>
          <w:i/>
        </w:rPr>
      </w:pPr>
      <w:bookmarkStart w:id="177" w:name="_Toc150939457"/>
      <w:r w:rsidRPr="00B37E8E">
        <w:rPr>
          <w:bCs/>
          <w:i/>
        </w:rPr>
        <w:t>Организации и учреждения управления, кредитно-финансовых служб и предприятий связи</w:t>
      </w:r>
      <w:bookmarkEnd w:id="177"/>
    </w:p>
    <w:p w:rsidR="003952D9" w:rsidRPr="00B37E8E" w:rsidRDefault="003952D9" w:rsidP="003952D9">
      <w:pPr>
        <w:spacing w:after="0"/>
        <w:ind w:firstLine="567"/>
        <w:jc w:val="both"/>
        <w:rPr>
          <w:rFonts w:cs="Times New Roman"/>
          <w:sz w:val="24"/>
          <w:szCs w:val="24"/>
        </w:rPr>
      </w:pPr>
      <w:r w:rsidRPr="00B37E8E">
        <w:rPr>
          <w:rFonts w:cs="Times New Roman"/>
          <w:sz w:val="24"/>
          <w:szCs w:val="24"/>
        </w:rPr>
        <w:t xml:space="preserve">К учреждениям повседневного обслуживания относятся объекты административно-хозяйственного назначения, отделения связи и банка, опорный пункт охраны порядка. На периодическом уровне находятся административно-управленческие организации, банки, конторы, офисы, отделения связи и полиции, суд, прокуратура, юридическая и нотариальные конторы. Сюда же отнесены объекты, предназначенные для официального опубликования муниципальных правовых актов и иной официальной информации. </w:t>
      </w:r>
    </w:p>
    <w:p w:rsidR="003753EC" w:rsidRPr="00B37E8E" w:rsidRDefault="003753EC" w:rsidP="00F37AE4">
      <w:pPr>
        <w:spacing w:after="0"/>
        <w:rPr>
          <w:rFonts w:cs="Times New Roman"/>
          <w:b/>
          <w:sz w:val="24"/>
          <w:szCs w:val="24"/>
        </w:rPr>
      </w:pPr>
    </w:p>
    <w:p w:rsidR="005A1435" w:rsidRDefault="005A1435" w:rsidP="005A1435">
      <w:pPr>
        <w:spacing w:after="0"/>
        <w:jc w:val="center"/>
        <w:rPr>
          <w:b/>
          <w:sz w:val="24"/>
          <w:szCs w:val="24"/>
        </w:rPr>
      </w:pPr>
      <w:r w:rsidRPr="00B37E8E">
        <w:rPr>
          <w:b/>
          <w:sz w:val="24"/>
          <w:szCs w:val="24"/>
        </w:rPr>
        <w:t xml:space="preserve">На территории </w:t>
      </w:r>
      <w:r w:rsidR="00B37E8E" w:rsidRPr="00B37E8E">
        <w:rPr>
          <w:b/>
          <w:sz w:val="24"/>
          <w:szCs w:val="24"/>
        </w:rPr>
        <w:t>Александро-Донского</w:t>
      </w:r>
      <w:r w:rsidR="00422F25" w:rsidRPr="00B37E8E">
        <w:rPr>
          <w:b/>
          <w:sz w:val="24"/>
          <w:szCs w:val="24"/>
        </w:rPr>
        <w:t xml:space="preserve"> сельского поселения </w:t>
      </w:r>
      <w:r w:rsidRPr="00B37E8E">
        <w:rPr>
          <w:b/>
          <w:sz w:val="24"/>
          <w:szCs w:val="24"/>
        </w:rPr>
        <w:t>располагаются следующие объекты:</w:t>
      </w:r>
    </w:p>
    <w:tbl>
      <w:tblPr>
        <w:tblW w:w="94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31"/>
        <w:gridCol w:w="4000"/>
        <w:gridCol w:w="4962"/>
      </w:tblGrid>
      <w:tr w:rsidR="00B37E8E" w:rsidRPr="00B37E8E" w:rsidTr="00B37E8E">
        <w:trPr>
          <w:cantSplit/>
          <w:trHeight w:val="20"/>
          <w:tblHeader/>
        </w:trPr>
        <w:tc>
          <w:tcPr>
            <w:tcW w:w="53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37E8E" w:rsidRPr="00B37E8E" w:rsidRDefault="00B37E8E" w:rsidP="00B37E8E">
            <w:pPr>
              <w:spacing w:after="0" w:line="240" w:lineRule="auto"/>
              <w:jc w:val="center"/>
              <w:rPr>
                <w:rFonts w:cs="Times New Roman"/>
                <w:b/>
                <w:bCs/>
                <w:color w:val="000000"/>
                <w:sz w:val="20"/>
                <w:szCs w:val="20"/>
              </w:rPr>
            </w:pPr>
            <w:r w:rsidRPr="00B37E8E">
              <w:rPr>
                <w:rFonts w:cs="Times New Roman"/>
                <w:b/>
                <w:bCs/>
                <w:color w:val="000000"/>
                <w:sz w:val="20"/>
                <w:szCs w:val="20"/>
              </w:rPr>
              <w:t>№ п/п</w:t>
            </w:r>
          </w:p>
        </w:tc>
        <w:tc>
          <w:tcPr>
            <w:tcW w:w="400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37E8E" w:rsidRPr="00B37E8E" w:rsidRDefault="00B37E8E" w:rsidP="00B37E8E">
            <w:pPr>
              <w:spacing w:after="0" w:line="240" w:lineRule="auto"/>
              <w:jc w:val="center"/>
              <w:rPr>
                <w:rFonts w:cs="Times New Roman"/>
                <w:b/>
                <w:bCs/>
                <w:color w:val="000000"/>
                <w:sz w:val="20"/>
                <w:szCs w:val="20"/>
              </w:rPr>
            </w:pPr>
            <w:r w:rsidRPr="00B37E8E">
              <w:rPr>
                <w:rFonts w:cs="Times New Roman"/>
                <w:b/>
                <w:bCs/>
                <w:color w:val="000000"/>
                <w:sz w:val="20"/>
                <w:szCs w:val="20"/>
              </w:rPr>
              <w:t>Наименование объекта</w:t>
            </w:r>
          </w:p>
        </w:tc>
        <w:tc>
          <w:tcPr>
            <w:tcW w:w="4962"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B37E8E" w:rsidRPr="00B37E8E" w:rsidRDefault="00B37E8E" w:rsidP="00B37E8E">
            <w:pPr>
              <w:spacing w:after="0" w:line="240" w:lineRule="auto"/>
              <w:jc w:val="center"/>
              <w:rPr>
                <w:rFonts w:cs="Times New Roman"/>
                <w:b/>
                <w:sz w:val="20"/>
                <w:szCs w:val="20"/>
              </w:rPr>
            </w:pPr>
            <w:r w:rsidRPr="00B37E8E">
              <w:rPr>
                <w:rFonts w:cs="Times New Roman"/>
                <w:b/>
                <w:sz w:val="20"/>
                <w:szCs w:val="20"/>
              </w:rPr>
              <w:t>Адрес, местоположение</w:t>
            </w:r>
          </w:p>
        </w:tc>
      </w:tr>
      <w:tr w:rsidR="00B37E8E" w:rsidRPr="00B37E8E" w:rsidTr="00B37E8E">
        <w:trPr>
          <w:cantSplit/>
          <w:trHeight w:val="20"/>
        </w:trPr>
        <w:tc>
          <w:tcPr>
            <w:tcW w:w="531" w:type="dxa"/>
            <w:shd w:val="clear" w:color="auto" w:fill="auto"/>
            <w:vAlign w:val="center"/>
            <w:hideMark/>
          </w:tcPr>
          <w:p w:rsidR="00B37E8E" w:rsidRPr="00B37E8E" w:rsidRDefault="00B37E8E" w:rsidP="00B37E8E">
            <w:pPr>
              <w:spacing w:after="0" w:line="240" w:lineRule="auto"/>
              <w:jc w:val="center"/>
              <w:rPr>
                <w:rFonts w:cs="Times New Roman"/>
                <w:sz w:val="20"/>
                <w:szCs w:val="20"/>
              </w:rPr>
            </w:pPr>
            <w:r w:rsidRPr="00B37E8E">
              <w:rPr>
                <w:rFonts w:cs="Times New Roman"/>
                <w:sz w:val="20"/>
                <w:szCs w:val="20"/>
              </w:rPr>
              <w:t>1</w:t>
            </w:r>
          </w:p>
        </w:tc>
        <w:tc>
          <w:tcPr>
            <w:tcW w:w="4000" w:type="dxa"/>
            <w:shd w:val="clear" w:color="auto" w:fill="auto"/>
            <w:vAlign w:val="center"/>
            <w:hideMark/>
          </w:tcPr>
          <w:p w:rsidR="00B37E8E" w:rsidRPr="00B37E8E" w:rsidRDefault="00B37E8E" w:rsidP="00B37E8E">
            <w:pPr>
              <w:spacing w:after="0" w:line="240" w:lineRule="auto"/>
              <w:rPr>
                <w:rFonts w:cs="Times New Roman"/>
                <w:sz w:val="20"/>
                <w:szCs w:val="20"/>
              </w:rPr>
            </w:pPr>
            <w:r w:rsidRPr="00B37E8E">
              <w:rPr>
                <w:rFonts w:cs="Times New Roman"/>
                <w:sz w:val="20"/>
                <w:szCs w:val="20"/>
              </w:rPr>
              <w:t>Администрация сельского поселения, муниципального района</w:t>
            </w:r>
          </w:p>
        </w:tc>
        <w:tc>
          <w:tcPr>
            <w:tcW w:w="4962" w:type="dxa"/>
            <w:vMerge w:val="restart"/>
            <w:shd w:val="clear" w:color="auto" w:fill="auto"/>
            <w:vAlign w:val="center"/>
          </w:tcPr>
          <w:p w:rsidR="00B37E8E" w:rsidRPr="00B37E8E" w:rsidRDefault="00B37E8E" w:rsidP="00B37E8E">
            <w:pPr>
              <w:spacing w:after="0" w:line="240" w:lineRule="auto"/>
              <w:rPr>
                <w:rFonts w:cs="Times New Roman"/>
                <w:sz w:val="20"/>
                <w:szCs w:val="20"/>
              </w:rPr>
            </w:pPr>
            <w:r>
              <w:rPr>
                <w:rFonts w:cs="Times New Roman"/>
                <w:sz w:val="20"/>
                <w:szCs w:val="20"/>
              </w:rPr>
              <w:t>с</w:t>
            </w:r>
            <w:r w:rsidRPr="00B37E8E">
              <w:rPr>
                <w:rFonts w:cs="Times New Roman"/>
                <w:sz w:val="20"/>
                <w:szCs w:val="20"/>
              </w:rPr>
              <w:t>. Александровка Донская, ул. Пролетарская, 43</w:t>
            </w:r>
          </w:p>
        </w:tc>
      </w:tr>
      <w:tr w:rsidR="00B37E8E" w:rsidRPr="00B37E8E" w:rsidTr="00B37E8E">
        <w:trPr>
          <w:cantSplit/>
          <w:trHeight w:val="20"/>
        </w:trPr>
        <w:tc>
          <w:tcPr>
            <w:tcW w:w="531" w:type="dxa"/>
            <w:shd w:val="clear" w:color="auto" w:fill="auto"/>
            <w:vAlign w:val="center"/>
          </w:tcPr>
          <w:p w:rsidR="00B37E8E" w:rsidRPr="00B37E8E" w:rsidRDefault="00B37E8E" w:rsidP="00B37E8E">
            <w:pPr>
              <w:spacing w:after="0" w:line="240" w:lineRule="auto"/>
              <w:jc w:val="center"/>
              <w:rPr>
                <w:rFonts w:cs="Times New Roman"/>
                <w:sz w:val="20"/>
                <w:szCs w:val="20"/>
              </w:rPr>
            </w:pPr>
            <w:r w:rsidRPr="00B37E8E">
              <w:rPr>
                <w:rFonts w:cs="Times New Roman"/>
                <w:sz w:val="20"/>
                <w:szCs w:val="20"/>
              </w:rPr>
              <w:t>2</w:t>
            </w:r>
          </w:p>
        </w:tc>
        <w:tc>
          <w:tcPr>
            <w:tcW w:w="4000" w:type="dxa"/>
            <w:shd w:val="clear" w:color="auto" w:fill="auto"/>
            <w:vAlign w:val="center"/>
          </w:tcPr>
          <w:p w:rsidR="00B37E8E" w:rsidRPr="00B37E8E" w:rsidRDefault="00B37E8E" w:rsidP="00B37E8E">
            <w:pPr>
              <w:spacing w:after="0" w:line="240" w:lineRule="auto"/>
              <w:rPr>
                <w:rFonts w:cs="Times New Roman"/>
                <w:sz w:val="20"/>
                <w:szCs w:val="20"/>
              </w:rPr>
            </w:pPr>
            <w:r w:rsidRPr="00B37E8E">
              <w:rPr>
                <w:rFonts w:cs="Times New Roman"/>
                <w:sz w:val="20"/>
                <w:szCs w:val="20"/>
              </w:rPr>
              <w:t>Отделение почты</w:t>
            </w:r>
          </w:p>
        </w:tc>
        <w:tc>
          <w:tcPr>
            <w:tcW w:w="4962" w:type="dxa"/>
            <w:vMerge/>
            <w:shd w:val="clear" w:color="auto" w:fill="auto"/>
            <w:vAlign w:val="center"/>
          </w:tcPr>
          <w:p w:rsidR="00B37E8E" w:rsidRPr="00B37E8E" w:rsidRDefault="00B37E8E" w:rsidP="00B37E8E">
            <w:pPr>
              <w:spacing w:after="0" w:line="240" w:lineRule="auto"/>
              <w:rPr>
                <w:rFonts w:cs="Times New Roman"/>
                <w:sz w:val="20"/>
                <w:szCs w:val="20"/>
              </w:rPr>
            </w:pPr>
          </w:p>
        </w:tc>
      </w:tr>
      <w:tr w:rsidR="00B37E8E" w:rsidRPr="00B37E8E" w:rsidTr="00B37E8E">
        <w:trPr>
          <w:cantSplit/>
          <w:trHeight w:val="20"/>
        </w:trPr>
        <w:tc>
          <w:tcPr>
            <w:tcW w:w="531" w:type="dxa"/>
            <w:shd w:val="clear" w:color="auto" w:fill="auto"/>
            <w:vAlign w:val="center"/>
          </w:tcPr>
          <w:p w:rsidR="00B37E8E" w:rsidRPr="00B37E8E" w:rsidRDefault="00B37E8E" w:rsidP="00B37E8E">
            <w:pPr>
              <w:spacing w:after="0" w:line="240" w:lineRule="auto"/>
              <w:jc w:val="center"/>
              <w:rPr>
                <w:rFonts w:cs="Times New Roman"/>
                <w:sz w:val="20"/>
                <w:szCs w:val="20"/>
              </w:rPr>
            </w:pPr>
            <w:r w:rsidRPr="00B37E8E">
              <w:rPr>
                <w:rFonts w:cs="Times New Roman"/>
                <w:sz w:val="20"/>
                <w:szCs w:val="20"/>
              </w:rPr>
              <w:t>3</w:t>
            </w:r>
          </w:p>
        </w:tc>
        <w:tc>
          <w:tcPr>
            <w:tcW w:w="4000" w:type="dxa"/>
            <w:shd w:val="clear" w:color="auto" w:fill="auto"/>
            <w:vAlign w:val="center"/>
          </w:tcPr>
          <w:p w:rsidR="00B37E8E" w:rsidRPr="00B37E8E" w:rsidRDefault="00B37E8E" w:rsidP="00B37E8E">
            <w:pPr>
              <w:spacing w:after="0" w:line="240" w:lineRule="auto"/>
              <w:rPr>
                <w:rFonts w:cs="Times New Roman"/>
                <w:sz w:val="20"/>
                <w:szCs w:val="20"/>
              </w:rPr>
            </w:pPr>
            <w:r w:rsidRPr="00B37E8E">
              <w:rPr>
                <w:rFonts w:cs="Times New Roman"/>
                <w:sz w:val="20"/>
                <w:szCs w:val="20"/>
              </w:rPr>
              <w:t>АТС</w:t>
            </w:r>
          </w:p>
        </w:tc>
        <w:tc>
          <w:tcPr>
            <w:tcW w:w="4962" w:type="dxa"/>
            <w:shd w:val="clear" w:color="auto" w:fill="auto"/>
          </w:tcPr>
          <w:p w:rsidR="00B37E8E" w:rsidRPr="00B37E8E" w:rsidRDefault="00B37E8E" w:rsidP="00B37E8E">
            <w:pPr>
              <w:spacing w:after="0" w:line="240" w:lineRule="auto"/>
              <w:rPr>
                <w:rFonts w:cs="Times New Roman"/>
                <w:sz w:val="20"/>
                <w:szCs w:val="20"/>
              </w:rPr>
            </w:pPr>
            <w:r>
              <w:rPr>
                <w:rFonts w:cs="Times New Roman"/>
                <w:sz w:val="20"/>
                <w:szCs w:val="20"/>
              </w:rPr>
              <w:t>с</w:t>
            </w:r>
            <w:r w:rsidRPr="00B37E8E">
              <w:rPr>
                <w:rFonts w:cs="Times New Roman"/>
                <w:sz w:val="20"/>
                <w:szCs w:val="20"/>
              </w:rPr>
              <w:t>. Александровка Донская, ул. Пролетарская, около здания № 43</w:t>
            </w:r>
          </w:p>
        </w:tc>
      </w:tr>
      <w:tr w:rsidR="00B37E8E" w:rsidRPr="00B37E8E" w:rsidTr="00B37E8E">
        <w:trPr>
          <w:cantSplit/>
          <w:trHeight w:val="20"/>
        </w:trPr>
        <w:tc>
          <w:tcPr>
            <w:tcW w:w="531" w:type="dxa"/>
            <w:shd w:val="clear" w:color="auto" w:fill="auto"/>
            <w:vAlign w:val="center"/>
          </w:tcPr>
          <w:p w:rsidR="00B37E8E" w:rsidRPr="00B37E8E" w:rsidRDefault="00B37E8E" w:rsidP="00B37E8E">
            <w:pPr>
              <w:spacing w:after="0" w:line="240" w:lineRule="auto"/>
              <w:jc w:val="center"/>
              <w:rPr>
                <w:rFonts w:cs="Times New Roman"/>
                <w:sz w:val="20"/>
                <w:szCs w:val="20"/>
              </w:rPr>
            </w:pPr>
            <w:r w:rsidRPr="00B37E8E">
              <w:rPr>
                <w:rFonts w:cs="Times New Roman"/>
                <w:sz w:val="20"/>
                <w:szCs w:val="20"/>
              </w:rPr>
              <w:t>4</w:t>
            </w:r>
          </w:p>
        </w:tc>
        <w:tc>
          <w:tcPr>
            <w:tcW w:w="4000" w:type="dxa"/>
            <w:shd w:val="clear" w:color="auto" w:fill="auto"/>
            <w:vAlign w:val="center"/>
          </w:tcPr>
          <w:p w:rsidR="00B37E8E" w:rsidRPr="00B37E8E" w:rsidRDefault="00B37E8E" w:rsidP="00B37E8E">
            <w:pPr>
              <w:spacing w:after="0" w:line="240" w:lineRule="auto"/>
              <w:rPr>
                <w:rFonts w:cs="Times New Roman"/>
                <w:sz w:val="20"/>
                <w:szCs w:val="20"/>
              </w:rPr>
            </w:pPr>
            <w:r w:rsidRPr="00B37E8E">
              <w:rPr>
                <w:rFonts w:cs="Times New Roman"/>
                <w:sz w:val="20"/>
                <w:szCs w:val="20"/>
              </w:rPr>
              <w:t>Опорный пункт охраны правопорядка</w:t>
            </w:r>
          </w:p>
        </w:tc>
        <w:tc>
          <w:tcPr>
            <w:tcW w:w="4962" w:type="dxa"/>
            <w:shd w:val="clear" w:color="auto" w:fill="auto"/>
          </w:tcPr>
          <w:p w:rsidR="00B37E8E" w:rsidRPr="00B37E8E" w:rsidRDefault="00B37E8E" w:rsidP="00B37E8E">
            <w:pPr>
              <w:spacing w:after="0" w:line="240" w:lineRule="auto"/>
              <w:rPr>
                <w:rFonts w:cs="Times New Roman"/>
                <w:sz w:val="20"/>
                <w:szCs w:val="20"/>
              </w:rPr>
            </w:pPr>
            <w:r w:rsidRPr="00B37E8E">
              <w:rPr>
                <w:rFonts w:cs="Times New Roman"/>
                <w:sz w:val="20"/>
                <w:szCs w:val="20"/>
              </w:rPr>
              <w:t>с. Александровка Донская, ул. Школьная 15а</w:t>
            </w:r>
          </w:p>
        </w:tc>
      </w:tr>
      <w:tr w:rsidR="00B37E8E" w:rsidRPr="00B37E8E" w:rsidTr="00B37E8E">
        <w:trPr>
          <w:cantSplit/>
          <w:trHeight w:val="20"/>
        </w:trPr>
        <w:tc>
          <w:tcPr>
            <w:tcW w:w="531" w:type="dxa"/>
            <w:shd w:val="clear" w:color="auto" w:fill="auto"/>
            <w:vAlign w:val="center"/>
          </w:tcPr>
          <w:p w:rsidR="00B37E8E" w:rsidRPr="00B37E8E" w:rsidRDefault="00B37E8E" w:rsidP="00B37E8E">
            <w:pPr>
              <w:spacing w:after="0" w:line="240" w:lineRule="auto"/>
              <w:jc w:val="center"/>
              <w:rPr>
                <w:rFonts w:cs="Times New Roman"/>
                <w:sz w:val="20"/>
                <w:szCs w:val="20"/>
              </w:rPr>
            </w:pPr>
            <w:r>
              <w:rPr>
                <w:rFonts w:cs="Times New Roman"/>
                <w:sz w:val="20"/>
                <w:szCs w:val="20"/>
              </w:rPr>
              <w:t>5</w:t>
            </w:r>
          </w:p>
        </w:tc>
        <w:tc>
          <w:tcPr>
            <w:tcW w:w="4000" w:type="dxa"/>
            <w:shd w:val="clear" w:color="auto" w:fill="auto"/>
            <w:vAlign w:val="center"/>
          </w:tcPr>
          <w:p w:rsidR="00B37E8E" w:rsidRPr="00B37E8E" w:rsidRDefault="00B37E8E" w:rsidP="00B37E8E">
            <w:pPr>
              <w:spacing w:after="0" w:line="240" w:lineRule="auto"/>
              <w:rPr>
                <w:rFonts w:cs="Times New Roman"/>
                <w:sz w:val="20"/>
                <w:szCs w:val="20"/>
              </w:rPr>
            </w:pPr>
            <w:r w:rsidRPr="00B37E8E">
              <w:rPr>
                <w:rFonts w:cs="Times New Roman"/>
                <w:sz w:val="20"/>
                <w:szCs w:val="20"/>
              </w:rPr>
              <w:t>МФЦ</w:t>
            </w:r>
          </w:p>
        </w:tc>
        <w:tc>
          <w:tcPr>
            <w:tcW w:w="4962" w:type="dxa"/>
            <w:shd w:val="clear" w:color="auto" w:fill="auto"/>
          </w:tcPr>
          <w:p w:rsidR="00B37E8E" w:rsidRPr="00B37E8E" w:rsidRDefault="00B37E8E" w:rsidP="00B37E8E">
            <w:pPr>
              <w:spacing w:after="0" w:line="240" w:lineRule="auto"/>
              <w:rPr>
                <w:rFonts w:cs="Times New Roman"/>
                <w:sz w:val="20"/>
                <w:szCs w:val="20"/>
              </w:rPr>
            </w:pPr>
            <w:r>
              <w:rPr>
                <w:rFonts w:cs="Times New Roman"/>
                <w:sz w:val="20"/>
                <w:szCs w:val="20"/>
              </w:rPr>
              <w:t>с</w:t>
            </w:r>
            <w:r w:rsidRPr="00B37E8E">
              <w:rPr>
                <w:rFonts w:cs="Times New Roman"/>
                <w:sz w:val="20"/>
                <w:szCs w:val="20"/>
              </w:rPr>
              <w:t>. Александровка Донская, ул. Садовая, 115А</w:t>
            </w:r>
          </w:p>
        </w:tc>
      </w:tr>
      <w:tr w:rsidR="00B37E8E" w:rsidRPr="00B37E8E" w:rsidTr="00B37E8E">
        <w:trPr>
          <w:cantSplit/>
          <w:trHeight w:val="20"/>
        </w:trPr>
        <w:tc>
          <w:tcPr>
            <w:tcW w:w="531" w:type="dxa"/>
            <w:shd w:val="clear" w:color="auto" w:fill="auto"/>
            <w:vAlign w:val="center"/>
          </w:tcPr>
          <w:p w:rsidR="00B37E8E" w:rsidRPr="00B37E8E" w:rsidRDefault="00B37E8E" w:rsidP="00B37E8E">
            <w:pPr>
              <w:spacing w:after="0" w:line="240" w:lineRule="auto"/>
              <w:jc w:val="center"/>
              <w:rPr>
                <w:rFonts w:cs="Times New Roman"/>
                <w:sz w:val="20"/>
                <w:szCs w:val="20"/>
              </w:rPr>
            </w:pPr>
            <w:r>
              <w:rPr>
                <w:rFonts w:cs="Times New Roman"/>
                <w:sz w:val="20"/>
                <w:szCs w:val="20"/>
              </w:rPr>
              <w:t>6</w:t>
            </w:r>
          </w:p>
        </w:tc>
        <w:tc>
          <w:tcPr>
            <w:tcW w:w="4000" w:type="dxa"/>
            <w:shd w:val="clear" w:color="auto" w:fill="auto"/>
            <w:vAlign w:val="center"/>
          </w:tcPr>
          <w:p w:rsidR="00B37E8E" w:rsidRPr="00B37E8E" w:rsidRDefault="00B37E8E" w:rsidP="00B37E8E">
            <w:pPr>
              <w:spacing w:after="0" w:line="240" w:lineRule="auto"/>
              <w:rPr>
                <w:rFonts w:cs="Times New Roman"/>
                <w:sz w:val="20"/>
                <w:szCs w:val="20"/>
              </w:rPr>
            </w:pPr>
            <w:r w:rsidRPr="00B37E8E">
              <w:rPr>
                <w:rFonts w:cs="Times New Roman"/>
                <w:sz w:val="20"/>
                <w:szCs w:val="20"/>
              </w:rPr>
              <w:t>Отделение банка</w:t>
            </w:r>
          </w:p>
        </w:tc>
        <w:tc>
          <w:tcPr>
            <w:tcW w:w="4962" w:type="dxa"/>
            <w:shd w:val="clear" w:color="auto" w:fill="auto"/>
          </w:tcPr>
          <w:p w:rsidR="00B37E8E" w:rsidRPr="00B37E8E" w:rsidRDefault="00B37E8E" w:rsidP="00B37E8E">
            <w:pPr>
              <w:spacing w:after="0" w:line="240" w:lineRule="auto"/>
              <w:rPr>
                <w:rFonts w:cs="Times New Roman"/>
                <w:sz w:val="20"/>
                <w:szCs w:val="20"/>
              </w:rPr>
            </w:pPr>
            <w:r>
              <w:rPr>
                <w:rFonts w:cs="Times New Roman"/>
                <w:sz w:val="20"/>
                <w:szCs w:val="20"/>
              </w:rPr>
              <w:t>с</w:t>
            </w:r>
            <w:r w:rsidRPr="00B37E8E">
              <w:rPr>
                <w:rFonts w:cs="Times New Roman"/>
                <w:sz w:val="20"/>
                <w:szCs w:val="20"/>
              </w:rPr>
              <w:t>. Александровка Донская, ул. Пролетарская, 48б</w:t>
            </w:r>
          </w:p>
        </w:tc>
      </w:tr>
    </w:tbl>
    <w:p w:rsidR="00B37E8E" w:rsidRPr="00B37E8E" w:rsidRDefault="00B37E8E" w:rsidP="005A1435">
      <w:pPr>
        <w:spacing w:after="0"/>
        <w:jc w:val="center"/>
        <w:rPr>
          <w:b/>
          <w:sz w:val="24"/>
          <w:szCs w:val="24"/>
        </w:rPr>
      </w:pPr>
    </w:p>
    <w:p w:rsidR="003952D9" w:rsidRPr="00B37E8E" w:rsidRDefault="003952D9" w:rsidP="007A2366">
      <w:pPr>
        <w:pStyle w:val="ab"/>
        <w:numPr>
          <w:ilvl w:val="3"/>
          <w:numId w:val="53"/>
        </w:numPr>
        <w:ind w:left="0" w:firstLine="567"/>
        <w:jc w:val="center"/>
        <w:outlineLvl w:val="3"/>
        <w:rPr>
          <w:rFonts w:eastAsia="Times New Roman"/>
          <w:bCs/>
          <w:i/>
          <w:iCs/>
        </w:rPr>
      </w:pPr>
      <w:bookmarkStart w:id="178" w:name="_Toc150939458"/>
      <w:r w:rsidRPr="00B37E8E">
        <w:rPr>
          <w:rFonts w:eastAsia="Times New Roman"/>
          <w:bCs/>
          <w:i/>
          <w:iCs/>
        </w:rPr>
        <w:t>Объекты торговли, общественного питания, бытового обслуживания и жилищно-коммунального хозяйства</w:t>
      </w:r>
      <w:bookmarkEnd w:id="178"/>
    </w:p>
    <w:p w:rsidR="003952D9" w:rsidRPr="00B37E8E" w:rsidRDefault="003952D9" w:rsidP="003952D9">
      <w:pPr>
        <w:spacing w:after="0"/>
        <w:ind w:firstLine="567"/>
        <w:jc w:val="both"/>
        <w:rPr>
          <w:rFonts w:cs="Times New Roman"/>
          <w:bCs/>
          <w:sz w:val="24"/>
          <w:szCs w:val="24"/>
        </w:rPr>
      </w:pPr>
      <w:r w:rsidRPr="00B37E8E">
        <w:rPr>
          <w:rFonts w:cs="Times New Roman"/>
          <w:bCs/>
          <w:sz w:val="24"/>
          <w:szCs w:val="24"/>
        </w:rPr>
        <w:t>На сегодняшний день в структуре этих предприятий практически не осталось объектов муниципальной собственности, предполагается, что развитие отрасли будет происходить на основе частного предпринимательства.</w:t>
      </w:r>
    </w:p>
    <w:p w:rsidR="003952D9" w:rsidRPr="00B37E8E" w:rsidRDefault="003952D9" w:rsidP="003952D9">
      <w:pPr>
        <w:spacing w:after="0"/>
        <w:ind w:firstLine="567"/>
        <w:jc w:val="both"/>
        <w:rPr>
          <w:rFonts w:cs="Times New Roman"/>
          <w:sz w:val="24"/>
          <w:szCs w:val="24"/>
        </w:rPr>
      </w:pPr>
      <w:r w:rsidRPr="00B37E8E">
        <w:rPr>
          <w:rFonts w:cs="Times New Roman"/>
          <w:bCs/>
          <w:sz w:val="24"/>
          <w:szCs w:val="24"/>
        </w:rPr>
        <w:t xml:space="preserve">К первому уровню обслуживания относятся </w:t>
      </w:r>
      <w:r w:rsidRPr="00B37E8E">
        <w:rPr>
          <w:rFonts w:cs="Times New Roman"/>
          <w:sz w:val="24"/>
          <w:szCs w:val="24"/>
        </w:rPr>
        <w:t>магазины товаров повседневного спроса, пункты общественного питания, приемные пункты бытового обслуживания, прачечные-химчистки, бани. На периодическом уровне находятся более крупные магазины, торговые центры, мелкооптовые и розничные рынки, базы; предприятия общественного питания, рестораны, кафе и т.д.; специализированные предприятия бытового обслуживания, фабрики-прачечные, химчистки, пожарные депо, банно-оздоровительные учреждения, гостиницы.</w:t>
      </w:r>
    </w:p>
    <w:p w:rsidR="00684C3B" w:rsidRPr="00B37E8E" w:rsidRDefault="00684C3B" w:rsidP="00684C3B">
      <w:pPr>
        <w:spacing w:after="0"/>
        <w:ind w:firstLine="567"/>
        <w:jc w:val="both"/>
        <w:rPr>
          <w:rFonts w:cs="Times New Roman"/>
          <w:sz w:val="24"/>
          <w:szCs w:val="24"/>
          <w:shd w:val="clear" w:color="auto" w:fill="FFFFFF"/>
        </w:rPr>
      </w:pPr>
      <w:r w:rsidRPr="00B37E8E">
        <w:rPr>
          <w:rFonts w:cs="Times New Roman"/>
          <w:sz w:val="24"/>
          <w:szCs w:val="24"/>
        </w:rPr>
        <w:t xml:space="preserve">В соответствии с </w:t>
      </w:r>
      <w:r w:rsidRPr="00B37E8E">
        <w:rPr>
          <w:rFonts w:cs="Times New Roman"/>
          <w:spacing w:val="-3"/>
          <w:sz w:val="24"/>
          <w:szCs w:val="24"/>
        </w:rPr>
        <w:t xml:space="preserve">СП 42.13330.2016 </w:t>
      </w:r>
      <w:r w:rsidRPr="00B37E8E">
        <w:rPr>
          <w:rFonts w:cs="Times New Roman"/>
          <w:sz w:val="24"/>
          <w:szCs w:val="24"/>
        </w:rPr>
        <w:t>в сельских поселениях должны располагаться следующие п</w:t>
      </w:r>
      <w:r w:rsidRPr="00B37E8E">
        <w:rPr>
          <w:rFonts w:cs="Times New Roman"/>
          <w:sz w:val="24"/>
          <w:szCs w:val="24"/>
          <w:shd w:val="clear" w:color="auto" w:fill="FFFFFF"/>
        </w:rPr>
        <w:t>редприятия торговли, общественного питания и бытового обслуживания:</w:t>
      </w:r>
    </w:p>
    <w:p w:rsidR="00684C3B" w:rsidRPr="00B37E8E" w:rsidRDefault="00684C3B" w:rsidP="007A2366">
      <w:pPr>
        <w:numPr>
          <w:ilvl w:val="0"/>
          <w:numId w:val="38"/>
        </w:numPr>
        <w:tabs>
          <w:tab w:val="left" w:pos="851"/>
        </w:tabs>
        <w:spacing w:after="0" w:line="20" w:lineRule="atLeast"/>
        <w:ind w:left="0" w:firstLine="567"/>
        <w:jc w:val="both"/>
        <w:rPr>
          <w:rFonts w:eastAsia="Times New Roman" w:cs="Times New Roman"/>
          <w:sz w:val="24"/>
          <w:szCs w:val="24"/>
          <w:lang w:eastAsia="ru-RU"/>
        </w:rPr>
      </w:pPr>
      <w:r w:rsidRPr="00B37E8E">
        <w:rPr>
          <w:rFonts w:eastAsia="Times New Roman" w:cs="Times New Roman"/>
          <w:sz w:val="24"/>
          <w:szCs w:val="24"/>
          <w:lang w:eastAsia="ru-RU"/>
        </w:rPr>
        <w:t>Магазины, 300 м</w:t>
      </w:r>
      <w:r w:rsidRPr="00B37E8E">
        <w:rPr>
          <w:rFonts w:eastAsia="Times New Roman" w:cs="Times New Roman"/>
          <w:sz w:val="24"/>
          <w:szCs w:val="24"/>
          <w:vertAlign w:val="superscript"/>
          <w:lang w:eastAsia="ru-RU"/>
        </w:rPr>
        <w:t>2</w:t>
      </w:r>
      <w:r w:rsidRPr="00B37E8E">
        <w:rPr>
          <w:rFonts w:eastAsia="Times New Roman" w:cs="Times New Roman"/>
          <w:sz w:val="24"/>
          <w:szCs w:val="24"/>
          <w:lang w:eastAsia="ru-RU"/>
        </w:rPr>
        <w:t xml:space="preserve"> торговой площади на 1 тыс. чел, в том числе:</w:t>
      </w:r>
    </w:p>
    <w:p w:rsidR="00684C3B" w:rsidRPr="00B37E8E" w:rsidRDefault="00684C3B" w:rsidP="007A2366">
      <w:pPr>
        <w:numPr>
          <w:ilvl w:val="0"/>
          <w:numId w:val="38"/>
        </w:numPr>
        <w:tabs>
          <w:tab w:val="left" w:pos="1134"/>
        </w:tabs>
        <w:spacing w:after="0" w:line="20" w:lineRule="atLeast"/>
        <w:ind w:left="0" w:firstLine="851"/>
        <w:jc w:val="both"/>
        <w:rPr>
          <w:rFonts w:cs="Times New Roman"/>
          <w:sz w:val="24"/>
          <w:szCs w:val="24"/>
          <w:shd w:val="clear" w:color="auto" w:fill="FFFFFF"/>
        </w:rPr>
      </w:pPr>
      <w:r w:rsidRPr="00B37E8E">
        <w:rPr>
          <w:rStyle w:val="apple-converted-space"/>
          <w:rFonts w:cs="Times New Roman"/>
          <w:sz w:val="24"/>
          <w:szCs w:val="24"/>
          <w:shd w:val="clear" w:color="auto" w:fill="FFFFFF"/>
        </w:rPr>
        <w:t xml:space="preserve">магазины </w:t>
      </w:r>
      <w:r w:rsidRPr="00B37E8E">
        <w:rPr>
          <w:rFonts w:cs="Times New Roman"/>
          <w:sz w:val="24"/>
          <w:szCs w:val="24"/>
          <w:shd w:val="clear" w:color="auto" w:fill="FFFFFF"/>
        </w:rPr>
        <w:t>продовольственных товаров 100</w:t>
      </w:r>
      <w:r w:rsidRPr="00B37E8E">
        <w:rPr>
          <w:rFonts w:eastAsia="Times New Roman" w:cs="Times New Roman"/>
          <w:sz w:val="24"/>
          <w:szCs w:val="24"/>
          <w:lang w:eastAsia="ru-RU"/>
        </w:rPr>
        <w:t xml:space="preserve"> м</w:t>
      </w:r>
      <w:r w:rsidRPr="00B37E8E">
        <w:rPr>
          <w:rFonts w:eastAsia="Times New Roman" w:cs="Times New Roman"/>
          <w:sz w:val="24"/>
          <w:szCs w:val="24"/>
          <w:vertAlign w:val="superscript"/>
          <w:lang w:eastAsia="ru-RU"/>
        </w:rPr>
        <w:t>2</w:t>
      </w:r>
      <w:r w:rsidRPr="00B37E8E">
        <w:rPr>
          <w:rFonts w:eastAsia="Times New Roman" w:cs="Times New Roman"/>
          <w:sz w:val="24"/>
          <w:szCs w:val="24"/>
          <w:lang w:eastAsia="ru-RU"/>
        </w:rPr>
        <w:t xml:space="preserve"> торговой площади на 1 тыс. чел;</w:t>
      </w:r>
    </w:p>
    <w:p w:rsidR="00684C3B" w:rsidRPr="00B37E8E" w:rsidRDefault="00684C3B" w:rsidP="007A2366">
      <w:pPr>
        <w:numPr>
          <w:ilvl w:val="0"/>
          <w:numId w:val="38"/>
        </w:numPr>
        <w:tabs>
          <w:tab w:val="left" w:pos="1134"/>
        </w:tabs>
        <w:spacing w:after="0" w:line="20" w:lineRule="atLeast"/>
        <w:ind w:left="0" w:firstLine="851"/>
        <w:jc w:val="both"/>
        <w:rPr>
          <w:rFonts w:eastAsia="Times New Roman" w:cs="Times New Roman"/>
          <w:sz w:val="24"/>
          <w:szCs w:val="24"/>
          <w:lang w:eastAsia="ru-RU"/>
        </w:rPr>
      </w:pPr>
      <w:r w:rsidRPr="00B37E8E">
        <w:rPr>
          <w:rFonts w:cs="Times New Roman"/>
          <w:sz w:val="24"/>
          <w:szCs w:val="24"/>
          <w:shd w:val="clear" w:color="auto" w:fill="FFFFFF"/>
        </w:rPr>
        <w:t xml:space="preserve">магазины </w:t>
      </w:r>
      <w:r w:rsidRPr="00B37E8E">
        <w:rPr>
          <w:rStyle w:val="apple-converted-space"/>
          <w:rFonts w:cs="Times New Roman"/>
          <w:sz w:val="24"/>
          <w:szCs w:val="24"/>
          <w:shd w:val="clear" w:color="auto" w:fill="FFFFFF"/>
        </w:rPr>
        <w:t>не</w:t>
      </w:r>
      <w:r w:rsidRPr="00B37E8E">
        <w:rPr>
          <w:rFonts w:cs="Times New Roman"/>
          <w:sz w:val="24"/>
          <w:szCs w:val="24"/>
          <w:shd w:val="clear" w:color="auto" w:fill="FFFFFF"/>
        </w:rPr>
        <w:t>продовольственных товаров, 200</w:t>
      </w:r>
      <w:r w:rsidR="001C027E" w:rsidRPr="00B37E8E">
        <w:rPr>
          <w:rFonts w:cs="Times New Roman"/>
          <w:sz w:val="24"/>
          <w:szCs w:val="24"/>
          <w:shd w:val="clear" w:color="auto" w:fill="FFFFFF"/>
        </w:rPr>
        <w:t xml:space="preserve"> </w:t>
      </w:r>
      <w:r w:rsidRPr="00B37E8E">
        <w:rPr>
          <w:rFonts w:eastAsia="Times New Roman" w:cs="Times New Roman"/>
          <w:sz w:val="24"/>
          <w:szCs w:val="24"/>
          <w:lang w:eastAsia="ru-RU"/>
        </w:rPr>
        <w:t>м</w:t>
      </w:r>
      <w:r w:rsidRPr="00B37E8E">
        <w:rPr>
          <w:rFonts w:eastAsia="Times New Roman" w:cs="Times New Roman"/>
          <w:sz w:val="24"/>
          <w:szCs w:val="24"/>
          <w:vertAlign w:val="superscript"/>
          <w:lang w:eastAsia="ru-RU"/>
        </w:rPr>
        <w:t>2</w:t>
      </w:r>
      <w:r w:rsidRPr="00B37E8E">
        <w:rPr>
          <w:rFonts w:eastAsia="Times New Roman" w:cs="Times New Roman"/>
          <w:sz w:val="24"/>
          <w:szCs w:val="24"/>
          <w:lang w:eastAsia="ru-RU"/>
        </w:rPr>
        <w:t xml:space="preserve"> торговой площади на 1 тыс. чел;</w:t>
      </w:r>
    </w:p>
    <w:p w:rsidR="00684C3B" w:rsidRPr="00B37E8E" w:rsidRDefault="00684C3B" w:rsidP="007A2366">
      <w:pPr>
        <w:numPr>
          <w:ilvl w:val="0"/>
          <w:numId w:val="39"/>
        </w:numPr>
        <w:tabs>
          <w:tab w:val="left" w:pos="851"/>
        </w:tabs>
        <w:spacing w:after="0" w:line="20" w:lineRule="atLeast"/>
        <w:ind w:left="0" w:firstLine="567"/>
        <w:jc w:val="both"/>
        <w:rPr>
          <w:rFonts w:eastAsia="Times New Roman" w:cs="Times New Roman"/>
          <w:sz w:val="24"/>
          <w:szCs w:val="24"/>
          <w:lang w:eastAsia="ru-RU"/>
        </w:rPr>
      </w:pPr>
      <w:r w:rsidRPr="00B37E8E">
        <w:rPr>
          <w:rFonts w:eastAsia="Times New Roman" w:cs="Times New Roman"/>
          <w:sz w:val="24"/>
          <w:szCs w:val="24"/>
          <w:lang w:eastAsia="ru-RU"/>
        </w:rPr>
        <w:t>Предприятия общественного питания, 40 мест на 1 тыс. чел;</w:t>
      </w:r>
    </w:p>
    <w:p w:rsidR="00684C3B" w:rsidRPr="00B37E8E" w:rsidRDefault="00684C3B" w:rsidP="007A2366">
      <w:pPr>
        <w:numPr>
          <w:ilvl w:val="0"/>
          <w:numId w:val="39"/>
        </w:numPr>
        <w:tabs>
          <w:tab w:val="left" w:pos="851"/>
        </w:tabs>
        <w:spacing w:after="0" w:line="20" w:lineRule="atLeast"/>
        <w:ind w:left="0" w:firstLine="567"/>
        <w:jc w:val="both"/>
        <w:rPr>
          <w:rFonts w:eastAsia="Times New Roman" w:cs="Times New Roman"/>
          <w:sz w:val="24"/>
          <w:szCs w:val="24"/>
          <w:lang w:eastAsia="ru-RU"/>
        </w:rPr>
      </w:pPr>
      <w:r w:rsidRPr="00B37E8E">
        <w:rPr>
          <w:rFonts w:eastAsia="Times New Roman" w:cs="Times New Roman"/>
          <w:sz w:val="24"/>
          <w:szCs w:val="24"/>
          <w:lang w:eastAsia="ru-RU"/>
        </w:rPr>
        <w:t>Предприятия бытового обслуживания, 7 рабочих мест на 1 тыс. чел.</w:t>
      </w:r>
    </w:p>
    <w:p w:rsidR="008005E9" w:rsidRPr="00B37E8E" w:rsidRDefault="008005E9" w:rsidP="00287BA7">
      <w:pPr>
        <w:spacing w:after="0"/>
        <w:ind w:firstLine="567"/>
        <w:jc w:val="both"/>
        <w:rPr>
          <w:rFonts w:cs="Times New Roman"/>
          <w:sz w:val="24"/>
          <w:szCs w:val="24"/>
          <w:shd w:val="clear" w:color="auto" w:fill="FFFFFF"/>
        </w:rPr>
      </w:pPr>
    </w:p>
    <w:p w:rsidR="008005E9" w:rsidRPr="00B37E8E" w:rsidRDefault="008005E9" w:rsidP="008005E9">
      <w:pPr>
        <w:spacing w:after="0"/>
        <w:ind w:firstLine="567"/>
        <w:jc w:val="both"/>
        <w:rPr>
          <w:rFonts w:cs="Times New Roman"/>
          <w:sz w:val="24"/>
          <w:szCs w:val="24"/>
          <w:shd w:val="clear" w:color="auto" w:fill="FFFFFF"/>
        </w:rPr>
      </w:pPr>
      <w:r w:rsidRPr="00B37E8E">
        <w:rPr>
          <w:rFonts w:cs="Times New Roman"/>
          <w:sz w:val="24"/>
          <w:szCs w:val="24"/>
          <w:shd w:val="clear" w:color="auto" w:fill="FFFFFF"/>
        </w:rPr>
        <w:t>Таким образом, с учетом численности населения (</w:t>
      </w:r>
      <w:r w:rsidR="00B37E8E" w:rsidRPr="00B37E8E">
        <w:rPr>
          <w:rFonts w:cs="Times New Roman"/>
          <w:sz w:val="24"/>
          <w:szCs w:val="24"/>
          <w:shd w:val="clear" w:color="auto" w:fill="FFFFFF"/>
        </w:rPr>
        <w:t>2690</w:t>
      </w:r>
      <w:r w:rsidRPr="00B37E8E">
        <w:rPr>
          <w:rFonts w:cs="Times New Roman"/>
          <w:sz w:val="24"/>
          <w:szCs w:val="24"/>
          <w:shd w:val="clear" w:color="auto" w:fill="FFFFFF"/>
        </w:rPr>
        <w:t xml:space="preserve"> чел.) в </w:t>
      </w:r>
      <w:r w:rsidR="00824086" w:rsidRPr="00B37E8E">
        <w:rPr>
          <w:rFonts w:cs="Times New Roman"/>
          <w:sz w:val="24"/>
          <w:szCs w:val="24"/>
          <w:shd w:val="clear" w:color="auto" w:fill="FFFFFF"/>
        </w:rPr>
        <w:t>сельском</w:t>
      </w:r>
      <w:r w:rsidRPr="00B37E8E">
        <w:rPr>
          <w:rFonts w:cs="Times New Roman"/>
          <w:sz w:val="24"/>
          <w:szCs w:val="24"/>
          <w:shd w:val="clear" w:color="auto" w:fill="FFFFFF"/>
        </w:rPr>
        <w:t xml:space="preserve"> поселении должно располагаться:</w:t>
      </w:r>
    </w:p>
    <w:p w:rsidR="008005E9" w:rsidRPr="00B37E8E" w:rsidRDefault="00B37E8E" w:rsidP="007A2366">
      <w:pPr>
        <w:numPr>
          <w:ilvl w:val="0"/>
          <w:numId w:val="38"/>
        </w:numPr>
        <w:tabs>
          <w:tab w:val="left" w:pos="1134"/>
        </w:tabs>
        <w:spacing w:after="0" w:line="20" w:lineRule="atLeast"/>
        <w:ind w:left="0" w:firstLine="851"/>
        <w:jc w:val="both"/>
        <w:rPr>
          <w:rFonts w:eastAsia="Times New Roman" w:cs="Times New Roman"/>
          <w:sz w:val="24"/>
          <w:szCs w:val="24"/>
          <w:lang w:eastAsia="ru-RU"/>
        </w:rPr>
      </w:pPr>
      <w:r w:rsidRPr="00B37E8E">
        <w:rPr>
          <w:rFonts w:eastAsia="Times New Roman" w:cs="Times New Roman"/>
          <w:sz w:val="24"/>
          <w:szCs w:val="24"/>
          <w:lang w:eastAsia="ru-RU"/>
        </w:rPr>
        <w:t>80</w:t>
      </w:r>
      <w:r w:rsidR="005A330C" w:rsidRPr="00B37E8E">
        <w:rPr>
          <w:rFonts w:eastAsia="Times New Roman" w:cs="Times New Roman"/>
          <w:sz w:val="24"/>
          <w:szCs w:val="24"/>
          <w:lang w:eastAsia="ru-RU"/>
        </w:rPr>
        <w:t>7</w:t>
      </w:r>
      <w:r w:rsidR="008005E9" w:rsidRPr="00B37E8E">
        <w:rPr>
          <w:rFonts w:eastAsia="Times New Roman" w:cs="Times New Roman"/>
          <w:sz w:val="24"/>
          <w:szCs w:val="24"/>
          <w:lang w:eastAsia="ru-RU"/>
        </w:rPr>
        <w:t xml:space="preserve"> м</w:t>
      </w:r>
      <w:r w:rsidR="008005E9" w:rsidRPr="00B37E8E">
        <w:rPr>
          <w:rFonts w:eastAsia="Times New Roman" w:cs="Times New Roman"/>
          <w:sz w:val="24"/>
          <w:szCs w:val="24"/>
          <w:vertAlign w:val="superscript"/>
          <w:lang w:eastAsia="ru-RU"/>
        </w:rPr>
        <w:t>2</w:t>
      </w:r>
      <w:r w:rsidR="008005E9" w:rsidRPr="00B37E8E">
        <w:rPr>
          <w:rFonts w:eastAsia="Times New Roman" w:cs="Times New Roman"/>
          <w:sz w:val="24"/>
          <w:szCs w:val="24"/>
          <w:lang w:eastAsia="ru-RU"/>
        </w:rPr>
        <w:t xml:space="preserve"> торговой площади магазинов, в том числе:</w:t>
      </w:r>
    </w:p>
    <w:p w:rsidR="008005E9" w:rsidRPr="00B37E8E" w:rsidRDefault="00B37E8E" w:rsidP="007A2366">
      <w:pPr>
        <w:numPr>
          <w:ilvl w:val="0"/>
          <w:numId w:val="38"/>
        </w:numPr>
        <w:tabs>
          <w:tab w:val="left" w:pos="1418"/>
        </w:tabs>
        <w:spacing w:after="0" w:line="20" w:lineRule="atLeast"/>
        <w:ind w:left="1134" w:firstLine="0"/>
        <w:jc w:val="both"/>
        <w:rPr>
          <w:rFonts w:cs="Times New Roman"/>
          <w:sz w:val="24"/>
          <w:szCs w:val="24"/>
          <w:shd w:val="clear" w:color="auto" w:fill="FFFFFF"/>
        </w:rPr>
      </w:pPr>
      <w:r w:rsidRPr="00B37E8E">
        <w:rPr>
          <w:rStyle w:val="apple-converted-space"/>
          <w:rFonts w:cs="Times New Roman"/>
          <w:sz w:val="24"/>
          <w:szCs w:val="24"/>
          <w:shd w:val="clear" w:color="auto" w:fill="FFFFFF"/>
        </w:rPr>
        <w:lastRenderedPageBreak/>
        <w:t>269</w:t>
      </w:r>
      <w:r w:rsidR="008005E9" w:rsidRPr="00B37E8E">
        <w:rPr>
          <w:rStyle w:val="apple-converted-space"/>
          <w:rFonts w:cs="Times New Roman"/>
          <w:sz w:val="24"/>
          <w:szCs w:val="24"/>
          <w:shd w:val="clear" w:color="auto" w:fill="FFFFFF"/>
        </w:rPr>
        <w:t xml:space="preserve"> </w:t>
      </w:r>
      <w:r w:rsidR="008005E9" w:rsidRPr="00B37E8E">
        <w:rPr>
          <w:rFonts w:eastAsia="Times New Roman" w:cs="Times New Roman"/>
          <w:sz w:val="24"/>
          <w:szCs w:val="24"/>
          <w:lang w:eastAsia="ru-RU"/>
        </w:rPr>
        <w:t>м</w:t>
      </w:r>
      <w:proofErr w:type="gramStart"/>
      <w:r w:rsidR="008005E9" w:rsidRPr="00B37E8E">
        <w:rPr>
          <w:rFonts w:eastAsia="Times New Roman" w:cs="Times New Roman"/>
          <w:sz w:val="24"/>
          <w:szCs w:val="24"/>
          <w:vertAlign w:val="superscript"/>
          <w:lang w:eastAsia="ru-RU"/>
        </w:rPr>
        <w:t xml:space="preserve">2  </w:t>
      </w:r>
      <w:r w:rsidR="008005E9" w:rsidRPr="00B37E8E">
        <w:rPr>
          <w:rFonts w:eastAsia="Times New Roman" w:cs="Times New Roman"/>
          <w:sz w:val="24"/>
          <w:szCs w:val="24"/>
          <w:lang w:eastAsia="ru-RU"/>
        </w:rPr>
        <w:t>торговой</w:t>
      </w:r>
      <w:proofErr w:type="gramEnd"/>
      <w:r w:rsidR="008005E9" w:rsidRPr="00B37E8E">
        <w:rPr>
          <w:rFonts w:eastAsia="Times New Roman" w:cs="Times New Roman"/>
          <w:sz w:val="24"/>
          <w:szCs w:val="24"/>
          <w:lang w:eastAsia="ru-RU"/>
        </w:rPr>
        <w:t xml:space="preserve"> площади </w:t>
      </w:r>
      <w:r w:rsidR="008005E9" w:rsidRPr="00B37E8E">
        <w:rPr>
          <w:rStyle w:val="apple-converted-space"/>
          <w:rFonts w:cs="Times New Roman"/>
          <w:sz w:val="24"/>
          <w:szCs w:val="24"/>
          <w:shd w:val="clear" w:color="auto" w:fill="FFFFFF"/>
        </w:rPr>
        <w:t xml:space="preserve">магазинов </w:t>
      </w:r>
      <w:r w:rsidR="008005E9" w:rsidRPr="00B37E8E">
        <w:rPr>
          <w:rFonts w:cs="Times New Roman"/>
          <w:sz w:val="24"/>
          <w:szCs w:val="24"/>
          <w:shd w:val="clear" w:color="auto" w:fill="FFFFFF"/>
        </w:rPr>
        <w:t>продовольственных товаров;</w:t>
      </w:r>
    </w:p>
    <w:p w:rsidR="008005E9" w:rsidRPr="004103CE" w:rsidRDefault="00B37E8E" w:rsidP="007A2366">
      <w:pPr>
        <w:numPr>
          <w:ilvl w:val="0"/>
          <w:numId w:val="38"/>
        </w:numPr>
        <w:tabs>
          <w:tab w:val="left" w:pos="1418"/>
        </w:tabs>
        <w:spacing w:after="0" w:line="20" w:lineRule="atLeast"/>
        <w:ind w:left="1134" w:firstLine="0"/>
        <w:jc w:val="both"/>
        <w:rPr>
          <w:rFonts w:eastAsia="Times New Roman" w:cs="Times New Roman"/>
          <w:sz w:val="24"/>
          <w:szCs w:val="24"/>
          <w:lang w:eastAsia="ru-RU"/>
        </w:rPr>
      </w:pPr>
      <w:r w:rsidRPr="004103CE">
        <w:rPr>
          <w:rFonts w:cs="Times New Roman"/>
          <w:sz w:val="24"/>
          <w:szCs w:val="24"/>
          <w:shd w:val="clear" w:color="auto" w:fill="FFFFFF"/>
        </w:rPr>
        <w:t>538</w:t>
      </w:r>
      <w:r w:rsidR="008005E9" w:rsidRPr="004103CE">
        <w:rPr>
          <w:rFonts w:cs="Times New Roman"/>
          <w:sz w:val="24"/>
          <w:szCs w:val="24"/>
          <w:shd w:val="clear" w:color="auto" w:fill="FFFFFF"/>
        </w:rPr>
        <w:t xml:space="preserve"> </w:t>
      </w:r>
      <w:r w:rsidR="008005E9" w:rsidRPr="004103CE">
        <w:rPr>
          <w:rFonts w:eastAsia="Times New Roman" w:cs="Times New Roman"/>
          <w:sz w:val="24"/>
          <w:szCs w:val="24"/>
          <w:lang w:eastAsia="ru-RU"/>
        </w:rPr>
        <w:t>м</w:t>
      </w:r>
      <w:proofErr w:type="gramStart"/>
      <w:r w:rsidR="008005E9" w:rsidRPr="004103CE">
        <w:rPr>
          <w:rFonts w:eastAsia="Times New Roman" w:cs="Times New Roman"/>
          <w:sz w:val="24"/>
          <w:szCs w:val="24"/>
          <w:vertAlign w:val="superscript"/>
          <w:lang w:eastAsia="ru-RU"/>
        </w:rPr>
        <w:t xml:space="preserve">2  </w:t>
      </w:r>
      <w:r w:rsidR="008005E9" w:rsidRPr="004103CE">
        <w:rPr>
          <w:rFonts w:eastAsia="Times New Roman" w:cs="Times New Roman"/>
          <w:sz w:val="24"/>
          <w:szCs w:val="24"/>
          <w:lang w:eastAsia="ru-RU"/>
        </w:rPr>
        <w:t>торговой</w:t>
      </w:r>
      <w:proofErr w:type="gramEnd"/>
      <w:r w:rsidR="008005E9" w:rsidRPr="004103CE">
        <w:rPr>
          <w:rFonts w:eastAsia="Times New Roman" w:cs="Times New Roman"/>
          <w:sz w:val="24"/>
          <w:szCs w:val="24"/>
          <w:lang w:eastAsia="ru-RU"/>
        </w:rPr>
        <w:t xml:space="preserve"> площади </w:t>
      </w:r>
      <w:r w:rsidR="008005E9" w:rsidRPr="004103CE">
        <w:rPr>
          <w:rStyle w:val="apple-converted-space"/>
          <w:rFonts w:cs="Times New Roman"/>
          <w:sz w:val="24"/>
          <w:szCs w:val="24"/>
          <w:shd w:val="clear" w:color="auto" w:fill="FFFFFF"/>
        </w:rPr>
        <w:t>магазинов не</w:t>
      </w:r>
      <w:r w:rsidR="008005E9" w:rsidRPr="004103CE">
        <w:rPr>
          <w:rFonts w:cs="Times New Roman"/>
          <w:sz w:val="24"/>
          <w:szCs w:val="24"/>
          <w:shd w:val="clear" w:color="auto" w:fill="FFFFFF"/>
        </w:rPr>
        <w:t>продовольственных товаров</w:t>
      </w:r>
      <w:r w:rsidR="008005E9" w:rsidRPr="004103CE">
        <w:rPr>
          <w:rFonts w:eastAsia="Times New Roman" w:cs="Times New Roman"/>
          <w:sz w:val="24"/>
          <w:szCs w:val="24"/>
          <w:lang w:eastAsia="ru-RU"/>
        </w:rPr>
        <w:t>;</w:t>
      </w:r>
    </w:p>
    <w:p w:rsidR="008005E9" w:rsidRPr="004103CE" w:rsidRDefault="00960B1E" w:rsidP="007A2366">
      <w:pPr>
        <w:numPr>
          <w:ilvl w:val="0"/>
          <w:numId w:val="39"/>
        </w:numPr>
        <w:tabs>
          <w:tab w:val="left" w:pos="1134"/>
        </w:tabs>
        <w:spacing w:after="0" w:line="20" w:lineRule="atLeast"/>
        <w:ind w:left="0" w:firstLine="851"/>
        <w:jc w:val="both"/>
        <w:rPr>
          <w:rFonts w:eastAsia="Times New Roman" w:cs="Times New Roman"/>
          <w:sz w:val="24"/>
          <w:szCs w:val="24"/>
          <w:lang w:eastAsia="ru-RU"/>
        </w:rPr>
      </w:pPr>
      <w:r w:rsidRPr="004103CE">
        <w:rPr>
          <w:rFonts w:eastAsia="Times New Roman" w:cs="Times New Roman"/>
          <w:sz w:val="24"/>
          <w:szCs w:val="24"/>
          <w:lang w:eastAsia="ru-RU"/>
        </w:rPr>
        <w:t>1</w:t>
      </w:r>
      <w:r w:rsidR="004103CE" w:rsidRPr="004103CE">
        <w:rPr>
          <w:rFonts w:eastAsia="Times New Roman" w:cs="Times New Roman"/>
          <w:sz w:val="24"/>
          <w:szCs w:val="24"/>
          <w:lang w:eastAsia="ru-RU"/>
        </w:rPr>
        <w:t>0</w:t>
      </w:r>
      <w:r w:rsidRPr="004103CE">
        <w:rPr>
          <w:rFonts w:eastAsia="Times New Roman" w:cs="Times New Roman"/>
          <w:sz w:val="24"/>
          <w:szCs w:val="24"/>
          <w:lang w:eastAsia="ru-RU"/>
        </w:rPr>
        <w:t>8</w:t>
      </w:r>
      <w:r w:rsidR="006F62D6" w:rsidRPr="004103CE">
        <w:rPr>
          <w:rFonts w:eastAsia="Times New Roman" w:cs="Times New Roman"/>
          <w:sz w:val="24"/>
          <w:szCs w:val="24"/>
          <w:lang w:eastAsia="ru-RU"/>
        </w:rPr>
        <w:t xml:space="preserve"> </w:t>
      </w:r>
      <w:r w:rsidR="008005E9" w:rsidRPr="004103CE">
        <w:rPr>
          <w:rFonts w:eastAsia="Times New Roman" w:cs="Times New Roman"/>
          <w:sz w:val="24"/>
          <w:szCs w:val="24"/>
          <w:lang w:eastAsia="ru-RU"/>
        </w:rPr>
        <w:t>мест на предприятиях общественного питания;</w:t>
      </w:r>
    </w:p>
    <w:p w:rsidR="008005E9" w:rsidRPr="004103CE" w:rsidRDefault="004103CE" w:rsidP="007A2366">
      <w:pPr>
        <w:numPr>
          <w:ilvl w:val="0"/>
          <w:numId w:val="39"/>
        </w:numPr>
        <w:tabs>
          <w:tab w:val="left" w:pos="1134"/>
        </w:tabs>
        <w:spacing w:after="0" w:line="20" w:lineRule="atLeast"/>
        <w:ind w:left="0" w:firstLine="851"/>
        <w:jc w:val="both"/>
        <w:rPr>
          <w:rFonts w:eastAsia="Times New Roman" w:cs="Times New Roman"/>
          <w:sz w:val="24"/>
          <w:szCs w:val="24"/>
          <w:lang w:eastAsia="ru-RU"/>
        </w:rPr>
      </w:pPr>
      <w:r w:rsidRPr="004103CE">
        <w:rPr>
          <w:rFonts w:eastAsia="Times New Roman" w:cs="Times New Roman"/>
          <w:sz w:val="24"/>
          <w:szCs w:val="24"/>
          <w:lang w:eastAsia="ru-RU"/>
        </w:rPr>
        <w:t>19</w:t>
      </w:r>
      <w:r w:rsidR="008005E9" w:rsidRPr="004103CE">
        <w:rPr>
          <w:rFonts w:eastAsia="Times New Roman" w:cs="Times New Roman"/>
          <w:sz w:val="24"/>
          <w:szCs w:val="24"/>
          <w:lang w:eastAsia="ru-RU"/>
        </w:rPr>
        <w:t xml:space="preserve"> рабоч</w:t>
      </w:r>
      <w:r w:rsidR="00946B28" w:rsidRPr="004103CE">
        <w:rPr>
          <w:rFonts w:eastAsia="Times New Roman" w:cs="Times New Roman"/>
          <w:sz w:val="24"/>
          <w:szCs w:val="24"/>
          <w:lang w:eastAsia="ru-RU"/>
        </w:rPr>
        <w:t>их</w:t>
      </w:r>
      <w:r w:rsidR="008005E9" w:rsidRPr="004103CE">
        <w:rPr>
          <w:rFonts w:eastAsia="Times New Roman" w:cs="Times New Roman"/>
          <w:sz w:val="24"/>
          <w:szCs w:val="24"/>
          <w:lang w:eastAsia="ru-RU"/>
        </w:rPr>
        <w:t xml:space="preserve"> мест на предприятиях бытового обслуживания.</w:t>
      </w:r>
    </w:p>
    <w:p w:rsidR="00745FFD" w:rsidRPr="006B534E" w:rsidRDefault="00745FFD" w:rsidP="00745FFD">
      <w:pPr>
        <w:tabs>
          <w:tab w:val="left" w:pos="1134"/>
        </w:tabs>
        <w:spacing w:after="0" w:line="20" w:lineRule="atLeast"/>
        <w:ind w:left="851"/>
        <w:jc w:val="both"/>
        <w:rPr>
          <w:rFonts w:eastAsia="Times New Roman" w:cs="Times New Roman"/>
          <w:sz w:val="24"/>
          <w:szCs w:val="24"/>
          <w:highlight w:val="yellow"/>
          <w:lang w:eastAsia="ru-RU"/>
        </w:rPr>
      </w:pPr>
    </w:p>
    <w:p w:rsidR="008005E9" w:rsidRPr="004103CE" w:rsidRDefault="008005E9" w:rsidP="008005E9">
      <w:pPr>
        <w:spacing w:after="0" w:line="20" w:lineRule="atLeast"/>
        <w:ind w:firstLine="567"/>
        <w:jc w:val="both"/>
        <w:rPr>
          <w:rFonts w:cs="Times New Roman"/>
          <w:b/>
          <w:i/>
          <w:sz w:val="24"/>
          <w:szCs w:val="24"/>
        </w:rPr>
      </w:pPr>
      <w:r w:rsidRPr="004103CE">
        <w:rPr>
          <w:rFonts w:cs="Times New Roman"/>
          <w:b/>
          <w:i/>
          <w:sz w:val="24"/>
          <w:szCs w:val="24"/>
        </w:rPr>
        <w:t xml:space="preserve">В </w:t>
      </w:r>
      <w:r w:rsidR="004103CE" w:rsidRPr="004103CE">
        <w:rPr>
          <w:b/>
          <w:i/>
          <w:sz w:val="24"/>
          <w:szCs w:val="24"/>
        </w:rPr>
        <w:t>Александро-Донском</w:t>
      </w:r>
      <w:r w:rsidR="00513738" w:rsidRPr="004103CE">
        <w:rPr>
          <w:b/>
          <w:i/>
          <w:sz w:val="24"/>
          <w:szCs w:val="24"/>
        </w:rPr>
        <w:t xml:space="preserve"> сельском поселении </w:t>
      </w:r>
      <w:r w:rsidRPr="004103CE">
        <w:rPr>
          <w:rFonts w:cs="Times New Roman"/>
          <w:b/>
          <w:i/>
          <w:sz w:val="24"/>
          <w:szCs w:val="24"/>
        </w:rPr>
        <w:t>функционируют следующие</w:t>
      </w:r>
      <w:r w:rsidRPr="004103CE">
        <w:rPr>
          <w:rFonts w:cs="Times New Roman"/>
          <w:i/>
          <w:sz w:val="24"/>
          <w:szCs w:val="24"/>
        </w:rPr>
        <w:t xml:space="preserve"> </w:t>
      </w:r>
      <w:r w:rsidRPr="004103CE">
        <w:rPr>
          <w:rFonts w:cs="Times New Roman"/>
          <w:b/>
          <w:i/>
          <w:sz w:val="24"/>
          <w:szCs w:val="24"/>
        </w:rPr>
        <w:t>объекты торговли и общественного питания:</w:t>
      </w:r>
    </w:p>
    <w:tbl>
      <w:tblPr>
        <w:tblW w:w="97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503"/>
        <w:gridCol w:w="4595"/>
        <w:gridCol w:w="4678"/>
      </w:tblGrid>
      <w:tr w:rsidR="008D4FA5" w:rsidRPr="004103CE" w:rsidTr="004103CE">
        <w:trPr>
          <w:cantSplit/>
          <w:trHeight w:val="20"/>
          <w:tblHeader/>
        </w:trPr>
        <w:tc>
          <w:tcPr>
            <w:tcW w:w="503" w:type="dxa"/>
            <w:shd w:val="clear" w:color="auto" w:fill="D9D9D9" w:themeFill="background1" w:themeFillShade="D9"/>
            <w:vAlign w:val="center"/>
          </w:tcPr>
          <w:p w:rsidR="008D4FA5" w:rsidRPr="004103CE" w:rsidRDefault="008D4FA5" w:rsidP="008D4FA5">
            <w:pPr>
              <w:spacing w:after="0" w:line="240" w:lineRule="auto"/>
              <w:jc w:val="center"/>
              <w:rPr>
                <w:rFonts w:cs="Times New Roman"/>
                <w:b/>
                <w:bCs/>
                <w:color w:val="000000"/>
                <w:sz w:val="20"/>
                <w:szCs w:val="20"/>
              </w:rPr>
            </w:pPr>
            <w:r w:rsidRPr="004103CE">
              <w:rPr>
                <w:rFonts w:cs="Times New Roman"/>
                <w:b/>
                <w:bCs/>
                <w:color w:val="000000"/>
                <w:sz w:val="20"/>
                <w:szCs w:val="20"/>
              </w:rPr>
              <w:t>№ п/п</w:t>
            </w:r>
          </w:p>
        </w:tc>
        <w:tc>
          <w:tcPr>
            <w:tcW w:w="4595" w:type="dxa"/>
            <w:shd w:val="clear" w:color="auto" w:fill="D9D9D9" w:themeFill="background1" w:themeFillShade="D9"/>
            <w:vAlign w:val="center"/>
          </w:tcPr>
          <w:p w:rsidR="008D4FA5" w:rsidRPr="004103CE" w:rsidRDefault="008D4FA5" w:rsidP="008D4FA5">
            <w:pPr>
              <w:spacing w:after="0" w:line="240" w:lineRule="auto"/>
              <w:jc w:val="center"/>
              <w:rPr>
                <w:rFonts w:cs="Times New Roman"/>
                <w:b/>
                <w:bCs/>
                <w:color w:val="000000"/>
                <w:sz w:val="20"/>
                <w:szCs w:val="20"/>
              </w:rPr>
            </w:pPr>
            <w:r w:rsidRPr="004103CE">
              <w:rPr>
                <w:rFonts w:cs="Times New Roman"/>
                <w:b/>
                <w:bCs/>
                <w:color w:val="000000"/>
                <w:sz w:val="20"/>
                <w:szCs w:val="20"/>
              </w:rPr>
              <w:t>Наименование учреждений обслуживания</w:t>
            </w:r>
          </w:p>
        </w:tc>
        <w:tc>
          <w:tcPr>
            <w:tcW w:w="4678" w:type="dxa"/>
            <w:shd w:val="clear" w:color="auto" w:fill="D9D9D9" w:themeFill="background1" w:themeFillShade="D9"/>
            <w:vAlign w:val="center"/>
          </w:tcPr>
          <w:p w:rsidR="008D4FA5" w:rsidRPr="004103CE" w:rsidRDefault="008D4FA5" w:rsidP="008D4FA5">
            <w:pPr>
              <w:spacing w:after="0" w:line="240" w:lineRule="auto"/>
              <w:jc w:val="center"/>
              <w:rPr>
                <w:rFonts w:cs="Times New Roman"/>
                <w:b/>
                <w:bCs/>
                <w:color w:val="000000"/>
                <w:sz w:val="20"/>
                <w:szCs w:val="20"/>
              </w:rPr>
            </w:pPr>
            <w:r w:rsidRPr="004103CE">
              <w:rPr>
                <w:rFonts w:cs="Times New Roman"/>
                <w:b/>
                <w:bCs/>
                <w:color w:val="000000"/>
                <w:sz w:val="20"/>
                <w:szCs w:val="20"/>
              </w:rPr>
              <w:t>Адрес учреждений обслуживания</w:t>
            </w:r>
          </w:p>
        </w:tc>
      </w:tr>
      <w:tr w:rsidR="008D4FA5" w:rsidRPr="004103CE" w:rsidTr="004103CE">
        <w:trPr>
          <w:trHeight w:val="95"/>
        </w:trPr>
        <w:tc>
          <w:tcPr>
            <w:tcW w:w="9776" w:type="dxa"/>
            <w:gridSpan w:val="3"/>
            <w:vAlign w:val="center"/>
          </w:tcPr>
          <w:p w:rsidR="008D4FA5" w:rsidRPr="004103CE" w:rsidRDefault="008D4FA5" w:rsidP="008D4FA5">
            <w:pPr>
              <w:spacing w:after="0" w:line="240" w:lineRule="auto"/>
              <w:jc w:val="center"/>
              <w:rPr>
                <w:rFonts w:cs="Times New Roman"/>
                <w:b/>
                <w:bCs/>
                <w:color w:val="000000"/>
                <w:sz w:val="20"/>
                <w:szCs w:val="20"/>
              </w:rPr>
            </w:pPr>
            <w:r w:rsidRPr="004103CE">
              <w:rPr>
                <w:rFonts w:cs="Times New Roman"/>
                <w:b/>
                <w:bCs/>
                <w:color w:val="000000"/>
                <w:sz w:val="20"/>
                <w:szCs w:val="20"/>
              </w:rPr>
              <w:t>Объекты торговли</w:t>
            </w:r>
          </w:p>
        </w:tc>
      </w:tr>
      <w:tr w:rsidR="004103CE" w:rsidRPr="004103CE" w:rsidTr="004103CE">
        <w:trPr>
          <w:trHeight w:val="190"/>
        </w:trPr>
        <w:tc>
          <w:tcPr>
            <w:tcW w:w="503" w:type="dxa"/>
            <w:vAlign w:val="center"/>
          </w:tcPr>
          <w:p w:rsidR="004103CE" w:rsidRPr="004103CE" w:rsidRDefault="004103CE" w:rsidP="004103CE">
            <w:pPr>
              <w:spacing w:after="0" w:line="240" w:lineRule="auto"/>
              <w:jc w:val="center"/>
              <w:rPr>
                <w:rFonts w:cs="Times New Roman"/>
                <w:sz w:val="20"/>
                <w:szCs w:val="20"/>
              </w:rPr>
            </w:pPr>
            <w:r w:rsidRPr="004103CE">
              <w:rPr>
                <w:rFonts w:cs="Times New Roman"/>
                <w:sz w:val="20"/>
                <w:szCs w:val="20"/>
              </w:rPr>
              <w:t>1</w:t>
            </w:r>
          </w:p>
        </w:tc>
        <w:tc>
          <w:tcPr>
            <w:tcW w:w="4595" w:type="dxa"/>
            <w:vAlign w:val="center"/>
          </w:tcPr>
          <w:p w:rsidR="004103CE" w:rsidRPr="004103CE" w:rsidRDefault="004103CE" w:rsidP="004103CE">
            <w:pPr>
              <w:spacing w:after="0" w:line="240" w:lineRule="auto"/>
              <w:rPr>
                <w:rFonts w:eastAsiaTheme="majorEastAsia" w:cs="Times New Roman"/>
                <w:sz w:val="20"/>
              </w:rPr>
            </w:pPr>
            <w:r w:rsidRPr="004103CE">
              <w:rPr>
                <w:rFonts w:eastAsiaTheme="majorEastAsia" w:cs="Times New Roman"/>
                <w:sz w:val="20"/>
              </w:rPr>
              <w:t>Магазин с. Александровка Донская</w:t>
            </w:r>
          </w:p>
        </w:tc>
        <w:tc>
          <w:tcPr>
            <w:tcW w:w="4678" w:type="dxa"/>
          </w:tcPr>
          <w:p w:rsidR="004103CE" w:rsidRPr="004103CE" w:rsidRDefault="004103CE" w:rsidP="004103CE">
            <w:pPr>
              <w:spacing w:after="0" w:line="240" w:lineRule="auto"/>
              <w:rPr>
                <w:rFonts w:cs="Times New Roman"/>
                <w:sz w:val="20"/>
              </w:rPr>
            </w:pPr>
            <w:r>
              <w:rPr>
                <w:rFonts w:cs="Times New Roman"/>
                <w:sz w:val="20"/>
              </w:rPr>
              <w:t>с</w:t>
            </w:r>
            <w:r w:rsidRPr="004103CE">
              <w:rPr>
                <w:rFonts w:cs="Times New Roman"/>
                <w:sz w:val="20"/>
              </w:rPr>
              <w:t>. Александровка Донская, ул. Пролетарская, 48в</w:t>
            </w:r>
          </w:p>
        </w:tc>
      </w:tr>
      <w:tr w:rsidR="004103CE" w:rsidRPr="004103CE" w:rsidTr="004103CE">
        <w:trPr>
          <w:trHeight w:val="212"/>
        </w:trPr>
        <w:tc>
          <w:tcPr>
            <w:tcW w:w="503" w:type="dxa"/>
            <w:vAlign w:val="center"/>
          </w:tcPr>
          <w:p w:rsidR="004103CE" w:rsidRPr="004103CE" w:rsidRDefault="004103CE" w:rsidP="004103CE">
            <w:pPr>
              <w:spacing w:after="0" w:line="240" w:lineRule="auto"/>
              <w:jc w:val="center"/>
              <w:rPr>
                <w:rFonts w:cs="Times New Roman"/>
                <w:sz w:val="20"/>
                <w:szCs w:val="20"/>
              </w:rPr>
            </w:pPr>
            <w:r w:rsidRPr="004103CE">
              <w:rPr>
                <w:rFonts w:cs="Times New Roman"/>
                <w:sz w:val="20"/>
                <w:szCs w:val="20"/>
              </w:rPr>
              <w:t>2</w:t>
            </w:r>
          </w:p>
        </w:tc>
        <w:tc>
          <w:tcPr>
            <w:tcW w:w="4595" w:type="dxa"/>
            <w:vAlign w:val="center"/>
          </w:tcPr>
          <w:p w:rsidR="004103CE" w:rsidRPr="004103CE" w:rsidRDefault="004103CE" w:rsidP="004103CE">
            <w:pPr>
              <w:spacing w:after="0" w:line="240" w:lineRule="auto"/>
              <w:rPr>
                <w:rFonts w:cs="Times New Roman"/>
                <w:sz w:val="20"/>
              </w:rPr>
            </w:pPr>
            <w:r w:rsidRPr="004103CE">
              <w:rPr>
                <w:rFonts w:cs="Times New Roman"/>
                <w:sz w:val="20"/>
              </w:rPr>
              <w:t>Магазин с. Александровка Донская</w:t>
            </w:r>
          </w:p>
        </w:tc>
        <w:tc>
          <w:tcPr>
            <w:tcW w:w="4678" w:type="dxa"/>
          </w:tcPr>
          <w:p w:rsidR="004103CE" w:rsidRPr="004103CE" w:rsidRDefault="004103CE" w:rsidP="004103CE">
            <w:pPr>
              <w:spacing w:after="0" w:line="240" w:lineRule="auto"/>
              <w:rPr>
                <w:rFonts w:cs="Times New Roman"/>
                <w:sz w:val="20"/>
              </w:rPr>
            </w:pPr>
            <w:r>
              <w:rPr>
                <w:rFonts w:cs="Times New Roman"/>
                <w:sz w:val="20"/>
              </w:rPr>
              <w:t>с</w:t>
            </w:r>
            <w:r w:rsidRPr="004103CE">
              <w:rPr>
                <w:rFonts w:cs="Times New Roman"/>
                <w:sz w:val="20"/>
              </w:rPr>
              <w:t>. Александровка Донская, ул. Пролетарская, 50</w:t>
            </w:r>
          </w:p>
        </w:tc>
      </w:tr>
      <w:tr w:rsidR="004103CE" w:rsidRPr="004103CE" w:rsidTr="004103CE">
        <w:trPr>
          <w:trHeight w:val="212"/>
        </w:trPr>
        <w:tc>
          <w:tcPr>
            <w:tcW w:w="503" w:type="dxa"/>
            <w:vAlign w:val="center"/>
          </w:tcPr>
          <w:p w:rsidR="004103CE" w:rsidRPr="004103CE" w:rsidRDefault="004103CE" w:rsidP="004103CE">
            <w:pPr>
              <w:spacing w:after="0" w:line="240" w:lineRule="auto"/>
              <w:jc w:val="center"/>
              <w:rPr>
                <w:rFonts w:cs="Times New Roman"/>
                <w:sz w:val="20"/>
                <w:szCs w:val="20"/>
              </w:rPr>
            </w:pPr>
            <w:r w:rsidRPr="004103CE">
              <w:rPr>
                <w:rFonts w:cs="Times New Roman"/>
                <w:sz w:val="20"/>
                <w:szCs w:val="20"/>
              </w:rPr>
              <w:t>3</w:t>
            </w:r>
          </w:p>
        </w:tc>
        <w:tc>
          <w:tcPr>
            <w:tcW w:w="4595" w:type="dxa"/>
            <w:vAlign w:val="center"/>
          </w:tcPr>
          <w:p w:rsidR="004103CE" w:rsidRPr="004103CE" w:rsidRDefault="004103CE" w:rsidP="004103CE">
            <w:pPr>
              <w:spacing w:after="0" w:line="240" w:lineRule="auto"/>
              <w:rPr>
                <w:rFonts w:eastAsiaTheme="majorEastAsia" w:cs="Times New Roman"/>
                <w:sz w:val="20"/>
              </w:rPr>
            </w:pPr>
            <w:r w:rsidRPr="004103CE">
              <w:rPr>
                <w:rFonts w:eastAsiaTheme="majorEastAsia" w:cs="Times New Roman"/>
                <w:sz w:val="20"/>
              </w:rPr>
              <w:t>Магазин с. Александровка Донская</w:t>
            </w:r>
          </w:p>
        </w:tc>
        <w:tc>
          <w:tcPr>
            <w:tcW w:w="4678" w:type="dxa"/>
          </w:tcPr>
          <w:p w:rsidR="004103CE" w:rsidRPr="004103CE" w:rsidRDefault="004103CE" w:rsidP="004103CE">
            <w:pPr>
              <w:spacing w:after="0" w:line="240" w:lineRule="auto"/>
              <w:rPr>
                <w:rFonts w:cs="Times New Roman"/>
                <w:sz w:val="20"/>
              </w:rPr>
            </w:pPr>
            <w:r>
              <w:rPr>
                <w:rFonts w:cs="Times New Roman"/>
                <w:sz w:val="20"/>
              </w:rPr>
              <w:t>с</w:t>
            </w:r>
            <w:r w:rsidRPr="004103CE">
              <w:rPr>
                <w:rFonts w:cs="Times New Roman"/>
                <w:sz w:val="20"/>
              </w:rPr>
              <w:t>. Александровка Донская, ул. Пролетарская, 52</w:t>
            </w:r>
          </w:p>
        </w:tc>
      </w:tr>
      <w:tr w:rsidR="004103CE" w:rsidRPr="004103CE" w:rsidTr="004103CE">
        <w:trPr>
          <w:trHeight w:val="212"/>
        </w:trPr>
        <w:tc>
          <w:tcPr>
            <w:tcW w:w="503" w:type="dxa"/>
            <w:vAlign w:val="center"/>
          </w:tcPr>
          <w:p w:rsidR="004103CE" w:rsidRPr="004103CE" w:rsidRDefault="004103CE" w:rsidP="004103CE">
            <w:pPr>
              <w:spacing w:after="0" w:line="240" w:lineRule="auto"/>
              <w:jc w:val="center"/>
              <w:rPr>
                <w:rFonts w:cs="Times New Roman"/>
                <w:sz w:val="20"/>
                <w:szCs w:val="20"/>
              </w:rPr>
            </w:pPr>
            <w:r w:rsidRPr="004103CE">
              <w:rPr>
                <w:rFonts w:cs="Times New Roman"/>
                <w:sz w:val="20"/>
                <w:szCs w:val="20"/>
              </w:rPr>
              <w:t>4</w:t>
            </w:r>
          </w:p>
        </w:tc>
        <w:tc>
          <w:tcPr>
            <w:tcW w:w="4595" w:type="dxa"/>
            <w:vAlign w:val="center"/>
          </w:tcPr>
          <w:p w:rsidR="004103CE" w:rsidRPr="004103CE" w:rsidRDefault="004103CE" w:rsidP="004103CE">
            <w:pPr>
              <w:spacing w:after="0" w:line="240" w:lineRule="auto"/>
              <w:rPr>
                <w:rFonts w:eastAsiaTheme="majorEastAsia" w:cs="Times New Roman"/>
                <w:sz w:val="20"/>
              </w:rPr>
            </w:pPr>
            <w:r w:rsidRPr="004103CE">
              <w:rPr>
                <w:rFonts w:eastAsiaTheme="majorEastAsia" w:cs="Times New Roman"/>
                <w:sz w:val="20"/>
              </w:rPr>
              <w:t>Магазин с.</w:t>
            </w:r>
            <w:r>
              <w:rPr>
                <w:rFonts w:eastAsiaTheme="majorEastAsia" w:cs="Times New Roman"/>
                <w:sz w:val="20"/>
              </w:rPr>
              <w:t xml:space="preserve"> </w:t>
            </w:r>
            <w:r w:rsidRPr="004103CE">
              <w:rPr>
                <w:rFonts w:eastAsiaTheme="majorEastAsia" w:cs="Times New Roman"/>
                <w:sz w:val="20"/>
              </w:rPr>
              <w:t>Бабка</w:t>
            </w:r>
          </w:p>
        </w:tc>
        <w:tc>
          <w:tcPr>
            <w:tcW w:w="4678" w:type="dxa"/>
          </w:tcPr>
          <w:p w:rsidR="004103CE" w:rsidRPr="004103CE" w:rsidRDefault="004103CE" w:rsidP="004103CE">
            <w:pPr>
              <w:spacing w:after="0" w:line="240" w:lineRule="auto"/>
              <w:rPr>
                <w:rFonts w:cs="Times New Roman"/>
                <w:sz w:val="20"/>
              </w:rPr>
            </w:pPr>
            <w:r>
              <w:rPr>
                <w:rFonts w:cs="Times New Roman"/>
                <w:sz w:val="20"/>
              </w:rPr>
              <w:t>с</w:t>
            </w:r>
            <w:r w:rsidRPr="004103CE">
              <w:rPr>
                <w:rFonts w:cs="Times New Roman"/>
                <w:sz w:val="20"/>
              </w:rPr>
              <w:t>. Бабка, ул. Центральная, 33б</w:t>
            </w:r>
          </w:p>
        </w:tc>
      </w:tr>
      <w:tr w:rsidR="004103CE" w:rsidRPr="004103CE" w:rsidTr="004103CE">
        <w:trPr>
          <w:trHeight w:val="212"/>
        </w:trPr>
        <w:tc>
          <w:tcPr>
            <w:tcW w:w="503" w:type="dxa"/>
            <w:vAlign w:val="center"/>
          </w:tcPr>
          <w:p w:rsidR="004103CE" w:rsidRPr="004103CE" w:rsidRDefault="004103CE" w:rsidP="004103CE">
            <w:pPr>
              <w:spacing w:after="0" w:line="240" w:lineRule="auto"/>
              <w:jc w:val="center"/>
              <w:rPr>
                <w:rFonts w:cs="Times New Roman"/>
                <w:sz w:val="20"/>
                <w:szCs w:val="20"/>
              </w:rPr>
            </w:pPr>
            <w:r w:rsidRPr="004103CE">
              <w:rPr>
                <w:rFonts w:cs="Times New Roman"/>
                <w:sz w:val="20"/>
                <w:szCs w:val="20"/>
              </w:rPr>
              <w:t>5</w:t>
            </w:r>
          </w:p>
        </w:tc>
        <w:tc>
          <w:tcPr>
            <w:tcW w:w="4595" w:type="dxa"/>
            <w:vAlign w:val="center"/>
          </w:tcPr>
          <w:p w:rsidR="004103CE" w:rsidRPr="004103CE" w:rsidRDefault="004103CE" w:rsidP="004103CE">
            <w:pPr>
              <w:spacing w:after="0" w:line="240" w:lineRule="auto"/>
              <w:rPr>
                <w:rFonts w:eastAsiaTheme="majorEastAsia" w:cs="Times New Roman"/>
                <w:sz w:val="20"/>
              </w:rPr>
            </w:pPr>
            <w:r w:rsidRPr="004103CE">
              <w:rPr>
                <w:rFonts w:eastAsiaTheme="majorEastAsia" w:cs="Times New Roman"/>
                <w:sz w:val="20"/>
              </w:rPr>
              <w:t>Магазин с. Бабка</w:t>
            </w:r>
          </w:p>
        </w:tc>
        <w:tc>
          <w:tcPr>
            <w:tcW w:w="4678" w:type="dxa"/>
          </w:tcPr>
          <w:p w:rsidR="004103CE" w:rsidRPr="004103CE" w:rsidRDefault="004103CE" w:rsidP="004103CE">
            <w:pPr>
              <w:spacing w:after="0" w:line="240" w:lineRule="auto"/>
              <w:rPr>
                <w:rFonts w:cs="Times New Roman"/>
                <w:sz w:val="20"/>
              </w:rPr>
            </w:pPr>
            <w:r>
              <w:rPr>
                <w:rFonts w:cs="Times New Roman"/>
                <w:sz w:val="20"/>
              </w:rPr>
              <w:t>с</w:t>
            </w:r>
            <w:r w:rsidRPr="004103CE">
              <w:rPr>
                <w:rFonts w:cs="Times New Roman"/>
                <w:sz w:val="20"/>
              </w:rPr>
              <w:t>. Бабка, ул. Центральная, 68</w:t>
            </w:r>
          </w:p>
        </w:tc>
      </w:tr>
      <w:tr w:rsidR="004103CE" w:rsidRPr="004103CE" w:rsidTr="004103CE">
        <w:trPr>
          <w:trHeight w:val="212"/>
        </w:trPr>
        <w:tc>
          <w:tcPr>
            <w:tcW w:w="503" w:type="dxa"/>
            <w:vAlign w:val="center"/>
          </w:tcPr>
          <w:p w:rsidR="004103CE" w:rsidRPr="004103CE" w:rsidRDefault="004103CE" w:rsidP="004103CE">
            <w:pPr>
              <w:spacing w:after="0" w:line="240" w:lineRule="auto"/>
              <w:jc w:val="center"/>
              <w:rPr>
                <w:rFonts w:cs="Times New Roman"/>
                <w:sz w:val="20"/>
                <w:szCs w:val="20"/>
              </w:rPr>
            </w:pPr>
            <w:r w:rsidRPr="004103CE">
              <w:rPr>
                <w:rFonts w:cs="Times New Roman"/>
                <w:sz w:val="20"/>
                <w:szCs w:val="20"/>
              </w:rPr>
              <w:t>6</w:t>
            </w:r>
          </w:p>
        </w:tc>
        <w:tc>
          <w:tcPr>
            <w:tcW w:w="4595" w:type="dxa"/>
            <w:vAlign w:val="center"/>
          </w:tcPr>
          <w:p w:rsidR="004103CE" w:rsidRPr="004103CE" w:rsidRDefault="004103CE" w:rsidP="004103CE">
            <w:pPr>
              <w:spacing w:after="0" w:line="240" w:lineRule="auto"/>
              <w:rPr>
                <w:rFonts w:eastAsiaTheme="majorEastAsia" w:cs="Times New Roman"/>
                <w:sz w:val="20"/>
              </w:rPr>
            </w:pPr>
            <w:r w:rsidRPr="004103CE">
              <w:rPr>
                <w:rFonts w:eastAsiaTheme="majorEastAsia" w:cs="Times New Roman"/>
                <w:sz w:val="20"/>
              </w:rPr>
              <w:t>Магазин с. Березки</w:t>
            </w:r>
          </w:p>
        </w:tc>
        <w:tc>
          <w:tcPr>
            <w:tcW w:w="4678" w:type="dxa"/>
          </w:tcPr>
          <w:p w:rsidR="004103CE" w:rsidRPr="004103CE" w:rsidRDefault="004103CE" w:rsidP="004103CE">
            <w:pPr>
              <w:spacing w:after="0" w:line="240" w:lineRule="auto"/>
              <w:rPr>
                <w:rFonts w:cs="Times New Roman"/>
                <w:sz w:val="20"/>
              </w:rPr>
            </w:pPr>
            <w:r>
              <w:rPr>
                <w:rFonts w:cs="Times New Roman"/>
                <w:sz w:val="20"/>
              </w:rPr>
              <w:t>с</w:t>
            </w:r>
            <w:r w:rsidRPr="004103CE">
              <w:rPr>
                <w:rFonts w:cs="Times New Roman"/>
                <w:sz w:val="20"/>
              </w:rPr>
              <w:t>. Березки</w:t>
            </w:r>
            <w:r>
              <w:rPr>
                <w:rFonts w:cs="Times New Roman"/>
                <w:sz w:val="20"/>
              </w:rPr>
              <w:t>,</w:t>
            </w:r>
            <w:r w:rsidRPr="004103CE">
              <w:rPr>
                <w:rFonts w:cs="Times New Roman"/>
                <w:sz w:val="20"/>
              </w:rPr>
              <w:t xml:space="preserve"> ул. Центральная</w:t>
            </w:r>
            <w:r>
              <w:rPr>
                <w:rFonts w:cs="Times New Roman"/>
                <w:sz w:val="20"/>
              </w:rPr>
              <w:t>,</w:t>
            </w:r>
            <w:r w:rsidRPr="004103CE">
              <w:rPr>
                <w:rFonts w:cs="Times New Roman"/>
                <w:sz w:val="20"/>
              </w:rPr>
              <w:t xml:space="preserve"> 12</w:t>
            </w:r>
          </w:p>
        </w:tc>
      </w:tr>
      <w:tr w:rsidR="004103CE" w:rsidRPr="006B534E" w:rsidTr="004103CE">
        <w:trPr>
          <w:trHeight w:val="212"/>
        </w:trPr>
        <w:tc>
          <w:tcPr>
            <w:tcW w:w="503" w:type="dxa"/>
            <w:vAlign w:val="center"/>
          </w:tcPr>
          <w:p w:rsidR="004103CE" w:rsidRPr="004103CE" w:rsidRDefault="004103CE" w:rsidP="004103CE">
            <w:pPr>
              <w:spacing w:after="0" w:line="240" w:lineRule="auto"/>
              <w:jc w:val="center"/>
              <w:rPr>
                <w:rFonts w:cs="Times New Roman"/>
                <w:sz w:val="20"/>
                <w:szCs w:val="20"/>
              </w:rPr>
            </w:pPr>
            <w:r w:rsidRPr="004103CE">
              <w:rPr>
                <w:rFonts w:cs="Times New Roman"/>
                <w:sz w:val="20"/>
                <w:szCs w:val="20"/>
              </w:rPr>
              <w:t>7</w:t>
            </w:r>
          </w:p>
        </w:tc>
        <w:tc>
          <w:tcPr>
            <w:tcW w:w="4595" w:type="dxa"/>
            <w:vAlign w:val="center"/>
          </w:tcPr>
          <w:p w:rsidR="004103CE" w:rsidRPr="004103CE" w:rsidRDefault="004103CE" w:rsidP="004103CE">
            <w:pPr>
              <w:spacing w:after="0" w:line="240" w:lineRule="auto"/>
              <w:rPr>
                <w:rFonts w:eastAsiaTheme="majorEastAsia" w:cs="Times New Roman"/>
                <w:sz w:val="20"/>
              </w:rPr>
            </w:pPr>
            <w:r w:rsidRPr="004103CE">
              <w:rPr>
                <w:rFonts w:eastAsiaTheme="majorEastAsia" w:cs="Times New Roman"/>
                <w:sz w:val="20"/>
              </w:rPr>
              <w:t xml:space="preserve">Магазин х. </w:t>
            </w:r>
            <w:proofErr w:type="spellStart"/>
            <w:r w:rsidRPr="004103CE">
              <w:rPr>
                <w:rFonts w:eastAsiaTheme="majorEastAsia" w:cs="Times New Roman"/>
                <w:sz w:val="20"/>
              </w:rPr>
              <w:t>Поддубный</w:t>
            </w:r>
            <w:proofErr w:type="spellEnd"/>
          </w:p>
        </w:tc>
        <w:tc>
          <w:tcPr>
            <w:tcW w:w="4678" w:type="dxa"/>
          </w:tcPr>
          <w:p w:rsidR="004103CE" w:rsidRPr="004103CE" w:rsidRDefault="004103CE" w:rsidP="004103CE">
            <w:pPr>
              <w:spacing w:after="0" w:line="240" w:lineRule="auto"/>
              <w:rPr>
                <w:rFonts w:cs="Times New Roman"/>
                <w:sz w:val="20"/>
              </w:rPr>
            </w:pPr>
            <w:r>
              <w:rPr>
                <w:rFonts w:cs="Times New Roman"/>
                <w:sz w:val="20"/>
              </w:rPr>
              <w:t>х</w:t>
            </w:r>
            <w:r w:rsidRPr="004103CE">
              <w:rPr>
                <w:rFonts w:cs="Times New Roman"/>
                <w:sz w:val="20"/>
              </w:rPr>
              <w:t xml:space="preserve">. </w:t>
            </w:r>
            <w:proofErr w:type="spellStart"/>
            <w:r w:rsidRPr="004103CE">
              <w:rPr>
                <w:rFonts w:cs="Times New Roman"/>
                <w:sz w:val="20"/>
              </w:rPr>
              <w:t>Поддубный</w:t>
            </w:r>
            <w:proofErr w:type="spellEnd"/>
            <w:r w:rsidRPr="004103CE">
              <w:rPr>
                <w:rFonts w:cs="Times New Roman"/>
                <w:sz w:val="20"/>
              </w:rPr>
              <w:t>, ул. 1 Мая, 11а (с 2023 года закрыт)</w:t>
            </w:r>
          </w:p>
        </w:tc>
      </w:tr>
    </w:tbl>
    <w:p w:rsidR="008005E9" w:rsidRPr="004103CE" w:rsidRDefault="008005E9" w:rsidP="00581F22">
      <w:pPr>
        <w:spacing w:before="240" w:after="0" w:line="20" w:lineRule="atLeast"/>
        <w:ind w:firstLine="567"/>
        <w:jc w:val="both"/>
        <w:rPr>
          <w:rFonts w:cs="Times New Roman"/>
          <w:bCs/>
          <w:sz w:val="24"/>
          <w:szCs w:val="24"/>
        </w:rPr>
      </w:pPr>
      <w:r w:rsidRPr="004103CE">
        <w:rPr>
          <w:rFonts w:cs="Times New Roman"/>
          <w:bCs/>
          <w:sz w:val="24"/>
          <w:szCs w:val="24"/>
        </w:rPr>
        <w:t>Сведения о торговых площадях магазинов и количестве мест в предприятиях общественного питания отсутствуют. В этой связи, определить соответствие фактической торговой площади, а также фактического количеств</w:t>
      </w:r>
      <w:r w:rsidR="00F84DAF" w:rsidRPr="004103CE">
        <w:rPr>
          <w:rFonts w:cs="Times New Roman"/>
          <w:bCs/>
          <w:sz w:val="24"/>
          <w:szCs w:val="24"/>
        </w:rPr>
        <w:t>а</w:t>
      </w:r>
      <w:r w:rsidRPr="004103CE">
        <w:rPr>
          <w:rFonts w:cs="Times New Roman"/>
          <w:bCs/>
          <w:sz w:val="24"/>
          <w:szCs w:val="24"/>
        </w:rPr>
        <w:t xml:space="preserve"> мест в предприятиях общественного питания нормативам не представляется возможным.</w:t>
      </w:r>
    </w:p>
    <w:p w:rsidR="008005E9" w:rsidRPr="004103CE" w:rsidRDefault="008005E9" w:rsidP="008005E9">
      <w:pPr>
        <w:spacing w:after="0" w:line="20" w:lineRule="atLeast"/>
        <w:ind w:firstLine="567"/>
        <w:jc w:val="both"/>
        <w:rPr>
          <w:rFonts w:cs="Times New Roman"/>
          <w:bCs/>
          <w:sz w:val="24"/>
          <w:szCs w:val="24"/>
        </w:rPr>
      </w:pPr>
    </w:p>
    <w:p w:rsidR="00E46960" w:rsidRPr="004103CE" w:rsidRDefault="009B53F6" w:rsidP="00E46960">
      <w:pPr>
        <w:tabs>
          <w:tab w:val="left" w:pos="21583"/>
        </w:tabs>
        <w:spacing w:after="0"/>
        <w:ind w:firstLine="567"/>
        <w:jc w:val="both"/>
        <w:rPr>
          <w:rFonts w:eastAsia="Times New Roman" w:cs="Times New Roman"/>
          <w:sz w:val="24"/>
          <w:szCs w:val="24"/>
        </w:rPr>
      </w:pPr>
      <w:r w:rsidRPr="004103CE">
        <w:rPr>
          <w:rFonts w:cs="Times New Roman"/>
          <w:sz w:val="24"/>
          <w:szCs w:val="24"/>
        </w:rPr>
        <w:t>По территориальному принципу для данных учреждений и предприятий обслуживания в сельских поселениях следует размещать из расчета обеспечения жителей каждого поселения услугами первой необходимости в пределах пешеходной доступности не более 30 минут (2 км).</w:t>
      </w:r>
    </w:p>
    <w:p w:rsidR="003952D9" w:rsidRPr="004103CE" w:rsidRDefault="003952D9" w:rsidP="003952D9">
      <w:pPr>
        <w:spacing w:after="0"/>
        <w:ind w:firstLine="567"/>
        <w:jc w:val="both"/>
        <w:rPr>
          <w:rFonts w:cs="Times New Roman"/>
          <w:sz w:val="24"/>
          <w:szCs w:val="24"/>
        </w:rPr>
      </w:pPr>
      <w:r w:rsidRPr="004103CE">
        <w:rPr>
          <w:rFonts w:cs="Times New Roman"/>
          <w:sz w:val="24"/>
          <w:szCs w:val="24"/>
        </w:rPr>
        <w:t>В то же время, развитие таких видов обслуживания как торговля, общественное питание, бытовое обслуживание, коммунальное хозяйство в условиях рыночных отношений в экономике происходит по принципу сбалансированности спроса и предложения. При этом спрос на те или иные виды услуг зависит от уровня жизни населения, который в свою очередь определяется уровнем развития экономики муниципального образования и региона.</w:t>
      </w:r>
    </w:p>
    <w:p w:rsidR="004103CE" w:rsidRPr="004103CE" w:rsidRDefault="004103CE" w:rsidP="003952D9">
      <w:pPr>
        <w:tabs>
          <w:tab w:val="left" w:pos="21583"/>
        </w:tabs>
        <w:spacing w:after="0"/>
        <w:ind w:firstLine="567"/>
        <w:jc w:val="both"/>
        <w:rPr>
          <w:rFonts w:eastAsia="Times New Roman" w:cs="Times New Roman"/>
          <w:i/>
          <w:sz w:val="24"/>
          <w:szCs w:val="24"/>
        </w:rPr>
      </w:pPr>
    </w:p>
    <w:p w:rsidR="003952D9" w:rsidRPr="004103CE" w:rsidRDefault="003952D9" w:rsidP="007A2366">
      <w:pPr>
        <w:pStyle w:val="ab"/>
        <w:numPr>
          <w:ilvl w:val="3"/>
          <w:numId w:val="53"/>
        </w:numPr>
        <w:autoSpaceDE w:val="0"/>
        <w:ind w:left="0" w:firstLine="567"/>
        <w:jc w:val="center"/>
        <w:outlineLvl w:val="3"/>
        <w:rPr>
          <w:bCs/>
          <w:i/>
          <w:iCs/>
        </w:rPr>
      </w:pPr>
      <w:bookmarkStart w:id="179" w:name="_Toc150939459"/>
      <w:r w:rsidRPr="004103CE">
        <w:rPr>
          <w:bCs/>
          <w:i/>
        </w:rPr>
        <w:t>Объекты библиотечного обслуживания населения, досуга и обеспечение жителей поселения услугами организаций культуры</w:t>
      </w:r>
      <w:r w:rsidRPr="004103CE">
        <w:rPr>
          <w:bCs/>
          <w:i/>
          <w:iCs/>
        </w:rPr>
        <w:t>, культовые объекты</w:t>
      </w:r>
      <w:bookmarkEnd w:id="179"/>
    </w:p>
    <w:p w:rsidR="00EC39D6" w:rsidRPr="004103CE" w:rsidRDefault="00EC39D6" w:rsidP="003952D9">
      <w:pPr>
        <w:spacing w:after="0" w:line="240" w:lineRule="auto"/>
        <w:ind w:firstLine="567"/>
        <w:jc w:val="both"/>
        <w:rPr>
          <w:rFonts w:cs="Times New Roman"/>
          <w:spacing w:val="-3"/>
          <w:sz w:val="24"/>
          <w:szCs w:val="24"/>
        </w:rPr>
      </w:pPr>
    </w:p>
    <w:p w:rsidR="003952D9" w:rsidRPr="004103CE" w:rsidRDefault="003952D9" w:rsidP="003952D9">
      <w:pPr>
        <w:spacing w:after="0" w:line="240" w:lineRule="auto"/>
        <w:ind w:firstLine="567"/>
        <w:jc w:val="both"/>
        <w:rPr>
          <w:rFonts w:cs="Times New Roman"/>
          <w:spacing w:val="-3"/>
          <w:sz w:val="24"/>
          <w:szCs w:val="24"/>
        </w:rPr>
      </w:pPr>
      <w:r w:rsidRPr="004103CE">
        <w:rPr>
          <w:rFonts w:cs="Times New Roman"/>
          <w:spacing w:val="-3"/>
          <w:sz w:val="24"/>
          <w:szCs w:val="24"/>
        </w:rPr>
        <w:t>Количество и емкость объектов культуры рассчитываются в соответствии с действующими нормативами. К нормируемым объектам культуры и искусства относятся учреждения клубного типа с киноустановками и филиалы библиотек – повседневный уровень, к периодическому уровню относятся библиотеки и дома культуры, включающие в себя и функции повседневного обслуживания.</w:t>
      </w:r>
    </w:p>
    <w:p w:rsidR="0018579E" w:rsidRPr="004103CE" w:rsidRDefault="0018579E" w:rsidP="003952D9">
      <w:pPr>
        <w:spacing w:after="0" w:line="240" w:lineRule="auto"/>
        <w:ind w:firstLine="567"/>
        <w:jc w:val="both"/>
        <w:rPr>
          <w:rFonts w:cs="Times New Roman"/>
          <w:spacing w:val="-3"/>
          <w:sz w:val="24"/>
          <w:szCs w:val="24"/>
        </w:rPr>
      </w:pPr>
    </w:p>
    <w:p w:rsidR="00726A71" w:rsidRPr="004103CE" w:rsidRDefault="00726A71" w:rsidP="00726A71">
      <w:pPr>
        <w:spacing w:after="0"/>
        <w:ind w:firstLine="567"/>
        <w:jc w:val="both"/>
        <w:rPr>
          <w:rFonts w:cs="Times New Roman"/>
          <w:b/>
          <w:sz w:val="24"/>
          <w:szCs w:val="24"/>
        </w:rPr>
      </w:pPr>
      <w:r w:rsidRPr="004103CE">
        <w:rPr>
          <w:rFonts w:cs="Times New Roman"/>
          <w:b/>
          <w:sz w:val="24"/>
          <w:szCs w:val="24"/>
        </w:rPr>
        <w:t xml:space="preserve">На территории </w:t>
      </w:r>
      <w:bookmarkStart w:id="180" w:name="_Hlk126750585"/>
      <w:r w:rsidR="004103CE" w:rsidRPr="004103CE">
        <w:rPr>
          <w:rFonts w:cs="Times New Roman"/>
          <w:b/>
          <w:sz w:val="24"/>
          <w:szCs w:val="24"/>
        </w:rPr>
        <w:t>Александро-Донского</w:t>
      </w:r>
      <w:r w:rsidR="00D25D8F" w:rsidRPr="004103CE">
        <w:rPr>
          <w:rFonts w:cs="Times New Roman"/>
          <w:b/>
          <w:sz w:val="24"/>
          <w:szCs w:val="24"/>
        </w:rPr>
        <w:t xml:space="preserve"> </w:t>
      </w:r>
      <w:r w:rsidR="002D0212" w:rsidRPr="004103CE">
        <w:rPr>
          <w:rFonts w:cs="Times New Roman"/>
          <w:b/>
          <w:sz w:val="24"/>
          <w:szCs w:val="24"/>
        </w:rPr>
        <w:t>сельского</w:t>
      </w:r>
      <w:r w:rsidRPr="004103CE">
        <w:rPr>
          <w:rFonts w:cs="Times New Roman"/>
          <w:b/>
          <w:sz w:val="24"/>
          <w:szCs w:val="24"/>
        </w:rPr>
        <w:t xml:space="preserve"> поселения </w:t>
      </w:r>
      <w:bookmarkEnd w:id="180"/>
      <w:r w:rsidRPr="004103CE">
        <w:rPr>
          <w:rFonts w:cs="Times New Roman"/>
          <w:b/>
          <w:sz w:val="24"/>
          <w:szCs w:val="24"/>
        </w:rPr>
        <w:t>располагаются следующие объекты:</w:t>
      </w:r>
    </w:p>
    <w:tbl>
      <w:tblPr>
        <w:tblW w:w="961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1"/>
        <w:gridCol w:w="3262"/>
        <w:gridCol w:w="2637"/>
        <w:gridCol w:w="3035"/>
      </w:tblGrid>
      <w:tr w:rsidR="008E4B06" w:rsidRPr="004103CE" w:rsidTr="00401A87">
        <w:trPr>
          <w:trHeight w:val="526"/>
          <w:jc w:val="center"/>
        </w:trPr>
        <w:tc>
          <w:tcPr>
            <w:tcW w:w="681"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726A71" w:rsidRPr="004103CE" w:rsidRDefault="00726A71" w:rsidP="008A0430">
            <w:pPr>
              <w:spacing w:after="0" w:line="240" w:lineRule="auto"/>
              <w:jc w:val="center"/>
              <w:rPr>
                <w:rFonts w:cs="Times New Roman"/>
                <w:b/>
                <w:sz w:val="20"/>
                <w:szCs w:val="20"/>
              </w:rPr>
            </w:pPr>
            <w:r w:rsidRPr="004103CE">
              <w:rPr>
                <w:rFonts w:cs="Times New Roman"/>
                <w:b/>
                <w:sz w:val="20"/>
                <w:szCs w:val="20"/>
              </w:rPr>
              <w:t>№</w:t>
            </w:r>
          </w:p>
          <w:p w:rsidR="00726A71" w:rsidRPr="004103CE" w:rsidRDefault="00726A71" w:rsidP="008A0430">
            <w:pPr>
              <w:spacing w:after="0" w:line="240" w:lineRule="auto"/>
              <w:jc w:val="center"/>
              <w:rPr>
                <w:rFonts w:cs="Times New Roman"/>
                <w:sz w:val="20"/>
                <w:szCs w:val="20"/>
              </w:rPr>
            </w:pPr>
            <w:r w:rsidRPr="004103CE">
              <w:rPr>
                <w:rFonts w:cs="Times New Roman"/>
                <w:b/>
                <w:sz w:val="20"/>
                <w:szCs w:val="20"/>
              </w:rPr>
              <w:t>п/п</w:t>
            </w:r>
          </w:p>
        </w:tc>
        <w:tc>
          <w:tcPr>
            <w:tcW w:w="326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726A71" w:rsidRPr="004103CE" w:rsidRDefault="00726A71" w:rsidP="008A0430">
            <w:pPr>
              <w:spacing w:after="0" w:line="240" w:lineRule="auto"/>
              <w:jc w:val="center"/>
              <w:rPr>
                <w:rFonts w:cs="Times New Roman"/>
                <w:b/>
                <w:sz w:val="20"/>
                <w:szCs w:val="20"/>
              </w:rPr>
            </w:pPr>
            <w:r w:rsidRPr="004103CE">
              <w:rPr>
                <w:rFonts w:cs="Times New Roman"/>
                <w:b/>
                <w:sz w:val="20"/>
                <w:szCs w:val="20"/>
              </w:rPr>
              <w:t>Наименование учреждений обслуживания</w:t>
            </w:r>
          </w:p>
        </w:tc>
        <w:tc>
          <w:tcPr>
            <w:tcW w:w="263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726A71" w:rsidRPr="004103CE" w:rsidRDefault="00726A71" w:rsidP="008A0430">
            <w:pPr>
              <w:spacing w:after="0" w:line="240" w:lineRule="auto"/>
              <w:jc w:val="center"/>
              <w:rPr>
                <w:rFonts w:cs="Times New Roman"/>
                <w:b/>
                <w:sz w:val="20"/>
                <w:szCs w:val="20"/>
              </w:rPr>
            </w:pPr>
            <w:r w:rsidRPr="004103CE">
              <w:rPr>
                <w:rFonts w:cs="Times New Roman"/>
                <w:b/>
                <w:sz w:val="20"/>
                <w:szCs w:val="20"/>
              </w:rPr>
              <w:t>Адрес учреждений обслуживания</w:t>
            </w:r>
          </w:p>
        </w:tc>
        <w:tc>
          <w:tcPr>
            <w:tcW w:w="3035"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726A71" w:rsidRPr="004103CE" w:rsidRDefault="00726A71" w:rsidP="008A0430">
            <w:pPr>
              <w:spacing w:after="0" w:line="240" w:lineRule="auto"/>
              <w:jc w:val="center"/>
              <w:rPr>
                <w:rFonts w:cs="Times New Roman"/>
                <w:b/>
                <w:sz w:val="20"/>
                <w:szCs w:val="20"/>
              </w:rPr>
            </w:pPr>
            <w:r w:rsidRPr="004103CE">
              <w:rPr>
                <w:rFonts w:cs="Times New Roman"/>
                <w:b/>
                <w:sz w:val="20"/>
                <w:szCs w:val="20"/>
              </w:rPr>
              <w:t>Показатели</w:t>
            </w:r>
          </w:p>
        </w:tc>
      </w:tr>
      <w:tr w:rsidR="004103CE" w:rsidRPr="004103CE" w:rsidTr="00041ACC">
        <w:trPr>
          <w:trHeight w:val="616"/>
          <w:jc w:val="center"/>
        </w:trPr>
        <w:tc>
          <w:tcPr>
            <w:tcW w:w="681" w:type="dxa"/>
            <w:tcBorders>
              <w:top w:val="single" w:sz="4" w:space="0" w:color="auto"/>
              <w:left w:val="single" w:sz="4" w:space="0" w:color="auto"/>
              <w:bottom w:val="single" w:sz="4" w:space="0" w:color="auto"/>
              <w:right w:val="single" w:sz="4" w:space="0" w:color="auto"/>
            </w:tcBorders>
            <w:vAlign w:val="center"/>
          </w:tcPr>
          <w:p w:rsidR="004103CE" w:rsidRPr="004103CE" w:rsidRDefault="004103CE" w:rsidP="007A2366">
            <w:pPr>
              <w:widowControl w:val="0"/>
              <w:numPr>
                <w:ilvl w:val="0"/>
                <w:numId w:val="40"/>
              </w:numPr>
              <w:suppressAutoHyphens/>
              <w:spacing w:after="0" w:line="240" w:lineRule="auto"/>
              <w:jc w:val="center"/>
              <w:rPr>
                <w:rFonts w:cs="Times New Roman"/>
                <w:sz w:val="20"/>
                <w:szCs w:val="20"/>
              </w:rPr>
            </w:pPr>
          </w:p>
        </w:tc>
        <w:tc>
          <w:tcPr>
            <w:tcW w:w="3262" w:type="dxa"/>
            <w:shd w:val="clear" w:color="auto" w:fill="auto"/>
            <w:vAlign w:val="center"/>
            <w:hideMark/>
          </w:tcPr>
          <w:p w:rsidR="004103CE" w:rsidRPr="004103CE" w:rsidRDefault="004103CE" w:rsidP="004103CE">
            <w:pPr>
              <w:spacing w:after="0" w:line="240" w:lineRule="auto"/>
              <w:rPr>
                <w:rFonts w:cs="Times New Roman"/>
                <w:sz w:val="20"/>
              </w:rPr>
            </w:pPr>
            <w:r w:rsidRPr="004103CE">
              <w:rPr>
                <w:rFonts w:cs="Times New Roman"/>
                <w:sz w:val="20"/>
              </w:rPr>
              <w:t xml:space="preserve">Дом культуры с. Александровка Донская </w:t>
            </w:r>
          </w:p>
        </w:tc>
        <w:tc>
          <w:tcPr>
            <w:tcW w:w="2637" w:type="dxa"/>
            <w:shd w:val="clear" w:color="auto" w:fill="auto"/>
            <w:vAlign w:val="center"/>
            <w:hideMark/>
          </w:tcPr>
          <w:p w:rsidR="004103CE" w:rsidRPr="004103CE" w:rsidRDefault="004103CE" w:rsidP="004103CE">
            <w:pPr>
              <w:spacing w:after="0" w:line="240" w:lineRule="auto"/>
              <w:rPr>
                <w:rFonts w:cs="Times New Roman"/>
                <w:sz w:val="20"/>
              </w:rPr>
            </w:pPr>
            <w:r>
              <w:rPr>
                <w:rFonts w:cs="Times New Roman"/>
                <w:sz w:val="20"/>
              </w:rPr>
              <w:t>с</w:t>
            </w:r>
            <w:r w:rsidRPr="004103CE">
              <w:rPr>
                <w:rFonts w:cs="Times New Roman"/>
                <w:sz w:val="20"/>
              </w:rPr>
              <w:t>. Александровка Донская, ул. Садовая, 115А</w:t>
            </w:r>
          </w:p>
        </w:tc>
        <w:tc>
          <w:tcPr>
            <w:tcW w:w="3035" w:type="dxa"/>
            <w:vAlign w:val="center"/>
          </w:tcPr>
          <w:p w:rsidR="004103CE" w:rsidRPr="004103CE" w:rsidRDefault="004103CE" w:rsidP="00041ACC">
            <w:pPr>
              <w:spacing w:after="0" w:line="240" w:lineRule="auto"/>
              <w:jc w:val="center"/>
              <w:rPr>
                <w:rFonts w:cs="Times New Roman"/>
                <w:sz w:val="20"/>
              </w:rPr>
            </w:pPr>
            <w:r w:rsidRPr="004103CE">
              <w:rPr>
                <w:rFonts w:cs="Times New Roman"/>
                <w:sz w:val="20"/>
              </w:rPr>
              <w:t>Количество мест в зрительном зале/250</w:t>
            </w:r>
          </w:p>
        </w:tc>
      </w:tr>
      <w:tr w:rsidR="004103CE" w:rsidRPr="004103CE" w:rsidTr="00041ACC">
        <w:trPr>
          <w:trHeight w:val="580"/>
          <w:jc w:val="center"/>
        </w:trPr>
        <w:tc>
          <w:tcPr>
            <w:tcW w:w="681" w:type="dxa"/>
            <w:tcBorders>
              <w:top w:val="single" w:sz="4" w:space="0" w:color="auto"/>
              <w:left w:val="single" w:sz="4" w:space="0" w:color="auto"/>
              <w:bottom w:val="single" w:sz="4" w:space="0" w:color="auto"/>
              <w:right w:val="single" w:sz="4" w:space="0" w:color="auto"/>
            </w:tcBorders>
            <w:vAlign w:val="center"/>
          </w:tcPr>
          <w:p w:rsidR="004103CE" w:rsidRPr="004103CE" w:rsidRDefault="004103CE" w:rsidP="007A2366">
            <w:pPr>
              <w:widowControl w:val="0"/>
              <w:numPr>
                <w:ilvl w:val="0"/>
                <w:numId w:val="40"/>
              </w:numPr>
              <w:suppressAutoHyphens/>
              <w:spacing w:after="0" w:line="240" w:lineRule="auto"/>
              <w:jc w:val="center"/>
              <w:rPr>
                <w:rFonts w:cs="Times New Roman"/>
                <w:sz w:val="20"/>
                <w:szCs w:val="20"/>
              </w:rPr>
            </w:pPr>
          </w:p>
        </w:tc>
        <w:tc>
          <w:tcPr>
            <w:tcW w:w="3262" w:type="dxa"/>
            <w:shd w:val="clear" w:color="auto" w:fill="auto"/>
            <w:vAlign w:val="center"/>
          </w:tcPr>
          <w:p w:rsidR="004103CE" w:rsidRPr="004103CE" w:rsidRDefault="004103CE" w:rsidP="004103CE">
            <w:pPr>
              <w:spacing w:after="0" w:line="240" w:lineRule="auto"/>
              <w:rPr>
                <w:rFonts w:cs="Times New Roman"/>
                <w:sz w:val="20"/>
              </w:rPr>
            </w:pPr>
            <w:r w:rsidRPr="004103CE">
              <w:rPr>
                <w:rFonts w:cs="Times New Roman"/>
                <w:sz w:val="20"/>
              </w:rPr>
              <w:t>Дом культуры с. Березки</w:t>
            </w:r>
          </w:p>
        </w:tc>
        <w:tc>
          <w:tcPr>
            <w:tcW w:w="2637" w:type="dxa"/>
            <w:shd w:val="clear" w:color="auto" w:fill="auto"/>
            <w:vAlign w:val="center"/>
          </w:tcPr>
          <w:p w:rsidR="004103CE" w:rsidRDefault="004103CE" w:rsidP="004103CE">
            <w:pPr>
              <w:spacing w:after="0" w:line="240" w:lineRule="auto"/>
              <w:rPr>
                <w:rFonts w:cs="Times New Roman"/>
                <w:sz w:val="20"/>
              </w:rPr>
            </w:pPr>
            <w:r>
              <w:rPr>
                <w:rFonts w:cs="Times New Roman"/>
                <w:sz w:val="20"/>
              </w:rPr>
              <w:t>с</w:t>
            </w:r>
            <w:r w:rsidRPr="004103CE">
              <w:rPr>
                <w:rFonts w:cs="Times New Roman"/>
                <w:sz w:val="20"/>
              </w:rPr>
              <w:t xml:space="preserve">. Березки, </w:t>
            </w:r>
          </w:p>
          <w:p w:rsidR="004103CE" w:rsidRPr="004103CE" w:rsidRDefault="004103CE" w:rsidP="004103CE">
            <w:pPr>
              <w:spacing w:after="0" w:line="240" w:lineRule="auto"/>
              <w:rPr>
                <w:rFonts w:cs="Times New Roman"/>
                <w:sz w:val="20"/>
              </w:rPr>
            </w:pPr>
            <w:r w:rsidRPr="004103CE">
              <w:rPr>
                <w:rFonts w:cs="Times New Roman"/>
                <w:sz w:val="20"/>
              </w:rPr>
              <w:t>ул. Центральная, 16б</w:t>
            </w:r>
          </w:p>
        </w:tc>
        <w:tc>
          <w:tcPr>
            <w:tcW w:w="3035" w:type="dxa"/>
            <w:vAlign w:val="center"/>
          </w:tcPr>
          <w:p w:rsidR="004103CE" w:rsidRPr="004103CE" w:rsidRDefault="004103CE" w:rsidP="00041ACC">
            <w:pPr>
              <w:spacing w:after="0" w:line="240" w:lineRule="auto"/>
              <w:jc w:val="center"/>
              <w:rPr>
                <w:rFonts w:cs="Times New Roman"/>
                <w:sz w:val="20"/>
              </w:rPr>
            </w:pPr>
            <w:r w:rsidRPr="004103CE">
              <w:rPr>
                <w:rFonts w:cs="Times New Roman"/>
                <w:sz w:val="20"/>
              </w:rPr>
              <w:t>Количество мест в зрительном зале/100</w:t>
            </w:r>
          </w:p>
        </w:tc>
      </w:tr>
      <w:tr w:rsidR="004103CE" w:rsidRPr="004103CE" w:rsidTr="00041ACC">
        <w:trPr>
          <w:trHeight w:val="544"/>
          <w:jc w:val="center"/>
        </w:trPr>
        <w:tc>
          <w:tcPr>
            <w:tcW w:w="681" w:type="dxa"/>
            <w:tcBorders>
              <w:top w:val="single" w:sz="4" w:space="0" w:color="auto"/>
              <w:left w:val="single" w:sz="4" w:space="0" w:color="auto"/>
              <w:bottom w:val="single" w:sz="4" w:space="0" w:color="auto"/>
              <w:right w:val="single" w:sz="4" w:space="0" w:color="auto"/>
            </w:tcBorders>
            <w:vAlign w:val="center"/>
          </w:tcPr>
          <w:p w:rsidR="004103CE" w:rsidRPr="004103CE" w:rsidRDefault="004103CE" w:rsidP="007A2366">
            <w:pPr>
              <w:widowControl w:val="0"/>
              <w:numPr>
                <w:ilvl w:val="0"/>
                <w:numId w:val="40"/>
              </w:numPr>
              <w:suppressAutoHyphens/>
              <w:spacing w:after="0" w:line="240" w:lineRule="auto"/>
              <w:jc w:val="center"/>
              <w:rPr>
                <w:rFonts w:cs="Times New Roman"/>
                <w:sz w:val="20"/>
                <w:szCs w:val="20"/>
              </w:rPr>
            </w:pPr>
          </w:p>
        </w:tc>
        <w:tc>
          <w:tcPr>
            <w:tcW w:w="3262" w:type="dxa"/>
            <w:shd w:val="clear" w:color="auto" w:fill="auto"/>
            <w:vAlign w:val="center"/>
          </w:tcPr>
          <w:p w:rsidR="004103CE" w:rsidRPr="004103CE" w:rsidRDefault="004103CE" w:rsidP="004103CE">
            <w:pPr>
              <w:spacing w:after="0" w:line="240" w:lineRule="auto"/>
              <w:rPr>
                <w:rFonts w:cs="Times New Roman"/>
                <w:sz w:val="20"/>
              </w:rPr>
            </w:pPr>
            <w:r w:rsidRPr="004103CE">
              <w:rPr>
                <w:rFonts w:cs="Times New Roman"/>
                <w:sz w:val="20"/>
              </w:rPr>
              <w:t>Дом культуры с. Бабка</w:t>
            </w:r>
          </w:p>
        </w:tc>
        <w:tc>
          <w:tcPr>
            <w:tcW w:w="2637" w:type="dxa"/>
            <w:shd w:val="clear" w:color="auto" w:fill="auto"/>
            <w:vAlign w:val="center"/>
          </w:tcPr>
          <w:p w:rsidR="004103CE" w:rsidRDefault="004103CE" w:rsidP="004103CE">
            <w:pPr>
              <w:spacing w:after="0" w:line="240" w:lineRule="auto"/>
              <w:rPr>
                <w:rFonts w:cs="Times New Roman"/>
                <w:sz w:val="20"/>
              </w:rPr>
            </w:pPr>
            <w:r>
              <w:rPr>
                <w:rFonts w:cs="Times New Roman"/>
                <w:sz w:val="20"/>
              </w:rPr>
              <w:t>с</w:t>
            </w:r>
            <w:r w:rsidRPr="004103CE">
              <w:rPr>
                <w:rFonts w:cs="Times New Roman"/>
                <w:sz w:val="20"/>
              </w:rPr>
              <w:t xml:space="preserve">. Бабка, </w:t>
            </w:r>
          </w:p>
          <w:p w:rsidR="004103CE" w:rsidRPr="004103CE" w:rsidRDefault="004103CE" w:rsidP="004103CE">
            <w:pPr>
              <w:spacing w:after="0" w:line="240" w:lineRule="auto"/>
              <w:rPr>
                <w:rFonts w:cs="Times New Roman"/>
                <w:sz w:val="20"/>
              </w:rPr>
            </w:pPr>
            <w:r w:rsidRPr="004103CE">
              <w:rPr>
                <w:rFonts w:cs="Times New Roman"/>
                <w:sz w:val="20"/>
              </w:rPr>
              <w:t>ул. Центральная, 44</w:t>
            </w:r>
          </w:p>
        </w:tc>
        <w:tc>
          <w:tcPr>
            <w:tcW w:w="3035" w:type="dxa"/>
            <w:vAlign w:val="center"/>
          </w:tcPr>
          <w:p w:rsidR="004103CE" w:rsidRPr="004103CE" w:rsidRDefault="004103CE" w:rsidP="00041ACC">
            <w:pPr>
              <w:spacing w:after="0" w:line="240" w:lineRule="auto"/>
              <w:jc w:val="center"/>
              <w:rPr>
                <w:rFonts w:cs="Times New Roman"/>
                <w:sz w:val="20"/>
              </w:rPr>
            </w:pPr>
            <w:r w:rsidRPr="004103CE">
              <w:rPr>
                <w:rFonts w:cs="Times New Roman"/>
                <w:sz w:val="20"/>
              </w:rPr>
              <w:t>Количество мест в зрительном зале/130</w:t>
            </w:r>
          </w:p>
        </w:tc>
      </w:tr>
      <w:tr w:rsidR="004103CE" w:rsidRPr="004103CE" w:rsidTr="00041ACC">
        <w:trPr>
          <w:trHeight w:val="623"/>
          <w:jc w:val="center"/>
        </w:trPr>
        <w:tc>
          <w:tcPr>
            <w:tcW w:w="681" w:type="dxa"/>
            <w:tcBorders>
              <w:top w:val="single" w:sz="4" w:space="0" w:color="auto"/>
              <w:left w:val="single" w:sz="4" w:space="0" w:color="auto"/>
              <w:bottom w:val="single" w:sz="4" w:space="0" w:color="auto"/>
              <w:right w:val="single" w:sz="4" w:space="0" w:color="auto"/>
            </w:tcBorders>
            <w:vAlign w:val="center"/>
          </w:tcPr>
          <w:p w:rsidR="004103CE" w:rsidRPr="004103CE" w:rsidRDefault="004103CE" w:rsidP="007A2366">
            <w:pPr>
              <w:widowControl w:val="0"/>
              <w:numPr>
                <w:ilvl w:val="0"/>
                <w:numId w:val="40"/>
              </w:numPr>
              <w:suppressAutoHyphens/>
              <w:spacing w:after="0" w:line="240" w:lineRule="auto"/>
              <w:jc w:val="center"/>
              <w:rPr>
                <w:rFonts w:cs="Times New Roman"/>
                <w:sz w:val="20"/>
                <w:szCs w:val="20"/>
              </w:rPr>
            </w:pPr>
          </w:p>
        </w:tc>
        <w:tc>
          <w:tcPr>
            <w:tcW w:w="3262" w:type="dxa"/>
            <w:shd w:val="clear" w:color="auto" w:fill="auto"/>
            <w:vAlign w:val="center"/>
          </w:tcPr>
          <w:p w:rsidR="004103CE" w:rsidRPr="004103CE" w:rsidRDefault="004103CE" w:rsidP="004103CE">
            <w:pPr>
              <w:spacing w:after="0" w:line="240" w:lineRule="auto"/>
              <w:rPr>
                <w:rFonts w:cs="Times New Roman"/>
                <w:sz w:val="20"/>
              </w:rPr>
            </w:pPr>
            <w:r w:rsidRPr="004103CE">
              <w:rPr>
                <w:rFonts w:cs="Times New Roman"/>
                <w:sz w:val="20"/>
              </w:rPr>
              <w:t>Библиотека с. Александровка Донская</w:t>
            </w:r>
          </w:p>
        </w:tc>
        <w:tc>
          <w:tcPr>
            <w:tcW w:w="2637" w:type="dxa"/>
            <w:shd w:val="clear" w:color="auto" w:fill="auto"/>
            <w:vAlign w:val="center"/>
          </w:tcPr>
          <w:p w:rsidR="004103CE" w:rsidRPr="004103CE" w:rsidRDefault="004103CE" w:rsidP="004103CE">
            <w:pPr>
              <w:spacing w:after="0" w:line="240" w:lineRule="auto"/>
              <w:rPr>
                <w:rFonts w:cs="Times New Roman"/>
                <w:sz w:val="20"/>
              </w:rPr>
            </w:pPr>
            <w:r>
              <w:rPr>
                <w:rFonts w:cs="Times New Roman"/>
                <w:sz w:val="20"/>
              </w:rPr>
              <w:t>с</w:t>
            </w:r>
            <w:r w:rsidRPr="004103CE">
              <w:rPr>
                <w:rFonts w:cs="Times New Roman"/>
                <w:sz w:val="20"/>
              </w:rPr>
              <w:t>. Александровка Донская, ул. Садовая, 115А</w:t>
            </w:r>
          </w:p>
        </w:tc>
        <w:tc>
          <w:tcPr>
            <w:tcW w:w="3035" w:type="dxa"/>
            <w:vAlign w:val="center"/>
          </w:tcPr>
          <w:p w:rsidR="004103CE" w:rsidRPr="004103CE" w:rsidRDefault="004103CE" w:rsidP="00041ACC">
            <w:pPr>
              <w:spacing w:after="0" w:line="240" w:lineRule="auto"/>
              <w:jc w:val="center"/>
              <w:rPr>
                <w:rFonts w:cs="Times New Roman"/>
                <w:sz w:val="20"/>
              </w:rPr>
            </w:pPr>
            <w:r w:rsidRPr="004103CE">
              <w:rPr>
                <w:rFonts w:cs="Times New Roman"/>
                <w:sz w:val="20"/>
              </w:rPr>
              <w:t xml:space="preserve">Количество томов в библиотечном фонде/ </w:t>
            </w:r>
            <w:r w:rsidRPr="004103CE">
              <w:rPr>
                <w:sz w:val="20"/>
                <w:szCs w:val="20"/>
              </w:rPr>
              <w:t>13249</w:t>
            </w:r>
          </w:p>
        </w:tc>
      </w:tr>
      <w:tr w:rsidR="004103CE" w:rsidRPr="004103CE" w:rsidTr="00041ACC">
        <w:trPr>
          <w:trHeight w:val="495"/>
          <w:jc w:val="center"/>
        </w:trPr>
        <w:tc>
          <w:tcPr>
            <w:tcW w:w="681" w:type="dxa"/>
            <w:tcBorders>
              <w:top w:val="single" w:sz="4" w:space="0" w:color="auto"/>
              <w:left w:val="single" w:sz="4" w:space="0" w:color="auto"/>
              <w:bottom w:val="single" w:sz="4" w:space="0" w:color="auto"/>
              <w:right w:val="single" w:sz="4" w:space="0" w:color="auto"/>
            </w:tcBorders>
            <w:vAlign w:val="center"/>
          </w:tcPr>
          <w:p w:rsidR="004103CE" w:rsidRPr="004103CE" w:rsidRDefault="004103CE" w:rsidP="007A2366">
            <w:pPr>
              <w:widowControl w:val="0"/>
              <w:numPr>
                <w:ilvl w:val="0"/>
                <w:numId w:val="40"/>
              </w:numPr>
              <w:suppressAutoHyphens/>
              <w:spacing w:after="0" w:line="240" w:lineRule="auto"/>
              <w:jc w:val="center"/>
              <w:rPr>
                <w:rFonts w:cs="Times New Roman"/>
                <w:sz w:val="20"/>
                <w:szCs w:val="20"/>
              </w:rPr>
            </w:pPr>
          </w:p>
        </w:tc>
        <w:tc>
          <w:tcPr>
            <w:tcW w:w="3262" w:type="dxa"/>
            <w:shd w:val="clear" w:color="auto" w:fill="auto"/>
            <w:vAlign w:val="center"/>
          </w:tcPr>
          <w:p w:rsidR="004103CE" w:rsidRPr="004103CE" w:rsidRDefault="004103CE" w:rsidP="004103CE">
            <w:pPr>
              <w:spacing w:after="0" w:line="240" w:lineRule="auto"/>
              <w:rPr>
                <w:rFonts w:cs="Times New Roman"/>
                <w:sz w:val="20"/>
              </w:rPr>
            </w:pPr>
            <w:r w:rsidRPr="004103CE">
              <w:rPr>
                <w:rFonts w:cs="Times New Roman"/>
                <w:sz w:val="20"/>
              </w:rPr>
              <w:t>Библиотека с. Березки</w:t>
            </w:r>
          </w:p>
        </w:tc>
        <w:tc>
          <w:tcPr>
            <w:tcW w:w="2637" w:type="dxa"/>
            <w:shd w:val="clear" w:color="auto" w:fill="auto"/>
            <w:vAlign w:val="center"/>
          </w:tcPr>
          <w:p w:rsidR="004103CE" w:rsidRDefault="004103CE" w:rsidP="004103CE">
            <w:pPr>
              <w:spacing w:after="0" w:line="240" w:lineRule="auto"/>
              <w:rPr>
                <w:rFonts w:cs="Times New Roman"/>
                <w:sz w:val="20"/>
              </w:rPr>
            </w:pPr>
            <w:r>
              <w:rPr>
                <w:rFonts w:cs="Times New Roman"/>
                <w:sz w:val="20"/>
              </w:rPr>
              <w:t>с</w:t>
            </w:r>
            <w:r w:rsidRPr="004103CE">
              <w:rPr>
                <w:rFonts w:cs="Times New Roman"/>
                <w:sz w:val="20"/>
              </w:rPr>
              <w:t>. Березки,</w:t>
            </w:r>
          </w:p>
          <w:p w:rsidR="004103CE" w:rsidRPr="004103CE" w:rsidRDefault="004103CE" w:rsidP="004103CE">
            <w:pPr>
              <w:spacing w:after="0" w:line="240" w:lineRule="auto"/>
              <w:rPr>
                <w:rFonts w:cs="Times New Roman"/>
                <w:sz w:val="20"/>
              </w:rPr>
            </w:pPr>
            <w:r>
              <w:rPr>
                <w:rFonts w:cs="Times New Roman"/>
                <w:sz w:val="20"/>
              </w:rPr>
              <w:t xml:space="preserve">ул. </w:t>
            </w:r>
            <w:r w:rsidRPr="004103CE">
              <w:rPr>
                <w:rFonts w:cs="Times New Roman"/>
                <w:sz w:val="20"/>
              </w:rPr>
              <w:t>Центральная, 14</w:t>
            </w:r>
          </w:p>
        </w:tc>
        <w:tc>
          <w:tcPr>
            <w:tcW w:w="3035" w:type="dxa"/>
            <w:vAlign w:val="center"/>
          </w:tcPr>
          <w:p w:rsidR="004103CE" w:rsidRPr="004103CE" w:rsidRDefault="004103CE" w:rsidP="00041ACC">
            <w:pPr>
              <w:spacing w:after="0" w:line="240" w:lineRule="auto"/>
              <w:jc w:val="center"/>
              <w:rPr>
                <w:rFonts w:cs="Times New Roman"/>
                <w:sz w:val="20"/>
              </w:rPr>
            </w:pPr>
            <w:r w:rsidRPr="004103CE">
              <w:rPr>
                <w:rFonts w:cs="Times New Roman"/>
                <w:sz w:val="20"/>
              </w:rPr>
              <w:t xml:space="preserve">Количество томов в библиотечном фонде/ </w:t>
            </w:r>
            <w:r w:rsidRPr="004103CE">
              <w:rPr>
                <w:sz w:val="20"/>
                <w:szCs w:val="20"/>
              </w:rPr>
              <w:t>6964</w:t>
            </w:r>
          </w:p>
        </w:tc>
      </w:tr>
      <w:tr w:rsidR="004103CE" w:rsidRPr="006B534E" w:rsidTr="00041ACC">
        <w:trPr>
          <w:trHeight w:val="545"/>
          <w:jc w:val="center"/>
        </w:trPr>
        <w:tc>
          <w:tcPr>
            <w:tcW w:w="681" w:type="dxa"/>
            <w:tcBorders>
              <w:top w:val="single" w:sz="4" w:space="0" w:color="auto"/>
              <w:left w:val="single" w:sz="4" w:space="0" w:color="auto"/>
              <w:bottom w:val="single" w:sz="4" w:space="0" w:color="auto"/>
              <w:right w:val="single" w:sz="4" w:space="0" w:color="auto"/>
            </w:tcBorders>
            <w:vAlign w:val="center"/>
          </w:tcPr>
          <w:p w:rsidR="004103CE" w:rsidRPr="004103CE" w:rsidRDefault="004103CE" w:rsidP="007A2366">
            <w:pPr>
              <w:widowControl w:val="0"/>
              <w:numPr>
                <w:ilvl w:val="0"/>
                <w:numId w:val="40"/>
              </w:numPr>
              <w:suppressAutoHyphens/>
              <w:spacing w:after="0" w:line="240" w:lineRule="auto"/>
              <w:jc w:val="center"/>
              <w:rPr>
                <w:rFonts w:cs="Times New Roman"/>
                <w:sz w:val="20"/>
                <w:szCs w:val="20"/>
              </w:rPr>
            </w:pPr>
          </w:p>
        </w:tc>
        <w:tc>
          <w:tcPr>
            <w:tcW w:w="3262" w:type="dxa"/>
            <w:shd w:val="clear" w:color="auto" w:fill="auto"/>
            <w:vAlign w:val="center"/>
          </w:tcPr>
          <w:p w:rsidR="004103CE" w:rsidRPr="004103CE" w:rsidRDefault="004103CE" w:rsidP="004103CE">
            <w:pPr>
              <w:spacing w:after="0" w:line="240" w:lineRule="auto"/>
              <w:rPr>
                <w:rFonts w:cs="Times New Roman"/>
                <w:sz w:val="20"/>
              </w:rPr>
            </w:pPr>
            <w:r w:rsidRPr="004103CE">
              <w:rPr>
                <w:rFonts w:cs="Times New Roman"/>
                <w:sz w:val="20"/>
              </w:rPr>
              <w:t>Библиотека с. Бабка</w:t>
            </w:r>
          </w:p>
        </w:tc>
        <w:tc>
          <w:tcPr>
            <w:tcW w:w="2637" w:type="dxa"/>
            <w:shd w:val="clear" w:color="auto" w:fill="auto"/>
            <w:vAlign w:val="center"/>
          </w:tcPr>
          <w:p w:rsidR="004103CE" w:rsidRDefault="004103CE" w:rsidP="004103CE">
            <w:pPr>
              <w:spacing w:after="0" w:line="240" w:lineRule="auto"/>
              <w:rPr>
                <w:rFonts w:cs="Times New Roman"/>
                <w:sz w:val="20"/>
              </w:rPr>
            </w:pPr>
            <w:r>
              <w:rPr>
                <w:rFonts w:cs="Times New Roman"/>
                <w:sz w:val="20"/>
              </w:rPr>
              <w:t>с</w:t>
            </w:r>
            <w:r w:rsidRPr="004103CE">
              <w:rPr>
                <w:rFonts w:cs="Times New Roman"/>
                <w:sz w:val="20"/>
              </w:rPr>
              <w:t xml:space="preserve">. Бабка, </w:t>
            </w:r>
          </w:p>
          <w:p w:rsidR="004103CE" w:rsidRPr="004103CE" w:rsidRDefault="004103CE" w:rsidP="004103CE">
            <w:pPr>
              <w:spacing w:after="0" w:line="240" w:lineRule="auto"/>
              <w:rPr>
                <w:rFonts w:cs="Times New Roman"/>
                <w:sz w:val="20"/>
              </w:rPr>
            </w:pPr>
            <w:r w:rsidRPr="004103CE">
              <w:rPr>
                <w:rFonts w:cs="Times New Roman"/>
                <w:sz w:val="20"/>
              </w:rPr>
              <w:t>ул. Центральная, 42</w:t>
            </w:r>
          </w:p>
        </w:tc>
        <w:tc>
          <w:tcPr>
            <w:tcW w:w="3035" w:type="dxa"/>
            <w:vAlign w:val="center"/>
          </w:tcPr>
          <w:p w:rsidR="004103CE" w:rsidRPr="004103CE" w:rsidRDefault="004103CE" w:rsidP="00041ACC">
            <w:pPr>
              <w:spacing w:after="0" w:line="240" w:lineRule="auto"/>
              <w:jc w:val="center"/>
              <w:rPr>
                <w:rFonts w:cs="Times New Roman"/>
                <w:sz w:val="20"/>
              </w:rPr>
            </w:pPr>
            <w:r w:rsidRPr="004103CE">
              <w:rPr>
                <w:rFonts w:cs="Times New Roman"/>
                <w:sz w:val="20"/>
              </w:rPr>
              <w:t xml:space="preserve">Количество томов в библиотечном фонде/ </w:t>
            </w:r>
            <w:r w:rsidRPr="004103CE">
              <w:rPr>
                <w:sz w:val="20"/>
                <w:szCs w:val="20"/>
              </w:rPr>
              <w:t>9220</w:t>
            </w:r>
          </w:p>
        </w:tc>
      </w:tr>
    </w:tbl>
    <w:p w:rsidR="00726A71" w:rsidRPr="00041ACC" w:rsidRDefault="00726A71" w:rsidP="00726A71">
      <w:pPr>
        <w:autoSpaceDE w:val="0"/>
        <w:autoSpaceDN w:val="0"/>
        <w:adjustRightInd w:val="0"/>
        <w:spacing w:after="0"/>
        <w:ind w:firstLine="567"/>
        <w:jc w:val="both"/>
        <w:rPr>
          <w:rFonts w:cs="Times New Roman"/>
          <w:sz w:val="24"/>
          <w:szCs w:val="24"/>
        </w:rPr>
      </w:pPr>
    </w:p>
    <w:p w:rsidR="00620633" w:rsidRPr="00041ACC" w:rsidRDefault="00620633" w:rsidP="00620633">
      <w:pPr>
        <w:autoSpaceDE w:val="0"/>
        <w:autoSpaceDN w:val="0"/>
        <w:adjustRightInd w:val="0"/>
        <w:spacing w:after="0"/>
        <w:ind w:firstLine="567"/>
        <w:jc w:val="both"/>
        <w:rPr>
          <w:rFonts w:cs="Times New Roman"/>
          <w:sz w:val="24"/>
          <w:szCs w:val="24"/>
        </w:rPr>
      </w:pPr>
      <w:r w:rsidRPr="00041ACC">
        <w:rPr>
          <w:rFonts w:cs="Times New Roman"/>
          <w:sz w:val="24"/>
          <w:szCs w:val="24"/>
        </w:rPr>
        <w:t>Согласно нормативным показателям минимально допустимого уровня обеспеченности объектами в области культуры и искусства, изложенным в РНГП ВО, для городских поселений:</w:t>
      </w:r>
    </w:p>
    <w:p w:rsidR="000C1EAF" w:rsidRPr="00041ACC" w:rsidRDefault="00620633" w:rsidP="007A2366">
      <w:pPr>
        <w:numPr>
          <w:ilvl w:val="0"/>
          <w:numId w:val="41"/>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041ACC">
        <w:rPr>
          <w:rFonts w:eastAsia="Calibri" w:cs="Times New Roman"/>
          <w:sz w:val="24"/>
          <w:szCs w:val="24"/>
          <w:lang w:eastAsia="ru-RU"/>
        </w:rPr>
        <w:t xml:space="preserve">Для </w:t>
      </w:r>
      <w:r w:rsidRPr="00041ACC">
        <w:rPr>
          <w:rFonts w:eastAsia="Calibri" w:cs="Times New Roman"/>
          <w:b/>
          <w:i/>
          <w:sz w:val="24"/>
          <w:szCs w:val="24"/>
          <w:lang w:eastAsia="ru-RU"/>
        </w:rPr>
        <w:t>общедоступной библиотеки с детским отделением</w:t>
      </w:r>
      <w:r w:rsidR="000C1EAF" w:rsidRPr="00041ACC">
        <w:rPr>
          <w:rFonts w:eastAsia="Calibri" w:cs="Times New Roman"/>
          <w:b/>
          <w:i/>
          <w:sz w:val="24"/>
          <w:szCs w:val="24"/>
          <w:lang w:eastAsia="ru-RU"/>
        </w:rPr>
        <w:t>,</w:t>
      </w:r>
      <w:r w:rsidRPr="00041ACC">
        <w:rPr>
          <w:rFonts w:eastAsia="Calibri" w:cs="Times New Roman"/>
          <w:b/>
          <w:i/>
          <w:sz w:val="24"/>
          <w:szCs w:val="24"/>
          <w:lang w:eastAsia="ru-RU"/>
        </w:rPr>
        <w:t xml:space="preserve"> </w:t>
      </w:r>
      <w:r w:rsidR="000C1EAF" w:rsidRPr="00041ACC">
        <w:rPr>
          <w:rFonts w:eastAsia="Calibri" w:cs="Times New Roman"/>
          <w:sz w:val="24"/>
          <w:szCs w:val="24"/>
          <w:lang w:eastAsia="ru-RU"/>
        </w:rPr>
        <w:t>расположенной в административном центре сельского поселения - 1 объект независимо от количества населения.</w:t>
      </w:r>
    </w:p>
    <w:p w:rsidR="00620633" w:rsidRPr="00041ACC" w:rsidRDefault="00620633" w:rsidP="007A2366">
      <w:pPr>
        <w:numPr>
          <w:ilvl w:val="0"/>
          <w:numId w:val="41"/>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041ACC">
        <w:rPr>
          <w:rFonts w:eastAsia="Calibri" w:cs="Times New Roman"/>
          <w:sz w:val="24"/>
          <w:szCs w:val="24"/>
          <w:lang w:eastAsia="ru-RU"/>
        </w:rPr>
        <w:t xml:space="preserve">Для </w:t>
      </w:r>
      <w:r w:rsidRPr="00041ACC">
        <w:rPr>
          <w:rFonts w:eastAsia="Calibri" w:cs="Times New Roman"/>
          <w:b/>
          <w:i/>
          <w:sz w:val="24"/>
          <w:szCs w:val="24"/>
          <w:lang w:eastAsia="ru-RU"/>
        </w:rPr>
        <w:t>муниципальных учреждений культуры клубного типа, расположенных в административном центре поселения</w:t>
      </w:r>
      <w:r w:rsidRPr="00041ACC">
        <w:rPr>
          <w:rFonts w:eastAsia="Calibri" w:cs="Times New Roman"/>
          <w:sz w:val="24"/>
          <w:szCs w:val="24"/>
          <w:lang w:eastAsia="ru-RU"/>
        </w:rPr>
        <w:t xml:space="preserve"> – </w:t>
      </w:r>
      <w:r w:rsidR="000C1EAF" w:rsidRPr="00041ACC">
        <w:rPr>
          <w:rFonts w:eastAsia="Calibri" w:cs="Times New Roman"/>
          <w:sz w:val="24"/>
          <w:szCs w:val="24"/>
          <w:lang w:eastAsia="ru-RU"/>
        </w:rPr>
        <w:t>1</w:t>
      </w:r>
      <w:r w:rsidRPr="00041ACC">
        <w:rPr>
          <w:rFonts w:eastAsia="Calibri" w:cs="Times New Roman"/>
          <w:sz w:val="24"/>
          <w:szCs w:val="24"/>
          <w:lang w:eastAsia="ru-RU"/>
        </w:rPr>
        <w:t xml:space="preserve"> объект.</w:t>
      </w:r>
    </w:p>
    <w:p w:rsidR="000C1EAF" w:rsidRPr="00041ACC" w:rsidRDefault="000C1EAF" w:rsidP="000C1EAF">
      <w:pPr>
        <w:tabs>
          <w:tab w:val="left" w:pos="851"/>
        </w:tabs>
        <w:autoSpaceDE w:val="0"/>
        <w:autoSpaceDN w:val="0"/>
        <w:adjustRightInd w:val="0"/>
        <w:spacing w:after="0" w:line="240" w:lineRule="auto"/>
        <w:ind w:left="567"/>
        <w:jc w:val="both"/>
        <w:rPr>
          <w:rFonts w:eastAsia="Calibri" w:cs="Times New Roman"/>
          <w:sz w:val="24"/>
          <w:szCs w:val="24"/>
          <w:lang w:eastAsia="ru-RU"/>
        </w:rPr>
      </w:pPr>
    </w:p>
    <w:p w:rsidR="00620633" w:rsidRPr="00041ACC" w:rsidRDefault="00620633" w:rsidP="00620633">
      <w:pPr>
        <w:spacing w:after="0"/>
        <w:ind w:firstLine="567"/>
        <w:jc w:val="both"/>
        <w:rPr>
          <w:rFonts w:cs="Times New Roman"/>
          <w:sz w:val="24"/>
          <w:szCs w:val="24"/>
        </w:rPr>
      </w:pPr>
      <w:r w:rsidRPr="00041ACC">
        <w:rPr>
          <w:rFonts w:cs="Times New Roman"/>
          <w:sz w:val="24"/>
          <w:szCs w:val="24"/>
        </w:rPr>
        <w:t>Максимально допустимый уровень территориальной доступности объектов в</w:t>
      </w:r>
      <w:r w:rsidRPr="00041ACC">
        <w:rPr>
          <w:rFonts w:eastAsia="Calibri" w:cs="Times New Roman"/>
          <w:sz w:val="24"/>
          <w:szCs w:val="24"/>
          <w:lang w:eastAsia="ru-RU"/>
        </w:rPr>
        <w:t xml:space="preserve"> области культуры и искусства</w:t>
      </w:r>
      <w:r w:rsidRPr="00041ACC">
        <w:rPr>
          <w:rFonts w:cs="Times New Roman"/>
          <w:sz w:val="24"/>
          <w:szCs w:val="24"/>
        </w:rPr>
        <w:t xml:space="preserve"> для </w:t>
      </w:r>
      <w:r w:rsidR="000C1EAF" w:rsidRPr="00041ACC">
        <w:rPr>
          <w:rFonts w:cs="Times New Roman"/>
          <w:sz w:val="24"/>
          <w:szCs w:val="24"/>
        </w:rPr>
        <w:t>сельских</w:t>
      </w:r>
      <w:r w:rsidRPr="00041ACC">
        <w:rPr>
          <w:rFonts w:cs="Times New Roman"/>
          <w:sz w:val="24"/>
          <w:szCs w:val="24"/>
        </w:rPr>
        <w:t xml:space="preserve"> поселений, согласно РНГП, принимается: 15-30 минут.</w:t>
      </w:r>
    </w:p>
    <w:p w:rsidR="008A0430" w:rsidRPr="00041ACC" w:rsidRDefault="008A0430" w:rsidP="008A0430">
      <w:pPr>
        <w:spacing w:after="0"/>
        <w:ind w:firstLine="567"/>
        <w:jc w:val="both"/>
        <w:rPr>
          <w:rFonts w:cs="Times New Roman"/>
          <w:sz w:val="24"/>
          <w:szCs w:val="24"/>
        </w:rPr>
      </w:pPr>
      <w:r w:rsidRPr="00041ACC">
        <w:rPr>
          <w:rFonts w:cs="Times New Roman"/>
          <w:sz w:val="24"/>
          <w:szCs w:val="24"/>
        </w:rPr>
        <w:t xml:space="preserve">Расчет показателей минимально допустимого уровня обеспеченности жителей </w:t>
      </w:r>
      <w:r w:rsidR="00041ACC" w:rsidRPr="00041ACC">
        <w:rPr>
          <w:rFonts w:cs="Times New Roman"/>
          <w:sz w:val="24"/>
          <w:szCs w:val="24"/>
        </w:rPr>
        <w:t>Александро-Донского</w:t>
      </w:r>
      <w:r w:rsidR="00620633" w:rsidRPr="00041ACC">
        <w:rPr>
          <w:rFonts w:cs="Times New Roman"/>
          <w:sz w:val="24"/>
          <w:szCs w:val="24"/>
        </w:rPr>
        <w:t xml:space="preserve"> сельского поселения </w:t>
      </w:r>
      <w:r w:rsidRPr="00041ACC">
        <w:rPr>
          <w:rFonts w:cs="Times New Roman"/>
          <w:sz w:val="24"/>
          <w:szCs w:val="24"/>
        </w:rPr>
        <w:t>в объектах в</w:t>
      </w:r>
      <w:r w:rsidRPr="00041ACC">
        <w:rPr>
          <w:rFonts w:eastAsia="Calibri" w:cs="Times New Roman"/>
          <w:sz w:val="24"/>
          <w:szCs w:val="24"/>
          <w:lang w:eastAsia="ru-RU"/>
        </w:rPr>
        <w:t xml:space="preserve"> области культуры и искусства представлен в таблице ниже, и</w:t>
      </w:r>
      <w:r w:rsidRPr="00041ACC">
        <w:rPr>
          <w:rFonts w:cs="Times New Roman"/>
          <w:sz w:val="24"/>
          <w:szCs w:val="24"/>
        </w:rPr>
        <w:t xml:space="preserve">сходя из численности населения </w:t>
      </w:r>
      <w:r w:rsidR="000C1EAF" w:rsidRPr="00041ACC">
        <w:rPr>
          <w:rFonts w:cs="Times New Roman"/>
          <w:sz w:val="24"/>
          <w:szCs w:val="24"/>
        </w:rPr>
        <w:t>поселения</w:t>
      </w:r>
      <w:r w:rsidRPr="00041ACC">
        <w:rPr>
          <w:rFonts w:cs="Times New Roman"/>
          <w:sz w:val="24"/>
          <w:szCs w:val="24"/>
        </w:rPr>
        <w:t xml:space="preserve"> (</w:t>
      </w:r>
      <w:r w:rsidR="00041ACC" w:rsidRPr="00041ACC">
        <w:rPr>
          <w:rFonts w:cs="Times New Roman"/>
          <w:sz w:val="24"/>
          <w:szCs w:val="24"/>
        </w:rPr>
        <w:t>2690</w:t>
      </w:r>
      <w:r w:rsidRPr="00041ACC">
        <w:rPr>
          <w:rFonts w:cs="Times New Roman"/>
          <w:sz w:val="24"/>
          <w:szCs w:val="24"/>
        </w:rPr>
        <w:t xml:space="preserve"> чел. на 01.</w:t>
      </w:r>
      <w:r w:rsidR="00041ACC" w:rsidRPr="00041ACC">
        <w:rPr>
          <w:rFonts w:cs="Times New Roman"/>
          <w:sz w:val="24"/>
          <w:szCs w:val="24"/>
        </w:rPr>
        <w:t>01</w:t>
      </w:r>
      <w:r w:rsidRPr="00041ACC">
        <w:rPr>
          <w:rFonts w:cs="Times New Roman"/>
          <w:sz w:val="24"/>
          <w:szCs w:val="24"/>
        </w:rPr>
        <w:t>.202</w:t>
      </w:r>
      <w:r w:rsidR="00041ACC" w:rsidRPr="00041ACC">
        <w:rPr>
          <w:rFonts w:cs="Times New Roman"/>
          <w:sz w:val="24"/>
          <w:szCs w:val="24"/>
        </w:rPr>
        <w:t>5</w:t>
      </w:r>
      <w:r w:rsidRPr="00041ACC">
        <w:rPr>
          <w:rFonts w:cs="Times New Roman"/>
          <w:sz w:val="24"/>
          <w:szCs w:val="24"/>
        </w:rPr>
        <w:t xml:space="preserve"> г.):</w:t>
      </w:r>
    </w:p>
    <w:p w:rsidR="00041ACC" w:rsidRPr="006B534E" w:rsidRDefault="00041ACC" w:rsidP="002E182C">
      <w:pPr>
        <w:spacing w:after="0"/>
        <w:ind w:firstLine="567"/>
        <w:jc w:val="both"/>
        <w:rPr>
          <w:rFonts w:cs="Times New Roman"/>
          <w:sz w:val="24"/>
          <w:szCs w:val="24"/>
          <w:highlight w:val="yellow"/>
        </w:rPr>
      </w:pPr>
    </w:p>
    <w:p w:rsidR="008A0430" w:rsidRPr="00041ACC" w:rsidRDefault="008A0430" w:rsidP="008A0430">
      <w:pPr>
        <w:spacing w:after="0"/>
        <w:jc w:val="center"/>
        <w:rPr>
          <w:rFonts w:cs="Times New Roman"/>
          <w:b/>
          <w:sz w:val="24"/>
          <w:szCs w:val="24"/>
        </w:rPr>
      </w:pPr>
      <w:r w:rsidRPr="00041ACC">
        <w:rPr>
          <w:rFonts w:cs="Times New Roman"/>
          <w:b/>
          <w:sz w:val="24"/>
          <w:szCs w:val="24"/>
        </w:rPr>
        <w:t xml:space="preserve">Расчет показателей минимально допустимого уровня обеспеченности жителей </w:t>
      </w:r>
      <w:r w:rsidR="00041ACC" w:rsidRPr="00041ACC">
        <w:rPr>
          <w:rFonts w:cs="Times New Roman"/>
          <w:b/>
          <w:sz w:val="24"/>
          <w:szCs w:val="24"/>
        </w:rPr>
        <w:t>Александро-Донского</w:t>
      </w:r>
      <w:r w:rsidR="00620633" w:rsidRPr="00041ACC">
        <w:rPr>
          <w:rFonts w:cs="Times New Roman"/>
          <w:b/>
          <w:sz w:val="24"/>
          <w:szCs w:val="24"/>
        </w:rPr>
        <w:t xml:space="preserve"> сельского поселения </w:t>
      </w:r>
      <w:r w:rsidRPr="00041ACC">
        <w:rPr>
          <w:rFonts w:cs="Times New Roman"/>
          <w:b/>
          <w:sz w:val="24"/>
          <w:szCs w:val="24"/>
        </w:rPr>
        <w:t xml:space="preserve">объектами </w:t>
      </w:r>
      <w:r w:rsidRPr="00041ACC">
        <w:rPr>
          <w:rFonts w:eastAsia="Calibri" w:cs="Times New Roman"/>
          <w:b/>
          <w:sz w:val="24"/>
          <w:szCs w:val="24"/>
          <w:lang w:eastAsia="ru-RU"/>
        </w:rPr>
        <w:t>культуры и искусства</w:t>
      </w:r>
    </w:p>
    <w:tbl>
      <w:tblPr>
        <w:tblW w:w="9351"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704"/>
        <w:gridCol w:w="4111"/>
        <w:gridCol w:w="992"/>
        <w:gridCol w:w="1701"/>
        <w:gridCol w:w="1843"/>
      </w:tblGrid>
      <w:tr w:rsidR="008E4B06" w:rsidRPr="00041ACC" w:rsidTr="008A0430">
        <w:trPr>
          <w:cantSplit/>
          <w:trHeight w:val="597"/>
        </w:trPr>
        <w:tc>
          <w:tcPr>
            <w:tcW w:w="704" w:type="dxa"/>
            <w:shd w:val="clear" w:color="auto" w:fill="D9D9D9" w:themeFill="background1" w:themeFillShade="D9"/>
            <w:vAlign w:val="center"/>
            <w:hideMark/>
          </w:tcPr>
          <w:p w:rsidR="008A0430" w:rsidRPr="00041ACC" w:rsidRDefault="008A0430" w:rsidP="008A0430">
            <w:pPr>
              <w:spacing w:after="0" w:line="240" w:lineRule="auto"/>
              <w:jc w:val="center"/>
              <w:rPr>
                <w:rFonts w:cs="Times New Roman"/>
                <w:b/>
                <w:bCs/>
                <w:sz w:val="20"/>
                <w:szCs w:val="20"/>
              </w:rPr>
            </w:pPr>
            <w:r w:rsidRPr="00041ACC">
              <w:rPr>
                <w:rFonts w:cs="Times New Roman"/>
                <w:b/>
                <w:bCs/>
                <w:sz w:val="20"/>
                <w:szCs w:val="20"/>
              </w:rPr>
              <w:t>№ п/п</w:t>
            </w:r>
          </w:p>
        </w:tc>
        <w:tc>
          <w:tcPr>
            <w:tcW w:w="4111" w:type="dxa"/>
            <w:shd w:val="clear" w:color="auto" w:fill="D9D9D9" w:themeFill="background1" w:themeFillShade="D9"/>
            <w:vAlign w:val="center"/>
            <w:hideMark/>
          </w:tcPr>
          <w:p w:rsidR="008A0430" w:rsidRPr="00041ACC" w:rsidRDefault="008A0430" w:rsidP="008A0430">
            <w:pPr>
              <w:spacing w:after="0" w:line="240" w:lineRule="auto"/>
              <w:jc w:val="center"/>
              <w:rPr>
                <w:rFonts w:cs="Times New Roman"/>
                <w:b/>
                <w:bCs/>
                <w:sz w:val="20"/>
                <w:szCs w:val="20"/>
              </w:rPr>
            </w:pPr>
            <w:r w:rsidRPr="00041ACC">
              <w:rPr>
                <w:rFonts w:cs="Times New Roman"/>
                <w:b/>
                <w:bCs/>
                <w:sz w:val="20"/>
                <w:szCs w:val="20"/>
              </w:rPr>
              <w:t>Наименование объекта</w:t>
            </w:r>
          </w:p>
        </w:tc>
        <w:tc>
          <w:tcPr>
            <w:tcW w:w="992" w:type="dxa"/>
            <w:shd w:val="clear" w:color="auto" w:fill="D9D9D9" w:themeFill="background1" w:themeFillShade="D9"/>
            <w:vAlign w:val="center"/>
          </w:tcPr>
          <w:p w:rsidR="008A0430" w:rsidRPr="00041ACC" w:rsidRDefault="008A0430" w:rsidP="008A0430">
            <w:pPr>
              <w:spacing w:after="0" w:line="240" w:lineRule="auto"/>
              <w:jc w:val="center"/>
              <w:rPr>
                <w:rFonts w:cs="Times New Roman"/>
                <w:b/>
                <w:sz w:val="20"/>
                <w:szCs w:val="20"/>
              </w:rPr>
            </w:pPr>
            <w:r w:rsidRPr="00041ACC">
              <w:rPr>
                <w:rFonts w:cs="Times New Roman"/>
                <w:b/>
                <w:sz w:val="20"/>
                <w:szCs w:val="20"/>
              </w:rPr>
              <w:t>Ед. изм.</w:t>
            </w:r>
          </w:p>
        </w:tc>
        <w:tc>
          <w:tcPr>
            <w:tcW w:w="1701" w:type="dxa"/>
            <w:shd w:val="clear" w:color="auto" w:fill="D9D9D9" w:themeFill="background1" w:themeFillShade="D9"/>
            <w:vAlign w:val="center"/>
          </w:tcPr>
          <w:p w:rsidR="008A0430" w:rsidRPr="00041ACC" w:rsidRDefault="008A0430" w:rsidP="008A0430">
            <w:pPr>
              <w:spacing w:after="0" w:line="240" w:lineRule="auto"/>
              <w:ind w:left="-108" w:right="-108" w:firstLine="108"/>
              <w:jc w:val="center"/>
              <w:rPr>
                <w:rFonts w:cs="Times New Roman"/>
                <w:b/>
                <w:sz w:val="20"/>
                <w:szCs w:val="20"/>
              </w:rPr>
            </w:pPr>
            <w:r w:rsidRPr="00041ACC">
              <w:rPr>
                <w:rFonts w:cs="Times New Roman"/>
                <w:b/>
                <w:sz w:val="20"/>
                <w:szCs w:val="20"/>
              </w:rPr>
              <w:t>Фактические показатели</w:t>
            </w:r>
          </w:p>
        </w:tc>
        <w:tc>
          <w:tcPr>
            <w:tcW w:w="1843" w:type="dxa"/>
            <w:shd w:val="clear" w:color="auto" w:fill="D9D9D9" w:themeFill="background1" w:themeFillShade="D9"/>
            <w:vAlign w:val="center"/>
          </w:tcPr>
          <w:p w:rsidR="008A0430" w:rsidRPr="00041ACC" w:rsidRDefault="008A0430" w:rsidP="008A0430">
            <w:pPr>
              <w:spacing w:after="0" w:line="240" w:lineRule="auto"/>
              <w:ind w:left="-108" w:right="-108"/>
              <w:jc w:val="center"/>
              <w:rPr>
                <w:rFonts w:cs="Times New Roman"/>
                <w:b/>
                <w:sz w:val="20"/>
                <w:szCs w:val="20"/>
              </w:rPr>
            </w:pPr>
            <w:r w:rsidRPr="00041ACC">
              <w:rPr>
                <w:rFonts w:cs="Times New Roman"/>
                <w:b/>
                <w:sz w:val="20"/>
                <w:szCs w:val="20"/>
              </w:rPr>
              <w:t>Нормативные показатели</w:t>
            </w:r>
          </w:p>
        </w:tc>
      </w:tr>
      <w:tr w:rsidR="008E4B06" w:rsidRPr="00041ACC" w:rsidTr="00B33351">
        <w:trPr>
          <w:trHeight w:val="70"/>
        </w:trPr>
        <w:tc>
          <w:tcPr>
            <w:tcW w:w="704" w:type="dxa"/>
            <w:shd w:val="clear" w:color="auto" w:fill="auto"/>
            <w:vAlign w:val="center"/>
            <w:hideMark/>
          </w:tcPr>
          <w:p w:rsidR="008A0430" w:rsidRPr="00041ACC" w:rsidRDefault="008A0430" w:rsidP="007A2366">
            <w:pPr>
              <w:pStyle w:val="ab"/>
              <w:numPr>
                <w:ilvl w:val="0"/>
                <w:numId w:val="42"/>
              </w:numPr>
              <w:ind w:left="0" w:firstLine="0"/>
              <w:jc w:val="center"/>
              <w:rPr>
                <w:sz w:val="20"/>
                <w:szCs w:val="20"/>
              </w:rPr>
            </w:pPr>
          </w:p>
        </w:tc>
        <w:tc>
          <w:tcPr>
            <w:tcW w:w="4111" w:type="dxa"/>
            <w:tcBorders>
              <w:bottom w:val="single" w:sz="4" w:space="0" w:color="auto"/>
            </w:tcBorders>
            <w:shd w:val="clear" w:color="auto" w:fill="auto"/>
            <w:vAlign w:val="center"/>
            <w:hideMark/>
          </w:tcPr>
          <w:p w:rsidR="008A0430" w:rsidRPr="00041ACC" w:rsidRDefault="008A0430" w:rsidP="008A0430">
            <w:pPr>
              <w:spacing w:after="0" w:line="240" w:lineRule="auto"/>
              <w:rPr>
                <w:rFonts w:cs="Times New Roman"/>
                <w:sz w:val="20"/>
                <w:szCs w:val="20"/>
              </w:rPr>
            </w:pPr>
            <w:r w:rsidRPr="00041ACC">
              <w:rPr>
                <w:rFonts w:eastAsia="Calibri" w:cs="Times New Roman"/>
                <w:sz w:val="20"/>
                <w:szCs w:val="20"/>
                <w:lang w:eastAsia="ru-RU"/>
              </w:rPr>
              <w:t>Общедоступные библиотеки с детским отделением</w:t>
            </w:r>
          </w:p>
        </w:tc>
        <w:tc>
          <w:tcPr>
            <w:tcW w:w="992" w:type="dxa"/>
            <w:shd w:val="clear" w:color="auto" w:fill="auto"/>
            <w:vAlign w:val="center"/>
          </w:tcPr>
          <w:p w:rsidR="008A0430" w:rsidRPr="00041ACC" w:rsidRDefault="008A0430" w:rsidP="008A0430">
            <w:pPr>
              <w:spacing w:after="0" w:line="240" w:lineRule="auto"/>
              <w:jc w:val="center"/>
              <w:rPr>
                <w:rFonts w:cs="Times New Roman"/>
                <w:sz w:val="20"/>
                <w:szCs w:val="20"/>
              </w:rPr>
            </w:pPr>
            <w:r w:rsidRPr="00041ACC">
              <w:rPr>
                <w:rFonts w:cs="Times New Roman"/>
                <w:sz w:val="20"/>
                <w:szCs w:val="20"/>
              </w:rPr>
              <w:t>объект</w:t>
            </w:r>
          </w:p>
        </w:tc>
        <w:tc>
          <w:tcPr>
            <w:tcW w:w="1701" w:type="dxa"/>
            <w:shd w:val="clear" w:color="auto" w:fill="auto"/>
            <w:vAlign w:val="center"/>
          </w:tcPr>
          <w:p w:rsidR="008A0430" w:rsidRPr="00041ACC" w:rsidRDefault="008A0430" w:rsidP="000C1EAF">
            <w:pPr>
              <w:spacing w:after="0" w:line="240" w:lineRule="auto"/>
              <w:jc w:val="center"/>
              <w:rPr>
                <w:rFonts w:cs="Times New Roman"/>
                <w:sz w:val="20"/>
                <w:szCs w:val="20"/>
              </w:rPr>
            </w:pPr>
            <w:r w:rsidRPr="00041ACC">
              <w:rPr>
                <w:rFonts w:cs="Times New Roman"/>
                <w:sz w:val="20"/>
                <w:szCs w:val="20"/>
              </w:rPr>
              <w:t>Обслуживающих детей -</w:t>
            </w:r>
            <w:r w:rsidR="0018579E" w:rsidRPr="00041ACC">
              <w:rPr>
                <w:rFonts w:cs="Times New Roman"/>
                <w:sz w:val="20"/>
                <w:szCs w:val="20"/>
              </w:rPr>
              <w:t>3</w:t>
            </w:r>
          </w:p>
        </w:tc>
        <w:tc>
          <w:tcPr>
            <w:tcW w:w="1843" w:type="dxa"/>
            <w:shd w:val="clear" w:color="auto" w:fill="D9D9D9" w:themeFill="background1" w:themeFillShade="D9"/>
            <w:vAlign w:val="center"/>
          </w:tcPr>
          <w:p w:rsidR="008A0430" w:rsidRPr="00041ACC" w:rsidRDefault="008A0430" w:rsidP="008A0430">
            <w:pPr>
              <w:spacing w:after="0" w:line="240" w:lineRule="auto"/>
              <w:jc w:val="center"/>
              <w:rPr>
                <w:rFonts w:cs="Times New Roman"/>
                <w:sz w:val="20"/>
                <w:szCs w:val="20"/>
              </w:rPr>
            </w:pPr>
            <w:r w:rsidRPr="00041ACC">
              <w:rPr>
                <w:rFonts w:cs="Times New Roman"/>
                <w:sz w:val="20"/>
                <w:szCs w:val="20"/>
              </w:rPr>
              <w:t>1</w:t>
            </w:r>
          </w:p>
        </w:tc>
      </w:tr>
      <w:tr w:rsidR="008E4B06" w:rsidRPr="00041ACC" w:rsidTr="00B33351">
        <w:trPr>
          <w:trHeight w:val="268"/>
        </w:trPr>
        <w:tc>
          <w:tcPr>
            <w:tcW w:w="704" w:type="dxa"/>
            <w:shd w:val="clear" w:color="auto" w:fill="auto"/>
            <w:vAlign w:val="center"/>
          </w:tcPr>
          <w:p w:rsidR="008A0430" w:rsidRPr="00041ACC" w:rsidRDefault="008A0430" w:rsidP="007A2366">
            <w:pPr>
              <w:pStyle w:val="ab"/>
              <w:numPr>
                <w:ilvl w:val="0"/>
                <w:numId w:val="42"/>
              </w:numPr>
              <w:ind w:left="0" w:firstLine="0"/>
              <w:jc w:val="center"/>
              <w:rPr>
                <w:sz w:val="20"/>
                <w:szCs w:val="20"/>
              </w:rPr>
            </w:pPr>
          </w:p>
        </w:tc>
        <w:tc>
          <w:tcPr>
            <w:tcW w:w="4111" w:type="dxa"/>
            <w:tcBorders>
              <w:bottom w:val="single" w:sz="4" w:space="0" w:color="auto"/>
            </w:tcBorders>
            <w:shd w:val="clear" w:color="auto" w:fill="auto"/>
            <w:vAlign w:val="center"/>
          </w:tcPr>
          <w:p w:rsidR="008A0430" w:rsidRPr="00041ACC" w:rsidRDefault="008A0430" w:rsidP="008A0430">
            <w:pPr>
              <w:spacing w:after="0" w:line="240" w:lineRule="auto"/>
              <w:rPr>
                <w:rFonts w:eastAsia="Calibri" w:cs="Times New Roman"/>
                <w:sz w:val="20"/>
                <w:szCs w:val="20"/>
                <w:lang w:eastAsia="ru-RU"/>
              </w:rPr>
            </w:pPr>
            <w:r w:rsidRPr="00041ACC">
              <w:rPr>
                <w:rFonts w:eastAsia="Calibri" w:cs="Times New Roman"/>
                <w:sz w:val="20"/>
                <w:szCs w:val="20"/>
                <w:lang w:eastAsia="ru-RU"/>
              </w:rPr>
              <w:t>Муниципальные учреждения культуры клубного типа</w:t>
            </w:r>
          </w:p>
        </w:tc>
        <w:tc>
          <w:tcPr>
            <w:tcW w:w="992" w:type="dxa"/>
            <w:shd w:val="clear" w:color="auto" w:fill="auto"/>
            <w:vAlign w:val="center"/>
          </w:tcPr>
          <w:p w:rsidR="008A0430" w:rsidRPr="00041ACC" w:rsidRDefault="008A0430" w:rsidP="008A0430">
            <w:pPr>
              <w:spacing w:after="0" w:line="240" w:lineRule="auto"/>
              <w:jc w:val="center"/>
              <w:rPr>
                <w:rFonts w:cs="Times New Roman"/>
                <w:sz w:val="20"/>
                <w:szCs w:val="20"/>
              </w:rPr>
            </w:pPr>
            <w:r w:rsidRPr="00041ACC">
              <w:rPr>
                <w:rFonts w:cs="Times New Roman"/>
                <w:sz w:val="20"/>
                <w:szCs w:val="20"/>
              </w:rPr>
              <w:t>объект</w:t>
            </w:r>
          </w:p>
        </w:tc>
        <w:tc>
          <w:tcPr>
            <w:tcW w:w="1701" w:type="dxa"/>
            <w:shd w:val="clear" w:color="auto" w:fill="auto"/>
            <w:vAlign w:val="center"/>
          </w:tcPr>
          <w:p w:rsidR="008A0430" w:rsidRPr="00041ACC" w:rsidRDefault="00041ACC" w:rsidP="008A0430">
            <w:pPr>
              <w:spacing w:after="0" w:line="240" w:lineRule="auto"/>
              <w:jc w:val="center"/>
              <w:rPr>
                <w:rFonts w:cs="Times New Roman"/>
                <w:sz w:val="20"/>
                <w:szCs w:val="20"/>
              </w:rPr>
            </w:pPr>
            <w:r w:rsidRPr="00041ACC">
              <w:rPr>
                <w:rFonts w:cs="Times New Roman"/>
                <w:sz w:val="20"/>
                <w:szCs w:val="20"/>
              </w:rPr>
              <w:t>3</w:t>
            </w:r>
          </w:p>
        </w:tc>
        <w:tc>
          <w:tcPr>
            <w:tcW w:w="1843" w:type="dxa"/>
            <w:shd w:val="clear" w:color="auto" w:fill="D9D9D9" w:themeFill="background1" w:themeFillShade="D9"/>
            <w:vAlign w:val="center"/>
          </w:tcPr>
          <w:p w:rsidR="008A0430" w:rsidRPr="00041ACC" w:rsidRDefault="000C1EAF" w:rsidP="008A0430">
            <w:pPr>
              <w:spacing w:after="0" w:line="240" w:lineRule="auto"/>
              <w:jc w:val="center"/>
              <w:rPr>
                <w:rFonts w:cs="Times New Roman"/>
                <w:sz w:val="20"/>
                <w:szCs w:val="20"/>
              </w:rPr>
            </w:pPr>
            <w:r w:rsidRPr="00041ACC">
              <w:rPr>
                <w:rFonts w:cs="Times New Roman"/>
                <w:sz w:val="20"/>
                <w:szCs w:val="20"/>
              </w:rPr>
              <w:t>1</w:t>
            </w:r>
            <w:r w:rsidR="008A0430" w:rsidRPr="00041ACC">
              <w:rPr>
                <w:rFonts w:cs="Times New Roman"/>
                <w:sz w:val="20"/>
                <w:szCs w:val="20"/>
              </w:rPr>
              <w:t xml:space="preserve"> </w:t>
            </w:r>
          </w:p>
        </w:tc>
      </w:tr>
    </w:tbl>
    <w:p w:rsidR="008A0430" w:rsidRPr="00041ACC" w:rsidRDefault="008A0430" w:rsidP="008A0430">
      <w:pPr>
        <w:spacing w:after="0"/>
        <w:ind w:firstLine="567"/>
        <w:rPr>
          <w:rFonts w:cs="Times New Roman"/>
          <w:sz w:val="24"/>
          <w:szCs w:val="24"/>
        </w:rPr>
      </w:pPr>
    </w:p>
    <w:p w:rsidR="008A0430" w:rsidRPr="00041ACC" w:rsidRDefault="008A0430" w:rsidP="00275EAD">
      <w:pPr>
        <w:spacing w:after="0"/>
        <w:ind w:firstLine="567"/>
        <w:jc w:val="both"/>
        <w:rPr>
          <w:rFonts w:cs="Times New Roman"/>
          <w:i/>
          <w:sz w:val="24"/>
          <w:szCs w:val="24"/>
        </w:rPr>
      </w:pPr>
      <w:r w:rsidRPr="00041ACC">
        <w:rPr>
          <w:rFonts w:cs="Times New Roman"/>
          <w:b/>
          <w:i/>
          <w:sz w:val="24"/>
          <w:szCs w:val="24"/>
        </w:rPr>
        <w:t>Выводы</w:t>
      </w:r>
      <w:proofErr w:type="gramStart"/>
      <w:r w:rsidRPr="00041ACC">
        <w:rPr>
          <w:rFonts w:cs="Times New Roman"/>
          <w:b/>
          <w:i/>
          <w:sz w:val="24"/>
          <w:szCs w:val="24"/>
        </w:rPr>
        <w:t xml:space="preserve">: </w:t>
      </w:r>
      <w:r w:rsidRPr="00041ACC">
        <w:rPr>
          <w:rFonts w:cs="Times New Roman"/>
          <w:i/>
          <w:sz w:val="24"/>
          <w:szCs w:val="24"/>
        </w:rPr>
        <w:t>Как</w:t>
      </w:r>
      <w:proofErr w:type="gramEnd"/>
      <w:r w:rsidRPr="00041ACC">
        <w:rPr>
          <w:rFonts w:cs="Times New Roman"/>
          <w:i/>
          <w:sz w:val="24"/>
          <w:szCs w:val="24"/>
        </w:rPr>
        <w:t xml:space="preserve"> видно из расчётов, уровень обеспеченности </w:t>
      </w:r>
      <w:r w:rsidR="00041ACC" w:rsidRPr="00041ACC">
        <w:rPr>
          <w:rFonts w:cs="Times New Roman"/>
          <w:i/>
          <w:sz w:val="24"/>
          <w:szCs w:val="24"/>
        </w:rPr>
        <w:t>Александро-Донского</w:t>
      </w:r>
      <w:r w:rsidR="00275EAD" w:rsidRPr="00041ACC">
        <w:rPr>
          <w:rFonts w:cs="Times New Roman"/>
          <w:i/>
          <w:sz w:val="24"/>
          <w:szCs w:val="24"/>
        </w:rPr>
        <w:t xml:space="preserve"> </w:t>
      </w:r>
      <w:r w:rsidR="00620633" w:rsidRPr="00041ACC">
        <w:rPr>
          <w:rFonts w:cs="Times New Roman"/>
          <w:i/>
          <w:sz w:val="24"/>
          <w:szCs w:val="24"/>
        </w:rPr>
        <w:t>сельского поселения</w:t>
      </w:r>
      <w:r w:rsidRPr="00041ACC">
        <w:rPr>
          <w:rFonts w:cs="Times New Roman"/>
          <w:i/>
          <w:sz w:val="24"/>
          <w:szCs w:val="24"/>
        </w:rPr>
        <w:t xml:space="preserve"> объектами в</w:t>
      </w:r>
      <w:r w:rsidRPr="00041ACC">
        <w:rPr>
          <w:rFonts w:eastAsia="Calibri" w:cs="Times New Roman"/>
          <w:i/>
          <w:sz w:val="24"/>
          <w:szCs w:val="24"/>
          <w:lang w:eastAsia="ru-RU"/>
        </w:rPr>
        <w:t xml:space="preserve"> области культуры и искусства фактически соответствует нормативам.</w:t>
      </w:r>
    </w:p>
    <w:p w:rsidR="008A0430" w:rsidRPr="004971B5" w:rsidRDefault="008A0430" w:rsidP="008A0430">
      <w:pPr>
        <w:spacing w:after="0"/>
        <w:ind w:firstLine="567"/>
        <w:jc w:val="both"/>
        <w:rPr>
          <w:rFonts w:eastAsia="Times New Roman" w:cs="Times New Roman"/>
          <w:sz w:val="24"/>
          <w:szCs w:val="24"/>
        </w:rPr>
      </w:pPr>
    </w:p>
    <w:p w:rsidR="008A0430" w:rsidRPr="004971B5" w:rsidRDefault="008A0430" w:rsidP="008A0430">
      <w:pPr>
        <w:spacing w:after="0"/>
        <w:ind w:firstLine="567"/>
        <w:jc w:val="both"/>
        <w:rPr>
          <w:rFonts w:cs="Times New Roman"/>
          <w:sz w:val="24"/>
          <w:szCs w:val="24"/>
        </w:rPr>
      </w:pPr>
      <w:r w:rsidRPr="004971B5">
        <w:rPr>
          <w:rFonts w:cs="Times New Roman"/>
          <w:sz w:val="24"/>
          <w:szCs w:val="24"/>
        </w:rPr>
        <w:t xml:space="preserve">Также на территории </w:t>
      </w:r>
      <w:r w:rsidR="00620633" w:rsidRPr="004971B5">
        <w:rPr>
          <w:rFonts w:cs="Times New Roman"/>
          <w:sz w:val="24"/>
          <w:szCs w:val="24"/>
        </w:rPr>
        <w:t>поселения</w:t>
      </w:r>
      <w:r w:rsidRPr="004971B5">
        <w:rPr>
          <w:rFonts w:cs="Times New Roman"/>
          <w:sz w:val="24"/>
          <w:szCs w:val="24"/>
        </w:rPr>
        <w:t xml:space="preserve"> размещаются религиозные объекты:</w:t>
      </w:r>
    </w:p>
    <w:p w:rsidR="008A0430" w:rsidRPr="004971B5" w:rsidRDefault="004971B5" w:rsidP="007A2366">
      <w:pPr>
        <w:pStyle w:val="ab"/>
        <w:numPr>
          <w:ilvl w:val="0"/>
          <w:numId w:val="43"/>
        </w:numPr>
        <w:jc w:val="both"/>
      </w:pPr>
      <w:r w:rsidRPr="004971B5">
        <w:t xml:space="preserve">Храм Архангела Михаила </w:t>
      </w:r>
      <w:r w:rsidR="008A0430" w:rsidRPr="004971B5">
        <w:t>(</w:t>
      </w:r>
      <w:r w:rsidRPr="004971B5">
        <w:t>с. Александровка Донская, ул. Пролетарская, 43Ж</w:t>
      </w:r>
      <w:r w:rsidR="008A0430" w:rsidRPr="004971B5">
        <w:t>)</w:t>
      </w:r>
      <w:r w:rsidR="000C1EAF" w:rsidRPr="004971B5">
        <w:t>.</w:t>
      </w:r>
    </w:p>
    <w:p w:rsidR="00E55A26" w:rsidRPr="00041ACC" w:rsidRDefault="00E55A26" w:rsidP="000C1EAF">
      <w:pPr>
        <w:pStyle w:val="ab"/>
        <w:ind w:left="1287"/>
        <w:jc w:val="both"/>
      </w:pPr>
    </w:p>
    <w:p w:rsidR="003952D9" w:rsidRPr="00041ACC" w:rsidRDefault="003952D9" w:rsidP="007A2366">
      <w:pPr>
        <w:pStyle w:val="ab"/>
        <w:numPr>
          <w:ilvl w:val="3"/>
          <w:numId w:val="53"/>
        </w:numPr>
        <w:tabs>
          <w:tab w:val="left" w:pos="1701"/>
          <w:tab w:val="left" w:pos="21583"/>
        </w:tabs>
        <w:ind w:left="0" w:firstLine="567"/>
        <w:jc w:val="center"/>
        <w:outlineLvl w:val="3"/>
        <w:rPr>
          <w:rFonts w:eastAsia="Times New Roman"/>
          <w:bCs/>
          <w:i/>
          <w:iCs/>
        </w:rPr>
      </w:pPr>
      <w:bookmarkStart w:id="181" w:name="_Toc150939460"/>
      <w:r w:rsidRPr="00041ACC">
        <w:rPr>
          <w:rFonts w:eastAsia="Times New Roman"/>
          <w:bCs/>
          <w:i/>
          <w:iCs/>
        </w:rPr>
        <w:t>Физкультурно-спортивные сооружения и объекты</w:t>
      </w:r>
      <w:bookmarkEnd w:id="181"/>
    </w:p>
    <w:p w:rsidR="003952D9" w:rsidRPr="00041ACC" w:rsidRDefault="003952D9" w:rsidP="003952D9">
      <w:pPr>
        <w:spacing w:after="0"/>
        <w:ind w:firstLine="567"/>
        <w:jc w:val="both"/>
        <w:rPr>
          <w:rFonts w:cs="Times New Roman"/>
          <w:sz w:val="24"/>
          <w:szCs w:val="24"/>
        </w:rPr>
      </w:pPr>
      <w:r w:rsidRPr="00041ACC">
        <w:rPr>
          <w:rFonts w:cs="Times New Roman"/>
          <w:sz w:val="24"/>
          <w:szCs w:val="24"/>
        </w:rPr>
        <w:t>К нормируемым учреждениям физкультуры и спорта относятся стадион и спортзал, как правило, совмещенные со школьными учреждениями (повседневное обслуживание</w:t>
      </w:r>
      <w:r w:rsidR="00660AE0" w:rsidRPr="00041ACC">
        <w:rPr>
          <w:rFonts w:cs="Times New Roman"/>
          <w:sz w:val="24"/>
          <w:szCs w:val="24"/>
        </w:rPr>
        <w:t>), бассейн</w:t>
      </w:r>
      <w:r w:rsidRPr="00041ACC">
        <w:rPr>
          <w:rFonts w:cs="Times New Roman"/>
          <w:sz w:val="24"/>
          <w:szCs w:val="24"/>
        </w:rPr>
        <w:t xml:space="preserve"> – периодическое обслуживание. </w:t>
      </w:r>
    </w:p>
    <w:p w:rsidR="00A867ED" w:rsidRPr="00041ACC" w:rsidRDefault="00A867ED" w:rsidP="003952D9">
      <w:pPr>
        <w:tabs>
          <w:tab w:val="left" w:pos="-7088"/>
        </w:tabs>
        <w:spacing w:after="0"/>
        <w:ind w:firstLine="567"/>
        <w:jc w:val="both"/>
        <w:rPr>
          <w:rFonts w:cs="Times New Roman"/>
          <w:b/>
          <w:sz w:val="24"/>
          <w:szCs w:val="24"/>
        </w:rPr>
      </w:pPr>
    </w:p>
    <w:p w:rsidR="00874A48" w:rsidRPr="00041ACC" w:rsidRDefault="00874A48" w:rsidP="00874A48">
      <w:pPr>
        <w:tabs>
          <w:tab w:val="left" w:pos="-7088"/>
        </w:tabs>
        <w:spacing w:after="0"/>
        <w:ind w:firstLine="567"/>
        <w:jc w:val="both"/>
        <w:rPr>
          <w:b/>
          <w:sz w:val="24"/>
          <w:szCs w:val="24"/>
        </w:rPr>
      </w:pPr>
      <w:r w:rsidRPr="00041ACC">
        <w:rPr>
          <w:b/>
          <w:sz w:val="24"/>
          <w:szCs w:val="24"/>
        </w:rPr>
        <w:lastRenderedPageBreak/>
        <w:t xml:space="preserve">По данным администрации </w:t>
      </w:r>
      <w:r w:rsidR="00041ACC" w:rsidRPr="00041ACC">
        <w:rPr>
          <w:b/>
          <w:sz w:val="24"/>
          <w:szCs w:val="24"/>
        </w:rPr>
        <w:t>Александро-Донского</w:t>
      </w:r>
      <w:r w:rsidR="00606CBC" w:rsidRPr="00041ACC">
        <w:rPr>
          <w:b/>
          <w:sz w:val="24"/>
          <w:szCs w:val="24"/>
        </w:rPr>
        <w:t xml:space="preserve"> сельского поселения</w:t>
      </w:r>
      <w:r w:rsidRPr="00041ACC">
        <w:rPr>
          <w:b/>
          <w:sz w:val="24"/>
          <w:szCs w:val="24"/>
        </w:rPr>
        <w:t>, на территории поселения располагаются следующие объекты:</w:t>
      </w:r>
    </w:p>
    <w:tbl>
      <w:tblPr>
        <w:tblW w:w="495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699"/>
        <w:gridCol w:w="3044"/>
        <w:gridCol w:w="2997"/>
        <w:gridCol w:w="2511"/>
      </w:tblGrid>
      <w:tr w:rsidR="008E4B06" w:rsidRPr="00041ACC" w:rsidTr="00041ACC">
        <w:trPr>
          <w:trHeight w:val="582"/>
          <w:tblHeader/>
          <w:jc w:val="center"/>
        </w:trPr>
        <w:tc>
          <w:tcPr>
            <w:tcW w:w="70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74A48" w:rsidRPr="00041ACC" w:rsidRDefault="00874A48" w:rsidP="00056061">
            <w:pPr>
              <w:spacing w:after="0" w:line="240" w:lineRule="auto"/>
              <w:jc w:val="center"/>
              <w:rPr>
                <w:b/>
                <w:sz w:val="20"/>
                <w:szCs w:val="20"/>
              </w:rPr>
            </w:pPr>
            <w:r w:rsidRPr="00041ACC">
              <w:rPr>
                <w:b/>
                <w:sz w:val="20"/>
                <w:szCs w:val="20"/>
              </w:rPr>
              <w:t>№ п/п</w:t>
            </w:r>
          </w:p>
        </w:tc>
        <w:tc>
          <w:tcPr>
            <w:tcW w:w="3092"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74A48" w:rsidRPr="00041ACC" w:rsidRDefault="00874A48" w:rsidP="00056061">
            <w:pPr>
              <w:spacing w:after="0" w:line="240" w:lineRule="auto"/>
              <w:jc w:val="center"/>
              <w:rPr>
                <w:b/>
                <w:sz w:val="20"/>
                <w:szCs w:val="20"/>
              </w:rPr>
            </w:pPr>
            <w:r w:rsidRPr="00041ACC">
              <w:rPr>
                <w:b/>
                <w:sz w:val="20"/>
                <w:szCs w:val="20"/>
              </w:rPr>
              <w:t>Наименование спортивных</w:t>
            </w:r>
          </w:p>
          <w:p w:rsidR="00874A48" w:rsidRPr="00041ACC" w:rsidRDefault="00874A48" w:rsidP="00056061">
            <w:pPr>
              <w:spacing w:after="0" w:line="240" w:lineRule="auto"/>
              <w:jc w:val="center"/>
              <w:rPr>
                <w:b/>
                <w:sz w:val="20"/>
                <w:szCs w:val="20"/>
              </w:rPr>
            </w:pPr>
            <w:r w:rsidRPr="00041ACC">
              <w:rPr>
                <w:b/>
                <w:sz w:val="20"/>
                <w:szCs w:val="20"/>
              </w:rPr>
              <w:t>объектов</w:t>
            </w:r>
          </w:p>
        </w:tc>
        <w:tc>
          <w:tcPr>
            <w:tcW w:w="3044"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74A48" w:rsidRPr="00041ACC" w:rsidRDefault="00874A48" w:rsidP="00056061">
            <w:pPr>
              <w:spacing w:after="0" w:line="240" w:lineRule="auto"/>
              <w:jc w:val="center"/>
              <w:rPr>
                <w:b/>
                <w:sz w:val="20"/>
                <w:szCs w:val="20"/>
              </w:rPr>
            </w:pPr>
            <w:r w:rsidRPr="00041ACC">
              <w:rPr>
                <w:b/>
                <w:sz w:val="20"/>
                <w:szCs w:val="20"/>
              </w:rPr>
              <w:t>Местоположение спортивных</w:t>
            </w:r>
          </w:p>
          <w:p w:rsidR="00874A48" w:rsidRPr="00041ACC" w:rsidRDefault="00874A48" w:rsidP="00056061">
            <w:pPr>
              <w:spacing w:after="0" w:line="240" w:lineRule="auto"/>
              <w:jc w:val="center"/>
              <w:rPr>
                <w:b/>
                <w:sz w:val="20"/>
                <w:szCs w:val="20"/>
              </w:rPr>
            </w:pPr>
            <w:r w:rsidRPr="00041ACC">
              <w:rPr>
                <w:b/>
                <w:sz w:val="20"/>
                <w:szCs w:val="20"/>
              </w:rPr>
              <w:t>объектов</w:t>
            </w:r>
          </w:p>
        </w:tc>
        <w:tc>
          <w:tcPr>
            <w:tcW w:w="255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74A48" w:rsidRPr="00041ACC" w:rsidRDefault="00874A48" w:rsidP="00056061">
            <w:pPr>
              <w:spacing w:after="0" w:line="240" w:lineRule="auto"/>
              <w:jc w:val="center"/>
              <w:rPr>
                <w:b/>
                <w:sz w:val="20"/>
                <w:szCs w:val="20"/>
              </w:rPr>
            </w:pPr>
            <w:r w:rsidRPr="00041ACC">
              <w:rPr>
                <w:b/>
                <w:sz w:val="20"/>
                <w:szCs w:val="20"/>
              </w:rPr>
              <w:t>Характеристики объекта, кв. м.</w:t>
            </w:r>
          </w:p>
        </w:tc>
      </w:tr>
      <w:tr w:rsidR="00041ACC" w:rsidRPr="00041ACC" w:rsidTr="00DF0FC4">
        <w:trPr>
          <w:trHeight w:val="412"/>
          <w:tblHeader/>
          <w:jc w:val="center"/>
        </w:trPr>
        <w:tc>
          <w:tcPr>
            <w:tcW w:w="707" w:type="dxa"/>
            <w:tcBorders>
              <w:left w:val="single" w:sz="4" w:space="0" w:color="auto"/>
              <w:right w:val="single" w:sz="4" w:space="0" w:color="auto"/>
            </w:tcBorders>
            <w:vAlign w:val="center"/>
          </w:tcPr>
          <w:p w:rsidR="00041ACC" w:rsidRPr="00041ACC" w:rsidRDefault="00041ACC" w:rsidP="007A2366">
            <w:pPr>
              <w:numPr>
                <w:ilvl w:val="0"/>
                <w:numId w:val="44"/>
              </w:numPr>
              <w:spacing w:after="0" w:line="240" w:lineRule="auto"/>
              <w:rPr>
                <w:kern w:val="2"/>
                <w:sz w:val="20"/>
                <w:szCs w:val="20"/>
                <w:lang w:eastAsia="ar-SA"/>
              </w:rPr>
            </w:pPr>
          </w:p>
        </w:tc>
        <w:tc>
          <w:tcPr>
            <w:tcW w:w="3092" w:type="dxa"/>
            <w:shd w:val="clear" w:color="auto" w:fill="auto"/>
            <w:vAlign w:val="center"/>
          </w:tcPr>
          <w:p w:rsidR="00041ACC" w:rsidRPr="00041ACC" w:rsidRDefault="00041ACC" w:rsidP="00DF0FC4">
            <w:pPr>
              <w:spacing w:after="0" w:line="240" w:lineRule="auto"/>
              <w:rPr>
                <w:rFonts w:cs="Times New Roman"/>
                <w:sz w:val="20"/>
              </w:rPr>
            </w:pPr>
            <w:r w:rsidRPr="00041ACC">
              <w:rPr>
                <w:rFonts w:cs="Times New Roman"/>
                <w:sz w:val="20"/>
              </w:rPr>
              <w:t>Спортзал при А-Донской ООШ</w:t>
            </w:r>
          </w:p>
        </w:tc>
        <w:tc>
          <w:tcPr>
            <w:tcW w:w="3044" w:type="dxa"/>
            <w:shd w:val="clear" w:color="auto" w:fill="auto"/>
            <w:vAlign w:val="center"/>
          </w:tcPr>
          <w:p w:rsidR="00041ACC" w:rsidRDefault="00041ACC" w:rsidP="00041ACC">
            <w:pPr>
              <w:pStyle w:val="a7"/>
              <w:suppressAutoHyphens w:val="0"/>
              <w:snapToGrid w:val="0"/>
              <w:rPr>
                <w:rFonts w:eastAsiaTheme="minorHAnsi"/>
                <w:kern w:val="0"/>
                <w:sz w:val="20"/>
                <w:szCs w:val="22"/>
              </w:rPr>
            </w:pPr>
            <w:r>
              <w:rPr>
                <w:rFonts w:eastAsiaTheme="minorHAnsi"/>
                <w:kern w:val="0"/>
                <w:sz w:val="20"/>
                <w:szCs w:val="22"/>
              </w:rPr>
              <w:t>с</w:t>
            </w:r>
            <w:r w:rsidRPr="00041ACC">
              <w:rPr>
                <w:rFonts w:eastAsiaTheme="minorHAnsi"/>
                <w:kern w:val="0"/>
                <w:sz w:val="20"/>
                <w:szCs w:val="22"/>
              </w:rPr>
              <w:t xml:space="preserve">. Александровка Донская, </w:t>
            </w:r>
          </w:p>
          <w:p w:rsidR="00041ACC" w:rsidRPr="00041ACC" w:rsidRDefault="00041ACC" w:rsidP="00041ACC">
            <w:pPr>
              <w:pStyle w:val="a7"/>
              <w:suppressAutoHyphens w:val="0"/>
              <w:snapToGrid w:val="0"/>
              <w:rPr>
                <w:rFonts w:eastAsiaTheme="minorHAnsi"/>
                <w:kern w:val="0"/>
                <w:sz w:val="20"/>
                <w:szCs w:val="22"/>
              </w:rPr>
            </w:pPr>
            <w:r w:rsidRPr="00041ACC">
              <w:rPr>
                <w:rFonts w:eastAsiaTheme="minorHAnsi"/>
                <w:kern w:val="0"/>
                <w:sz w:val="20"/>
                <w:szCs w:val="22"/>
              </w:rPr>
              <w:t>ул. Школьная, 16</w:t>
            </w:r>
          </w:p>
        </w:tc>
        <w:tc>
          <w:tcPr>
            <w:tcW w:w="2550" w:type="dxa"/>
            <w:vAlign w:val="center"/>
          </w:tcPr>
          <w:p w:rsidR="00041ACC" w:rsidRPr="00041ACC" w:rsidRDefault="00041ACC" w:rsidP="00041ACC">
            <w:pPr>
              <w:pStyle w:val="a7"/>
              <w:suppressAutoHyphens w:val="0"/>
              <w:snapToGrid w:val="0"/>
              <w:rPr>
                <w:rFonts w:eastAsiaTheme="minorHAnsi"/>
                <w:kern w:val="0"/>
                <w:sz w:val="20"/>
                <w:szCs w:val="22"/>
              </w:rPr>
            </w:pPr>
            <w:r w:rsidRPr="00041ACC">
              <w:rPr>
                <w:rFonts w:eastAsiaTheme="minorHAnsi"/>
                <w:kern w:val="0"/>
                <w:sz w:val="20"/>
                <w:szCs w:val="22"/>
              </w:rPr>
              <w:t xml:space="preserve">Площадь </w:t>
            </w:r>
            <w:r>
              <w:rPr>
                <w:rFonts w:eastAsiaTheme="minorHAnsi"/>
                <w:kern w:val="0"/>
                <w:sz w:val="20"/>
                <w:szCs w:val="22"/>
              </w:rPr>
              <w:t xml:space="preserve">- </w:t>
            </w:r>
            <w:r w:rsidRPr="00041ACC">
              <w:rPr>
                <w:rFonts w:eastAsiaTheme="minorHAnsi"/>
                <w:kern w:val="0"/>
                <w:sz w:val="20"/>
                <w:szCs w:val="22"/>
              </w:rPr>
              <w:t>648 кв.</w:t>
            </w:r>
            <w:r>
              <w:rPr>
                <w:rFonts w:eastAsiaTheme="minorHAnsi"/>
                <w:kern w:val="0"/>
                <w:sz w:val="20"/>
                <w:szCs w:val="22"/>
              </w:rPr>
              <w:t xml:space="preserve"> </w:t>
            </w:r>
            <w:r w:rsidRPr="00041ACC">
              <w:rPr>
                <w:rFonts w:eastAsiaTheme="minorHAnsi"/>
                <w:kern w:val="0"/>
                <w:sz w:val="20"/>
                <w:szCs w:val="22"/>
              </w:rPr>
              <w:t xml:space="preserve">м. </w:t>
            </w:r>
          </w:p>
        </w:tc>
      </w:tr>
      <w:tr w:rsidR="00041ACC" w:rsidRPr="00041ACC" w:rsidTr="00DF0FC4">
        <w:trPr>
          <w:trHeight w:val="359"/>
          <w:tblHeader/>
          <w:jc w:val="center"/>
        </w:trPr>
        <w:tc>
          <w:tcPr>
            <w:tcW w:w="707" w:type="dxa"/>
            <w:tcBorders>
              <w:left w:val="single" w:sz="4" w:space="0" w:color="auto"/>
              <w:right w:val="single" w:sz="4" w:space="0" w:color="auto"/>
            </w:tcBorders>
            <w:vAlign w:val="center"/>
          </w:tcPr>
          <w:p w:rsidR="00041ACC" w:rsidRPr="00041ACC" w:rsidRDefault="00041ACC" w:rsidP="007A2366">
            <w:pPr>
              <w:numPr>
                <w:ilvl w:val="0"/>
                <w:numId w:val="44"/>
              </w:numPr>
              <w:spacing w:after="0" w:line="240" w:lineRule="auto"/>
              <w:rPr>
                <w:kern w:val="2"/>
                <w:sz w:val="20"/>
                <w:szCs w:val="20"/>
                <w:lang w:eastAsia="ar-SA"/>
              </w:rPr>
            </w:pPr>
          </w:p>
        </w:tc>
        <w:tc>
          <w:tcPr>
            <w:tcW w:w="3092" w:type="dxa"/>
            <w:shd w:val="clear" w:color="auto" w:fill="auto"/>
            <w:vAlign w:val="center"/>
          </w:tcPr>
          <w:p w:rsidR="00041ACC" w:rsidRPr="00041ACC" w:rsidRDefault="00041ACC" w:rsidP="00DF0FC4">
            <w:pPr>
              <w:spacing w:after="0" w:line="240" w:lineRule="auto"/>
              <w:rPr>
                <w:rFonts w:cs="Times New Roman"/>
                <w:sz w:val="20"/>
              </w:rPr>
            </w:pPr>
            <w:r w:rsidRPr="00041ACC">
              <w:rPr>
                <w:rFonts w:cs="Times New Roman"/>
                <w:sz w:val="20"/>
              </w:rPr>
              <w:t xml:space="preserve">Спортзал при </w:t>
            </w:r>
            <w:proofErr w:type="spellStart"/>
            <w:r w:rsidRPr="00041ACC">
              <w:rPr>
                <w:rFonts w:cs="Times New Roman"/>
                <w:sz w:val="20"/>
              </w:rPr>
              <w:t>Бабковской</w:t>
            </w:r>
            <w:proofErr w:type="spellEnd"/>
            <w:r w:rsidRPr="00041ACC">
              <w:rPr>
                <w:rFonts w:cs="Times New Roman"/>
                <w:sz w:val="20"/>
              </w:rPr>
              <w:t xml:space="preserve"> СОШ</w:t>
            </w:r>
          </w:p>
        </w:tc>
        <w:tc>
          <w:tcPr>
            <w:tcW w:w="3044" w:type="dxa"/>
            <w:shd w:val="clear" w:color="auto" w:fill="auto"/>
            <w:vAlign w:val="center"/>
          </w:tcPr>
          <w:p w:rsidR="00041ACC" w:rsidRPr="00041ACC" w:rsidRDefault="00041ACC" w:rsidP="00041ACC">
            <w:pPr>
              <w:spacing w:after="0" w:line="240" w:lineRule="auto"/>
              <w:rPr>
                <w:rFonts w:cs="Times New Roman"/>
                <w:sz w:val="20"/>
              </w:rPr>
            </w:pPr>
            <w:r w:rsidRPr="00041ACC">
              <w:rPr>
                <w:rFonts w:cs="Times New Roman"/>
                <w:sz w:val="20"/>
              </w:rPr>
              <w:t>с. Бабка, ул. Центральная, 42</w:t>
            </w:r>
          </w:p>
        </w:tc>
        <w:tc>
          <w:tcPr>
            <w:tcW w:w="2550" w:type="dxa"/>
            <w:vAlign w:val="center"/>
          </w:tcPr>
          <w:p w:rsidR="00041ACC" w:rsidRPr="00041ACC" w:rsidRDefault="00041ACC" w:rsidP="00041ACC">
            <w:pPr>
              <w:spacing w:after="0" w:line="240" w:lineRule="auto"/>
              <w:rPr>
                <w:rFonts w:cs="Times New Roman"/>
                <w:sz w:val="20"/>
              </w:rPr>
            </w:pPr>
            <w:r w:rsidRPr="00041ACC">
              <w:rPr>
                <w:rFonts w:cs="Times New Roman"/>
                <w:sz w:val="20"/>
              </w:rPr>
              <w:t xml:space="preserve">Площадь </w:t>
            </w:r>
            <w:r>
              <w:rPr>
                <w:rFonts w:cs="Times New Roman"/>
                <w:sz w:val="20"/>
              </w:rPr>
              <w:t xml:space="preserve">- </w:t>
            </w:r>
            <w:r w:rsidRPr="00041ACC">
              <w:rPr>
                <w:rFonts w:cs="Times New Roman"/>
                <w:sz w:val="20"/>
              </w:rPr>
              <w:t>115 кв.</w:t>
            </w:r>
            <w:r>
              <w:rPr>
                <w:rFonts w:cs="Times New Roman"/>
                <w:sz w:val="20"/>
              </w:rPr>
              <w:t xml:space="preserve"> </w:t>
            </w:r>
            <w:r w:rsidRPr="00041ACC">
              <w:rPr>
                <w:rFonts w:cs="Times New Roman"/>
                <w:sz w:val="20"/>
              </w:rPr>
              <w:t>м.</w:t>
            </w:r>
          </w:p>
        </w:tc>
      </w:tr>
      <w:tr w:rsidR="00041ACC" w:rsidRPr="006B534E" w:rsidTr="00DF0FC4">
        <w:trPr>
          <w:trHeight w:val="231"/>
          <w:tblHeader/>
          <w:jc w:val="center"/>
        </w:trPr>
        <w:tc>
          <w:tcPr>
            <w:tcW w:w="707" w:type="dxa"/>
            <w:tcBorders>
              <w:left w:val="single" w:sz="4" w:space="0" w:color="auto"/>
              <w:right w:val="single" w:sz="4" w:space="0" w:color="auto"/>
            </w:tcBorders>
            <w:vAlign w:val="center"/>
          </w:tcPr>
          <w:p w:rsidR="00041ACC" w:rsidRPr="00041ACC" w:rsidRDefault="00041ACC" w:rsidP="007A2366">
            <w:pPr>
              <w:numPr>
                <w:ilvl w:val="0"/>
                <w:numId w:val="44"/>
              </w:numPr>
              <w:spacing w:after="0" w:line="240" w:lineRule="auto"/>
              <w:rPr>
                <w:kern w:val="2"/>
                <w:sz w:val="20"/>
                <w:szCs w:val="20"/>
                <w:lang w:eastAsia="ar-SA"/>
              </w:rPr>
            </w:pPr>
          </w:p>
        </w:tc>
        <w:tc>
          <w:tcPr>
            <w:tcW w:w="3092" w:type="dxa"/>
            <w:shd w:val="clear" w:color="auto" w:fill="auto"/>
            <w:vAlign w:val="center"/>
          </w:tcPr>
          <w:p w:rsidR="00041ACC" w:rsidRPr="00041ACC" w:rsidRDefault="00041ACC" w:rsidP="00DF0FC4">
            <w:pPr>
              <w:spacing w:after="0" w:line="240" w:lineRule="auto"/>
              <w:rPr>
                <w:rFonts w:cs="Times New Roman"/>
                <w:sz w:val="20"/>
              </w:rPr>
            </w:pPr>
            <w:r w:rsidRPr="00041ACC">
              <w:rPr>
                <w:rFonts w:cs="Times New Roman"/>
                <w:sz w:val="20"/>
              </w:rPr>
              <w:t xml:space="preserve">Спортзал при </w:t>
            </w:r>
            <w:proofErr w:type="spellStart"/>
            <w:r w:rsidRPr="00041ACC">
              <w:rPr>
                <w:rFonts w:cs="Times New Roman"/>
                <w:sz w:val="20"/>
              </w:rPr>
              <w:t>Березковской</w:t>
            </w:r>
            <w:proofErr w:type="spellEnd"/>
            <w:r w:rsidRPr="00041ACC">
              <w:rPr>
                <w:rFonts w:cs="Times New Roman"/>
                <w:sz w:val="20"/>
              </w:rPr>
              <w:t xml:space="preserve"> СОШ</w:t>
            </w:r>
          </w:p>
        </w:tc>
        <w:tc>
          <w:tcPr>
            <w:tcW w:w="3044" w:type="dxa"/>
            <w:shd w:val="clear" w:color="auto" w:fill="auto"/>
            <w:vAlign w:val="center"/>
          </w:tcPr>
          <w:p w:rsidR="00041ACC" w:rsidRPr="00041ACC" w:rsidRDefault="00041ACC" w:rsidP="00041ACC">
            <w:pPr>
              <w:spacing w:after="0" w:line="240" w:lineRule="auto"/>
              <w:rPr>
                <w:rFonts w:cs="Times New Roman"/>
                <w:sz w:val="20"/>
              </w:rPr>
            </w:pPr>
            <w:r>
              <w:rPr>
                <w:rFonts w:cs="Times New Roman"/>
                <w:sz w:val="20"/>
              </w:rPr>
              <w:t>с</w:t>
            </w:r>
            <w:r w:rsidRPr="00041ACC">
              <w:rPr>
                <w:rFonts w:cs="Times New Roman"/>
                <w:sz w:val="20"/>
              </w:rPr>
              <w:t>. Березки, ул. Центральная, 14</w:t>
            </w:r>
          </w:p>
        </w:tc>
        <w:tc>
          <w:tcPr>
            <w:tcW w:w="2550" w:type="dxa"/>
            <w:vAlign w:val="center"/>
          </w:tcPr>
          <w:p w:rsidR="00041ACC" w:rsidRPr="00041ACC" w:rsidRDefault="00041ACC" w:rsidP="00041ACC">
            <w:pPr>
              <w:spacing w:after="0" w:line="240" w:lineRule="auto"/>
              <w:rPr>
                <w:rFonts w:cs="Times New Roman"/>
                <w:sz w:val="20"/>
              </w:rPr>
            </w:pPr>
            <w:r w:rsidRPr="00041ACC">
              <w:rPr>
                <w:rFonts w:cs="Times New Roman"/>
                <w:sz w:val="20"/>
              </w:rPr>
              <w:t xml:space="preserve">Площадь </w:t>
            </w:r>
            <w:r>
              <w:rPr>
                <w:rFonts w:cs="Times New Roman"/>
                <w:sz w:val="20"/>
              </w:rPr>
              <w:t xml:space="preserve">- </w:t>
            </w:r>
            <w:r w:rsidRPr="00041ACC">
              <w:rPr>
                <w:rFonts w:cs="Times New Roman"/>
                <w:sz w:val="20"/>
              </w:rPr>
              <w:t>101 кв.</w:t>
            </w:r>
            <w:r>
              <w:rPr>
                <w:rFonts w:cs="Times New Roman"/>
                <w:sz w:val="20"/>
              </w:rPr>
              <w:t xml:space="preserve"> </w:t>
            </w:r>
            <w:r w:rsidRPr="00041ACC">
              <w:rPr>
                <w:rFonts w:cs="Times New Roman"/>
                <w:sz w:val="20"/>
              </w:rPr>
              <w:t xml:space="preserve">м. </w:t>
            </w:r>
          </w:p>
        </w:tc>
      </w:tr>
    </w:tbl>
    <w:p w:rsidR="00874A48" w:rsidRPr="00041ACC" w:rsidRDefault="00874A48" w:rsidP="00874A48">
      <w:pPr>
        <w:spacing w:after="0"/>
        <w:jc w:val="both"/>
        <w:rPr>
          <w:rFonts w:cs="Times New Roman"/>
          <w:iCs/>
          <w:sz w:val="24"/>
          <w:szCs w:val="24"/>
        </w:rPr>
      </w:pPr>
    </w:p>
    <w:p w:rsidR="00874A48" w:rsidRPr="006B534E" w:rsidRDefault="00874A48" w:rsidP="00874A48">
      <w:pPr>
        <w:autoSpaceDE w:val="0"/>
        <w:autoSpaceDN w:val="0"/>
        <w:adjustRightInd w:val="0"/>
        <w:spacing w:after="0"/>
        <w:ind w:firstLine="567"/>
        <w:jc w:val="both"/>
        <w:rPr>
          <w:rFonts w:cs="Times New Roman"/>
          <w:iCs/>
          <w:sz w:val="24"/>
          <w:szCs w:val="24"/>
          <w:highlight w:val="yellow"/>
        </w:rPr>
      </w:pPr>
      <w:r w:rsidRPr="00041ACC">
        <w:rPr>
          <w:rFonts w:cs="Times New Roman"/>
          <w:iCs/>
          <w:sz w:val="24"/>
          <w:szCs w:val="24"/>
        </w:rPr>
        <w:t xml:space="preserve">В соответствии с данными паспорта </w:t>
      </w:r>
      <w:bookmarkStart w:id="182" w:name="_Hlk193884125"/>
      <w:r w:rsidR="00041ACC" w:rsidRPr="00041ACC">
        <w:rPr>
          <w:rFonts w:cs="Times New Roman"/>
          <w:sz w:val="24"/>
          <w:szCs w:val="24"/>
        </w:rPr>
        <w:t>Александро-Донского</w:t>
      </w:r>
      <w:r w:rsidR="00F2706A" w:rsidRPr="00041ACC">
        <w:rPr>
          <w:rFonts w:cs="Times New Roman"/>
          <w:sz w:val="24"/>
          <w:szCs w:val="24"/>
        </w:rPr>
        <w:t xml:space="preserve"> </w:t>
      </w:r>
      <w:bookmarkEnd w:id="182"/>
      <w:r w:rsidR="00F2706A" w:rsidRPr="00041ACC">
        <w:rPr>
          <w:rFonts w:cs="Times New Roman"/>
          <w:sz w:val="24"/>
          <w:szCs w:val="24"/>
        </w:rPr>
        <w:t>сельского поселения</w:t>
      </w:r>
      <w:r w:rsidRPr="00041ACC">
        <w:rPr>
          <w:rFonts w:cs="Times New Roman"/>
          <w:iCs/>
          <w:sz w:val="24"/>
          <w:szCs w:val="24"/>
        </w:rPr>
        <w:t xml:space="preserve"> </w:t>
      </w:r>
      <w:r w:rsidR="00CE1A47" w:rsidRPr="00041ACC">
        <w:rPr>
          <w:rFonts w:cs="Times New Roman"/>
          <w:iCs/>
          <w:sz w:val="24"/>
          <w:szCs w:val="24"/>
        </w:rPr>
        <w:t>н</w:t>
      </w:r>
      <w:r w:rsidRPr="00041ACC">
        <w:rPr>
          <w:rFonts w:cs="Times New Roman"/>
          <w:iCs/>
          <w:sz w:val="24"/>
          <w:szCs w:val="24"/>
        </w:rPr>
        <w:t xml:space="preserve">а </w:t>
      </w:r>
      <w:r w:rsidR="00CE1A47" w:rsidRPr="00041ACC">
        <w:rPr>
          <w:rFonts w:cs="Times New Roman"/>
          <w:iCs/>
          <w:sz w:val="24"/>
          <w:szCs w:val="24"/>
        </w:rPr>
        <w:t>01.01.</w:t>
      </w:r>
      <w:r w:rsidRPr="00041ACC">
        <w:rPr>
          <w:rFonts w:cs="Times New Roman"/>
          <w:iCs/>
          <w:sz w:val="24"/>
          <w:szCs w:val="24"/>
        </w:rPr>
        <w:t>202</w:t>
      </w:r>
      <w:r w:rsidR="00041ACC" w:rsidRPr="00041ACC">
        <w:rPr>
          <w:rFonts w:cs="Times New Roman"/>
          <w:iCs/>
          <w:sz w:val="24"/>
          <w:szCs w:val="24"/>
        </w:rPr>
        <w:t>5</w:t>
      </w:r>
      <w:r w:rsidRPr="00041ACC">
        <w:rPr>
          <w:rFonts w:cs="Times New Roman"/>
          <w:iCs/>
          <w:sz w:val="24"/>
          <w:szCs w:val="24"/>
        </w:rPr>
        <w:t xml:space="preserve"> на территории поселения общая площадь плоскостных спортивных сооружений составляет – </w:t>
      </w:r>
      <w:r w:rsidR="00041ACC" w:rsidRPr="00041ACC">
        <w:rPr>
          <w:sz w:val="24"/>
          <w:szCs w:val="24"/>
        </w:rPr>
        <w:t>5345</w:t>
      </w:r>
      <w:r w:rsidRPr="00041ACC">
        <w:rPr>
          <w:rFonts w:cs="Times New Roman"/>
          <w:iCs/>
          <w:sz w:val="24"/>
          <w:szCs w:val="24"/>
        </w:rPr>
        <w:t xml:space="preserve"> кв. м.</w:t>
      </w:r>
      <w:r w:rsidR="00CE1A47" w:rsidRPr="00041ACC">
        <w:rPr>
          <w:rFonts w:cs="Times New Roman"/>
          <w:iCs/>
          <w:sz w:val="24"/>
          <w:szCs w:val="24"/>
        </w:rPr>
        <w:t xml:space="preserve"> </w:t>
      </w:r>
      <w:r w:rsidRPr="00041ACC">
        <w:rPr>
          <w:rFonts w:cs="Times New Roman"/>
          <w:iCs/>
          <w:sz w:val="24"/>
          <w:szCs w:val="24"/>
        </w:rPr>
        <w:t xml:space="preserve">Площадь пола в спортивных залах составляет </w:t>
      </w:r>
      <w:r w:rsidR="00041ACC" w:rsidRPr="00041ACC">
        <w:rPr>
          <w:sz w:val="24"/>
          <w:szCs w:val="24"/>
        </w:rPr>
        <w:t xml:space="preserve">864 </w:t>
      </w:r>
      <w:r w:rsidRPr="00041ACC">
        <w:rPr>
          <w:sz w:val="24"/>
          <w:szCs w:val="24"/>
        </w:rPr>
        <w:t>кв. м</w:t>
      </w:r>
      <w:r w:rsidRPr="00041ACC">
        <w:rPr>
          <w:rFonts w:cs="Times New Roman"/>
          <w:iCs/>
          <w:sz w:val="24"/>
          <w:szCs w:val="24"/>
        </w:rPr>
        <w:t>.</w:t>
      </w:r>
    </w:p>
    <w:p w:rsidR="00874A48" w:rsidRPr="00041ACC" w:rsidRDefault="00874A48" w:rsidP="00874A48">
      <w:pPr>
        <w:autoSpaceDE w:val="0"/>
        <w:autoSpaceDN w:val="0"/>
        <w:adjustRightInd w:val="0"/>
        <w:spacing w:after="0"/>
        <w:ind w:firstLine="567"/>
        <w:jc w:val="both"/>
        <w:rPr>
          <w:rFonts w:cs="Times New Roman"/>
          <w:iCs/>
          <w:sz w:val="24"/>
          <w:szCs w:val="24"/>
        </w:rPr>
      </w:pPr>
      <w:r w:rsidRPr="00041ACC">
        <w:rPr>
          <w:rFonts w:cs="Times New Roman"/>
          <w:iCs/>
          <w:sz w:val="24"/>
          <w:szCs w:val="24"/>
        </w:rPr>
        <w:t>В соответствии с РНГП Воронежской области минимально допустимый уровень обеспеченности составляет:</w:t>
      </w:r>
    </w:p>
    <w:p w:rsidR="00874A48" w:rsidRPr="00041ACC" w:rsidRDefault="00874A48" w:rsidP="00D230E5">
      <w:pPr>
        <w:numPr>
          <w:ilvl w:val="0"/>
          <w:numId w:val="17"/>
        </w:numPr>
        <w:tabs>
          <w:tab w:val="left" w:pos="851"/>
        </w:tabs>
        <w:autoSpaceDE w:val="0"/>
        <w:autoSpaceDN w:val="0"/>
        <w:adjustRightInd w:val="0"/>
        <w:spacing w:after="0" w:line="240" w:lineRule="auto"/>
        <w:ind w:left="0" w:firstLine="567"/>
        <w:jc w:val="both"/>
        <w:rPr>
          <w:rFonts w:eastAsia="Calibri" w:cs="Times New Roman"/>
          <w:b/>
          <w:bCs/>
          <w:i/>
          <w:iCs/>
          <w:sz w:val="24"/>
          <w:szCs w:val="24"/>
          <w:lang w:eastAsia="ru-RU"/>
        </w:rPr>
      </w:pPr>
      <w:r w:rsidRPr="00041ACC">
        <w:rPr>
          <w:rFonts w:eastAsia="Calibri" w:cs="Times New Roman"/>
          <w:sz w:val="24"/>
          <w:szCs w:val="24"/>
          <w:lang w:eastAsia="ru-RU"/>
        </w:rPr>
        <w:t xml:space="preserve">для </w:t>
      </w:r>
      <w:r w:rsidRPr="00041ACC">
        <w:rPr>
          <w:rFonts w:eastAsia="Calibri" w:cs="Times New Roman"/>
          <w:b/>
          <w:i/>
          <w:sz w:val="24"/>
          <w:szCs w:val="24"/>
          <w:lang w:eastAsia="ru-RU"/>
        </w:rPr>
        <w:t xml:space="preserve">плоскостных сооружений крытых и открытых </w:t>
      </w:r>
      <w:r w:rsidRPr="00041ACC">
        <w:rPr>
          <w:rFonts w:eastAsia="Calibri" w:cs="Times New Roman"/>
          <w:sz w:val="24"/>
          <w:szCs w:val="24"/>
          <w:lang w:eastAsia="ru-RU"/>
        </w:rPr>
        <w:t>составляет 19,5 тыс. кв. м на 10 тыс. чел;</w:t>
      </w:r>
    </w:p>
    <w:p w:rsidR="00874A48" w:rsidRPr="00041ACC" w:rsidRDefault="00874A48" w:rsidP="00D230E5">
      <w:pPr>
        <w:numPr>
          <w:ilvl w:val="0"/>
          <w:numId w:val="17"/>
        </w:numPr>
        <w:tabs>
          <w:tab w:val="left" w:pos="851"/>
        </w:tabs>
        <w:autoSpaceDE w:val="0"/>
        <w:autoSpaceDN w:val="0"/>
        <w:adjustRightInd w:val="0"/>
        <w:spacing w:after="0" w:line="240" w:lineRule="auto"/>
        <w:ind w:left="0" w:firstLine="567"/>
        <w:jc w:val="both"/>
        <w:rPr>
          <w:rFonts w:eastAsia="Calibri" w:cs="Times New Roman"/>
          <w:sz w:val="24"/>
          <w:szCs w:val="24"/>
          <w:lang w:eastAsia="ru-RU"/>
        </w:rPr>
      </w:pPr>
      <w:r w:rsidRPr="00041ACC">
        <w:rPr>
          <w:rFonts w:eastAsia="Calibri" w:cs="Times New Roman"/>
          <w:sz w:val="24"/>
          <w:szCs w:val="24"/>
          <w:lang w:eastAsia="ru-RU"/>
        </w:rPr>
        <w:t xml:space="preserve">для </w:t>
      </w:r>
      <w:r w:rsidRPr="00041ACC">
        <w:rPr>
          <w:rFonts w:eastAsia="Calibri" w:cs="Times New Roman"/>
          <w:b/>
          <w:i/>
          <w:sz w:val="24"/>
          <w:szCs w:val="24"/>
          <w:lang w:eastAsia="ru-RU"/>
        </w:rPr>
        <w:t xml:space="preserve">физкультурно-спортивных залов </w:t>
      </w:r>
      <w:r w:rsidRPr="00041ACC">
        <w:rPr>
          <w:rFonts w:eastAsia="Calibri" w:cs="Times New Roman"/>
          <w:sz w:val="24"/>
          <w:szCs w:val="24"/>
          <w:lang w:eastAsia="ru-RU"/>
        </w:rPr>
        <w:t>составляет</w:t>
      </w:r>
      <w:r w:rsidRPr="00041ACC">
        <w:rPr>
          <w:rFonts w:eastAsia="Calibri" w:cs="Times New Roman"/>
          <w:b/>
          <w:i/>
          <w:sz w:val="24"/>
          <w:szCs w:val="24"/>
          <w:lang w:eastAsia="ru-RU"/>
        </w:rPr>
        <w:t xml:space="preserve"> </w:t>
      </w:r>
      <w:r w:rsidR="006263F0" w:rsidRPr="00041ACC">
        <w:rPr>
          <w:rFonts w:eastAsia="Calibri" w:cs="Times New Roman"/>
          <w:sz w:val="24"/>
          <w:szCs w:val="24"/>
          <w:lang w:eastAsia="ru-RU"/>
        </w:rPr>
        <w:t xml:space="preserve">80 </w:t>
      </w:r>
      <w:r w:rsidR="006263F0" w:rsidRPr="00041ACC">
        <w:rPr>
          <w:rFonts w:eastAsia="Calibri" w:cs="Times New Roman"/>
          <w:b/>
          <w:i/>
          <w:sz w:val="24"/>
          <w:szCs w:val="24"/>
          <w:lang w:eastAsia="ru-RU"/>
        </w:rPr>
        <w:t>кв.</w:t>
      </w:r>
      <w:r w:rsidRPr="00041ACC">
        <w:rPr>
          <w:rFonts w:eastAsia="Calibri" w:cs="Times New Roman"/>
          <w:b/>
          <w:i/>
          <w:sz w:val="24"/>
          <w:szCs w:val="24"/>
          <w:lang w:eastAsia="ru-RU"/>
        </w:rPr>
        <w:t xml:space="preserve"> м</w:t>
      </w:r>
      <w:r w:rsidRPr="00041ACC">
        <w:rPr>
          <w:rFonts w:eastAsia="Calibri" w:cs="Times New Roman"/>
          <w:sz w:val="24"/>
          <w:szCs w:val="24"/>
          <w:lang w:eastAsia="ru-RU"/>
        </w:rPr>
        <w:t xml:space="preserve"> площади пола на 1 тыс. человек</w:t>
      </w:r>
      <w:r w:rsidR="006263F0" w:rsidRPr="00041ACC">
        <w:rPr>
          <w:rFonts w:eastAsia="Calibri" w:cs="Times New Roman"/>
          <w:sz w:val="24"/>
          <w:szCs w:val="24"/>
          <w:lang w:eastAsia="ru-RU"/>
        </w:rPr>
        <w:t>.</w:t>
      </w:r>
    </w:p>
    <w:p w:rsidR="00874A48" w:rsidRDefault="00874A48" w:rsidP="00874A48">
      <w:pPr>
        <w:pStyle w:val="ConsPlusNormal"/>
        <w:ind w:firstLine="567"/>
        <w:jc w:val="both"/>
      </w:pPr>
      <w:r w:rsidRPr="00041ACC">
        <w:t xml:space="preserve">Расчет показателей минимально допустимого уровня обеспеченности населения </w:t>
      </w:r>
      <w:r w:rsidR="00041ACC" w:rsidRPr="00041ACC">
        <w:t>Александро-Донского</w:t>
      </w:r>
      <w:r w:rsidR="00CE1A47" w:rsidRPr="00041ACC">
        <w:t xml:space="preserve"> сельского поселения</w:t>
      </w:r>
      <w:r w:rsidRPr="00041ACC">
        <w:t xml:space="preserve"> (</w:t>
      </w:r>
      <w:r w:rsidR="00041ACC" w:rsidRPr="00041ACC">
        <w:t>2690</w:t>
      </w:r>
      <w:r w:rsidRPr="00041ACC">
        <w:t xml:space="preserve"> чел.) в объектах физической культуры и спорта в соответствии с РНГП представлен в таблице ниже:</w:t>
      </w:r>
    </w:p>
    <w:p w:rsidR="00C65EB2" w:rsidRPr="006B534E" w:rsidRDefault="00C65EB2" w:rsidP="00874A48">
      <w:pPr>
        <w:pStyle w:val="ConsPlusNormal"/>
        <w:ind w:firstLine="567"/>
        <w:jc w:val="both"/>
        <w:rPr>
          <w:highlight w:val="yellow"/>
        </w:rPr>
      </w:pPr>
    </w:p>
    <w:tbl>
      <w:tblPr>
        <w:tblW w:w="95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102" w:type="dxa"/>
          <w:left w:w="62" w:type="dxa"/>
          <w:bottom w:w="102" w:type="dxa"/>
          <w:right w:w="62" w:type="dxa"/>
        </w:tblCellMar>
        <w:tblLook w:val="04A0" w:firstRow="1" w:lastRow="0" w:firstColumn="1" w:lastColumn="0" w:noHBand="0" w:noVBand="1"/>
      </w:tblPr>
      <w:tblGrid>
        <w:gridCol w:w="488"/>
        <w:gridCol w:w="3543"/>
        <w:gridCol w:w="1701"/>
        <w:gridCol w:w="1701"/>
        <w:gridCol w:w="2127"/>
      </w:tblGrid>
      <w:tr w:rsidR="008E4B06" w:rsidRPr="006B534E" w:rsidTr="00CC63AA">
        <w:trPr>
          <w:trHeight w:val="85"/>
          <w:jc w:val="center"/>
        </w:trPr>
        <w:tc>
          <w:tcPr>
            <w:tcW w:w="488" w:type="dxa"/>
            <w:shd w:val="clear" w:color="auto" w:fill="D9D9D9" w:themeFill="background1" w:themeFillShade="D9"/>
            <w:vAlign w:val="center"/>
          </w:tcPr>
          <w:p w:rsidR="00874A48" w:rsidRPr="00041ACC" w:rsidRDefault="00874A48" w:rsidP="00CC63AA">
            <w:pPr>
              <w:pStyle w:val="ConsPlusNormal"/>
              <w:jc w:val="center"/>
              <w:rPr>
                <w:b/>
                <w:sz w:val="20"/>
                <w:szCs w:val="20"/>
              </w:rPr>
            </w:pPr>
            <w:r w:rsidRPr="00041ACC">
              <w:rPr>
                <w:b/>
                <w:sz w:val="20"/>
                <w:szCs w:val="20"/>
              </w:rPr>
              <w:t>№ п/п</w:t>
            </w:r>
          </w:p>
        </w:tc>
        <w:tc>
          <w:tcPr>
            <w:tcW w:w="3543" w:type="dxa"/>
            <w:shd w:val="clear" w:color="auto" w:fill="D9D9D9" w:themeFill="background1" w:themeFillShade="D9"/>
            <w:vAlign w:val="center"/>
          </w:tcPr>
          <w:p w:rsidR="00874A48" w:rsidRPr="00041ACC" w:rsidRDefault="00874A48" w:rsidP="00CC63AA">
            <w:pPr>
              <w:pStyle w:val="ConsPlusNormal"/>
              <w:jc w:val="center"/>
              <w:rPr>
                <w:b/>
                <w:sz w:val="20"/>
                <w:szCs w:val="20"/>
              </w:rPr>
            </w:pPr>
            <w:r w:rsidRPr="00041ACC">
              <w:rPr>
                <w:b/>
                <w:sz w:val="20"/>
                <w:szCs w:val="20"/>
              </w:rPr>
              <w:t>Наименование объектов</w:t>
            </w:r>
          </w:p>
        </w:tc>
        <w:tc>
          <w:tcPr>
            <w:tcW w:w="1701" w:type="dxa"/>
            <w:shd w:val="clear" w:color="auto" w:fill="D9D9D9" w:themeFill="background1" w:themeFillShade="D9"/>
            <w:vAlign w:val="center"/>
          </w:tcPr>
          <w:p w:rsidR="00874A48" w:rsidRPr="00041ACC" w:rsidRDefault="00874A48" w:rsidP="00CC63AA">
            <w:pPr>
              <w:autoSpaceDE w:val="0"/>
              <w:autoSpaceDN w:val="0"/>
              <w:adjustRightInd w:val="0"/>
              <w:spacing w:after="0" w:line="240" w:lineRule="auto"/>
              <w:jc w:val="center"/>
              <w:rPr>
                <w:rFonts w:cs="Times New Roman"/>
                <w:b/>
                <w:bCs/>
                <w:sz w:val="20"/>
                <w:szCs w:val="20"/>
              </w:rPr>
            </w:pPr>
            <w:r w:rsidRPr="00041ACC">
              <w:rPr>
                <w:rFonts w:cs="Times New Roman"/>
                <w:b/>
                <w:bCs/>
                <w:sz w:val="20"/>
                <w:szCs w:val="20"/>
              </w:rPr>
              <w:t>Ед. изм.</w:t>
            </w:r>
          </w:p>
        </w:tc>
        <w:tc>
          <w:tcPr>
            <w:tcW w:w="1701" w:type="dxa"/>
            <w:shd w:val="clear" w:color="auto" w:fill="D9D9D9" w:themeFill="background1" w:themeFillShade="D9"/>
            <w:vAlign w:val="center"/>
          </w:tcPr>
          <w:p w:rsidR="00874A48" w:rsidRPr="00041ACC" w:rsidRDefault="00874A48" w:rsidP="00CC63AA">
            <w:pPr>
              <w:autoSpaceDE w:val="0"/>
              <w:autoSpaceDN w:val="0"/>
              <w:adjustRightInd w:val="0"/>
              <w:spacing w:after="0" w:line="240" w:lineRule="auto"/>
              <w:jc w:val="center"/>
              <w:rPr>
                <w:rFonts w:eastAsia="Calibri" w:cs="Times New Roman"/>
                <w:sz w:val="20"/>
                <w:szCs w:val="20"/>
                <w:lang w:eastAsia="ru-RU"/>
              </w:rPr>
            </w:pPr>
            <w:r w:rsidRPr="00041ACC">
              <w:rPr>
                <w:rFonts w:cs="Times New Roman"/>
                <w:b/>
                <w:bCs/>
                <w:sz w:val="20"/>
                <w:szCs w:val="20"/>
              </w:rPr>
              <w:t>Фактические показатели</w:t>
            </w:r>
          </w:p>
        </w:tc>
        <w:tc>
          <w:tcPr>
            <w:tcW w:w="2127" w:type="dxa"/>
            <w:shd w:val="clear" w:color="auto" w:fill="D9D9D9" w:themeFill="background1" w:themeFillShade="D9"/>
            <w:vAlign w:val="center"/>
          </w:tcPr>
          <w:p w:rsidR="00874A48" w:rsidRPr="006B534E" w:rsidRDefault="00874A48" w:rsidP="00CC63AA">
            <w:pPr>
              <w:pStyle w:val="a7"/>
              <w:jc w:val="center"/>
              <w:rPr>
                <w:b/>
                <w:bCs/>
                <w:kern w:val="2"/>
                <w:sz w:val="20"/>
                <w:szCs w:val="20"/>
                <w:highlight w:val="yellow"/>
                <w:lang w:eastAsia="ar-SA"/>
              </w:rPr>
            </w:pPr>
            <w:r w:rsidRPr="00041ACC">
              <w:rPr>
                <w:b/>
                <w:bCs/>
                <w:sz w:val="20"/>
                <w:szCs w:val="20"/>
              </w:rPr>
              <w:t>Нормативные показатели</w:t>
            </w:r>
          </w:p>
        </w:tc>
      </w:tr>
      <w:tr w:rsidR="008E4B06" w:rsidRPr="006B534E" w:rsidTr="00401772">
        <w:trPr>
          <w:trHeight w:val="468"/>
          <w:jc w:val="center"/>
        </w:trPr>
        <w:tc>
          <w:tcPr>
            <w:tcW w:w="488" w:type="dxa"/>
            <w:vAlign w:val="center"/>
          </w:tcPr>
          <w:p w:rsidR="00874A48" w:rsidRPr="00041ACC" w:rsidRDefault="00874A48" w:rsidP="00056061">
            <w:pPr>
              <w:pStyle w:val="ConsPlusNormal"/>
              <w:jc w:val="center"/>
              <w:rPr>
                <w:sz w:val="20"/>
                <w:szCs w:val="20"/>
              </w:rPr>
            </w:pPr>
            <w:r w:rsidRPr="00041ACC">
              <w:rPr>
                <w:sz w:val="20"/>
                <w:szCs w:val="20"/>
              </w:rPr>
              <w:t>1</w:t>
            </w:r>
          </w:p>
        </w:tc>
        <w:tc>
          <w:tcPr>
            <w:tcW w:w="3543" w:type="dxa"/>
            <w:vAlign w:val="center"/>
          </w:tcPr>
          <w:p w:rsidR="00874A48" w:rsidRPr="00041ACC" w:rsidRDefault="00874A48" w:rsidP="00056061">
            <w:pPr>
              <w:autoSpaceDE w:val="0"/>
              <w:autoSpaceDN w:val="0"/>
              <w:adjustRightInd w:val="0"/>
              <w:spacing w:after="0" w:line="240" w:lineRule="auto"/>
              <w:rPr>
                <w:rFonts w:cs="Times New Roman"/>
                <w:sz w:val="20"/>
                <w:szCs w:val="20"/>
              </w:rPr>
            </w:pPr>
            <w:r w:rsidRPr="00041ACC">
              <w:rPr>
                <w:rFonts w:eastAsia="Calibri" w:cs="Times New Roman"/>
                <w:bCs/>
                <w:sz w:val="20"/>
                <w:szCs w:val="20"/>
                <w:lang w:eastAsia="ru-RU"/>
              </w:rPr>
              <w:t>Плоскостные сооружения крытые и открытые</w:t>
            </w:r>
          </w:p>
        </w:tc>
        <w:tc>
          <w:tcPr>
            <w:tcW w:w="1701" w:type="dxa"/>
            <w:vAlign w:val="center"/>
          </w:tcPr>
          <w:p w:rsidR="00874A48" w:rsidRPr="00041ACC" w:rsidRDefault="00874A48" w:rsidP="00401772">
            <w:pPr>
              <w:autoSpaceDE w:val="0"/>
              <w:autoSpaceDN w:val="0"/>
              <w:adjustRightInd w:val="0"/>
              <w:spacing w:after="0" w:line="240" w:lineRule="auto"/>
              <w:jc w:val="center"/>
              <w:rPr>
                <w:rFonts w:eastAsia="Calibri" w:cs="Times New Roman"/>
                <w:sz w:val="20"/>
                <w:szCs w:val="20"/>
                <w:lang w:eastAsia="ru-RU"/>
              </w:rPr>
            </w:pPr>
            <w:r w:rsidRPr="00041ACC">
              <w:rPr>
                <w:rFonts w:eastAsia="Calibri" w:cs="Times New Roman"/>
                <w:sz w:val="20"/>
                <w:szCs w:val="20"/>
                <w:lang w:eastAsia="ru-RU"/>
              </w:rPr>
              <w:t>кв. м</w:t>
            </w:r>
          </w:p>
        </w:tc>
        <w:tc>
          <w:tcPr>
            <w:tcW w:w="1701" w:type="dxa"/>
            <w:vAlign w:val="center"/>
          </w:tcPr>
          <w:p w:rsidR="00874A48" w:rsidRPr="00041ACC" w:rsidRDefault="00041ACC" w:rsidP="00056061">
            <w:pPr>
              <w:autoSpaceDE w:val="0"/>
              <w:autoSpaceDN w:val="0"/>
              <w:adjustRightInd w:val="0"/>
              <w:spacing w:after="0" w:line="240" w:lineRule="auto"/>
              <w:jc w:val="center"/>
              <w:rPr>
                <w:rFonts w:cs="Times New Roman"/>
                <w:sz w:val="20"/>
                <w:szCs w:val="20"/>
              </w:rPr>
            </w:pPr>
            <w:r w:rsidRPr="00041ACC">
              <w:rPr>
                <w:rFonts w:cs="Times New Roman"/>
                <w:sz w:val="20"/>
                <w:szCs w:val="20"/>
              </w:rPr>
              <w:t>5345</w:t>
            </w:r>
          </w:p>
        </w:tc>
        <w:tc>
          <w:tcPr>
            <w:tcW w:w="2127" w:type="dxa"/>
            <w:shd w:val="clear" w:color="auto" w:fill="D9D9D9" w:themeFill="background1" w:themeFillShade="D9"/>
            <w:vAlign w:val="center"/>
          </w:tcPr>
          <w:p w:rsidR="00874A48" w:rsidRPr="00041ACC" w:rsidRDefault="00041ACC" w:rsidP="00056061">
            <w:pPr>
              <w:autoSpaceDE w:val="0"/>
              <w:autoSpaceDN w:val="0"/>
              <w:adjustRightInd w:val="0"/>
              <w:spacing w:after="0" w:line="240" w:lineRule="auto"/>
              <w:jc w:val="center"/>
              <w:rPr>
                <w:rFonts w:cs="Times New Roman"/>
                <w:sz w:val="20"/>
                <w:szCs w:val="20"/>
              </w:rPr>
            </w:pPr>
            <w:r w:rsidRPr="00041ACC">
              <w:rPr>
                <w:rFonts w:cs="Times New Roman"/>
                <w:sz w:val="20"/>
                <w:szCs w:val="20"/>
              </w:rPr>
              <w:t>5245</w:t>
            </w:r>
            <w:r w:rsidR="00F30F2A" w:rsidRPr="00041ACC">
              <w:rPr>
                <w:rFonts w:cs="Times New Roman"/>
                <w:sz w:val="20"/>
                <w:szCs w:val="20"/>
              </w:rPr>
              <w:t>,</w:t>
            </w:r>
            <w:r w:rsidR="006263F0" w:rsidRPr="00041ACC">
              <w:rPr>
                <w:rFonts w:cs="Times New Roman"/>
                <w:sz w:val="20"/>
                <w:szCs w:val="20"/>
              </w:rPr>
              <w:t>5</w:t>
            </w:r>
          </w:p>
        </w:tc>
      </w:tr>
      <w:tr w:rsidR="008E4B06" w:rsidRPr="006B534E" w:rsidTr="00056061">
        <w:trPr>
          <w:trHeight w:val="13"/>
          <w:jc w:val="center"/>
        </w:trPr>
        <w:tc>
          <w:tcPr>
            <w:tcW w:w="488" w:type="dxa"/>
            <w:vAlign w:val="center"/>
          </w:tcPr>
          <w:p w:rsidR="00874A48" w:rsidRPr="00041ACC" w:rsidRDefault="00874A48" w:rsidP="00056061">
            <w:pPr>
              <w:pStyle w:val="ConsPlusNormal"/>
              <w:jc w:val="center"/>
              <w:rPr>
                <w:sz w:val="20"/>
                <w:szCs w:val="20"/>
              </w:rPr>
            </w:pPr>
            <w:r w:rsidRPr="00041ACC">
              <w:rPr>
                <w:sz w:val="20"/>
                <w:szCs w:val="20"/>
              </w:rPr>
              <w:t>2</w:t>
            </w:r>
          </w:p>
        </w:tc>
        <w:tc>
          <w:tcPr>
            <w:tcW w:w="3543" w:type="dxa"/>
          </w:tcPr>
          <w:p w:rsidR="00874A48" w:rsidRPr="00041ACC" w:rsidRDefault="00874A48" w:rsidP="00056061">
            <w:pPr>
              <w:autoSpaceDE w:val="0"/>
              <w:autoSpaceDN w:val="0"/>
              <w:adjustRightInd w:val="0"/>
              <w:spacing w:after="0" w:line="240" w:lineRule="auto"/>
              <w:rPr>
                <w:rFonts w:cs="Times New Roman"/>
                <w:sz w:val="20"/>
                <w:szCs w:val="20"/>
              </w:rPr>
            </w:pPr>
            <w:r w:rsidRPr="00041ACC">
              <w:rPr>
                <w:rFonts w:eastAsia="Calibri" w:cs="Times New Roman"/>
                <w:sz w:val="20"/>
                <w:szCs w:val="20"/>
                <w:lang w:eastAsia="ru-RU"/>
              </w:rPr>
              <w:t>Физкультурно-спортивные залы</w:t>
            </w:r>
          </w:p>
        </w:tc>
        <w:tc>
          <w:tcPr>
            <w:tcW w:w="1701" w:type="dxa"/>
          </w:tcPr>
          <w:p w:rsidR="00874A48" w:rsidRPr="00041ACC" w:rsidRDefault="00874A48" w:rsidP="00056061">
            <w:pPr>
              <w:autoSpaceDE w:val="0"/>
              <w:autoSpaceDN w:val="0"/>
              <w:adjustRightInd w:val="0"/>
              <w:spacing w:after="0" w:line="240" w:lineRule="auto"/>
              <w:jc w:val="center"/>
              <w:rPr>
                <w:rFonts w:cs="Times New Roman"/>
                <w:sz w:val="20"/>
                <w:szCs w:val="20"/>
              </w:rPr>
            </w:pPr>
            <w:r w:rsidRPr="00041ACC">
              <w:rPr>
                <w:rFonts w:eastAsia="Calibri" w:cs="Times New Roman"/>
                <w:sz w:val="20"/>
                <w:szCs w:val="20"/>
                <w:lang w:eastAsia="ru-RU"/>
              </w:rPr>
              <w:t xml:space="preserve">кв. м </w:t>
            </w:r>
          </w:p>
        </w:tc>
        <w:tc>
          <w:tcPr>
            <w:tcW w:w="1701" w:type="dxa"/>
            <w:vAlign w:val="center"/>
          </w:tcPr>
          <w:p w:rsidR="00874A48" w:rsidRPr="00041ACC" w:rsidRDefault="00041ACC" w:rsidP="00056061">
            <w:pPr>
              <w:pStyle w:val="ConsPlusNormal"/>
              <w:jc w:val="center"/>
              <w:rPr>
                <w:sz w:val="20"/>
                <w:szCs w:val="20"/>
              </w:rPr>
            </w:pPr>
            <w:r w:rsidRPr="00041ACC">
              <w:rPr>
                <w:sz w:val="20"/>
                <w:szCs w:val="20"/>
              </w:rPr>
              <w:t>864</w:t>
            </w:r>
          </w:p>
        </w:tc>
        <w:tc>
          <w:tcPr>
            <w:tcW w:w="2127" w:type="dxa"/>
            <w:shd w:val="clear" w:color="auto" w:fill="D9D9D9" w:themeFill="background1" w:themeFillShade="D9"/>
            <w:vAlign w:val="center"/>
          </w:tcPr>
          <w:p w:rsidR="00874A48" w:rsidRPr="00041ACC" w:rsidRDefault="00041ACC" w:rsidP="00056061">
            <w:pPr>
              <w:autoSpaceDE w:val="0"/>
              <w:autoSpaceDN w:val="0"/>
              <w:adjustRightInd w:val="0"/>
              <w:spacing w:after="0" w:line="240" w:lineRule="auto"/>
              <w:jc w:val="center"/>
              <w:rPr>
                <w:rFonts w:cs="Times New Roman"/>
                <w:sz w:val="20"/>
                <w:szCs w:val="20"/>
              </w:rPr>
            </w:pPr>
            <w:r w:rsidRPr="00041ACC">
              <w:rPr>
                <w:rFonts w:cs="Times New Roman"/>
                <w:sz w:val="20"/>
                <w:szCs w:val="20"/>
              </w:rPr>
              <w:t>215</w:t>
            </w:r>
            <w:r w:rsidR="00F30F2A" w:rsidRPr="00041ACC">
              <w:rPr>
                <w:rFonts w:cs="Times New Roman"/>
                <w:sz w:val="20"/>
                <w:szCs w:val="20"/>
              </w:rPr>
              <w:t>,</w:t>
            </w:r>
            <w:r w:rsidRPr="00041ACC">
              <w:rPr>
                <w:rFonts w:cs="Times New Roman"/>
                <w:sz w:val="20"/>
                <w:szCs w:val="20"/>
              </w:rPr>
              <w:t>2</w:t>
            </w:r>
          </w:p>
        </w:tc>
      </w:tr>
    </w:tbl>
    <w:p w:rsidR="00874A48" w:rsidRPr="00041ACC" w:rsidRDefault="00874A48" w:rsidP="00874A48">
      <w:pPr>
        <w:spacing w:after="0"/>
        <w:ind w:firstLine="567"/>
        <w:jc w:val="both"/>
        <w:rPr>
          <w:rFonts w:cs="Times New Roman"/>
          <w:b/>
          <w:i/>
          <w:sz w:val="24"/>
          <w:szCs w:val="24"/>
        </w:rPr>
      </w:pPr>
    </w:p>
    <w:p w:rsidR="00874A48" w:rsidRPr="00041ACC" w:rsidRDefault="00874A48" w:rsidP="00874A48">
      <w:pPr>
        <w:spacing w:after="0"/>
        <w:ind w:firstLine="567"/>
        <w:jc w:val="both"/>
        <w:rPr>
          <w:rFonts w:cs="Times New Roman"/>
          <w:i/>
          <w:sz w:val="24"/>
          <w:szCs w:val="24"/>
        </w:rPr>
      </w:pPr>
      <w:r w:rsidRPr="00041ACC">
        <w:rPr>
          <w:rFonts w:cs="Times New Roman"/>
          <w:b/>
          <w:i/>
          <w:sz w:val="24"/>
          <w:szCs w:val="24"/>
        </w:rPr>
        <w:t>Выводы</w:t>
      </w:r>
      <w:proofErr w:type="gramStart"/>
      <w:r w:rsidRPr="00041ACC">
        <w:rPr>
          <w:rFonts w:cs="Times New Roman"/>
          <w:b/>
          <w:i/>
          <w:sz w:val="24"/>
          <w:szCs w:val="24"/>
        </w:rPr>
        <w:t>:</w:t>
      </w:r>
      <w:r w:rsidRPr="00041ACC">
        <w:rPr>
          <w:rFonts w:cs="Times New Roman"/>
          <w:i/>
          <w:sz w:val="24"/>
          <w:szCs w:val="24"/>
        </w:rPr>
        <w:t xml:space="preserve"> Как</w:t>
      </w:r>
      <w:proofErr w:type="gramEnd"/>
      <w:r w:rsidRPr="00041ACC">
        <w:rPr>
          <w:rFonts w:cs="Times New Roman"/>
          <w:i/>
          <w:sz w:val="24"/>
          <w:szCs w:val="24"/>
        </w:rPr>
        <w:t xml:space="preserve"> видно из расчётов, уровень обеспеченности </w:t>
      </w:r>
      <w:r w:rsidR="00041ACC" w:rsidRPr="00041ACC">
        <w:rPr>
          <w:rFonts w:cs="Times New Roman"/>
          <w:i/>
          <w:sz w:val="24"/>
          <w:szCs w:val="24"/>
        </w:rPr>
        <w:t>Александро-Донского</w:t>
      </w:r>
      <w:r w:rsidR="00F30F2A" w:rsidRPr="00041ACC">
        <w:rPr>
          <w:rFonts w:cs="Times New Roman"/>
          <w:i/>
          <w:sz w:val="24"/>
          <w:szCs w:val="24"/>
        </w:rPr>
        <w:t xml:space="preserve"> </w:t>
      </w:r>
      <w:r w:rsidR="00401772" w:rsidRPr="00041ACC">
        <w:rPr>
          <w:rFonts w:cs="Times New Roman"/>
          <w:i/>
          <w:sz w:val="24"/>
          <w:szCs w:val="24"/>
        </w:rPr>
        <w:t>сельского поселения</w:t>
      </w:r>
      <w:r w:rsidRPr="00041ACC">
        <w:rPr>
          <w:rFonts w:cs="Times New Roman"/>
          <w:i/>
          <w:sz w:val="24"/>
          <w:szCs w:val="24"/>
        </w:rPr>
        <w:t xml:space="preserve"> объектами физической культуры и спорта фактически </w:t>
      </w:r>
      <w:r w:rsidR="00041ACC" w:rsidRPr="00041ACC">
        <w:rPr>
          <w:rFonts w:cs="Times New Roman"/>
          <w:i/>
          <w:sz w:val="24"/>
          <w:szCs w:val="24"/>
        </w:rPr>
        <w:t>удовлетворяет</w:t>
      </w:r>
      <w:r w:rsidR="00401772" w:rsidRPr="00041ACC">
        <w:rPr>
          <w:rFonts w:cs="Times New Roman"/>
          <w:i/>
          <w:sz w:val="24"/>
          <w:szCs w:val="24"/>
        </w:rPr>
        <w:t xml:space="preserve"> уровн</w:t>
      </w:r>
      <w:r w:rsidR="00041ACC" w:rsidRPr="00041ACC">
        <w:rPr>
          <w:rFonts w:cs="Times New Roman"/>
          <w:i/>
          <w:sz w:val="24"/>
          <w:szCs w:val="24"/>
        </w:rPr>
        <w:t>ю</w:t>
      </w:r>
      <w:r w:rsidRPr="00041ACC">
        <w:rPr>
          <w:rFonts w:cs="Times New Roman"/>
          <w:i/>
          <w:sz w:val="24"/>
          <w:szCs w:val="24"/>
        </w:rPr>
        <w:t xml:space="preserve"> нормативны</w:t>
      </w:r>
      <w:r w:rsidR="00401772" w:rsidRPr="00041ACC">
        <w:rPr>
          <w:rFonts w:cs="Times New Roman"/>
          <w:i/>
          <w:sz w:val="24"/>
          <w:szCs w:val="24"/>
        </w:rPr>
        <w:t>х</w:t>
      </w:r>
      <w:r w:rsidRPr="00041ACC">
        <w:rPr>
          <w:rFonts w:cs="Times New Roman"/>
          <w:i/>
          <w:sz w:val="24"/>
          <w:szCs w:val="24"/>
        </w:rPr>
        <w:t xml:space="preserve"> показател</w:t>
      </w:r>
      <w:r w:rsidR="00401772" w:rsidRPr="00041ACC">
        <w:rPr>
          <w:rFonts w:cs="Times New Roman"/>
          <w:i/>
          <w:sz w:val="24"/>
          <w:szCs w:val="24"/>
        </w:rPr>
        <w:t>ей</w:t>
      </w:r>
      <w:r w:rsidRPr="00041ACC">
        <w:rPr>
          <w:rFonts w:cs="Times New Roman"/>
          <w:i/>
          <w:sz w:val="24"/>
          <w:szCs w:val="24"/>
        </w:rPr>
        <w:t>.</w:t>
      </w:r>
      <w:r w:rsidR="006263F0" w:rsidRPr="00041ACC">
        <w:rPr>
          <w:rFonts w:cs="Times New Roman"/>
          <w:i/>
          <w:sz w:val="24"/>
          <w:szCs w:val="24"/>
        </w:rPr>
        <w:t xml:space="preserve"> </w:t>
      </w:r>
    </w:p>
    <w:p w:rsidR="006263F0" w:rsidRPr="008B4749" w:rsidRDefault="006263F0" w:rsidP="00874A48">
      <w:pPr>
        <w:spacing w:after="0"/>
        <w:ind w:firstLine="567"/>
        <w:jc w:val="both"/>
        <w:rPr>
          <w:rFonts w:cs="Times New Roman"/>
          <w:i/>
          <w:sz w:val="24"/>
          <w:szCs w:val="24"/>
        </w:rPr>
      </w:pPr>
    </w:p>
    <w:p w:rsidR="00396894" w:rsidRPr="008B4749" w:rsidRDefault="00396894" w:rsidP="007A2366">
      <w:pPr>
        <w:pStyle w:val="ab"/>
        <w:numPr>
          <w:ilvl w:val="2"/>
          <w:numId w:val="53"/>
        </w:numPr>
        <w:autoSpaceDE w:val="0"/>
        <w:autoSpaceDN w:val="0"/>
        <w:adjustRightInd w:val="0"/>
        <w:ind w:left="0" w:firstLine="0"/>
        <w:jc w:val="center"/>
        <w:outlineLvl w:val="2"/>
        <w:rPr>
          <w:b/>
          <w:i/>
        </w:rPr>
      </w:pPr>
      <w:bookmarkStart w:id="183" w:name="_Toc59800189"/>
      <w:bookmarkStart w:id="184" w:name="_Toc150939461"/>
      <w:r w:rsidRPr="008B4749">
        <w:rPr>
          <w:b/>
          <w:i/>
        </w:rPr>
        <w:t>Транспортная инфраструктура</w:t>
      </w:r>
      <w:bookmarkEnd w:id="183"/>
      <w:bookmarkEnd w:id="184"/>
    </w:p>
    <w:p w:rsidR="00DD1B7C" w:rsidRPr="008B4749" w:rsidRDefault="00DD1B7C" w:rsidP="00107E9C">
      <w:pPr>
        <w:spacing w:after="0" w:line="240" w:lineRule="auto"/>
        <w:ind w:firstLine="567"/>
        <w:jc w:val="both"/>
        <w:rPr>
          <w:rFonts w:eastAsia="TimesNewRomanPSMT" w:cs="Times New Roman"/>
          <w:sz w:val="24"/>
          <w:szCs w:val="24"/>
        </w:rPr>
      </w:pPr>
    </w:p>
    <w:p w:rsidR="006504B6" w:rsidRPr="008B4749" w:rsidRDefault="003E1344" w:rsidP="006504B6">
      <w:pPr>
        <w:spacing w:after="0"/>
        <w:ind w:firstLine="567"/>
        <w:jc w:val="both"/>
        <w:rPr>
          <w:rFonts w:eastAsia="TimesNewRomanPSMT" w:cs="Times New Roman"/>
          <w:sz w:val="24"/>
          <w:szCs w:val="24"/>
        </w:rPr>
      </w:pPr>
      <w:r w:rsidRPr="008B4749">
        <w:rPr>
          <w:rFonts w:eastAsia="TimesNewRomanPSMT" w:cs="Times New Roman"/>
          <w:sz w:val="24"/>
          <w:szCs w:val="24"/>
        </w:rPr>
        <w:t>В полномочия органов местного самоуправления входят вопросы содержания и строительства автомобильных дорог общего пользования</w:t>
      </w:r>
      <w:r w:rsidR="00C64B62" w:rsidRPr="008B4749">
        <w:rPr>
          <w:rFonts w:eastAsia="TimesNewRomanPSMT" w:cs="Times New Roman"/>
          <w:sz w:val="24"/>
          <w:szCs w:val="24"/>
        </w:rPr>
        <w:t xml:space="preserve"> </w:t>
      </w:r>
      <w:r w:rsidR="00C64B62" w:rsidRPr="008B4749">
        <w:rPr>
          <w:rFonts w:cs="Times New Roman"/>
          <w:sz w:val="24"/>
          <w:szCs w:val="24"/>
          <w:lang w:eastAsia="ru-RU"/>
        </w:rPr>
        <w:t>местного значения</w:t>
      </w:r>
      <w:r w:rsidRPr="008B4749">
        <w:rPr>
          <w:rFonts w:eastAsia="TimesNewRomanPSMT" w:cs="Times New Roman"/>
          <w:sz w:val="24"/>
          <w:szCs w:val="24"/>
        </w:rPr>
        <w:t xml:space="preserve">, мостов и иных транспортных инженерных сооружений </w:t>
      </w:r>
      <w:r w:rsidRPr="008B4749">
        <w:rPr>
          <w:rFonts w:eastAsia="TimesNewRomanPSMT" w:cs="Times New Roman"/>
          <w:b/>
          <w:bCs/>
          <w:sz w:val="24"/>
          <w:szCs w:val="24"/>
        </w:rPr>
        <w:t>в границах населенных пунктов</w:t>
      </w:r>
      <w:r w:rsidRPr="008B4749">
        <w:rPr>
          <w:rFonts w:eastAsia="TimesNewRomanPSMT" w:cs="Times New Roman"/>
          <w:sz w:val="24"/>
          <w:szCs w:val="24"/>
        </w:rPr>
        <w:t>.</w:t>
      </w:r>
    </w:p>
    <w:p w:rsidR="00B25567" w:rsidRPr="008B4749" w:rsidRDefault="00B25567" w:rsidP="00CF4D56">
      <w:pPr>
        <w:pStyle w:val="ab"/>
        <w:ind w:left="0" w:firstLine="567"/>
        <w:jc w:val="both"/>
        <w:rPr>
          <w:i/>
        </w:rPr>
      </w:pPr>
    </w:p>
    <w:p w:rsidR="00396894" w:rsidRPr="008B4749" w:rsidRDefault="00396894" w:rsidP="006504B6">
      <w:pPr>
        <w:spacing w:after="0"/>
        <w:ind w:firstLine="567"/>
        <w:jc w:val="both"/>
        <w:rPr>
          <w:rFonts w:cs="Times New Roman"/>
          <w:b/>
          <w:bCs/>
          <w:i/>
          <w:iCs/>
          <w:sz w:val="24"/>
          <w:szCs w:val="24"/>
        </w:rPr>
      </w:pPr>
      <w:r w:rsidRPr="008B4749">
        <w:rPr>
          <w:rFonts w:cs="Times New Roman"/>
          <w:b/>
          <w:bCs/>
          <w:i/>
          <w:sz w:val="24"/>
          <w:szCs w:val="24"/>
        </w:rPr>
        <w:t>Автомобильный транспорт</w:t>
      </w:r>
    </w:p>
    <w:p w:rsidR="006A31B9" w:rsidRPr="008B4749" w:rsidRDefault="00396894" w:rsidP="002C03DE">
      <w:pPr>
        <w:spacing w:after="0"/>
        <w:ind w:firstLine="567"/>
        <w:jc w:val="both"/>
        <w:rPr>
          <w:rFonts w:cs="Times New Roman"/>
          <w:sz w:val="24"/>
          <w:szCs w:val="24"/>
        </w:rPr>
      </w:pPr>
      <w:r w:rsidRPr="008B4749">
        <w:rPr>
          <w:rFonts w:cs="Times New Roman"/>
          <w:sz w:val="24"/>
          <w:szCs w:val="24"/>
        </w:rPr>
        <w:t xml:space="preserve">Транспортная инфраструктура </w:t>
      </w:r>
      <w:r w:rsidR="008B4749" w:rsidRPr="008B4749">
        <w:rPr>
          <w:rFonts w:cs="Times New Roman"/>
          <w:sz w:val="24"/>
          <w:szCs w:val="24"/>
        </w:rPr>
        <w:t>Александро-Донского</w:t>
      </w:r>
      <w:r w:rsidR="00D518D4" w:rsidRPr="008B4749">
        <w:rPr>
          <w:rFonts w:cs="Times New Roman"/>
          <w:sz w:val="24"/>
          <w:szCs w:val="24"/>
        </w:rPr>
        <w:t xml:space="preserve"> сельского поселения</w:t>
      </w:r>
      <w:r w:rsidR="006504B6" w:rsidRPr="008B4749">
        <w:rPr>
          <w:rFonts w:cs="Times New Roman"/>
          <w:sz w:val="24"/>
          <w:szCs w:val="24"/>
        </w:rPr>
        <w:t xml:space="preserve"> </w:t>
      </w:r>
      <w:r w:rsidRPr="008B4749">
        <w:rPr>
          <w:rFonts w:cs="Times New Roman"/>
          <w:sz w:val="24"/>
          <w:szCs w:val="24"/>
        </w:rPr>
        <w:t>представлена автомобильными дорогами</w:t>
      </w:r>
      <w:r w:rsidR="008907DE" w:rsidRPr="008B4749">
        <w:rPr>
          <w:rFonts w:cs="Times New Roman"/>
          <w:sz w:val="24"/>
          <w:szCs w:val="24"/>
        </w:rPr>
        <w:t xml:space="preserve"> </w:t>
      </w:r>
      <w:r w:rsidR="008B4749" w:rsidRPr="008B4749">
        <w:rPr>
          <w:rFonts w:cs="Times New Roman"/>
          <w:sz w:val="24"/>
          <w:szCs w:val="24"/>
        </w:rPr>
        <w:t xml:space="preserve">федерального, </w:t>
      </w:r>
      <w:r w:rsidRPr="008B4749">
        <w:rPr>
          <w:rFonts w:cs="Times New Roman"/>
          <w:sz w:val="24"/>
          <w:szCs w:val="24"/>
        </w:rPr>
        <w:t>регионального и местного значения.</w:t>
      </w:r>
    </w:p>
    <w:p w:rsidR="008B4749" w:rsidRPr="00410E97" w:rsidRDefault="008B4749" w:rsidP="008B4749">
      <w:pPr>
        <w:spacing w:after="0" w:line="240" w:lineRule="auto"/>
        <w:ind w:firstLine="851"/>
        <w:jc w:val="both"/>
        <w:rPr>
          <w:rFonts w:eastAsia="TimesNewRomanPSMT"/>
          <w:b/>
          <w:sz w:val="24"/>
          <w:szCs w:val="24"/>
        </w:rPr>
      </w:pPr>
    </w:p>
    <w:p w:rsidR="008B4749" w:rsidRPr="00410E97" w:rsidRDefault="008B4749" w:rsidP="008B4749">
      <w:pPr>
        <w:spacing w:after="0" w:line="240" w:lineRule="auto"/>
        <w:ind w:firstLine="851"/>
        <w:jc w:val="both"/>
        <w:rPr>
          <w:rFonts w:eastAsia="TimesNewRomanPSMT"/>
          <w:b/>
          <w:sz w:val="24"/>
          <w:szCs w:val="24"/>
        </w:rPr>
      </w:pPr>
      <w:r w:rsidRPr="00410E97">
        <w:rPr>
          <w:rFonts w:eastAsia="TimesNewRomanPSMT"/>
          <w:b/>
          <w:sz w:val="24"/>
          <w:szCs w:val="24"/>
        </w:rPr>
        <w:t>Перечень автомобильных дорог федерального значения, проходящих по территории поселения, приведён в таблице: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1923"/>
        <w:gridCol w:w="3499"/>
        <w:gridCol w:w="1409"/>
        <w:gridCol w:w="2513"/>
      </w:tblGrid>
      <w:tr w:rsidR="008B4749" w:rsidRPr="00410E97" w:rsidTr="00DF0FC4">
        <w:tc>
          <w:tcPr>
            <w:tcW w:w="1959" w:type="dxa"/>
            <w:shd w:val="clear" w:color="auto" w:fill="D9D9D9"/>
            <w:vAlign w:val="center"/>
          </w:tcPr>
          <w:p w:rsidR="008B4749" w:rsidRPr="00EA57E6" w:rsidRDefault="008B4749" w:rsidP="00624033">
            <w:pPr>
              <w:spacing w:after="0" w:line="240" w:lineRule="auto"/>
              <w:jc w:val="center"/>
              <w:rPr>
                <w:rFonts w:eastAsia="TimesNewRomanPSMT" w:cs="Times New Roman"/>
                <w:b/>
                <w:sz w:val="20"/>
              </w:rPr>
            </w:pPr>
            <w:r w:rsidRPr="00EA57E6">
              <w:rPr>
                <w:rFonts w:eastAsia="TimesNewRomanPSMT" w:cs="Times New Roman"/>
                <w:b/>
                <w:sz w:val="20"/>
              </w:rPr>
              <w:t>Шифр дороги</w:t>
            </w:r>
          </w:p>
        </w:tc>
        <w:tc>
          <w:tcPr>
            <w:tcW w:w="3565" w:type="dxa"/>
            <w:shd w:val="clear" w:color="auto" w:fill="D9D9D9"/>
            <w:vAlign w:val="center"/>
          </w:tcPr>
          <w:p w:rsidR="008B4749" w:rsidRPr="00EA57E6" w:rsidRDefault="008B4749" w:rsidP="00624033">
            <w:pPr>
              <w:spacing w:after="0" w:line="240" w:lineRule="auto"/>
              <w:jc w:val="center"/>
              <w:rPr>
                <w:rFonts w:eastAsia="TimesNewRomanPSMT" w:cs="Times New Roman"/>
                <w:b/>
                <w:sz w:val="20"/>
              </w:rPr>
            </w:pPr>
            <w:r w:rsidRPr="00EA57E6">
              <w:rPr>
                <w:rFonts w:eastAsia="TimesNewRomanPSMT" w:cs="Times New Roman"/>
                <w:b/>
                <w:sz w:val="20"/>
              </w:rPr>
              <w:t>Наименование дороги</w:t>
            </w:r>
          </w:p>
        </w:tc>
        <w:tc>
          <w:tcPr>
            <w:tcW w:w="1417" w:type="dxa"/>
            <w:shd w:val="clear" w:color="auto" w:fill="D9D9D9"/>
            <w:vAlign w:val="center"/>
          </w:tcPr>
          <w:p w:rsidR="008B4749" w:rsidRPr="00EA57E6" w:rsidRDefault="008B4749" w:rsidP="00624033">
            <w:pPr>
              <w:spacing w:after="0" w:line="240" w:lineRule="auto"/>
              <w:jc w:val="center"/>
              <w:rPr>
                <w:rFonts w:eastAsia="TimesNewRomanPSMT" w:cs="Times New Roman"/>
                <w:b/>
                <w:sz w:val="20"/>
              </w:rPr>
            </w:pPr>
            <w:r w:rsidRPr="00EA57E6">
              <w:rPr>
                <w:rFonts w:eastAsia="TimesNewRomanPSMT" w:cs="Times New Roman"/>
                <w:b/>
                <w:sz w:val="20"/>
              </w:rPr>
              <w:t>Категория</w:t>
            </w:r>
          </w:p>
        </w:tc>
        <w:tc>
          <w:tcPr>
            <w:tcW w:w="2547" w:type="dxa"/>
            <w:shd w:val="clear" w:color="auto" w:fill="D9D9D9"/>
            <w:vAlign w:val="center"/>
          </w:tcPr>
          <w:p w:rsidR="008B4749" w:rsidRPr="00EA57E6" w:rsidRDefault="008B4749" w:rsidP="00624033">
            <w:pPr>
              <w:spacing w:after="0" w:line="240" w:lineRule="auto"/>
              <w:jc w:val="center"/>
              <w:rPr>
                <w:rFonts w:eastAsia="TimesNewRomanPSMT" w:cs="Times New Roman"/>
                <w:b/>
                <w:sz w:val="20"/>
              </w:rPr>
            </w:pPr>
            <w:r w:rsidRPr="00EA57E6">
              <w:rPr>
                <w:rFonts w:eastAsia="TimesNewRomanPSMT" w:cs="Times New Roman"/>
                <w:b/>
                <w:sz w:val="20"/>
              </w:rPr>
              <w:t>Придорожная полоса</w:t>
            </w:r>
          </w:p>
        </w:tc>
      </w:tr>
      <w:tr w:rsidR="008B4749" w:rsidRPr="00410E97" w:rsidTr="00DF0FC4">
        <w:tc>
          <w:tcPr>
            <w:tcW w:w="1959" w:type="dxa"/>
            <w:shd w:val="clear" w:color="auto" w:fill="auto"/>
            <w:vAlign w:val="center"/>
          </w:tcPr>
          <w:p w:rsidR="008B4749" w:rsidRPr="00624033" w:rsidRDefault="008B4749" w:rsidP="00624033">
            <w:pPr>
              <w:spacing w:after="0"/>
              <w:jc w:val="center"/>
              <w:rPr>
                <w:sz w:val="20"/>
              </w:rPr>
            </w:pPr>
            <w:r w:rsidRPr="00624033">
              <w:rPr>
                <w:sz w:val="20"/>
              </w:rPr>
              <w:lastRenderedPageBreak/>
              <w:t xml:space="preserve">00 ОП ФЗ М-4 </w:t>
            </w:r>
          </w:p>
          <w:p w:rsidR="008B4749" w:rsidRPr="00624033" w:rsidRDefault="008B4749" w:rsidP="00624033">
            <w:pPr>
              <w:spacing w:after="0"/>
              <w:jc w:val="center"/>
              <w:rPr>
                <w:rFonts w:cs="Times New Roman"/>
                <w:sz w:val="20"/>
              </w:rPr>
            </w:pPr>
            <w:r w:rsidRPr="00624033">
              <w:rPr>
                <w:sz w:val="20"/>
              </w:rPr>
              <w:t>(Е50, Е97, Е115, Е119, Е591, Е592, АН8, СНГ)</w:t>
            </w:r>
          </w:p>
        </w:tc>
        <w:tc>
          <w:tcPr>
            <w:tcW w:w="3565" w:type="dxa"/>
            <w:shd w:val="clear" w:color="auto" w:fill="auto"/>
            <w:vAlign w:val="center"/>
          </w:tcPr>
          <w:p w:rsidR="008B4749" w:rsidRPr="00624033" w:rsidRDefault="008B4749" w:rsidP="008B4749">
            <w:pPr>
              <w:spacing w:after="0"/>
              <w:jc w:val="center"/>
              <w:rPr>
                <w:rFonts w:cs="Times New Roman"/>
                <w:sz w:val="20"/>
              </w:rPr>
            </w:pPr>
            <w:r w:rsidRPr="00624033">
              <w:rPr>
                <w:rFonts w:cs="Times New Roman"/>
                <w:sz w:val="20"/>
              </w:rPr>
              <w:t>М-4 «Дон»</w:t>
            </w:r>
          </w:p>
          <w:p w:rsidR="008B4749" w:rsidRPr="00624033" w:rsidRDefault="008B4749" w:rsidP="008B4749">
            <w:pPr>
              <w:spacing w:after="0"/>
              <w:jc w:val="center"/>
              <w:rPr>
                <w:rFonts w:cs="Times New Roman"/>
                <w:sz w:val="20"/>
              </w:rPr>
            </w:pPr>
            <w:r w:rsidRPr="00624033">
              <w:rPr>
                <w:rFonts w:cs="Times New Roman"/>
                <w:sz w:val="20"/>
              </w:rPr>
              <w:t xml:space="preserve">Москва - Воронеж - </w:t>
            </w:r>
            <w:proofErr w:type="spellStart"/>
            <w:r w:rsidRPr="00624033">
              <w:rPr>
                <w:rFonts w:cs="Times New Roman"/>
                <w:sz w:val="20"/>
              </w:rPr>
              <w:t>Ростов</w:t>
            </w:r>
            <w:proofErr w:type="spellEnd"/>
            <w:r w:rsidRPr="00624033">
              <w:rPr>
                <w:rFonts w:cs="Times New Roman"/>
                <w:sz w:val="20"/>
              </w:rPr>
              <w:t>-на-Дону - Краснодар - Новороссийск</w:t>
            </w:r>
          </w:p>
        </w:tc>
        <w:tc>
          <w:tcPr>
            <w:tcW w:w="1417" w:type="dxa"/>
            <w:shd w:val="clear" w:color="auto" w:fill="auto"/>
            <w:vAlign w:val="center"/>
          </w:tcPr>
          <w:p w:rsidR="008B4749" w:rsidRPr="00624033" w:rsidRDefault="008B4749" w:rsidP="00624033">
            <w:pPr>
              <w:spacing w:after="0"/>
              <w:jc w:val="center"/>
              <w:rPr>
                <w:rFonts w:cs="Times New Roman"/>
                <w:sz w:val="20"/>
              </w:rPr>
            </w:pPr>
            <w:r w:rsidRPr="00624033">
              <w:rPr>
                <w:rFonts w:cs="Times New Roman"/>
                <w:sz w:val="20"/>
              </w:rPr>
              <w:t>IБ</w:t>
            </w:r>
          </w:p>
        </w:tc>
        <w:tc>
          <w:tcPr>
            <w:tcW w:w="2547" w:type="dxa"/>
          </w:tcPr>
          <w:p w:rsidR="008B4749" w:rsidRPr="00624033" w:rsidRDefault="00624033" w:rsidP="00624033">
            <w:pPr>
              <w:spacing w:after="0"/>
              <w:jc w:val="center"/>
              <w:rPr>
                <w:rFonts w:cs="Times New Roman"/>
                <w:sz w:val="20"/>
              </w:rPr>
            </w:pPr>
            <w:r w:rsidRPr="00624033">
              <w:rPr>
                <w:rFonts w:cs="Times New Roman"/>
                <w:sz w:val="20"/>
              </w:rPr>
              <w:t>Установленная ш</w:t>
            </w:r>
            <w:r w:rsidR="008B4749" w:rsidRPr="00624033">
              <w:rPr>
                <w:rFonts w:cs="Times New Roman"/>
                <w:sz w:val="20"/>
              </w:rPr>
              <w:t xml:space="preserve">ирина придорожной полосы – </w:t>
            </w:r>
            <w:r w:rsidRPr="00624033">
              <w:rPr>
                <w:rFonts w:cs="Times New Roman"/>
                <w:sz w:val="20"/>
              </w:rPr>
              <w:t>100</w:t>
            </w:r>
            <w:r w:rsidR="008B4749" w:rsidRPr="00624033">
              <w:rPr>
                <w:rFonts w:cs="Times New Roman"/>
                <w:sz w:val="20"/>
              </w:rPr>
              <w:t xml:space="preserve"> м</w:t>
            </w:r>
            <w:r w:rsidRPr="00624033">
              <w:rPr>
                <w:rFonts w:cs="Times New Roman"/>
                <w:sz w:val="20"/>
              </w:rPr>
              <w:t xml:space="preserve"> (реестровый номер 36:20-6.253)</w:t>
            </w:r>
          </w:p>
        </w:tc>
      </w:tr>
      <w:tr w:rsidR="00B97BFA" w:rsidRPr="00410E97" w:rsidTr="00DF0FC4">
        <w:tc>
          <w:tcPr>
            <w:tcW w:w="1959" w:type="dxa"/>
            <w:shd w:val="clear" w:color="auto" w:fill="auto"/>
            <w:vAlign w:val="center"/>
          </w:tcPr>
          <w:p w:rsidR="00B97BFA" w:rsidRPr="00624033" w:rsidRDefault="00B97BFA" w:rsidP="00624033">
            <w:pPr>
              <w:spacing w:after="0"/>
              <w:jc w:val="center"/>
              <w:rPr>
                <w:sz w:val="20"/>
              </w:rPr>
            </w:pPr>
            <w:r w:rsidRPr="00624033">
              <w:rPr>
                <w:sz w:val="20"/>
              </w:rPr>
              <w:t>00 ОП ФЗ М-2 (Е105, СНГ)</w:t>
            </w:r>
          </w:p>
        </w:tc>
        <w:tc>
          <w:tcPr>
            <w:tcW w:w="3565" w:type="dxa"/>
            <w:shd w:val="clear" w:color="auto" w:fill="auto"/>
            <w:vAlign w:val="center"/>
          </w:tcPr>
          <w:p w:rsidR="00624033" w:rsidRPr="00624033" w:rsidRDefault="00624033" w:rsidP="00624033">
            <w:pPr>
              <w:spacing w:after="0"/>
              <w:jc w:val="center"/>
              <w:rPr>
                <w:rFonts w:cs="Times New Roman"/>
                <w:sz w:val="20"/>
              </w:rPr>
            </w:pPr>
            <w:r w:rsidRPr="00624033">
              <w:rPr>
                <w:rFonts w:cs="Times New Roman"/>
                <w:sz w:val="20"/>
              </w:rPr>
              <w:t>М-2 «Крым»</w:t>
            </w:r>
          </w:p>
          <w:p w:rsidR="00B97BFA" w:rsidRPr="00624033" w:rsidRDefault="00624033" w:rsidP="00624033">
            <w:pPr>
              <w:spacing w:after="0"/>
              <w:jc w:val="center"/>
              <w:rPr>
                <w:rFonts w:cs="Times New Roman"/>
                <w:sz w:val="20"/>
              </w:rPr>
            </w:pPr>
            <w:r w:rsidRPr="00624033">
              <w:rPr>
                <w:rFonts w:cs="Times New Roman"/>
                <w:sz w:val="20"/>
              </w:rPr>
              <w:t>Москва - Тула - Орел - Курск - Белгород - граница с Украиной</w:t>
            </w:r>
          </w:p>
        </w:tc>
        <w:tc>
          <w:tcPr>
            <w:tcW w:w="1417" w:type="dxa"/>
            <w:shd w:val="clear" w:color="auto" w:fill="auto"/>
            <w:vAlign w:val="center"/>
          </w:tcPr>
          <w:p w:rsidR="00B97BFA" w:rsidRPr="00624033" w:rsidRDefault="00624033" w:rsidP="00624033">
            <w:pPr>
              <w:spacing w:after="0"/>
              <w:jc w:val="center"/>
              <w:rPr>
                <w:rFonts w:cs="Times New Roman"/>
                <w:sz w:val="20"/>
              </w:rPr>
            </w:pPr>
            <w:r w:rsidRPr="00624033">
              <w:rPr>
                <w:rFonts w:cs="Times New Roman"/>
                <w:sz w:val="20"/>
                <w:lang w:val="en-US"/>
              </w:rPr>
              <w:t>II</w:t>
            </w:r>
          </w:p>
        </w:tc>
        <w:tc>
          <w:tcPr>
            <w:tcW w:w="2547" w:type="dxa"/>
          </w:tcPr>
          <w:p w:rsidR="00B97BFA" w:rsidRPr="00624033" w:rsidRDefault="00624033" w:rsidP="00624033">
            <w:pPr>
              <w:spacing w:after="0"/>
              <w:jc w:val="center"/>
              <w:rPr>
                <w:rFonts w:cs="Times New Roman"/>
                <w:sz w:val="20"/>
              </w:rPr>
            </w:pPr>
            <w:r w:rsidRPr="00624033">
              <w:rPr>
                <w:rFonts w:cs="Times New Roman"/>
                <w:sz w:val="20"/>
              </w:rPr>
              <w:t>Установленная ширина придорожной полосы – 75 м (реестровый номер 36:20-6.883)</w:t>
            </w:r>
          </w:p>
        </w:tc>
      </w:tr>
    </w:tbl>
    <w:p w:rsidR="00EC2537" w:rsidRPr="008B4749" w:rsidRDefault="00EC2537" w:rsidP="00D518D4">
      <w:pPr>
        <w:spacing w:after="0" w:line="240" w:lineRule="auto"/>
        <w:ind w:firstLine="851"/>
        <w:jc w:val="both"/>
        <w:rPr>
          <w:rFonts w:eastAsia="TimesNewRomanPSMT"/>
          <w:b/>
          <w:sz w:val="24"/>
          <w:szCs w:val="24"/>
        </w:rPr>
      </w:pPr>
    </w:p>
    <w:p w:rsidR="00B52C68" w:rsidRPr="00624033" w:rsidRDefault="00553268" w:rsidP="00EC2537">
      <w:pPr>
        <w:spacing w:after="0" w:line="240" w:lineRule="auto"/>
        <w:ind w:firstLine="567"/>
        <w:jc w:val="both"/>
        <w:rPr>
          <w:rFonts w:eastAsia="TimesNewRomanPSMT" w:cs="Times New Roman"/>
          <w:sz w:val="24"/>
          <w:szCs w:val="24"/>
        </w:rPr>
      </w:pPr>
      <w:r w:rsidRPr="00624033">
        <w:rPr>
          <w:rFonts w:eastAsia="TimesNewRomanPSMT"/>
          <w:sz w:val="24"/>
        </w:rPr>
        <w:t>В соответствии с постановлением Администрации Воронежской области от 30.12.2005 № 1239 «Об утверждении показателей отнесения автомобильных дорог общего пользования к собственности Воронежской области»</w:t>
      </w:r>
      <w:r w:rsidR="003F5400" w:rsidRPr="00624033">
        <w:rPr>
          <w:rFonts w:eastAsia="TimesNewRomanPSMT" w:cs="Times New Roman"/>
          <w:sz w:val="24"/>
          <w:szCs w:val="24"/>
        </w:rPr>
        <w:t>, размещаемые на территории поселения дороги регионального значения, являются собственностью Воронежской области.</w:t>
      </w:r>
    </w:p>
    <w:p w:rsidR="00765284" w:rsidRPr="006B534E" w:rsidRDefault="00765284" w:rsidP="00EC2537">
      <w:pPr>
        <w:spacing w:after="0" w:line="240" w:lineRule="auto"/>
        <w:ind w:firstLine="567"/>
        <w:jc w:val="both"/>
        <w:rPr>
          <w:rFonts w:eastAsia="TimesNewRomanPSMT" w:cs="Times New Roman"/>
          <w:sz w:val="24"/>
          <w:szCs w:val="24"/>
          <w:highlight w:val="yellow"/>
        </w:rPr>
      </w:pPr>
    </w:p>
    <w:p w:rsidR="00252D49" w:rsidRPr="00624033" w:rsidRDefault="00252D49" w:rsidP="00252D49">
      <w:pPr>
        <w:spacing w:after="0" w:line="240" w:lineRule="auto"/>
        <w:ind w:firstLine="851"/>
        <w:jc w:val="both"/>
        <w:rPr>
          <w:rFonts w:eastAsia="TimesNewRomanPSMT"/>
          <w:b/>
          <w:sz w:val="24"/>
          <w:szCs w:val="24"/>
        </w:rPr>
      </w:pPr>
      <w:r w:rsidRPr="00624033">
        <w:rPr>
          <w:rFonts w:eastAsia="TimesNewRomanPSMT"/>
          <w:b/>
          <w:sz w:val="24"/>
          <w:szCs w:val="24"/>
        </w:rPr>
        <w:t>Перечень автомобильных дорог регионального значения, проходящих по территории поселения, приведён в таблице:</w:t>
      </w:r>
    </w:p>
    <w:tbl>
      <w:tblPr>
        <w:tblW w:w="0" w:type="auto"/>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4A0" w:firstRow="1" w:lastRow="0" w:firstColumn="1" w:lastColumn="0" w:noHBand="0" w:noVBand="1"/>
      </w:tblPr>
      <w:tblGrid>
        <w:gridCol w:w="2309"/>
        <w:gridCol w:w="5661"/>
        <w:gridCol w:w="1374"/>
      </w:tblGrid>
      <w:tr w:rsidR="008E4B06" w:rsidRPr="00624033" w:rsidTr="00624033">
        <w:tc>
          <w:tcPr>
            <w:tcW w:w="2346" w:type="dxa"/>
            <w:shd w:val="clear" w:color="auto" w:fill="D9D9D9"/>
          </w:tcPr>
          <w:p w:rsidR="00252D49" w:rsidRPr="00624033" w:rsidRDefault="00252D49" w:rsidP="00F844B9">
            <w:pPr>
              <w:spacing w:after="0" w:line="240" w:lineRule="auto"/>
              <w:jc w:val="center"/>
              <w:rPr>
                <w:rFonts w:eastAsia="TimesNewRomanPSMT" w:cs="Times New Roman"/>
                <w:b/>
                <w:sz w:val="20"/>
              </w:rPr>
            </w:pPr>
            <w:r w:rsidRPr="00624033">
              <w:rPr>
                <w:rFonts w:eastAsia="TimesNewRomanPSMT" w:cs="Times New Roman"/>
                <w:b/>
                <w:sz w:val="20"/>
              </w:rPr>
              <w:t>Шифр дороги</w:t>
            </w:r>
          </w:p>
        </w:tc>
        <w:tc>
          <w:tcPr>
            <w:tcW w:w="5763" w:type="dxa"/>
            <w:shd w:val="clear" w:color="auto" w:fill="D9D9D9"/>
          </w:tcPr>
          <w:p w:rsidR="00252D49" w:rsidRPr="00624033" w:rsidRDefault="00252D49" w:rsidP="00F844B9">
            <w:pPr>
              <w:spacing w:after="0" w:line="240" w:lineRule="auto"/>
              <w:jc w:val="center"/>
              <w:rPr>
                <w:rFonts w:eastAsia="TimesNewRomanPSMT" w:cs="Times New Roman"/>
                <w:b/>
                <w:sz w:val="20"/>
              </w:rPr>
            </w:pPr>
            <w:r w:rsidRPr="00624033">
              <w:rPr>
                <w:rFonts w:eastAsia="TimesNewRomanPSMT" w:cs="Times New Roman"/>
                <w:b/>
                <w:sz w:val="20"/>
              </w:rPr>
              <w:t>Наименование дорог</w:t>
            </w:r>
            <w:r w:rsidR="00581F22" w:rsidRPr="00624033">
              <w:rPr>
                <w:rFonts w:eastAsia="TimesNewRomanPSMT" w:cs="Times New Roman"/>
                <w:b/>
                <w:sz w:val="20"/>
              </w:rPr>
              <w:t>и</w:t>
            </w:r>
          </w:p>
        </w:tc>
        <w:tc>
          <w:tcPr>
            <w:tcW w:w="1379" w:type="dxa"/>
            <w:shd w:val="clear" w:color="auto" w:fill="D9D9D9"/>
          </w:tcPr>
          <w:p w:rsidR="00252D49" w:rsidRPr="00624033" w:rsidRDefault="00252D49" w:rsidP="00F844B9">
            <w:pPr>
              <w:spacing w:after="0" w:line="240" w:lineRule="auto"/>
              <w:jc w:val="center"/>
              <w:rPr>
                <w:rFonts w:eastAsia="TimesNewRomanPSMT" w:cs="Times New Roman"/>
                <w:b/>
                <w:sz w:val="20"/>
              </w:rPr>
            </w:pPr>
            <w:r w:rsidRPr="00624033">
              <w:rPr>
                <w:rFonts w:eastAsia="TimesNewRomanPSMT" w:cs="Times New Roman"/>
                <w:b/>
                <w:sz w:val="20"/>
              </w:rPr>
              <w:t>Категория</w:t>
            </w:r>
          </w:p>
        </w:tc>
      </w:tr>
      <w:tr w:rsidR="008E4B06" w:rsidRPr="00624033" w:rsidTr="00624033">
        <w:tc>
          <w:tcPr>
            <w:tcW w:w="2346" w:type="dxa"/>
            <w:shd w:val="clear" w:color="auto" w:fill="auto"/>
            <w:vAlign w:val="center"/>
          </w:tcPr>
          <w:p w:rsidR="00741546" w:rsidRPr="00624033" w:rsidRDefault="00624033" w:rsidP="00946B28">
            <w:pPr>
              <w:spacing w:after="0"/>
              <w:jc w:val="center"/>
              <w:rPr>
                <w:rFonts w:cs="Times New Roman"/>
                <w:sz w:val="20"/>
              </w:rPr>
            </w:pPr>
            <w:bookmarkStart w:id="185" w:name="_Hlk80714584"/>
            <w:r w:rsidRPr="00624033">
              <w:rPr>
                <w:rFonts w:cs="Times New Roman"/>
                <w:sz w:val="20"/>
              </w:rPr>
              <w:t>20 ОП РЗ Н 22-20</w:t>
            </w:r>
          </w:p>
        </w:tc>
        <w:tc>
          <w:tcPr>
            <w:tcW w:w="5763" w:type="dxa"/>
            <w:shd w:val="clear" w:color="auto" w:fill="auto"/>
            <w:vAlign w:val="center"/>
          </w:tcPr>
          <w:p w:rsidR="00741546" w:rsidRPr="00624033" w:rsidRDefault="00624033" w:rsidP="002112C2">
            <w:pPr>
              <w:spacing w:after="0"/>
              <w:jc w:val="both"/>
              <w:rPr>
                <w:rFonts w:cs="Times New Roman"/>
                <w:sz w:val="20"/>
              </w:rPr>
            </w:pPr>
            <w:r w:rsidRPr="00624033">
              <w:rPr>
                <w:rFonts w:cs="Times New Roman"/>
                <w:sz w:val="20"/>
              </w:rPr>
              <w:t>«Белгород-Павловск»-с. Бабка</w:t>
            </w:r>
          </w:p>
        </w:tc>
        <w:tc>
          <w:tcPr>
            <w:tcW w:w="1379" w:type="dxa"/>
            <w:shd w:val="clear" w:color="auto" w:fill="auto"/>
            <w:vAlign w:val="center"/>
          </w:tcPr>
          <w:p w:rsidR="00741546" w:rsidRPr="00624033" w:rsidRDefault="00D6279A" w:rsidP="00D518D4">
            <w:pPr>
              <w:spacing w:after="0"/>
              <w:jc w:val="center"/>
              <w:rPr>
                <w:rFonts w:cs="Times New Roman"/>
                <w:sz w:val="20"/>
              </w:rPr>
            </w:pPr>
            <w:r w:rsidRPr="00624033">
              <w:rPr>
                <w:rFonts w:cs="Times New Roman"/>
                <w:sz w:val="20"/>
                <w:lang w:val="en-US"/>
              </w:rPr>
              <w:t>I</w:t>
            </w:r>
            <w:r w:rsidR="00624033" w:rsidRPr="00624033">
              <w:rPr>
                <w:rFonts w:cs="Times New Roman"/>
                <w:sz w:val="20"/>
                <w:lang w:val="en-US"/>
              </w:rPr>
              <w:t>V</w:t>
            </w:r>
          </w:p>
        </w:tc>
      </w:tr>
      <w:tr w:rsidR="00B36287" w:rsidRPr="00624033" w:rsidTr="00624033">
        <w:tc>
          <w:tcPr>
            <w:tcW w:w="2346" w:type="dxa"/>
            <w:shd w:val="clear" w:color="auto" w:fill="auto"/>
            <w:vAlign w:val="center"/>
          </w:tcPr>
          <w:p w:rsidR="00B36287" w:rsidRPr="00624033" w:rsidRDefault="00624033" w:rsidP="00946B28">
            <w:pPr>
              <w:spacing w:after="0"/>
              <w:jc w:val="center"/>
              <w:rPr>
                <w:rFonts w:cs="Times New Roman"/>
                <w:sz w:val="20"/>
              </w:rPr>
            </w:pPr>
            <w:r w:rsidRPr="00624033">
              <w:rPr>
                <w:rFonts w:cs="Times New Roman"/>
                <w:sz w:val="20"/>
              </w:rPr>
              <w:t>20 ОП РЗ Н 4-20</w:t>
            </w:r>
          </w:p>
        </w:tc>
        <w:tc>
          <w:tcPr>
            <w:tcW w:w="5763" w:type="dxa"/>
            <w:shd w:val="clear" w:color="auto" w:fill="auto"/>
            <w:vAlign w:val="center"/>
          </w:tcPr>
          <w:p w:rsidR="00B36287" w:rsidRPr="00624033" w:rsidRDefault="00624033" w:rsidP="002112C2">
            <w:pPr>
              <w:spacing w:after="0"/>
              <w:jc w:val="both"/>
              <w:rPr>
                <w:rFonts w:cs="Times New Roman"/>
                <w:sz w:val="20"/>
              </w:rPr>
            </w:pPr>
            <w:r w:rsidRPr="00624033">
              <w:rPr>
                <w:rFonts w:cs="Times New Roman"/>
                <w:sz w:val="20"/>
              </w:rPr>
              <w:t>М «Дон»-п. им. Жданова</w:t>
            </w:r>
          </w:p>
        </w:tc>
        <w:tc>
          <w:tcPr>
            <w:tcW w:w="1379" w:type="dxa"/>
            <w:shd w:val="clear" w:color="auto" w:fill="auto"/>
            <w:vAlign w:val="center"/>
          </w:tcPr>
          <w:p w:rsidR="00B36287" w:rsidRPr="00624033" w:rsidRDefault="00B36287" w:rsidP="00D518D4">
            <w:pPr>
              <w:spacing w:after="0"/>
              <w:jc w:val="center"/>
              <w:rPr>
                <w:rFonts w:cs="Times New Roman"/>
                <w:sz w:val="20"/>
              </w:rPr>
            </w:pPr>
            <w:r w:rsidRPr="00624033">
              <w:rPr>
                <w:rFonts w:cs="Times New Roman"/>
                <w:sz w:val="20"/>
                <w:lang w:val="en-US"/>
              </w:rPr>
              <w:t>IV</w:t>
            </w:r>
          </w:p>
        </w:tc>
      </w:tr>
      <w:tr w:rsidR="00B36287" w:rsidRPr="006B534E" w:rsidTr="00624033">
        <w:tc>
          <w:tcPr>
            <w:tcW w:w="2346" w:type="dxa"/>
            <w:shd w:val="clear" w:color="auto" w:fill="auto"/>
            <w:vAlign w:val="center"/>
          </w:tcPr>
          <w:p w:rsidR="00B36287" w:rsidRPr="00624033" w:rsidRDefault="00624033" w:rsidP="00946B28">
            <w:pPr>
              <w:spacing w:after="0"/>
              <w:jc w:val="center"/>
              <w:rPr>
                <w:rFonts w:cs="Times New Roman"/>
                <w:sz w:val="20"/>
              </w:rPr>
            </w:pPr>
            <w:r w:rsidRPr="00624033">
              <w:rPr>
                <w:rFonts w:cs="Times New Roman"/>
                <w:sz w:val="20"/>
              </w:rPr>
              <w:t>20 ОП РЗ Н 10-20</w:t>
            </w:r>
          </w:p>
        </w:tc>
        <w:tc>
          <w:tcPr>
            <w:tcW w:w="5763" w:type="dxa"/>
            <w:shd w:val="clear" w:color="auto" w:fill="auto"/>
            <w:vAlign w:val="center"/>
          </w:tcPr>
          <w:p w:rsidR="00B36287" w:rsidRPr="00624033" w:rsidRDefault="00624033" w:rsidP="002112C2">
            <w:pPr>
              <w:spacing w:after="0"/>
              <w:jc w:val="both"/>
              <w:rPr>
                <w:rFonts w:cs="Times New Roman"/>
                <w:sz w:val="20"/>
              </w:rPr>
            </w:pPr>
            <w:r w:rsidRPr="00624033">
              <w:rPr>
                <w:rFonts w:cs="Times New Roman"/>
                <w:sz w:val="20"/>
              </w:rPr>
              <w:t>М «Дон»-Березки-</w:t>
            </w:r>
            <w:proofErr w:type="spellStart"/>
            <w:r w:rsidRPr="00624033">
              <w:rPr>
                <w:rFonts w:cs="Times New Roman"/>
                <w:sz w:val="20"/>
              </w:rPr>
              <w:t>Тумановка</w:t>
            </w:r>
            <w:proofErr w:type="spellEnd"/>
          </w:p>
        </w:tc>
        <w:tc>
          <w:tcPr>
            <w:tcW w:w="1379" w:type="dxa"/>
            <w:shd w:val="clear" w:color="auto" w:fill="auto"/>
            <w:vAlign w:val="center"/>
          </w:tcPr>
          <w:p w:rsidR="00B36287" w:rsidRPr="00624033" w:rsidRDefault="00B36287" w:rsidP="00D518D4">
            <w:pPr>
              <w:spacing w:after="0"/>
              <w:jc w:val="center"/>
              <w:rPr>
                <w:rFonts w:cs="Times New Roman"/>
                <w:sz w:val="20"/>
              </w:rPr>
            </w:pPr>
            <w:r w:rsidRPr="00624033">
              <w:rPr>
                <w:rFonts w:cs="Times New Roman"/>
                <w:sz w:val="20"/>
                <w:lang w:val="en-US"/>
              </w:rPr>
              <w:t>IV</w:t>
            </w:r>
          </w:p>
        </w:tc>
      </w:tr>
      <w:bookmarkEnd w:id="185"/>
    </w:tbl>
    <w:p w:rsidR="00252D49" w:rsidRPr="00444F57" w:rsidRDefault="00252D49" w:rsidP="00AD761F">
      <w:pPr>
        <w:spacing w:after="0"/>
        <w:rPr>
          <w:b/>
          <w:bCs/>
          <w:i/>
          <w:iCs/>
          <w:sz w:val="24"/>
          <w:szCs w:val="24"/>
        </w:rPr>
      </w:pPr>
    </w:p>
    <w:p w:rsidR="00553268" w:rsidRPr="00444F57" w:rsidRDefault="00553268" w:rsidP="00553268">
      <w:pPr>
        <w:autoSpaceDE w:val="0"/>
        <w:autoSpaceDN w:val="0"/>
        <w:adjustRightInd w:val="0"/>
        <w:spacing w:after="0"/>
        <w:ind w:firstLine="567"/>
        <w:jc w:val="both"/>
        <w:rPr>
          <w:rFonts w:eastAsia="Calibri"/>
          <w:sz w:val="24"/>
          <w:lang w:eastAsia="ru-RU"/>
        </w:rPr>
      </w:pPr>
      <w:r w:rsidRPr="00444F57">
        <w:rPr>
          <w:rFonts w:eastAsia="Calibri"/>
          <w:sz w:val="24"/>
          <w:lang w:eastAsia="ru-RU"/>
        </w:rPr>
        <w:t>К автомобильным дорогам общего пользования регионального или межмуниципального значения Воронежской области, относятся автомобильные дороги, не включенные в перечень федеральных автомобильных дорог:</w:t>
      </w:r>
    </w:p>
    <w:p w:rsidR="00553268" w:rsidRPr="00444F57" w:rsidRDefault="00553268" w:rsidP="00553268">
      <w:pPr>
        <w:autoSpaceDE w:val="0"/>
        <w:autoSpaceDN w:val="0"/>
        <w:adjustRightInd w:val="0"/>
        <w:spacing w:after="0"/>
        <w:ind w:firstLine="567"/>
        <w:jc w:val="both"/>
        <w:rPr>
          <w:rFonts w:eastAsia="Calibri"/>
          <w:sz w:val="24"/>
          <w:lang w:eastAsia="ru-RU"/>
        </w:rPr>
      </w:pPr>
      <w:r w:rsidRPr="00444F57">
        <w:rPr>
          <w:rFonts w:eastAsia="Calibri"/>
          <w:sz w:val="24"/>
          <w:lang w:eastAsia="ru-RU"/>
        </w:rPr>
        <w:t>- соединяющие областной центр с административными центрами муниципальных районов, с федеральными автомобильными дорогами общего пользования;</w:t>
      </w:r>
    </w:p>
    <w:p w:rsidR="00553268" w:rsidRPr="00444F57" w:rsidRDefault="00553268" w:rsidP="00553268">
      <w:pPr>
        <w:autoSpaceDE w:val="0"/>
        <w:autoSpaceDN w:val="0"/>
        <w:adjustRightInd w:val="0"/>
        <w:spacing w:after="0"/>
        <w:ind w:firstLine="567"/>
        <w:jc w:val="both"/>
        <w:rPr>
          <w:rFonts w:eastAsia="Calibri"/>
          <w:sz w:val="24"/>
          <w:lang w:eastAsia="ru-RU"/>
        </w:rPr>
      </w:pPr>
      <w:r w:rsidRPr="00444F57">
        <w:rPr>
          <w:rFonts w:eastAsia="Calibri"/>
          <w:sz w:val="24"/>
          <w:lang w:eastAsia="ru-RU"/>
        </w:rPr>
        <w:t>- соединяющие между собой федеральные автомобильные дороги общего пользования;</w:t>
      </w:r>
    </w:p>
    <w:p w:rsidR="00553268" w:rsidRPr="00444F57" w:rsidRDefault="00553268" w:rsidP="00553268">
      <w:pPr>
        <w:autoSpaceDE w:val="0"/>
        <w:autoSpaceDN w:val="0"/>
        <w:adjustRightInd w:val="0"/>
        <w:spacing w:after="0"/>
        <w:ind w:firstLine="567"/>
        <w:jc w:val="both"/>
        <w:rPr>
          <w:rFonts w:eastAsia="Calibri"/>
          <w:sz w:val="24"/>
          <w:lang w:eastAsia="ru-RU"/>
        </w:rPr>
      </w:pPr>
      <w:r w:rsidRPr="00444F57">
        <w:rPr>
          <w:rFonts w:eastAsia="Calibri"/>
          <w:sz w:val="24"/>
          <w:lang w:eastAsia="ru-RU"/>
        </w:rPr>
        <w:t>- обеспечивающие межрегиональное сообщение;</w:t>
      </w:r>
    </w:p>
    <w:p w:rsidR="00553268" w:rsidRPr="00444F57" w:rsidRDefault="00553268" w:rsidP="00553268">
      <w:pPr>
        <w:autoSpaceDE w:val="0"/>
        <w:autoSpaceDN w:val="0"/>
        <w:adjustRightInd w:val="0"/>
        <w:spacing w:after="0"/>
        <w:ind w:firstLine="567"/>
        <w:jc w:val="both"/>
        <w:rPr>
          <w:rFonts w:eastAsia="Calibri"/>
          <w:sz w:val="24"/>
          <w:lang w:eastAsia="ru-RU"/>
        </w:rPr>
      </w:pPr>
      <w:r w:rsidRPr="00444F57">
        <w:rPr>
          <w:rFonts w:eastAsia="Calibri"/>
          <w:sz w:val="24"/>
          <w:lang w:eastAsia="ru-RU"/>
        </w:rPr>
        <w:t>- соединяющие между собой административные центры муниципальных районов и обеспечивающие межрайонное сообщение;</w:t>
      </w:r>
    </w:p>
    <w:p w:rsidR="00553268" w:rsidRPr="00444F57" w:rsidRDefault="00553268" w:rsidP="00553268">
      <w:pPr>
        <w:autoSpaceDE w:val="0"/>
        <w:autoSpaceDN w:val="0"/>
        <w:adjustRightInd w:val="0"/>
        <w:spacing w:after="0"/>
        <w:ind w:firstLine="567"/>
        <w:jc w:val="both"/>
        <w:rPr>
          <w:rFonts w:eastAsia="Calibri"/>
          <w:sz w:val="24"/>
          <w:lang w:eastAsia="ru-RU"/>
        </w:rPr>
      </w:pPr>
      <w:r w:rsidRPr="00444F57">
        <w:rPr>
          <w:rFonts w:eastAsia="Calibri"/>
          <w:sz w:val="24"/>
          <w:lang w:eastAsia="ru-RU"/>
        </w:rPr>
        <w:t>- отмыкающиеся от федеральных автомобильных дорог к сельским населенным пунктам;</w:t>
      </w:r>
    </w:p>
    <w:p w:rsidR="00553268" w:rsidRPr="00444F57" w:rsidRDefault="00553268" w:rsidP="00553268">
      <w:pPr>
        <w:autoSpaceDE w:val="0"/>
        <w:autoSpaceDN w:val="0"/>
        <w:adjustRightInd w:val="0"/>
        <w:spacing w:after="0"/>
        <w:ind w:firstLine="567"/>
        <w:jc w:val="both"/>
        <w:rPr>
          <w:rFonts w:eastAsia="Calibri"/>
          <w:sz w:val="24"/>
          <w:lang w:eastAsia="ru-RU"/>
        </w:rPr>
      </w:pPr>
      <w:r w:rsidRPr="00444F57">
        <w:rPr>
          <w:rFonts w:eastAsia="Calibri"/>
          <w:sz w:val="24"/>
          <w:lang w:eastAsia="ru-RU"/>
        </w:rPr>
        <w:t>- отмыкающиеся от региональных или межмуниципальных автомобильных дорог к населенным пунктам;</w:t>
      </w:r>
    </w:p>
    <w:p w:rsidR="00654661" w:rsidRPr="00444F57" w:rsidRDefault="00553268" w:rsidP="00553268">
      <w:pPr>
        <w:autoSpaceDE w:val="0"/>
        <w:autoSpaceDN w:val="0"/>
        <w:adjustRightInd w:val="0"/>
        <w:spacing w:after="0"/>
        <w:ind w:firstLine="567"/>
        <w:jc w:val="both"/>
        <w:rPr>
          <w:rFonts w:eastAsia="Calibri" w:cs="Times New Roman"/>
          <w:sz w:val="24"/>
          <w:szCs w:val="24"/>
          <w:lang w:eastAsia="ru-RU"/>
        </w:rPr>
      </w:pPr>
      <w:r w:rsidRPr="00444F57">
        <w:rPr>
          <w:rFonts w:eastAsia="Calibri"/>
          <w:sz w:val="24"/>
          <w:lang w:eastAsia="ru-RU"/>
        </w:rPr>
        <w:t>- являющиеся подъездами к объектам капитального строительства, находящимся в собственности Воронежской области.</w:t>
      </w:r>
    </w:p>
    <w:p w:rsidR="009A2A57" w:rsidRPr="00444F57" w:rsidRDefault="009A2A57" w:rsidP="00537FBB">
      <w:pPr>
        <w:spacing w:after="0"/>
        <w:ind w:firstLine="567"/>
        <w:jc w:val="both"/>
        <w:rPr>
          <w:rFonts w:cs="Times New Roman"/>
          <w:b/>
          <w:bCs/>
          <w:i/>
          <w:sz w:val="24"/>
          <w:szCs w:val="24"/>
        </w:rPr>
      </w:pPr>
    </w:p>
    <w:p w:rsidR="00396894" w:rsidRPr="00F970F1" w:rsidRDefault="00396894" w:rsidP="00537FBB">
      <w:pPr>
        <w:spacing w:after="0"/>
        <w:ind w:firstLine="567"/>
        <w:jc w:val="both"/>
        <w:rPr>
          <w:rFonts w:cs="Times New Roman"/>
          <w:i/>
          <w:sz w:val="24"/>
          <w:szCs w:val="24"/>
        </w:rPr>
      </w:pPr>
      <w:r w:rsidRPr="00F970F1">
        <w:rPr>
          <w:rFonts w:cs="Times New Roman"/>
          <w:b/>
          <w:bCs/>
          <w:i/>
          <w:sz w:val="24"/>
          <w:szCs w:val="24"/>
        </w:rPr>
        <w:t>Улично-дорожная сеть</w:t>
      </w:r>
    </w:p>
    <w:p w:rsidR="00396894" w:rsidRPr="00F970F1" w:rsidRDefault="00396894" w:rsidP="00FB3C72">
      <w:pPr>
        <w:autoSpaceDE w:val="0"/>
        <w:spacing w:after="0" w:line="240" w:lineRule="auto"/>
        <w:ind w:firstLine="567"/>
        <w:jc w:val="both"/>
        <w:rPr>
          <w:rFonts w:eastAsia="TimesNewRoman" w:cs="Times New Roman"/>
          <w:sz w:val="24"/>
          <w:szCs w:val="24"/>
        </w:rPr>
      </w:pPr>
      <w:r w:rsidRPr="00F970F1">
        <w:rPr>
          <w:rFonts w:eastAsia="TimesNewRoman" w:cs="Times New Roman"/>
          <w:sz w:val="24"/>
          <w:szCs w:val="24"/>
        </w:rPr>
        <w:t>Единая система транспорта и улично-дорожной сети в увязке с планировочной структурой поселения и прилегающей к ней территорией должна обеспечивать удобные, быстрые и безопасные транспортные связи между функциональными зонами, объектами внешнего транспорта и автомобильными дорогами общей сети.</w:t>
      </w:r>
    </w:p>
    <w:p w:rsidR="00396894" w:rsidRPr="00F970F1" w:rsidRDefault="00396894" w:rsidP="00FB3C72">
      <w:pPr>
        <w:autoSpaceDE w:val="0"/>
        <w:spacing w:after="0" w:line="240" w:lineRule="auto"/>
        <w:ind w:firstLine="567"/>
        <w:jc w:val="both"/>
        <w:rPr>
          <w:rFonts w:eastAsia="TimesNewRoman" w:cs="Times New Roman"/>
          <w:sz w:val="24"/>
          <w:szCs w:val="24"/>
        </w:rPr>
      </w:pPr>
      <w:r w:rsidRPr="00F970F1">
        <w:rPr>
          <w:rFonts w:eastAsia="TimesNewRoman" w:cs="Times New Roman"/>
          <w:sz w:val="24"/>
          <w:szCs w:val="24"/>
        </w:rPr>
        <w:t xml:space="preserve">Улично-дорожную сеть населённых пунктов следует проектировать в виде непрерывной системы с учётом функционального назначения улиц и дорог, интенсивности транспортного, велосипедного и пешеходного движения, архитектурно-планировочной организации территории и характера застройки. В составе улично-дорожной сети </w:t>
      </w:r>
      <w:r w:rsidR="00401417" w:rsidRPr="00F970F1">
        <w:rPr>
          <w:rFonts w:eastAsia="TimesNewRoman" w:cs="Times New Roman"/>
          <w:sz w:val="24"/>
          <w:szCs w:val="24"/>
        </w:rPr>
        <w:t>населенного пункта</w:t>
      </w:r>
      <w:r w:rsidRPr="00F970F1">
        <w:rPr>
          <w:rFonts w:eastAsia="TimesNewRoman" w:cs="Times New Roman"/>
          <w:sz w:val="24"/>
          <w:szCs w:val="24"/>
        </w:rPr>
        <w:t xml:space="preserve"> следует выдел</w:t>
      </w:r>
      <w:r w:rsidR="00401417" w:rsidRPr="00F970F1">
        <w:rPr>
          <w:rFonts w:eastAsia="TimesNewRoman" w:cs="Times New Roman"/>
          <w:sz w:val="24"/>
          <w:szCs w:val="24"/>
        </w:rPr>
        <w:t>я</w:t>
      </w:r>
      <w:r w:rsidRPr="00F970F1">
        <w:rPr>
          <w:rFonts w:eastAsia="TimesNewRoman" w:cs="Times New Roman"/>
          <w:sz w:val="24"/>
          <w:szCs w:val="24"/>
        </w:rPr>
        <w:t xml:space="preserve">ть главные улицы. Главная улица – связь жилых территорий с общественным центром. Данные улицы и дороги должны обеспечивать </w:t>
      </w:r>
      <w:r w:rsidRPr="00F970F1">
        <w:rPr>
          <w:rFonts w:eastAsia="TimesNewRoman" w:cs="Times New Roman"/>
          <w:sz w:val="24"/>
          <w:szCs w:val="24"/>
        </w:rPr>
        <w:lastRenderedPageBreak/>
        <w:t>удобные транспортные связи населения с основными местами приложения труда, районными центрами, зонами отдыха, а также с внешними автомобильными дорогами.</w:t>
      </w:r>
    </w:p>
    <w:p w:rsidR="00783662" w:rsidRPr="00F970F1" w:rsidRDefault="00FB6A1C" w:rsidP="00783662">
      <w:pPr>
        <w:autoSpaceDE w:val="0"/>
        <w:spacing w:after="0" w:line="240" w:lineRule="auto"/>
        <w:ind w:firstLine="567"/>
        <w:jc w:val="both"/>
        <w:rPr>
          <w:rFonts w:cs="Times New Roman"/>
          <w:sz w:val="24"/>
          <w:szCs w:val="24"/>
          <w:shd w:val="clear" w:color="auto" w:fill="FFFFFF"/>
        </w:rPr>
      </w:pPr>
      <w:r w:rsidRPr="00F970F1">
        <w:rPr>
          <w:rFonts w:eastAsia="TimesNewRoman" w:cs="Times New Roman"/>
          <w:sz w:val="24"/>
          <w:szCs w:val="24"/>
        </w:rPr>
        <w:t xml:space="preserve">В соответствии с </w:t>
      </w:r>
      <w:r w:rsidRPr="00F970F1">
        <w:rPr>
          <w:rFonts w:cs="Times New Roman"/>
          <w:sz w:val="24"/>
          <w:szCs w:val="24"/>
        </w:rPr>
        <w:t>СП 42.13330.2016</w:t>
      </w:r>
      <w:r w:rsidRPr="00F970F1">
        <w:rPr>
          <w:rFonts w:cs="Times New Roman"/>
          <w:spacing w:val="-3"/>
          <w:sz w:val="24"/>
          <w:szCs w:val="24"/>
        </w:rPr>
        <w:t xml:space="preserve"> </w:t>
      </w:r>
      <w:r w:rsidR="00C97A54" w:rsidRPr="00F970F1">
        <w:rPr>
          <w:rFonts w:cs="Times New Roman"/>
          <w:sz w:val="24"/>
          <w:szCs w:val="24"/>
        </w:rPr>
        <w:t>в составе населённых пунктов поселений следует выделять основные улицы поселения, п</w:t>
      </w:r>
      <w:r w:rsidR="00C97A54" w:rsidRPr="00F970F1">
        <w:rPr>
          <w:rFonts w:cs="Times New Roman"/>
          <w:sz w:val="24"/>
          <w:szCs w:val="24"/>
          <w:shd w:val="clear" w:color="auto" w:fill="FFFFFF"/>
        </w:rPr>
        <w:t>роходящие по всей территории населенного пункта, осуществляющие основные транспортные и пешеходные связи, а также связь территории жилой застройки с общественным центром и выходящие на внешние дороги. Также выдел</w:t>
      </w:r>
      <w:r w:rsidR="00551070" w:rsidRPr="00F970F1">
        <w:rPr>
          <w:rFonts w:cs="Times New Roman"/>
          <w:sz w:val="24"/>
          <w:szCs w:val="24"/>
          <w:shd w:val="clear" w:color="auto" w:fill="FFFFFF"/>
        </w:rPr>
        <w:t>я</w:t>
      </w:r>
      <w:r w:rsidR="00C97A54" w:rsidRPr="00F970F1">
        <w:rPr>
          <w:rFonts w:cs="Times New Roman"/>
          <w:sz w:val="24"/>
          <w:szCs w:val="24"/>
          <w:shd w:val="clear" w:color="auto" w:fill="FFFFFF"/>
        </w:rPr>
        <w:t>ются местные улицы, обеспечивающие связь жилой застройки с основными улицами.</w:t>
      </w:r>
    </w:p>
    <w:p w:rsidR="00C559F9" w:rsidRPr="00F970F1" w:rsidRDefault="00C559F9" w:rsidP="00783662">
      <w:pPr>
        <w:autoSpaceDE w:val="0"/>
        <w:spacing w:after="0" w:line="240" w:lineRule="auto"/>
        <w:ind w:firstLine="567"/>
        <w:jc w:val="both"/>
        <w:rPr>
          <w:rFonts w:cs="Times New Roman"/>
          <w:sz w:val="24"/>
          <w:szCs w:val="24"/>
          <w:shd w:val="clear" w:color="auto" w:fill="FFFFFF"/>
        </w:rPr>
      </w:pPr>
    </w:p>
    <w:p w:rsidR="00013DF1" w:rsidRDefault="00617D57" w:rsidP="00C559F9">
      <w:pPr>
        <w:spacing w:after="0" w:line="276" w:lineRule="auto"/>
        <w:jc w:val="center"/>
        <w:rPr>
          <w:rFonts w:cs="Times New Roman"/>
          <w:b/>
          <w:i/>
          <w:sz w:val="24"/>
          <w:szCs w:val="24"/>
        </w:rPr>
      </w:pPr>
      <w:r w:rsidRPr="00234372">
        <w:rPr>
          <w:rFonts w:cs="Times New Roman"/>
          <w:b/>
          <w:i/>
          <w:sz w:val="24"/>
          <w:szCs w:val="24"/>
        </w:rPr>
        <w:t>Перечень автомобильных дорог общего пользования местного значения</w:t>
      </w:r>
      <w:r w:rsidR="001319E6" w:rsidRPr="00234372">
        <w:rPr>
          <w:rFonts w:cs="Times New Roman"/>
          <w:b/>
          <w:i/>
          <w:sz w:val="24"/>
          <w:szCs w:val="24"/>
        </w:rPr>
        <w:t xml:space="preserve">, </w:t>
      </w:r>
      <w:r w:rsidR="001319E6" w:rsidRPr="00234372">
        <w:rPr>
          <w:rFonts w:eastAsia="Calibri"/>
          <w:b/>
          <w:i/>
          <w:sz w:val="24"/>
          <w:szCs w:val="24"/>
        </w:rPr>
        <w:t xml:space="preserve">расположенных на территории </w:t>
      </w:r>
      <w:r w:rsidR="00F970F1" w:rsidRPr="00234372">
        <w:rPr>
          <w:rFonts w:cs="Times New Roman"/>
          <w:b/>
          <w:i/>
          <w:sz w:val="24"/>
          <w:szCs w:val="24"/>
        </w:rPr>
        <w:t>Александро-Донского</w:t>
      </w:r>
      <w:r w:rsidR="00EC2537" w:rsidRPr="00234372">
        <w:rPr>
          <w:rFonts w:cs="Times New Roman"/>
          <w:b/>
          <w:i/>
          <w:sz w:val="24"/>
          <w:szCs w:val="24"/>
        </w:rPr>
        <w:t xml:space="preserve"> сельского поселения</w:t>
      </w:r>
    </w:p>
    <w:p w:rsidR="00C559F9" w:rsidRDefault="00C559F9" w:rsidP="00C559F9">
      <w:pPr>
        <w:spacing w:after="0" w:line="276" w:lineRule="auto"/>
        <w:jc w:val="center"/>
        <w:rPr>
          <w:rFonts w:cs="Times New Roman"/>
          <w:b/>
          <w:i/>
          <w:sz w:val="24"/>
          <w:szCs w:val="24"/>
        </w:rPr>
      </w:pPr>
    </w:p>
    <w:tbl>
      <w:tblPr>
        <w:tblpPr w:leftFromText="180" w:rightFromText="180" w:vertAnchor="text" w:tblpY="1"/>
        <w:tblOverlap w:val="never"/>
        <w:tblW w:w="9974"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1E0" w:firstRow="1" w:lastRow="1" w:firstColumn="1" w:lastColumn="1" w:noHBand="0" w:noVBand="0"/>
      </w:tblPr>
      <w:tblGrid>
        <w:gridCol w:w="534"/>
        <w:gridCol w:w="2438"/>
        <w:gridCol w:w="1701"/>
        <w:gridCol w:w="1134"/>
        <w:gridCol w:w="1276"/>
        <w:gridCol w:w="992"/>
        <w:gridCol w:w="1899"/>
      </w:tblGrid>
      <w:tr w:rsidR="00C559F9" w:rsidRPr="00234372" w:rsidTr="00AA20B4">
        <w:trPr>
          <w:cantSplit/>
          <w:trHeight w:val="213"/>
          <w:tblHeader/>
        </w:trPr>
        <w:tc>
          <w:tcPr>
            <w:tcW w:w="534" w:type="dxa"/>
            <w:vMerge w:val="restart"/>
            <w:shd w:val="clear" w:color="auto" w:fill="D9D9D9" w:themeFill="background1" w:themeFillShade="D9"/>
            <w:vAlign w:val="center"/>
          </w:tcPr>
          <w:p w:rsidR="00C559F9" w:rsidRPr="00234372" w:rsidRDefault="00C559F9" w:rsidP="00AA20B4">
            <w:pPr>
              <w:spacing w:after="0" w:line="240" w:lineRule="auto"/>
              <w:jc w:val="center"/>
              <w:rPr>
                <w:b/>
                <w:sz w:val="20"/>
                <w:szCs w:val="20"/>
              </w:rPr>
            </w:pPr>
            <w:r w:rsidRPr="00234372">
              <w:rPr>
                <w:b/>
                <w:sz w:val="20"/>
                <w:szCs w:val="20"/>
              </w:rPr>
              <w:t>№</w:t>
            </w:r>
          </w:p>
          <w:p w:rsidR="00C559F9" w:rsidRPr="00234372" w:rsidRDefault="00C559F9" w:rsidP="00AA20B4">
            <w:pPr>
              <w:spacing w:after="0" w:line="240" w:lineRule="auto"/>
              <w:jc w:val="center"/>
              <w:rPr>
                <w:b/>
                <w:sz w:val="20"/>
                <w:szCs w:val="20"/>
              </w:rPr>
            </w:pPr>
            <w:r w:rsidRPr="00234372">
              <w:rPr>
                <w:b/>
                <w:sz w:val="20"/>
                <w:szCs w:val="20"/>
              </w:rPr>
              <w:t>п/п</w:t>
            </w:r>
          </w:p>
        </w:tc>
        <w:tc>
          <w:tcPr>
            <w:tcW w:w="2438" w:type="dxa"/>
            <w:vMerge w:val="restart"/>
            <w:shd w:val="clear" w:color="auto" w:fill="D9D9D9" w:themeFill="background1" w:themeFillShade="D9"/>
            <w:vAlign w:val="center"/>
          </w:tcPr>
          <w:p w:rsidR="00C559F9" w:rsidRPr="00234372" w:rsidRDefault="00C559F9" w:rsidP="00AA20B4">
            <w:pPr>
              <w:spacing w:after="0" w:line="240" w:lineRule="auto"/>
              <w:jc w:val="center"/>
              <w:rPr>
                <w:b/>
                <w:sz w:val="20"/>
                <w:szCs w:val="20"/>
              </w:rPr>
            </w:pPr>
            <w:r w:rsidRPr="00234372">
              <w:rPr>
                <w:b/>
                <w:sz w:val="20"/>
                <w:szCs w:val="20"/>
              </w:rPr>
              <w:t>Название улиц</w:t>
            </w:r>
          </w:p>
        </w:tc>
        <w:tc>
          <w:tcPr>
            <w:tcW w:w="1701" w:type="dxa"/>
            <w:vMerge w:val="restart"/>
            <w:shd w:val="clear" w:color="auto" w:fill="D9D9D9" w:themeFill="background1" w:themeFillShade="D9"/>
            <w:vAlign w:val="center"/>
          </w:tcPr>
          <w:p w:rsidR="00C559F9" w:rsidRPr="00234372" w:rsidRDefault="00C559F9" w:rsidP="00AA20B4">
            <w:pPr>
              <w:spacing w:after="0" w:line="240" w:lineRule="auto"/>
              <w:jc w:val="center"/>
              <w:rPr>
                <w:b/>
                <w:sz w:val="20"/>
                <w:szCs w:val="20"/>
              </w:rPr>
            </w:pPr>
            <w:r w:rsidRPr="00234372">
              <w:rPr>
                <w:b/>
                <w:sz w:val="20"/>
                <w:szCs w:val="20"/>
              </w:rPr>
              <w:t>Протяженность, км</w:t>
            </w:r>
          </w:p>
        </w:tc>
        <w:tc>
          <w:tcPr>
            <w:tcW w:w="3402" w:type="dxa"/>
            <w:gridSpan w:val="3"/>
            <w:shd w:val="clear" w:color="auto" w:fill="D9D9D9" w:themeFill="background1" w:themeFillShade="D9"/>
            <w:vAlign w:val="center"/>
          </w:tcPr>
          <w:p w:rsidR="00C559F9" w:rsidRPr="00234372" w:rsidRDefault="00C559F9" w:rsidP="00AA20B4">
            <w:pPr>
              <w:spacing w:after="0" w:line="240" w:lineRule="auto"/>
              <w:jc w:val="center"/>
              <w:rPr>
                <w:b/>
                <w:sz w:val="20"/>
                <w:szCs w:val="20"/>
              </w:rPr>
            </w:pPr>
            <w:r w:rsidRPr="00234372">
              <w:rPr>
                <w:b/>
                <w:sz w:val="20"/>
                <w:szCs w:val="20"/>
              </w:rPr>
              <w:t>Покрытие</w:t>
            </w:r>
          </w:p>
        </w:tc>
        <w:tc>
          <w:tcPr>
            <w:tcW w:w="1899" w:type="dxa"/>
            <w:vMerge w:val="restart"/>
            <w:shd w:val="clear" w:color="auto" w:fill="D9D9D9" w:themeFill="background1" w:themeFillShade="D9"/>
            <w:vAlign w:val="center"/>
          </w:tcPr>
          <w:p w:rsidR="00C559F9" w:rsidRPr="00234372" w:rsidRDefault="00C559F9" w:rsidP="00AA20B4">
            <w:pPr>
              <w:spacing w:after="0" w:line="240" w:lineRule="auto"/>
              <w:jc w:val="center"/>
              <w:rPr>
                <w:b/>
                <w:sz w:val="20"/>
                <w:szCs w:val="20"/>
              </w:rPr>
            </w:pPr>
            <w:r w:rsidRPr="00234372">
              <w:rPr>
                <w:b/>
                <w:sz w:val="20"/>
                <w:szCs w:val="20"/>
              </w:rPr>
              <w:t>Наличие уличного освещения (+/-)</w:t>
            </w:r>
          </w:p>
        </w:tc>
      </w:tr>
      <w:tr w:rsidR="00C559F9" w:rsidRPr="00234372" w:rsidTr="00AA20B4">
        <w:trPr>
          <w:cantSplit/>
          <w:trHeight w:val="291"/>
          <w:tblHeader/>
        </w:trPr>
        <w:tc>
          <w:tcPr>
            <w:tcW w:w="534" w:type="dxa"/>
            <w:vMerge/>
            <w:shd w:val="clear" w:color="auto" w:fill="DAEEF3"/>
            <w:vAlign w:val="center"/>
          </w:tcPr>
          <w:p w:rsidR="00C559F9" w:rsidRPr="00234372" w:rsidRDefault="00C559F9" w:rsidP="00AA20B4">
            <w:pPr>
              <w:spacing w:after="0" w:line="240" w:lineRule="auto"/>
              <w:jc w:val="center"/>
              <w:rPr>
                <w:b/>
                <w:sz w:val="20"/>
                <w:szCs w:val="20"/>
              </w:rPr>
            </w:pPr>
          </w:p>
        </w:tc>
        <w:tc>
          <w:tcPr>
            <w:tcW w:w="2438" w:type="dxa"/>
            <w:vMerge/>
            <w:shd w:val="clear" w:color="auto" w:fill="DAEEF3"/>
            <w:vAlign w:val="center"/>
          </w:tcPr>
          <w:p w:rsidR="00C559F9" w:rsidRPr="00234372" w:rsidRDefault="00C559F9" w:rsidP="00AA20B4">
            <w:pPr>
              <w:spacing w:after="0" w:line="240" w:lineRule="auto"/>
              <w:jc w:val="center"/>
              <w:rPr>
                <w:b/>
                <w:sz w:val="20"/>
                <w:szCs w:val="20"/>
              </w:rPr>
            </w:pPr>
          </w:p>
        </w:tc>
        <w:tc>
          <w:tcPr>
            <w:tcW w:w="1701" w:type="dxa"/>
            <w:vMerge/>
            <w:shd w:val="clear" w:color="auto" w:fill="DAEEF3"/>
            <w:vAlign w:val="center"/>
          </w:tcPr>
          <w:p w:rsidR="00C559F9" w:rsidRPr="00234372" w:rsidRDefault="00C559F9" w:rsidP="00AA20B4">
            <w:pPr>
              <w:spacing w:after="0" w:line="240" w:lineRule="auto"/>
              <w:jc w:val="center"/>
              <w:rPr>
                <w:b/>
                <w:sz w:val="20"/>
                <w:szCs w:val="20"/>
              </w:rPr>
            </w:pPr>
          </w:p>
        </w:tc>
        <w:tc>
          <w:tcPr>
            <w:tcW w:w="1134" w:type="dxa"/>
            <w:shd w:val="clear" w:color="auto" w:fill="D9D9D9" w:themeFill="background1" w:themeFillShade="D9"/>
            <w:vAlign w:val="center"/>
          </w:tcPr>
          <w:p w:rsidR="00C559F9" w:rsidRPr="00234372" w:rsidRDefault="00C559F9" w:rsidP="00AA20B4">
            <w:pPr>
              <w:spacing w:after="0" w:line="240" w:lineRule="auto"/>
              <w:jc w:val="center"/>
              <w:rPr>
                <w:b/>
                <w:sz w:val="20"/>
                <w:szCs w:val="20"/>
              </w:rPr>
            </w:pPr>
            <w:r w:rsidRPr="00234372">
              <w:rPr>
                <w:b/>
                <w:sz w:val="20"/>
                <w:szCs w:val="20"/>
              </w:rPr>
              <w:t>асфальт</w:t>
            </w:r>
          </w:p>
        </w:tc>
        <w:tc>
          <w:tcPr>
            <w:tcW w:w="1276" w:type="dxa"/>
            <w:shd w:val="clear" w:color="auto" w:fill="D9D9D9" w:themeFill="background1" w:themeFillShade="D9"/>
            <w:vAlign w:val="center"/>
          </w:tcPr>
          <w:p w:rsidR="00C559F9" w:rsidRPr="00234372" w:rsidRDefault="00C559F9" w:rsidP="00AA20B4">
            <w:pPr>
              <w:spacing w:after="0" w:line="240" w:lineRule="auto"/>
              <w:jc w:val="center"/>
              <w:rPr>
                <w:b/>
                <w:sz w:val="20"/>
                <w:szCs w:val="20"/>
              </w:rPr>
            </w:pPr>
            <w:r w:rsidRPr="00234372">
              <w:rPr>
                <w:b/>
                <w:sz w:val="20"/>
                <w:szCs w:val="20"/>
              </w:rPr>
              <w:t>щебень</w:t>
            </w:r>
          </w:p>
        </w:tc>
        <w:tc>
          <w:tcPr>
            <w:tcW w:w="992" w:type="dxa"/>
            <w:shd w:val="clear" w:color="auto" w:fill="D9D9D9" w:themeFill="background1" w:themeFillShade="D9"/>
            <w:vAlign w:val="center"/>
          </w:tcPr>
          <w:p w:rsidR="00C559F9" w:rsidRPr="00234372" w:rsidRDefault="00C559F9" w:rsidP="00AA20B4">
            <w:pPr>
              <w:spacing w:after="0" w:line="240" w:lineRule="auto"/>
              <w:jc w:val="center"/>
              <w:rPr>
                <w:b/>
                <w:sz w:val="20"/>
                <w:szCs w:val="20"/>
              </w:rPr>
            </w:pPr>
            <w:r w:rsidRPr="00234372">
              <w:rPr>
                <w:b/>
                <w:sz w:val="20"/>
                <w:szCs w:val="20"/>
              </w:rPr>
              <w:t>грунт</w:t>
            </w:r>
          </w:p>
        </w:tc>
        <w:tc>
          <w:tcPr>
            <w:tcW w:w="1899" w:type="dxa"/>
            <w:vMerge/>
            <w:shd w:val="clear" w:color="auto" w:fill="DAEEF3"/>
            <w:vAlign w:val="center"/>
          </w:tcPr>
          <w:p w:rsidR="00C559F9" w:rsidRPr="00234372" w:rsidRDefault="00C559F9" w:rsidP="00AA20B4">
            <w:pPr>
              <w:spacing w:after="0" w:line="240" w:lineRule="auto"/>
              <w:jc w:val="center"/>
              <w:rPr>
                <w:b/>
                <w:sz w:val="20"/>
                <w:szCs w:val="20"/>
              </w:rPr>
            </w:pPr>
          </w:p>
        </w:tc>
      </w:tr>
      <w:tr w:rsidR="00C559F9" w:rsidRPr="00234372" w:rsidTr="00AA20B4">
        <w:trPr>
          <w:trHeight w:val="141"/>
        </w:trPr>
        <w:tc>
          <w:tcPr>
            <w:tcW w:w="9974" w:type="dxa"/>
            <w:gridSpan w:val="7"/>
            <w:shd w:val="clear" w:color="auto" w:fill="auto"/>
          </w:tcPr>
          <w:p w:rsidR="00C559F9" w:rsidRPr="00234372" w:rsidRDefault="00C559F9" w:rsidP="00AA20B4">
            <w:pPr>
              <w:spacing w:after="0" w:line="240" w:lineRule="auto"/>
              <w:jc w:val="center"/>
              <w:rPr>
                <w:b/>
                <w:sz w:val="20"/>
                <w:szCs w:val="20"/>
              </w:rPr>
            </w:pPr>
            <w:r w:rsidRPr="00234372">
              <w:rPr>
                <w:b/>
                <w:sz w:val="20"/>
                <w:szCs w:val="20"/>
              </w:rPr>
              <w:t>Село Александровка Донская</w:t>
            </w:r>
          </w:p>
        </w:tc>
      </w:tr>
      <w:tr w:rsidR="00C559F9" w:rsidRPr="00234372" w:rsidTr="00AA20B4">
        <w:trPr>
          <w:trHeight w:val="316"/>
        </w:trPr>
        <w:tc>
          <w:tcPr>
            <w:tcW w:w="534" w:type="dxa"/>
            <w:vAlign w:val="center"/>
          </w:tcPr>
          <w:p w:rsidR="00C559F9" w:rsidRPr="00234372" w:rsidRDefault="00C559F9" w:rsidP="00AA20B4">
            <w:pPr>
              <w:spacing w:after="0" w:line="240" w:lineRule="auto"/>
              <w:jc w:val="center"/>
              <w:rPr>
                <w:sz w:val="20"/>
                <w:szCs w:val="20"/>
              </w:rPr>
            </w:pPr>
            <w:r w:rsidRPr="00234372">
              <w:rPr>
                <w:rFonts w:cs="Times New Roman"/>
              </w:rPr>
              <w:t>1</w:t>
            </w:r>
          </w:p>
        </w:tc>
        <w:tc>
          <w:tcPr>
            <w:tcW w:w="2438" w:type="dxa"/>
          </w:tcPr>
          <w:p w:rsidR="00C559F9" w:rsidRPr="00234372" w:rsidRDefault="00C559F9" w:rsidP="00AA20B4">
            <w:pPr>
              <w:spacing w:after="0"/>
              <w:jc w:val="both"/>
              <w:rPr>
                <w:b/>
                <w:sz w:val="20"/>
                <w:szCs w:val="20"/>
              </w:rPr>
            </w:pPr>
            <w:r w:rsidRPr="00234372">
              <w:rPr>
                <w:b/>
                <w:sz w:val="20"/>
                <w:szCs w:val="20"/>
              </w:rPr>
              <w:t>Ул. Пролетарская</w:t>
            </w:r>
          </w:p>
        </w:tc>
        <w:tc>
          <w:tcPr>
            <w:tcW w:w="1701" w:type="dxa"/>
          </w:tcPr>
          <w:p w:rsidR="00C559F9" w:rsidRPr="00234372" w:rsidRDefault="00C559F9" w:rsidP="00AA20B4">
            <w:pPr>
              <w:spacing w:after="0"/>
              <w:ind w:right="-144"/>
              <w:rPr>
                <w:sz w:val="20"/>
                <w:szCs w:val="20"/>
              </w:rPr>
            </w:pPr>
            <w:r w:rsidRPr="00234372">
              <w:rPr>
                <w:sz w:val="20"/>
                <w:szCs w:val="20"/>
              </w:rPr>
              <w:t>1,410</w:t>
            </w:r>
          </w:p>
        </w:tc>
        <w:tc>
          <w:tcPr>
            <w:tcW w:w="1134" w:type="dxa"/>
          </w:tcPr>
          <w:p w:rsidR="00C559F9" w:rsidRPr="00234372" w:rsidRDefault="00C559F9" w:rsidP="00AA20B4">
            <w:pPr>
              <w:spacing w:after="0"/>
              <w:ind w:right="-144" w:firstLine="284"/>
              <w:rPr>
                <w:sz w:val="20"/>
                <w:szCs w:val="20"/>
              </w:rPr>
            </w:pPr>
            <w:r w:rsidRPr="00234372">
              <w:rPr>
                <w:sz w:val="20"/>
                <w:szCs w:val="20"/>
              </w:rPr>
              <w:t>1410</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rPr>
          <w:trHeight w:val="85"/>
        </w:trPr>
        <w:tc>
          <w:tcPr>
            <w:tcW w:w="534" w:type="dxa"/>
            <w:vAlign w:val="center"/>
          </w:tcPr>
          <w:p w:rsidR="00C559F9" w:rsidRPr="00234372" w:rsidRDefault="00C559F9" w:rsidP="00AA20B4">
            <w:pPr>
              <w:spacing w:after="0" w:line="240" w:lineRule="auto"/>
              <w:jc w:val="center"/>
              <w:rPr>
                <w:sz w:val="20"/>
                <w:szCs w:val="20"/>
              </w:rPr>
            </w:pPr>
            <w:r w:rsidRPr="00234372">
              <w:rPr>
                <w:rFonts w:cs="Times New Roman"/>
              </w:rPr>
              <w:t>2</w:t>
            </w:r>
          </w:p>
        </w:tc>
        <w:tc>
          <w:tcPr>
            <w:tcW w:w="2438" w:type="dxa"/>
          </w:tcPr>
          <w:p w:rsidR="00C559F9" w:rsidRPr="00234372" w:rsidRDefault="00C559F9" w:rsidP="00AA20B4">
            <w:pPr>
              <w:spacing w:after="0"/>
              <w:jc w:val="both"/>
              <w:rPr>
                <w:b/>
                <w:sz w:val="20"/>
                <w:szCs w:val="20"/>
              </w:rPr>
            </w:pPr>
            <w:r w:rsidRPr="00234372">
              <w:rPr>
                <w:b/>
                <w:sz w:val="20"/>
                <w:szCs w:val="20"/>
              </w:rPr>
              <w:t>Ул. Садовая</w:t>
            </w:r>
          </w:p>
        </w:tc>
        <w:tc>
          <w:tcPr>
            <w:tcW w:w="1701" w:type="dxa"/>
          </w:tcPr>
          <w:p w:rsidR="00C559F9" w:rsidRPr="00234372" w:rsidRDefault="00C559F9" w:rsidP="00AA20B4">
            <w:pPr>
              <w:spacing w:after="0"/>
              <w:ind w:right="-144"/>
              <w:rPr>
                <w:sz w:val="20"/>
                <w:szCs w:val="20"/>
              </w:rPr>
            </w:pPr>
            <w:r w:rsidRPr="00234372">
              <w:rPr>
                <w:sz w:val="20"/>
                <w:szCs w:val="20"/>
              </w:rPr>
              <w:t>2,633</w:t>
            </w:r>
          </w:p>
        </w:tc>
        <w:tc>
          <w:tcPr>
            <w:tcW w:w="1134" w:type="dxa"/>
          </w:tcPr>
          <w:p w:rsidR="00C559F9" w:rsidRPr="00234372" w:rsidRDefault="00C559F9" w:rsidP="00AA20B4">
            <w:pPr>
              <w:spacing w:after="0"/>
              <w:ind w:right="-144" w:firstLine="284"/>
              <w:rPr>
                <w:sz w:val="20"/>
                <w:szCs w:val="20"/>
              </w:rPr>
            </w:pPr>
            <w:r w:rsidRPr="00234372">
              <w:rPr>
                <w:sz w:val="20"/>
                <w:szCs w:val="20"/>
              </w:rPr>
              <w:t>1600</w:t>
            </w:r>
          </w:p>
        </w:tc>
        <w:tc>
          <w:tcPr>
            <w:tcW w:w="1276" w:type="dxa"/>
          </w:tcPr>
          <w:p w:rsidR="00C559F9" w:rsidRPr="00234372" w:rsidRDefault="00C559F9" w:rsidP="00AA20B4">
            <w:pPr>
              <w:spacing w:after="0"/>
              <w:ind w:right="-144" w:firstLine="284"/>
              <w:rPr>
                <w:sz w:val="20"/>
                <w:szCs w:val="20"/>
              </w:rPr>
            </w:pPr>
            <w:r w:rsidRPr="00234372">
              <w:rPr>
                <w:sz w:val="20"/>
                <w:szCs w:val="20"/>
              </w:rPr>
              <w:t>1033</w:t>
            </w:r>
          </w:p>
        </w:tc>
        <w:tc>
          <w:tcPr>
            <w:tcW w:w="992" w:type="dxa"/>
          </w:tcPr>
          <w:p w:rsidR="00C559F9" w:rsidRPr="00234372" w:rsidRDefault="00C559F9" w:rsidP="00AA20B4">
            <w:pPr>
              <w:spacing w:after="0"/>
              <w:ind w:right="-144" w:firstLine="284"/>
              <w:rPr>
                <w:sz w:val="20"/>
                <w:szCs w:val="20"/>
              </w:rPr>
            </w:pP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rPr>
          <w:trHeight w:val="103"/>
        </w:trPr>
        <w:tc>
          <w:tcPr>
            <w:tcW w:w="534" w:type="dxa"/>
            <w:vAlign w:val="center"/>
          </w:tcPr>
          <w:p w:rsidR="00C559F9" w:rsidRPr="00234372" w:rsidRDefault="00C559F9" w:rsidP="00AA20B4">
            <w:pPr>
              <w:spacing w:after="0" w:line="240" w:lineRule="auto"/>
              <w:jc w:val="center"/>
              <w:rPr>
                <w:sz w:val="20"/>
                <w:szCs w:val="20"/>
              </w:rPr>
            </w:pPr>
            <w:r w:rsidRPr="00234372">
              <w:rPr>
                <w:rFonts w:cs="Times New Roman"/>
              </w:rPr>
              <w:t>3</w:t>
            </w:r>
          </w:p>
        </w:tc>
        <w:tc>
          <w:tcPr>
            <w:tcW w:w="2438" w:type="dxa"/>
          </w:tcPr>
          <w:p w:rsidR="00C559F9" w:rsidRPr="00234372" w:rsidRDefault="00C559F9" w:rsidP="00AA20B4">
            <w:pPr>
              <w:spacing w:after="0"/>
              <w:jc w:val="both"/>
              <w:rPr>
                <w:b/>
                <w:sz w:val="20"/>
                <w:szCs w:val="20"/>
              </w:rPr>
            </w:pPr>
            <w:r w:rsidRPr="00234372">
              <w:rPr>
                <w:b/>
                <w:sz w:val="20"/>
                <w:szCs w:val="20"/>
              </w:rPr>
              <w:t>Ул. 40 лет Победы</w:t>
            </w:r>
          </w:p>
        </w:tc>
        <w:tc>
          <w:tcPr>
            <w:tcW w:w="1701" w:type="dxa"/>
          </w:tcPr>
          <w:p w:rsidR="00C559F9" w:rsidRPr="00234372" w:rsidRDefault="00C559F9" w:rsidP="00AA20B4">
            <w:pPr>
              <w:spacing w:after="0"/>
              <w:ind w:right="-144"/>
              <w:rPr>
                <w:sz w:val="20"/>
                <w:szCs w:val="20"/>
              </w:rPr>
            </w:pPr>
            <w:r w:rsidRPr="00234372">
              <w:rPr>
                <w:sz w:val="20"/>
                <w:szCs w:val="20"/>
              </w:rPr>
              <w:t>0,895</w:t>
            </w:r>
          </w:p>
        </w:tc>
        <w:tc>
          <w:tcPr>
            <w:tcW w:w="1134" w:type="dxa"/>
          </w:tcPr>
          <w:p w:rsidR="00C559F9" w:rsidRPr="00234372" w:rsidRDefault="00C559F9" w:rsidP="00AA20B4">
            <w:pPr>
              <w:spacing w:after="0"/>
              <w:ind w:right="-144" w:firstLine="284"/>
              <w:rPr>
                <w:sz w:val="20"/>
                <w:szCs w:val="20"/>
              </w:rPr>
            </w:pPr>
            <w:r w:rsidRPr="00234372">
              <w:rPr>
                <w:sz w:val="20"/>
                <w:szCs w:val="20"/>
              </w:rPr>
              <w:t>0,895</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sz w:val="20"/>
                <w:szCs w:val="20"/>
              </w:rPr>
            </w:pPr>
            <w:r w:rsidRPr="00234372">
              <w:rPr>
                <w:rFonts w:cs="Times New Roman"/>
              </w:rPr>
              <w:t>4</w:t>
            </w:r>
          </w:p>
        </w:tc>
        <w:tc>
          <w:tcPr>
            <w:tcW w:w="2438" w:type="dxa"/>
          </w:tcPr>
          <w:p w:rsidR="00C559F9" w:rsidRPr="00234372" w:rsidRDefault="00C559F9" w:rsidP="00AA20B4">
            <w:pPr>
              <w:spacing w:after="0"/>
              <w:jc w:val="both"/>
              <w:rPr>
                <w:b/>
                <w:sz w:val="20"/>
                <w:szCs w:val="20"/>
              </w:rPr>
            </w:pPr>
            <w:r w:rsidRPr="00234372">
              <w:rPr>
                <w:b/>
                <w:sz w:val="20"/>
                <w:szCs w:val="20"/>
              </w:rPr>
              <w:t>Ул. Мира</w:t>
            </w:r>
          </w:p>
        </w:tc>
        <w:tc>
          <w:tcPr>
            <w:tcW w:w="1701" w:type="dxa"/>
          </w:tcPr>
          <w:p w:rsidR="00C559F9" w:rsidRPr="00234372" w:rsidRDefault="00C559F9" w:rsidP="00AA20B4">
            <w:pPr>
              <w:spacing w:after="0"/>
              <w:ind w:right="-144"/>
              <w:rPr>
                <w:sz w:val="20"/>
                <w:szCs w:val="20"/>
              </w:rPr>
            </w:pPr>
            <w:r w:rsidRPr="00234372">
              <w:rPr>
                <w:sz w:val="20"/>
                <w:szCs w:val="20"/>
              </w:rPr>
              <w:t>0,924</w:t>
            </w:r>
          </w:p>
        </w:tc>
        <w:tc>
          <w:tcPr>
            <w:tcW w:w="1134" w:type="dxa"/>
          </w:tcPr>
          <w:p w:rsidR="00C559F9" w:rsidRPr="00234372" w:rsidRDefault="00C559F9" w:rsidP="00AA20B4">
            <w:pPr>
              <w:spacing w:after="0"/>
              <w:ind w:right="-144" w:firstLine="284"/>
              <w:rPr>
                <w:sz w:val="20"/>
                <w:szCs w:val="20"/>
              </w:rPr>
            </w:pPr>
            <w:r w:rsidRPr="00234372">
              <w:rPr>
                <w:sz w:val="20"/>
                <w:szCs w:val="20"/>
              </w:rPr>
              <w:t>0,924</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5</w:t>
            </w:r>
          </w:p>
        </w:tc>
        <w:tc>
          <w:tcPr>
            <w:tcW w:w="2438" w:type="dxa"/>
          </w:tcPr>
          <w:p w:rsidR="00C559F9" w:rsidRPr="00234372" w:rsidRDefault="00C559F9" w:rsidP="00AA20B4">
            <w:pPr>
              <w:spacing w:after="0"/>
              <w:jc w:val="both"/>
              <w:rPr>
                <w:b/>
                <w:sz w:val="20"/>
                <w:szCs w:val="20"/>
              </w:rPr>
            </w:pPr>
            <w:r w:rsidRPr="00234372">
              <w:rPr>
                <w:b/>
                <w:sz w:val="20"/>
                <w:szCs w:val="20"/>
              </w:rPr>
              <w:t>Ул. Свободы</w:t>
            </w:r>
          </w:p>
        </w:tc>
        <w:tc>
          <w:tcPr>
            <w:tcW w:w="1701" w:type="dxa"/>
          </w:tcPr>
          <w:p w:rsidR="00C559F9" w:rsidRPr="00234372" w:rsidRDefault="00C559F9" w:rsidP="00AA20B4">
            <w:pPr>
              <w:spacing w:after="0"/>
              <w:ind w:right="-144"/>
              <w:rPr>
                <w:sz w:val="20"/>
                <w:szCs w:val="20"/>
              </w:rPr>
            </w:pPr>
            <w:r w:rsidRPr="00234372">
              <w:rPr>
                <w:sz w:val="20"/>
                <w:szCs w:val="20"/>
              </w:rPr>
              <w:t>1,158</w:t>
            </w:r>
          </w:p>
        </w:tc>
        <w:tc>
          <w:tcPr>
            <w:tcW w:w="1134" w:type="dxa"/>
          </w:tcPr>
          <w:p w:rsidR="00C559F9" w:rsidRPr="00234372" w:rsidRDefault="00C559F9" w:rsidP="00AA20B4">
            <w:pPr>
              <w:spacing w:after="0"/>
              <w:ind w:right="-144" w:firstLine="284"/>
              <w:rPr>
                <w:sz w:val="20"/>
                <w:szCs w:val="20"/>
              </w:rPr>
            </w:pPr>
            <w:r w:rsidRPr="00234372">
              <w:rPr>
                <w:sz w:val="20"/>
                <w:szCs w:val="20"/>
              </w:rPr>
              <w:t>1,158</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6</w:t>
            </w:r>
          </w:p>
        </w:tc>
        <w:tc>
          <w:tcPr>
            <w:tcW w:w="2438" w:type="dxa"/>
          </w:tcPr>
          <w:p w:rsidR="00C559F9" w:rsidRPr="00234372" w:rsidRDefault="00C559F9" w:rsidP="00AA20B4">
            <w:pPr>
              <w:spacing w:after="0"/>
              <w:jc w:val="both"/>
              <w:rPr>
                <w:b/>
                <w:sz w:val="20"/>
                <w:szCs w:val="20"/>
              </w:rPr>
            </w:pPr>
            <w:r w:rsidRPr="00234372">
              <w:rPr>
                <w:b/>
                <w:sz w:val="20"/>
                <w:szCs w:val="20"/>
              </w:rPr>
              <w:t>Пер. Дорожный</w:t>
            </w:r>
          </w:p>
        </w:tc>
        <w:tc>
          <w:tcPr>
            <w:tcW w:w="1701" w:type="dxa"/>
          </w:tcPr>
          <w:p w:rsidR="00C559F9" w:rsidRPr="00234372" w:rsidRDefault="00C559F9" w:rsidP="00AA20B4">
            <w:pPr>
              <w:spacing w:after="0"/>
              <w:ind w:right="-144"/>
              <w:rPr>
                <w:sz w:val="20"/>
                <w:szCs w:val="20"/>
              </w:rPr>
            </w:pPr>
            <w:r w:rsidRPr="00234372">
              <w:rPr>
                <w:sz w:val="20"/>
                <w:szCs w:val="20"/>
              </w:rPr>
              <w:t>0,226</w:t>
            </w:r>
          </w:p>
        </w:tc>
        <w:tc>
          <w:tcPr>
            <w:tcW w:w="1134" w:type="dxa"/>
          </w:tcPr>
          <w:p w:rsidR="00C559F9" w:rsidRPr="00234372" w:rsidRDefault="00C559F9" w:rsidP="00AA20B4">
            <w:pPr>
              <w:spacing w:after="0"/>
              <w:ind w:right="-144" w:firstLine="284"/>
              <w:rPr>
                <w:sz w:val="20"/>
                <w:szCs w:val="20"/>
              </w:rPr>
            </w:pPr>
            <w:r w:rsidRPr="00234372">
              <w:rPr>
                <w:sz w:val="20"/>
                <w:szCs w:val="20"/>
              </w:rPr>
              <w:t>0,226</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7</w:t>
            </w:r>
          </w:p>
        </w:tc>
        <w:tc>
          <w:tcPr>
            <w:tcW w:w="2438" w:type="dxa"/>
          </w:tcPr>
          <w:p w:rsidR="00C559F9" w:rsidRPr="00234372" w:rsidRDefault="00C559F9" w:rsidP="00AA20B4">
            <w:pPr>
              <w:spacing w:after="0"/>
              <w:jc w:val="both"/>
              <w:rPr>
                <w:b/>
                <w:sz w:val="20"/>
                <w:szCs w:val="20"/>
              </w:rPr>
            </w:pPr>
            <w:r w:rsidRPr="00234372">
              <w:rPr>
                <w:b/>
                <w:sz w:val="20"/>
                <w:szCs w:val="20"/>
              </w:rPr>
              <w:t>Ул. Труда</w:t>
            </w:r>
          </w:p>
        </w:tc>
        <w:tc>
          <w:tcPr>
            <w:tcW w:w="1701" w:type="dxa"/>
          </w:tcPr>
          <w:p w:rsidR="00C559F9" w:rsidRPr="00234372" w:rsidRDefault="00C559F9" w:rsidP="00AA20B4">
            <w:pPr>
              <w:spacing w:after="0"/>
              <w:ind w:right="-144"/>
              <w:rPr>
                <w:sz w:val="20"/>
                <w:szCs w:val="20"/>
              </w:rPr>
            </w:pPr>
            <w:r w:rsidRPr="00234372">
              <w:rPr>
                <w:sz w:val="20"/>
                <w:szCs w:val="20"/>
              </w:rPr>
              <w:t>1,520</w:t>
            </w:r>
          </w:p>
        </w:tc>
        <w:tc>
          <w:tcPr>
            <w:tcW w:w="1134" w:type="dxa"/>
          </w:tcPr>
          <w:p w:rsidR="00C559F9" w:rsidRPr="00234372" w:rsidRDefault="00C559F9" w:rsidP="00AA20B4">
            <w:pPr>
              <w:spacing w:after="0"/>
              <w:ind w:right="-144" w:firstLine="284"/>
              <w:rPr>
                <w:sz w:val="20"/>
                <w:szCs w:val="20"/>
              </w:rPr>
            </w:pPr>
            <w:r w:rsidRPr="00234372">
              <w:rPr>
                <w:sz w:val="20"/>
                <w:szCs w:val="20"/>
              </w:rPr>
              <w:t>0,152</w:t>
            </w:r>
          </w:p>
        </w:tc>
        <w:tc>
          <w:tcPr>
            <w:tcW w:w="1276" w:type="dxa"/>
          </w:tcPr>
          <w:p w:rsidR="00C559F9" w:rsidRPr="00234372" w:rsidRDefault="00C559F9" w:rsidP="00AA20B4">
            <w:pPr>
              <w:spacing w:after="0"/>
              <w:ind w:right="-144" w:firstLine="284"/>
              <w:rPr>
                <w:sz w:val="20"/>
                <w:szCs w:val="20"/>
              </w:rPr>
            </w:pPr>
            <w:r w:rsidRPr="00234372">
              <w:rPr>
                <w:sz w:val="20"/>
                <w:szCs w:val="20"/>
              </w:rPr>
              <w:t>0,510</w:t>
            </w:r>
          </w:p>
        </w:tc>
        <w:tc>
          <w:tcPr>
            <w:tcW w:w="992" w:type="dxa"/>
          </w:tcPr>
          <w:p w:rsidR="00C559F9" w:rsidRPr="00234372" w:rsidRDefault="00C559F9" w:rsidP="00AA20B4">
            <w:pPr>
              <w:spacing w:after="0"/>
              <w:ind w:right="-144" w:firstLine="284"/>
              <w:rPr>
                <w:sz w:val="20"/>
                <w:szCs w:val="20"/>
              </w:rPr>
            </w:pPr>
            <w:r w:rsidRPr="00234372">
              <w:rPr>
                <w:sz w:val="20"/>
                <w:szCs w:val="20"/>
              </w:rPr>
              <w:t>0,858</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8</w:t>
            </w:r>
          </w:p>
        </w:tc>
        <w:tc>
          <w:tcPr>
            <w:tcW w:w="2438" w:type="dxa"/>
          </w:tcPr>
          <w:p w:rsidR="00C559F9" w:rsidRPr="00234372" w:rsidRDefault="00C559F9" w:rsidP="00AA20B4">
            <w:pPr>
              <w:spacing w:after="0"/>
              <w:jc w:val="both"/>
              <w:rPr>
                <w:b/>
                <w:sz w:val="20"/>
                <w:szCs w:val="20"/>
              </w:rPr>
            </w:pPr>
            <w:r w:rsidRPr="00234372">
              <w:rPr>
                <w:b/>
                <w:sz w:val="20"/>
                <w:szCs w:val="20"/>
              </w:rPr>
              <w:t>Ул. 1 Мая</w:t>
            </w:r>
          </w:p>
        </w:tc>
        <w:tc>
          <w:tcPr>
            <w:tcW w:w="1701" w:type="dxa"/>
          </w:tcPr>
          <w:p w:rsidR="00C559F9" w:rsidRPr="00234372" w:rsidRDefault="00C559F9" w:rsidP="00AA20B4">
            <w:pPr>
              <w:spacing w:after="0"/>
              <w:ind w:right="-144"/>
              <w:rPr>
                <w:sz w:val="20"/>
                <w:szCs w:val="20"/>
              </w:rPr>
            </w:pPr>
            <w:r w:rsidRPr="00234372">
              <w:rPr>
                <w:sz w:val="20"/>
                <w:szCs w:val="20"/>
              </w:rPr>
              <w:t>0,810</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0,810</w:t>
            </w:r>
          </w:p>
        </w:tc>
        <w:tc>
          <w:tcPr>
            <w:tcW w:w="992" w:type="dxa"/>
          </w:tcPr>
          <w:p w:rsidR="00C559F9" w:rsidRPr="00234372" w:rsidRDefault="00C559F9" w:rsidP="00AA20B4">
            <w:pPr>
              <w:spacing w:after="0"/>
              <w:ind w:right="-144" w:firstLine="284"/>
              <w:rPr>
                <w:sz w:val="20"/>
                <w:szCs w:val="20"/>
              </w:rPr>
            </w:pP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9</w:t>
            </w:r>
          </w:p>
        </w:tc>
        <w:tc>
          <w:tcPr>
            <w:tcW w:w="2438" w:type="dxa"/>
          </w:tcPr>
          <w:p w:rsidR="00C559F9" w:rsidRPr="00234372" w:rsidRDefault="00C559F9" w:rsidP="00AA20B4">
            <w:pPr>
              <w:spacing w:after="0"/>
              <w:jc w:val="both"/>
              <w:rPr>
                <w:b/>
                <w:sz w:val="20"/>
                <w:szCs w:val="20"/>
              </w:rPr>
            </w:pPr>
            <w:r w:rsidRPr="00234372">
              <w:rPr>
                <w:b/>
                <w:sz w:val="20"/>
                <w:szCs w:val="20"/>
              </w:rPr>
              <w:t>Ул. Ленина</w:t>
            </w:r>
          </w:p>
        </w:tc>
        <w:tc>
          <w:tcPr>
            <w:tcW w:w="1701" w:type="dxa"/>
          </w:tcPr>
          <w:p w:rsidR="00C559F9" w:rsidRPr="00234372" w:rsidRDefault="00C559F9" w:rsidP="00AA20B4">
            <w:pPr>
              <w:spacing w:after="0"/>
              <w:ind w:right="-144"/>
              <w:rPr>
                <w:sz w:val="20"/>
                <w:szCs w:val="20"/>
              </w:rPr>
            </w:pPr>
            <w:r w:rsidRPr="00234372">
              <w:rPr>
                <w:sz w:val="20"/>
                <w:szCs w:val="20"/>
              </w:rPr>
              <w:t>0,852</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0,852</w:t>
            </w:r>
          </w:p>
        </w:tc>
        <w:tc>
          <w:tcPr>
            <w:tcW w:w="992" w:type="dxa"/>
          </w:tcPr>
          <w:p w:rsidR="00C559F9" w:rsidRPr="00234372" w:rsidRDefault="00C559F9" w:rsidP="00AA20B4">
            <w:pPr>
              <w:spacing w:after="0"/>
              <w:ind w:right="-144" w:firstLine="284"/>
              <w:rPr>
                <w:sz w:val="20"/>
                <w:szCs w:val="20"/>
              </w:rPr>
            </w:pP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10</w:t>
            </w:r>
          </w:p>
        </w:tc>
        <w:tc>
          <w:tcPr>
            <w:tcW w:w="2438" w:type="dxa"/>
          </w:tcPr>
          <w:p w:rsidR="00C559F9" w:rsidRPr="00234372" w:rsidRDefault="00C559F9" w:rsidP="00AA20B4">
            <w:pPr>
              <w:spacing w:after="0"/>
              <w:jc w:val="both"/>
              <w:rPr>
                <w:b/>
                <w:sz w:val="20"/>
                <w:szCs w:val="20"/>
              </w:rPr>
            </w:pPr>
            <w:r w:rsidRPr="00234372">
              <w:rPr>
                <w:b/>
                <w:sz w:val="20"/>
                <w:szCs w:val="20"/>
              </w:rPr>
              <w:t>Ул. Курортная</w:t>
            </w:r>
          </w:p>
        </w:tc>
        <w:tc>
          <w:tcPr>
            <w:tcW w:w="1701" w:type="dxa"/>
          </w:tcPr>
          <w:p w:rsidR="00C559F9" w:rsidRPr="00234372" w:rsidRDefault="00C559F9" w:rsidP="00AA20B4">
            <w:pPr>
              <w:spacing w:after="0"/>
              <w:ind w:right="-144"/>
              <w:rPr>
                <w:sz w:val="20"/>
                <w:szCs w:val="20"/>
              </w:rPr>
            </w:pPr>
            <w:r w:rsidRPr="00234372">
              <w:rPr>
                <w:sz w:val="20"/>
                <w:szCs w:val="20"/>
              </w:rPr>
              <w:t>1,499</w:t>
            </w:r>
          </w:p>
        </w:tc>
        <w:tc>
          <w:tcPr>
            <w:tcW w:w="1134" w:type="dxa"/>
          </w:tcPr>
          <w:p w:rsidR="00C559F9" w:rsidRPr="00234372" w:rsidRDefault="00C559F9" w:rsidP="00AA20B4">
            <w:pPr>
              <w:spacing w:after="0"/>
              <w:ind w:right="-144" w:firstLine="284"/>
              <w:rPr>
                <w:sz w:val="20"/>
                <w:szCs w:val="20"/>
              </w:rPr>
            </w:pPr>
            <w:r w:rsidRPr="00234372">
              <w:rPr>
                <w:sz w:val="20"/>
                <w:szCs w:val="20"/>
              </w:rPr>
              <w:t>0,494</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1,005</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11</w:t>
            </w:r>
          </w:p>
        </w:tc>
        <w:tc>
          <w:tcPr>
            <w:tcW w:w="2438" w:type="dxa"/>
          </w:tcPr>
          <w:p w:rsidR="00C559F9" w:rsidRPr="00234372" w:rsidRDefault="00C559F9" w:rsidP="00AA20B4">
            <w:pPr>
              <w:spacing w:after="0"/>
              <w:jc w:val="both"/>
              <w:rPr>
                <w:b/>
                <w:sz w:val="20"/>
                <w:szCs w:val="20"/>
              </w:rPr>
            </w:pPr>
            <w:r w:rsidRPr="00234372">
              <w:rPr>
                <w:b/>
                <w:sz w:val="20"/>
                <w:szCs w:val="20"/>
              </w:rPr>
              <w:t>Ул. Набережная</w:t>
            </w:r>
          </w:p>
        </w:tc>
        <w:tc>
          <w:tcPr>
            <w:tcW w:w="1701" w:type="dxa"/>
          </w:tcPr>
          <w:p w:rsidR="00C559F9" w:rsidRPr="00234372" w:rsidRDefault="00C559F9" w:rsidP="00AA20B4">
            <w:pPr>
              <w:spacing w:after="0"/>
              <w:ind w:right="-144"/>
              <w:rPr>
                <w:sz w:val="20"/>
                <w:szCs w:val="20"/>
              </w:rPr>
            </w:pPr>
            <w:r w:rsidRPr="00234372">
              <w:rPr>
                <w:sz w:val="20"/>
                <w:szCs w:val="20"/>
              </w:rPr>
              <w:t>0,622</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0,270</w:t>
            </w:r>
          </w:p>
        </w:tc>
        <w:tc>
          <w:tcPr>
            <w:tcW w:w="992" w:type="dxa"/>
          </w:tcPr>
          <w:p w:rsidR="00C559F9" w:rsidRPr="00234372" w:rsidRDefault="00C559F9" w:rsidP="00AA20B4">
            <w:pPr>
              <w:spacing w:after="0"/>
              <w:ind w:right="-144" w:firstLine="284"/>
              <w:rPr>
                <w:sz w:val="20"/>
                <w:szCs w:val="20"/>
              </w:rPr>
            </w:pPr>
            <w:r w:rsidRPr="00234372">
              <w:rPr>
                <w:sz w:val="20"/>
                <w:szCs w:val="20"/>
              </w:rPr>
              <w:t>0,352</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12</w:t>
            </w:r>
          </w:p>
        </w:tc>
        <w:tc>
          <w:tcPr>
            <w:tcW w:w="2438" w:type="dxa"/>
          </w:tcPr>
          <w:p w:rsidR="00C559F9" w:rsidRPr="00234372" w:rsidRDefault="00C559F9" w:rsidP="00AA20B4">
            <w:pPr>
              <w:spacing w:after="0"/>
              <w:jc w:val="both"/>
              <w:rPr>
                <w:b/>
                <w:sz w:val="20"/>
                <w:szCs w:val="20"/>
              </w:rPr>
            </w:pPr>
            <w:r w:rsidRPr="00234372">
              <w:rPr>
                <w:b/>
                <w:sz w:val="20"/>
                <w:szCs w:val="20"/>
              </w:rPr>
              <w:t>Ул. Мезенцева</w:t>
            </w:r>
          </w:p>
        </w:tc>
        <w:tc>
          <w:tcPr>
            <w:tcW w:w="1701" w:type="dxa"/>
          </w:tcPr>
          <w:p w:rsidR="00C559F9" w:rsidRPr="00234372" w:rsidRDefault="00C559F9" w:rsidP="00AA20B4">
            <w:pPr>
              <w:spacing w:after="0"/>
              <w:ind w:right="-144"/>
              <w:rPr>
                <w:sz w:val="20"/>
                <w:szCs w:val="20"/>
              </w:rPr>
            </w:pPr>
            <w:r w:rsidRPr="00234372">
              <w:rPr>
                <w:sz w:val="20"/>
                <w:szCs w:val="20"/>
              </w:rPr>
              <w:t>0,804</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696</w:t>
            </w:r>
          </w:p>
        </w:tc>
        <w:tc>
          <w:tcPr>
            <w:tcW w:w="992" w:type="dxa"/>
          </w:tcPr>
          <w:p w:rsidR="00C559F9" w:rsidRPr="00234372" w:rsidRDefault="00C559F9" w:rsidP="00AA20B4">
            <w:pPr>
              <w:spacing w:after="0"/>
              <w:ind w:right="-144" w:firstLine="284"/>
              <w:rPr>
                <w:sz w:val="20"/>
                <w:szCs w:val="20"/>
              </w:rPr>
            </w:pPr>
            <w:r w:rsidRPr="00234372">
              <w:rPr>
                <w:sz w:val="20"/>
                <w:szCs w:val="20"/>
              </w:rPr>
              <w:t>0,108</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13</w:t>
            </w:r>
          </w:p>
        </w:tc>
        <w:tc>
          <w:tcPr>
            <w:tcW w:w="2438" w:type="dxa"/>
          </w:tcPr>
          <w:p w:rsidR="00C559F9" w:rsidRPr="00234372" w:rsidRDefault="00C559F9" w:rsidP="00AA20B4">
            <w:pPr>
              <w:spacing w:after="0"/>
              <w:jc w:val="both"/>
              <w:rPr>
                <w:b/>
                <w:sz w:val="20"/>
                <w:szCs w:val="20"/>
              </w:rPr>
            </w:pPr>
            <w:r w:rsidRPr="00234372">
              <w:rPr>
                <w:b/>
                <w:sz w:val="20"/>
                <w:szCs w:val="20"/>
              </w:rPr>
              <w:t>Ул. Школьная</w:t>
            </w:r>
          </w:p>
        </w:tc>
        <w:tc>
          <w:tcPr>
            <w:tcW w:w="1701" w:type="dxa"/>
          </w:tcPr>
          <w:p w:rsidR="00C559F9" w:rsidRPr="00234372" w:rsidRDefault="00C559F9" w:rsidP="00AA20B4">
            <w:pPr>
              <w:spacing w:after="0"/>
              <w:ind w:right="-144"/>
              <w:rPr>
                <w:sz w:val="20"/>
                <w:szCs w:val="20"/>
              </w:rPr>
            </w:pPr>
            <w:r w:rsidRPr="00234372">
              <w:rPr>
                <w:sz w:val="20"/>
                <w:szCs w:val="20"/>
              </w:rPr>
              <w:t>1,030</w:t>
            </w:r>
          </w:p>
        </w:tc>
        <w:tc>
          <w:tcPr>
            <w:tcW w:w="1134" w:type="dxa"/>
          </w:tcPr>
          <w:p w:rsidR="00C559F9" w:rsidRPr="00234372" w:rsidRDefault="00C559F9" w:rsidP="00AA20B4">
            <w:pPr>
              <w:spacing w:after="0"/>
              <w:ind w:right="-144" w:firstLine="284"/>
              <w:rPr>
                <w:sz w:val="20"/>
                <w:szCs w:val="20"/>
              </w:rPr>
            </w:pPr>
            <w:r w:rsidRPr="00234372">
              <w:rPr>
                <w:sz w:val="20"/>
                <w:szCs w:val="20"/>
              </w:rPr>
              <w:t>0,492</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0,198</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14</w:t>
            </w:r>
          </w:p>
        </w:tc>
        <w:tc>
          <w:tcPr>
            <w:tcW w:w="2438" w:type="dxa"/>
          </w:tcPr>
          <w:p w:rsidR="00C559F9" w:rsidRPr="00234372" w:rsidRDefault="00C559F9" w:rsidP="00AA20B4">
            <w:pPr>
              <w:spacing w:after="0"/>
              <w:jc w:val="both"/>
              <w:rPr>
                <w:b/>
                <w:sz w:val="20"/>
                <w:szCs w:val="20"/>
              </w:rPr>
            </w:pPr>
            <w:r w:rsidRPr="00234372">
              <w:rPr>
                <w:b/>
                <w:sz w:val="20"/>
                <w:szCs w:val="20"/>
              </w:rPr>
              <w:t>Ул. Кольцова</w:t>
            </w:r>
          </w:p>
        </w:tc>
        <w:tc>
          <w:tcPr>
            <w:tcW w:w="1701" w:type="dxa"/>
          </w:tcPr>
          <w:p w:rsidR="00C559F9" w:rsidRPr="00234372" w:rsidRDefault="00C559F9" w:rsidP="00AA20B4">
            <w:pPr>
              <w:spacing w:after="0"/>
              <w:ind w:right="-144"/>
              <w:rPr>
                <w:sz w:val="20"/>
                <w:szCs w:val="20"/>
              </w:rPr>
            </w:pPr>
            <w:r w:rsidRPr="00234372">
              <w:rPr>
                <w:sz w:val="20"/>
                <w:szCs w:val="20"/>
              </w:rPr>
              <w:t>0,998</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0,998</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9974" w:type="dxa"/>
            <w:gridSpan w:val="7"/>
          </w:tcPr>
          <w:p w:rsidR="00C559F9" w:rsidRPr="00234372" w:rsidRDefault="00C559F9" w:rsidP="00AA20B4">
            <w:pPr>
              <w:spacing w:after="0" w:line="240" w:lineRule="auto"/>
              <w:jc w:val="center"/>
              <w:rPr>
                <w:b/>
                <w:sz w:val="20"/>
                <w:szCs w:val="20"/>
              </w:rPr>
            </w:pPr>
            <w:r w:rsidRPr="00234372">
              <w:rPr>
                <w:b/>
                <w:sz w:val="20"/>
                <w:szCs w:val="20"/>
              </w:rPr>
              <w:t>П. им. Жданова</w:t>
            </w:r>
          </w:p>
        </w:tc>
      </w:tr>
      <w:tr w:rsidR="00C559F9" w:rsidRPr="00234372" w:rsidTr="00AA20B4">
        <w:tc>
          <w:tcPr>
            <w:tcW w:w="534" w:type="dxa"/>
            <w:vAlign w:val="center"/>
          </w:tcPr>
          <w:p w:rsidR="00C559F9" w:rsidRPr="00234372" w:rsidRDefault="00C559F9" w:rsidP="00AA20B4">
            <w:pPr>
              <w:spacing w:after="0" w:line="240" w:lineRule="auto"/>
              <w:jc w:val="center"/>
              <w:rPr>
                <w:sz w:val="20"/>
                <w:szCs w:val="20"/>
              </w:rPr>
            </w:pPr>
            <w:r w:rsidRPr="00234372">
              <w:rPr>
                <w:rFonts w:cs="Times New Roman"/>
              </w:rPr>
              <w:t>1</w:t>
            </w:r>
          </w:p>
        </w:tc>
        <w:tc>
          <w:tcPr>
            <w:tcW w:w="2438" w:type="dxa"/>
          </w:tcPr>
          <w:p w:rsidR="00C559F9" w:rsidRPr="00234372" w:rsidRDefault="00C559F9" w:rsidP="00AA20B4">
            <w:pPr>
              <w:spacing w:after="0"/>
              <w:jc w:val="both"/>
              <w:rPr>
                <w:b/>
                <w:sz w:val="20"/>
                <w:szCs w:val="20"/>
              </w:rPr>
            </w:pPr>
            <w:r w:rsidRPr="00234372">
              <w:rPr>
                <w:b/>
                <w:sz w:val="20"/>
                <w:szCs w:val="20"/>
              </w:rPr>
              <w:t xml:space="preserve">Ул. Коммунаров </w:t>
            </w:r>
          </w:p>
        </w:tc>
        <w:tc>
          <w:tcPr>
            <w:tcW w:w="1701" w:type="dxa"/>
          </w:tcPr>
          <w:p w:rsidR="00C559F9" w:rsidRPr="00234372" w:rsidRDefault="00C559F9" w:rsidP="00AA20B4">
            <w:pPr>
              <w:spacing w:after="0"/>
              <w:ind w:right="-144"/>
              <w:rPr>
                <w:sz w:val="20"/>
                <w:szCs w:val="20"/>
              </w:rPr>
            </w:pPr>
            <w:r w:rsidRPr="00234372">
              <w:rPr>
                <w:sz w:val="20"/>
                <w:szCs w:val="20"/>
              </w:rPr>
              <w:t>1568</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0,358</w:t>
            </w:r>
          </w:p>
        </w:tc>
        <w:tc>
          <w:tcPr>
            <w:tcW w:w="992" w:type="dxa"/>
          </w:tcPr>
          <w:p w:rsidR="00C559F9" w:rsidRPr="00234372" w:rsidRDefault="00C559F9" w:rsidP="00AA20B4">
            <w:pPr>
              <w:spacing w:after="0"/>
              <w:ind w:right="-144" w:firstLine="284"/>
              <w:rPr>
                <w:sz w:val="20"/>
                <w:szCs w:val="20"/>
              </w:rPr>
            </w:pPr>
            <w:r w:rsidRPr="00234372">
              <w:rPr>
                <w:sz w:val="20"/>
                <w:szCs w:val="20"/>
              </w:rPr>
              <w:t>1,210</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sz w:val="20"/>
                <w:szCs w:val="20"/>
              </w:rPr>
            </w:pPr>
            <w:r w:rsidRPr="00234372">
              <w:rPr>
                <w:rFonts w:cs="Times New Roman"/>
              </w:rPr>
              <w:t>2</w:t>
            </w:r>
          </w:p>
        </w:tc>
        <w:tc>
          <w:tcPr>
            <w:tcW w:w="2438" w:type="dxa"/>
          </w:tcPr>
          <w:p w:rsidR="00C559F9" w:rsidRPr="00234372" w:rsidRDefault="00C559F9" w:rsidP="00AA20B4">
            <w:pPr>
              <w:spacing w:after="0"/>
              <w:jc w:val="both"/>
              <w:rPr>
                <w:b/>
                <w:sz w:val="20"/>
                <w:szCs w:val="20"/>
              </w:rPr>
            </w:pPr>
            <w:r w:rsidRPr="00234372">
              <w:rPr>
                <w:b/>
                <w:sz w:val="20"/>
                <w:szCs w:val="20"/>
              </w:rPr>
              <w:t>Ул. Садовая</w:t>
            </w:r>
          </w:p>
        </w:tc>
        <w:tc>
          <w:tcPr>
            <w:tcW w:w="1701" w:type="dxa"/>
          </w:tcPr>
          <w:p w:rsidR="00C559F9" w:rsidRPr="00234372" w:rsidRDefault="00C559F9" w:rsidP="00AA20B4">
            <w:pPr>
              <w:spacing w:after="0"/>
              <w:ind w:right="-144"/>
              <w:rPr>
                <w:sz w:val="20"/>
                <w:szCs w:val="20"/>
              </w:rPr>
            </w:pPr>
            <w:r w:rsidRPr="00234372">
              <w:rPr>
                <w:sz w:val="20"/>
                <w:szCs w:val="20"/>
              </w:rPr>
              <w:t>0,460</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0,460</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sz w:val="20"/>
                <w:szCs w:val="20"/>
              </w:rPr>
            </w:pPr>
            <w:r w:rsidRPr="00234372">
              <w:rPr>
                <w:rFonts w:cs="Times New Roman"/>
              </w:rPr>
              <w:t>3</w:t>
            </w:r>
          </w:p>
        </w:tc>
        <w:tc>
          <w:tcPr>
            <w:tcW w:w="2438" w:type="dxa"/>
          </w:tcPr>
          <w:p w:rsidR="00C559F9" w:rsidRPr="00234372" w:rsidRDefault="00C559F9" w:rsidP="00AA20B4">
            <w:pPr>
              <w:spacing w:after="0"/>
              <w:jc w:val="both"/>
              <w:rPr>
                <w:b/>
                <w:sz w:val="20"/>
                <w:szCs w:val="20"/>
              </w:rPr>
            </w:pPr>
            <w:r w:rsidRPr="00234372">
              <w:rPr>
                <w:b/>
                <w:sz w:val="20"/>
                <w:szCs w:val="20"/>
              </w:rPr>
              <w:t>Ул. Лесная</w:t>
            </w:r>
          </w:p>
        </w:tc>
        <w:tc>
          <w:tcPr>
            <w:tcW w:w="1701" w:type="dxa"/>
          </w:tcPr>
          <w:p w:rsidR="00C559F9" w:rsidRPr="00234372" w:rsidRDefault="00C559F9" w:rsidP="00AA20B4">
            <w:pPr>
              <w:spacing w:after="0"/>
              <w:ind w:right="-144"/>
              <w:rPr>
                <w:sz w:val="20"/>
                <w:szCs w:val="20"/>
              </w:rPr>
            </w:pPr>
            <w:r w:rsidRPr="00234372">
              <w:rPr>
                <w:sz w:val="20"/>
                <w:szCs w:val="20"/>
              </w:rPr>
              <w:t>1,163</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0,175</w:t>
            </w:r>
          </w:p>
        </w:tc>
        <w:tc>
          <w:tcPr>
            <w:tcW w:w="992" w:type="dxa"/>
          </w:tcPr>
          <w:p w:rsidR="00C559F9" w:rsidRPr="00234372" w:rsidRDefault="00C559F9" w:rsidP="00AA20B4">
            <w:pPr>
              <w:spacing w:after="0"/>
              <w:ind w:right="-144" w:firstLine="284"/>
              <w:rPr>
                <w:sz w:val="20"/>
                <w:szCs w:val="20"/>
              </w:rPr>
            </w:pPr>
            <w:r w:rsidRPr="00234372">
              <w:rPr>
                <w:sz w:val="20"/>
                <w:szCs w:val="20"/>
              </w:rPr>
              <w:t>0,988</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9974" w:type="dxa"/>
            <w:gridSpan w:val="7"/>
            <w:vAlign w:val="center"/>
          </w:tcPr>
          <w:p w:rsidR="00C559F9" w:rsidRPr="00234372" w:rsidRDefault="00C559F9" w:rsidP="00AA20B4">
            <w:pPr>
              <w:spacing w:after="0"/>
              <w:ind w:right="-144" w:firstLine="284"/>
              <w:jc w:val="center"/>
              <w:rPr>
                <w:b/>
                <w:sz w:val="20"/>
                <w:szCs w:val="20"/>
              </w:rPr>
            </w:pPr>
            <w:r w:rsidRPr="00234372">
              <w:rPr>
                <w:b/>
                <w:sz w:val="20"/>
                <w:szCs w:val="20"/>
              </w:rPr>
              <w:t xml:space="preserve">П. </w:t>
            </w:r>
            <w:proofErr w:type="spellStart"/>
            <w:r w:rsidRPr="00234372">
              <w:rPr>
                <w:b/>
                <w:sz w:val="20"/>
                <w:szCs w:val="20"/>
              </w:rPr>
              <w:t>Заосередные</w:t>
            </w:r>
            <w:proofErr w:type="spellEnd"/>
            <w:r w:rsidRPr="00234372">
              <w:rPr>
                <w:b/>
                <w:sz w:val="20"/>
                <w:szCs w:val="20"/>
              </w:rPr>
              <w:t xml:space="preserve"> Сады</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1</w:t>
            </w:r>
          </w:p>
        </w:tc>
        <w:tc>
          <w:tcPr>
            <w:tcW w:w="2438" w:type="dxa"/>
          </w:tcPr>
          <w:p w:rsidR="00C559F9" w:rsidRPr="00234372" w:rsidRDefault="00C559F9" w:rsidP="00AA20B4">
            <w:pPr>
              <w:spacing w:after="0"/>
              <w:jc w:val="both"/>
              <w:rPr>
                <w:b/>
                <w:sz w:val="20"/>
                <w:szCs w:val="20"/>
              </w:rPr>
            </w:pPr>
            <w:r w:rsidRPr="00234372">
              <w:rPr>
                <w:b/>
                <w:sz w:val="20"/>
                <w:szCs w:val="20"/>
              </w:rPr>
              <w:t>Ул. Первомайская</w:t>
            </w:r>
          </w:p>
        </w:tc>
        <w:tc>
          <w:tcPr>
            <w:tcW w:w="1701" w:type="dxa"/>
          </w:tcPr>
          <w:p w:rsidR="00C559F9" w:rsidRPr="00234372" w:rsidRDefault="00C559F9" w:rsidP="00AA20B4">
            <w:pPr>
              <w:spacing w:after="0"/>
              <w:ind w:right="-144"/>
              <w:rPr>
                <w:sz w:val="20"/>
                <w:szCs w:val="20"/>
              </w:rPr>
            </w:pPr>
            <w:r w:rsidRPr="00234372">
              <w:rPr>
                <w:sz w:val="20"/>
                <w:szCs w:val="20"/>
              </w:rPr>
              <w:t>4,232</w:t>
            </w:r>
          </w:p>
        </w:tc>
        <w:tc>
          <w:tcPr>
            <w:tcW w:w="1134" w:type="dxa"/>
          </w:tcPr>
          <w:p w:rsidR="00C559F9" w:rsidRPr="00234372" w:rsidRDefault="00C559F9" w:rsidP="00AA20B4">
            <w:pPr>
              <w:spacing w:after="0"/>
              <w:ind w:right="-144" w:firstLine="284"/>
              <w:rPr>
                <w:sz w:val="20"/>
                <w:szCs w:val="20"/>
              </w:rPr>
            </w:pPr>
            <w:r w:rsidRPr="00234372">
              <w:rPr>
                <w:sz w:val="20"/>
                <w:szCs w:val="20"/>
              </w:rPr>
              <w:t>0,842</w:t>
            </w:r>
          </w:p>
        </w:tc>
        <w:tc>
          <w:tcPr>
            <w:tcW w:w="1276" w:type="dxa"/>
          </w:tcPr>
          <w:p w:rsidR="00C559F9" w:rsidRPr="00234372" w:rsidRDefault="00C559F9" w:rsidP="00AA20B4">
            <w:pPr>
              <w:spacing w:after="0"/>
              <w:ind w:right="-144" w:firstLine="284"/>
              <w:rPr>
                <w:sz w:val="20"/>
                <w:szCs w:val="20"/>
              </w:rPr>
            </w:pPr>
            <w:r w:rsidRPr="00234372">
              <w:rPr>
                <w:sz w:val="20"/>
                <w:szCs w:val="20"/>
              </w:rPr>
              <w:t>0,365</w:t>
            </w:r>
          </w:p>
        </w:tc>
        <w:tc>
          <w:tcPr>
            <w:tcW w:w="992" w:type="dxa"/>
          </w:tcPr>
          <w:p w:rsidR="00C559F9" w:rsidRPr="00234372" w:rsidRDefault="00C559F9" w:rsidP="00AA20B4">
            <w:pPr>
              <w:spacing w:after="0"/>
              <w:ind w:right="-144" w:firstLine="284"/>
              <w:rPr>
                <w:sz w:val="20"/>
                <w:szCs w:val="20"/>
              </w:rPr>
            </w:pPr>
            <w:r w:rsidRPr="00234372">
              <w:rPr>
                <w:sz w:val="20"/>
                <w:szCs w:val="20"/>
              </w:rPr>
              <w:t>3,025</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2</w:t>
            </w:r>
          </w:p>
        </w:tc>
        <w:tc>
          <w:tcPr>
            <w:tcW w:w="2438" w:type="dxa"/>
          </w:tcPr>
          <w:p w:rsidR="00C559F9" w:rsidRPr="00234372" w:rsidRDefault="00C559F9" w:rsidP="00AA20B4">
            <w:pPr>
              <w:spacing w:after="0"/>
              <w:jc w:val="both"/>
              <w:rPr>
                <w:b/>
                <w:sz w:val="20"/>
                <w:szCs w:val="20"/>
              </w:rPr>
            </w:pPr>
            <w:r w:rsidRPr="00234372">
              <w:rPr>
                <w:b/>
                <w:sz w:val="20"/>
                <w:szCs w:val="20"/>
              </w:rPr>
              <w:t>Ул. Луговая</w:t>
            </w:r>
          </w:p>
        </w:tc>
        <w:tc>
          <w:tcPr>
            <w:tcW w:w="1701" w:type="dxa"/>
          </w:tcPr>
          <w:p w:rsidR="00C559F9" w:rsidRPr="00234372" w:rsidRDefault="00C559F9" w:rsidP="00AA20B4">
            <w:pPr>
              <w:spacing w:after="0"/>
              <w:ind w:right="-144"/>
              <w:rPr>
                <w:sz w:val="20"/>
                <w:szCs w:val="20"/>
              </w:rPr>
            </w:pPr>
            <w:r w:rsidRPr="00234372">
              <w:rPr>
                <w:sz w:val="20"/>
                <w:szCs w:val="20"/>
              </w:rPr>
              <w:t>0,798</w:t>
            </w:r>
          </w:p>
        </w:tc>
        <w:tc>
          <w:tcPr>
            <w:tcW w:w="1134" w:type="dxa"/>
          </w:tcPr>
          <w:p w:rsidR="00C559F9" w:rsidRPr="00234372" w:rsidRDefault="00C559F9" w:rsidP="00AA20B4">
            <w:pPr>
              <w:spacing w:after="0"/>
              <w:ind w:right="-144" w:firstLine="284"/>
              <w:rPr>
                <w:sz w:val="20"/>
                <w:szCs w:val="20"/>
              </w:rPr>
            </w:pPr>
            <w:r w:rsidRPr="00234372">
              <w:rPr>
                <w:sz w:val="20"/>
                <w:szCs w:val="20"/>
              </w:rPr>
              <w:t>0,383</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0,415</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3</w:t>
            </w:r>
          </w:p>
        </w:tc>
        <w:tc>
          <w:tcPr>
            <w:tcW w:w="2438" w:type="dxa"/>
          </w:tcPr>
          <w:p w:rsidR="00C559F9" w:rsidRPr="00234372" w:rsidRDefault="00C559F9" w:rsidP="00AA20B4">
            <w:pPr>
              <w:spacing w:after="0"/>
              <w:jc w:val="both"/>
              <w:rPr>
                <w:b/>
                <w:sz w:val="20"/>
                <w:szCs w:val="20"/>
              </w:rPr>
            </w:pPr>
            <w:r w:rsidRPr="00234372">
              <w:rPr>
                <w:b/>
                <w:sz w:val="20"/>
                <w:szCs w:val="20"/>
              </w:rPr>
              <w:t>Ул. Лесная</w:t>
            </w:r>
          </w:p>
        </w:tc>
        <w:tc>
          <w:tcPr>
            <w:tcW w:w="1701" w:type="dxa"/>
          </w:tcPr>
          <w:p w:rsidR="00C559F9" w:rsidRPr="00234372" w:rsidRDefault="00C559F9" w:rsidP="00AA20B4">
            <w:pPr>
              <w:spacing w:after="0"/>
              <w:ind w:right="-144"/>
              <w:rPr>
                <w:sz w:val="20"/>
                <w:szCs w:val="20"/>
              </w:rPr>
            </w:pPr>
            <w:r w:rsidRPr="00234372">
              <w:rPr>
                <w:sz w:val="20"/>
                <w:szCs w:val="20"/>
              </w:rPr>
              <w:t>0,763</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0,607</w:t>
            </w:r>
          </w:p>
        </w:tc>
        <w:tc>
          <w:tcPr>
            <w:tcW w:w="992" w:type="dxa"/>
          </w:tcPr>
          <w:p w:rsidR="00C559F9" w:rsidRPr="00234372" w:rsidRDefault="00C559F9" w:rsidP="00AA20B4">
            <w:pPr>
              <w:spacing w:after="0"/>
              <w:ind w:right="-144" w:firstLine="284"/>
              <w:rPr>
                <w:sz w:val="20"/>
                <w:szCs w:val="20"/>
              </w:rPr>
            </w:pPr>
            <w:r w:rsidRPr="00234372">
              <w:rPr>
                <w:sz w:val="20"/>
                <w:szCs w:val="20"/>
              </w:rPr>
              <w:t>0,156</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4</w:t>
            </w:r>
          </w:p>
        </w:tc>
        <w:tc>
          <w:tcPr>
            <w:tcW w:w="2438" w:type="dxa"/>
          </w:tcPr>
          <w:p w:rsidR="00C559F9" w:rsidRPr="00234372" w:rsidRDefault="00C559F9" w:rsidP="00AA20B4">
            <w:pPr>
              <w:spacing w:after="0"/>
              <w:jc w:val="both"/>
              <w:rPr>
                <w:b/>
                <w:sz w:val="20"/>
                <w:szCs w:val="20"/>
              </w:rPr>
            </w:pPr>
            <w:r w:rsidRPr="00234372">
              <w:rPr>
                <w:b/>
                <w:sz w:val="20"/>
                <w:szCs w:val="20"/>
              </w:rPr>
              <w:t>Ул. Зеленая</w:t>
            </w:r>
          </w:p>
        </w:tc>
        <w:tc>
          <w:tcPr>
            <w:tcW w:w="1701" w:type="dxa"/>
          </w:tcPr>
          <w:p w:rsidR="00C559F9" w:rsidRPr="00234372" w:rsidRDefault="00C559F9" w:rsidP="00AA20B4">
            <w:pPr>
              <w:spacing w:after="0"/>
              <w:ind w:right="-144"/>
              <w:rPr>
                <w:sz w:val="20"/>
                <w:szCs w:val="20"/>
              </w:rPr>
            </w:pPr>
            <w:r w:rsidRPr="00234372">
              <w:rPr>
                <w:sz w:val="20"/>
                <w:szCs w:val="20"/>
              </w:rPr>
              <w:t>0,478</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0,100</w:t>
            </w:r>
          </w:p>
        </w:tc>
        <w:tc>
          <w:tcPr>
            <w:tcW w:w="992" w:type="dxa"/>
          </w:tcPr>
          <w:p w:rsidR="00C559F9" w:rsidRPr="00234372" w:rsidRDefault="00C559F9" w:rsidP="00AA20B4">
            <w:pPr>
              <w:spacing w:after="0"/>
              <w:ind w:right="-144" w:firstLine="284"/>
              <w:rPr>
                <w:sz w:val="20"/>
                <w:szCs w:val="20"/>
              </w:rPr>
            </w:pPr>
            <w:r w:rsidRPr="00234372">
              <w:rPr>
                <w:sz w:val="20"/>
                <w:szCs w:val="20"/>
              </w:rPr>
              <w:t>0,378</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5</w:t>
            </w:r>
          </w:p>
        </w:tc>
        <w:tc>
          <w:tcPr>
            <w:tcW w:w="2438" w:type="dxa"/>
          </w:tcPr>
          <w:p w:rsidR="00C559F9" w:rsidRPr="00234372" w:rsidRDefault="00C559F9" w:rsidP="00AA20B4">
            <w:pPr>
              <w:spacing w:after="0"/>
              <w:jc w:val="both"/>
              <w:rPr>
                <w:b/>
                <w:sz w:val="20"/>
                <w:szCs w:val="20"/>
              </w:rPr>
            </w:pPr>
            <w:r w:rsidRPr="00234372">
              <w:rPr>
                <w:b/>
                <w:sz w:val="20"/>
                <w:szCs w:val="20"/>
              </w:rPr>
              <w:t>Ул. Садовая</w:t>
            </w:r>
          </w:p>
        </w:tc>
        <w:tc>
          <w:tcPr>
            <w:tcW w:w="1701" w:type="dxa"/>
          </w:tcPr>
          <w:p w:rsidR="00C559F9" w:rsidRPr="00234372" w:rsidRDefault="00C559F9" w:rsidP="00AA20B4">
            <w:pPr>
              <w:spacing w:after="0"/>
              <w:ind w:right="-144"/>
              <w:rPr>
                <w:sz w:val="20"/>
                <w:szCs w:val="20"/>
              </w:rPr>
            </w:pPr>
            <w:r w:rsidRPr="00234372">
              <w:rPr>
                <w:sz w:val="20"/>
                <w:szCs w:val="20"/>
              </w:rPr>
              <w:t>0,838</w:t>
            </w:r>
          </w:p>
        </w:tc>
        <w:tc>
          <w:tcPr>
            <w:tcW w:w="1134" w:type="dxa"/>
          </w:tcPr>
          <w:p w:rsidR="00C559F9" w:rsidRPr="00234372" w:rsidRDefault="00C559F9" w:rsidP="00AA20B4">
            <w:pPr>
              <w:spacing w:after="0"/>
              <w:ind w:right="-144" w:firstLine="284"/>
              <w:rPr>
                <w:sz w:val="20"/>
                <w:szCs w:val="20"/>
              </w:rPr>
            </w:pPr>
            <w:r w:rsidRPr="00234372">
              <w:rPr>
                <w:sz w:val="20"/>
                <w:szCs w:val="20"/>
              </w:rPr>
              <w:t>0,838</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6</w:t>
            </w:r>
          </w:p>
        </w:tc>
        <w:tc>
          <w:tcPr>
            <w:tcW w:w="2438" w:type="dxa"/>
          </w:tcPr>
          <w:p w:rsidR="00C559F9" w:rsidRPr="00234372" w:rsidRDefault="00C559F9" w:rsidP="00AA20B4">
            <w:pPr>
              <w:spacing w:after="0"/>
              <w:jc w:val="both"/>
              <w:rPr>
                <w:b/>
                <w:sz w:val="20"/>
                <w:szCs w:val="20"/>
              </w:rPr>
            </w:pPr>
            <w:r w:rsidRPr="00234372">
              <w:rPr>
                <w:b/>
                <w:sz w:val="20"/>
                <w:szCs w:val="20"/>
              </w:rPr>
              <w:t>Ул. Степная</w:t>
            </w:r>
          </w:p>
        </w:tc>
        <w:tc>
          <w:tcPr>
            <w:tcW w:w="1701" w:type="dxa"/>
          </w:tcPr>
          <w:p w:rsidR="00C559F9" w:rsidRPr="00234372" w:rsidRDefault="00C559F9" w:rsidP="00AA20B4">
            <w:pPr>
              <w:spacing w:after="0"/>
              <w:ind w:right="-144"/>
              <w:rPr>
                <w:sz w:val="20"/>
                <w:szCs w:val="20"/>
              </w:rPr>
            </w:pPr>
            <w:r w:rsidRPr="00234372">
              <w:rPr>
                <w:sz w:val="20"/>
                <w:szCs w:val="20"/>
              </w:rPr>
              <w:t>0,568</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0,568</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7</w:t>
            </w:r>
          </w:p>
        </w:tc>
        <w:tc>
          <w:tcPr>
            <w:tcW w:w="2438" w:type="dxa"/>
          </w:tcPr>
          <w:p w:rsidR="00C559F9" w:rsidRPr="00234372" w:rsidRDefault="00C559F9" w:rsidP="00AA20B4">
            <w:pPr>
              <w:spacing w:after="0"/>
              <w:jc w:val="both"/>
              <w:rPr>
                <w:b/>
                <w:sz w:val="20"/>
                <w:szCs w:val="20"/>
              </w:rPr>
            </w:pPr>
            <w:r w:rsidRPr="00234372">
              <w:rPr>
                <w:b/>
                <w:sz w:val="20"/>
                <w:szCs w:val="20"/>
              </w:rPr>
              <w:t>Ул. Солнечная</w:t>
            </w:r>
          </w:p>
        </w:tc>
        <w:tc>
          <w:tcPr>
            <w:tcW w:w="1701" w:type="dxa"/>
          </w:tcPr>
          <w:p w:rsidR="00C559F9" w:rsidRPr="00234372" w:rsidRDefault="00C559F9" w:rsidP="00AA20B4">
            <w:pPr>
              <w:spacing w:after="0"/>
              <w:ind w:right="-144"/>
              <w:rPr>
                <w:sz w:val="20"/>
                <w:szCs w:val="20"/>
              </w:rPr>
            </w:pPr>
            <w:r w:rsidRPr="00234372">
              <w:rPr>
                <w:sz w:val="20"/>
                <w:szCs w:val="20"/>
              </w:rPr>
              <w:t>0,817</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0,817</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8</w:t>
            </w:r>
          </w:p>
        </w:tc>
        <w:tc>
          <w:tcPr>
            <w:tcW w:w="2438" w:type="dxa"/>
          </w:tcPr>
          <w:p w:rsidR="00C559F9" w:rsidRPr="00234372" w:rsidRDefault="00C559F9" w:rsidP="00AA20B4">
            <w:pPr>
              <w:spacing w:after="0"/>
              <w:jc w:val="both"/>
              <w:rPr>
                <w:b/>
                <w:sz w:val="20"/>
                <w:szCs w:val="20"/>
              </w:rPr>
            </w:pPr>
            <w:r w:rsidRPr="00234372">
              <w:rPr>
                <w:b/>
                <w:sz w:val="20"/>
                <w:szCs w:val="20"/>
              </w:rPr>
              <w:t>Ул. Пятницкого</w:t>
            </w:r>
          </w:p>
        </w:tc>
        <w:tc>
          <w:tcPr>
            <w:tcW w:w="1701" w:type="dxa"/>
          </w:tcPr>
          <w:p w:rsidR="00C559F9" w:rsidRPr="00234372" w:rsidRDefault="00C559F9" w:rsidP="00AA20B4">
            <w:pPr>
              <w:spacing w:after="0"/>
              <w:ind w:right="-144"/>
              <w:rPr>
                <w:sz w:val="20"/>
                <w:szCs w:val="20"/>
              </w:rPr>
            </w:pPr>
            <w:r w:rsidRPr="00234372">
              <w:rPr>
                <w:sz w:val="20"/>
                <w:szCs w:val="20"/>
              </w:rPr>
              <w:t>0,390</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0,390</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9</w:t>
            </w:r>
          </w:p>
        </w:tc>
        <w:tc>
          <w:tcPr>
            <w:tcW w:w="2438" w:type="dxa"/>
          </w:tcPr>
          <w:p w:rsidR="00C559F9" w:rsidRPr="00234372" w:rsidRDefault="00C559F9" w:rsidP="00AA20B4">
            <w:pPr>
              <w:spacing w:after="0"/>
              <w:jc w:val="both"/>
              <w:rPr>
                <w:b/>
                <w:sz w:val="20"/>
                <w:szCs w:val="20"/>
              </w:rPr>
            </w:pPr>
            <w:r w:rsidRPr="00234372">
              <w:rPr>
                <w:b/>
                <w:sz w:val="20"/>
                <w:szCs w:val="20"/>
              </w:rPr>
              <w:t>Ул. Цветочная</w:t>
            </w:r>
          </w:p>
        </w:tc>
        <w:tc>
          <w:tcPr>
            <w:tcW w:w="1701" w:type="dxa"/>
          </w:tcPr>
          <w:p w:rsidR="00C559F9" w:rsidRPr="00234372" w:rsidRDefault="00C559F9" w:rsidP="00AA20B4">
            <w:pPr>
              <w:spacing w:after="0"/>
              <w:ind w:right="-144"/>
              <w:rPr>
                <w:sz w:val="20"/>
                <w:szCs w:val="20"/>
              </w:rPr>
            </w:pPr>
            <w:r w:rsidRPr="00234372">
              <w:rPr>
                <w:sz w:val="20"/>
                <w:szCs w:val="20"/>
              </w:rPr>
              <w:t>0,358</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0,358</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9974" w:type="dxa"/>
            <w:gridSpan w:val="7"/>
            <w:vAlign w:val="center"/>
          </w:tcPr>
          <w:p w:rsidR="00C559F9" w:rsidRPr="00234372" w:rsidRDefault="00C559F9" w:rsidP="00AA20B4">
            <w:pPr>
              <w:spacing w:after="0"/>
              <w:ind w:right="-144" w:firstLine="284"/>
              <w:jc w:val="center"/>
              <w:rPr>
                <w:b/>
                <w:sz w:val="20"/>
                <w:szCs w:val="20"/>
              </w:rPr>
            </w:pPr>
            <w:r w:rsidRPr="00234372">
              <w:rPr>
                <w:b/>
                <w:sz w:val="20"/>
                <w:szCs w:val="20"/>
              </w:rPr>
              <w:t xml:space="preserve">Х. </w:t>
            </w:r>
            <w:proofErr w:type="spellStart"/>
            <w:r w:rsidRPr="00234372">
              <w:rPr>
                <w:b/>
                <w:sz w:val="20"/>
                <w:szCs w:val="20"/>
              </w:rPr>
              <w:t>Поддубный</w:t>
            </w:r>
            <w:proofErr w:type="spellEnd"/>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1</w:t>
            </w:r>
          </w:p>
        </w:tc>
        <w:tc>
          <w:tcPr>
            <w:tcW w:w="2438" w:type="dxa"/>
          </w:tcPr>
          <w:p w:rsidR="00C559F9" w:rsidRPr="00234372" w:rsidRDefault="00C559F9" w:rsidP="00AA20B4">
            <w:pPr>
              <w:spacing w:after="0"/>
              <w:jc w:val="both"/>
              <w:rPr>
                <w:b/>
                <w:sz w:val="20"/>
                <w:szCs w:val="20"/>
              </w:rPr>
            </w:pPr>
            <w:r w:rsidRPr="00234372">
              <w:rPr>
                <w:b/>
                <w:sz w:val="20"/>
                <w:szCs w:val="20"/>
              </w:rPr>
              <w:t>Ул. Садовая</w:t>
            </w:r>
          </w:p>
        </w:tc>
        <w:tc>
          <w:tcPr>
            <w:tcW w:w="1701" w:type="dxa"/>
          </w:tcPr>
          <w:p w:rsidR="00C559F9" w:rsidRPr="00234372" w:rsidRDefault="00C559F9" w:rsidP="00AA20B4">
            <w:pPr>
              <w:spacing w:after="0"/>
              <w:ind w:right="-144"/>
              <w:rPr>
                <w:sz w:val="20"/>
                <w:szCs w:val="20"/>
              </w:rPr>
            </w:pPr>
            <w:r w:rsidRPr="00234372">
              <w:rPr>
                <w:sz w:val="20"/>
                <w:szCs w:val="20"/>
              </w:rPr>
              <w:t>0,492</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0,252</w:t>
            </w:r>
          </w:p>
        </w:tc>
        <w:tc>
          <w:tcPr>
            <w:tcW w:w="992" w:type="dxa"/>
          </w:tcPr>
          <w:p w:rsidR="00C559F9" w:rsidRPr="00234372" w:rsidRDefault="00C559F9" w:rsidP="00AA20B4">
            <w:pPr>
              <w:spacing w:after="0"/>
              <w:ind w:right="-144" w:firstLine="284"/>
              <w:rPr>
                <w:sz w:val="20"/>
                <w:szCs w:val="20"/>
              </w:rPr>
            </w:pPr>
            <w:r w:rsidRPr="00234372">
              <w:rPr>
                <w:sz w:val="20"/>
                <w:szCs w:val="20"/>
              </w:rPr>
              <w:t>0,240</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2</w:t>
            </w:r>
          </w:p>
        </w:tc>
        <w:tc>
          <w:tcPr>
            <w:tcW w:w="2438" w:type="dxa"/>
          </w:tcPr>
          <w:p w:rsidR="00C559F9" w:rsidRPr="00234372" w:rsidRDefault="00C559F9" w:rsidP="00AA20B4">
            <w:pPr>
              <w:spacing w:after="0"/>
              <w:jc w:val="both"/>
              <w:rPr>
                <w:b/>
                <w:sz w:val="20"/>
                <w:szCs w:val="20"/>
              </w:rPr>
            </w:pPr>
            <w:r w:rsidRPr="00234372">
              <w:rPr>
                <w:b/>
                <w:sz w:val="20"/>
                <w:szCs w:val="20"/>
              </w:rPr>
              <w:t>Ул. 1 Мая</w:t>
            </w:r>
          </w:p>
        </w:tc>
        <w:tc>
          <w:tcPr>
            <w:tcW w:w="1701" w:type="dxa"/>
          </w:tcPr>
          <w:p w:rsidR="00C559F9" w:rsidRPr="00234372" w:rsidRDefault="00C559F9" w:rsidP="00AA20B4">
            <w:pPr>
              <w:spacing w:after="0"/>
              <w:ind w:right="-144"/>
              <w:rPr>
                <w:sz w:val="20"/>
                <w:szCs w:val="20"/>
              </w:rPr>
            </w:pPr>
            <w:r w:rsidRPr="00234372">
              <w:rPr>
                <w:sz w:val="20"/>
                <w:szCs w:val="20"/>
              </w:rPr>
              <w:t>2,094</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0,900</w:t>
            </w:r>
          </w:p>
        </w:tc>
        <w:tc>
          <w:tcPr>
            <w:tcW w:w="992" w:type="dxa"/>
          </w:tcPr>
          <w:p w:rsidR="00C559F9" w:rsidRPr="00234372" w:rsidRDefault="00C559F9" w:rsidP="00AA20B4">
            <w:pPr>
              <w:spacing w:after="0"/>
              <w:ind w:right="-144" w:firstLine="284"/>
              <w:rPr>
                <w:sz w:val="20"/>
                <w:szCs w:val="20"/>
              </w:rPr>
            </w:pPr>
            <w:r w:rsidRPr="00234372">
              <w:rPr>
                <w:sz w:val="20"/>
                <w:szCs w:val="20"/>
              </w:rPr>
              <w:t>1,194</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9974" w:type="dxa"/>
            <w:gridSpan w:val="7"/>
            <w:vAlign w:val="center"/>
          </w:tcPr>
          <w:p w:rsidR="00C559F9" w:rsidRPr="00234372" w:rsidRDefault="00C559F9" w:rsidP="00AA20B4">
            <w:pPr>
              <w:spacing w:after="0"/>
              <w:ind w:right="-144" w:firstLine="284"/>
              <w:jc w:val="center"/>
              <w:rPr>
                <w:b/>
                <w:sz w:val="20"/>
                <w:szCs w:val="20"/>
              </w:rPr>
            </w:pPr>
            <w:r w:rsidRPr="00095729">
              <w:rPr>
                <w:rFonts w:cs="Times New Roman"/>
                <w:b/>
                <w:sz w:val="20"/>
              </w:rPr>
              <w:t>С. Березки</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1</w:t>
            </w:r>
          </w:p>
        </w:tc>
        <w:tc>
          <w:tcPr>
            <w:tcW w:w="2438" w:type="dxa"/>
          </w:tcPr>
          <w:p w:rsidR="00C559F9" w:rsidRPr="00234372" w:rsidRDefault="00C559F9" w:rsidP="00AA20B4">
            <w:pPr>
              <w:spacing w:after="0"/>
              <w:jc w:val="both"/>
              <w:rPr>
                <w:b/>
                <w:sz w:val="20"/>
                <w:szCs w:val="20"/>
              </w:rPr>
            </w:pPr>
            <w:r w:rsidRPr="00234372">
              <w:rPr>
                <w:b/>
                <w:sz w:val="20"/>
                <w:szCs w:val="20"/>
              </w:rPr>
              <w:t>Ул. Школьная</w:t>
            </w:r>
          </w:p>
        </w:tc>
        <w:tc>
          <w:tcPr>
            <w:tcW w:w="1701" w:type="dxa"/>
          </w:tcPr>
          <w:p w:rsidR="00C559F9" w:rsidRPr="00234372" w:rsidRDefault="00C559F9" w:rsidP="00AA20B4">
            <w:pPr>
              <w:spacing w:after="0"/>
              <w:ind w:right="-144"/>
              <w:rPr>
                <w:sz w:val="20"/>
                <w:szCs w:val="20"/>
              </w:rPr>
            </w:pPr>
            <w:r w:rsidRPr="00234372">
              <w:rPr>
                <w:sz w:val="20"/>
                <w:szCs w:val="20"/>
              </w:rPr>
              <w:t>0,891</w:t>
            </w:r>
          </w:p>
        </w:tc>
        <w:tc>
          <w:tcPr>
            <w:tcW w:w="1134" w:type="dxa"/>
          </w:tcPr>
          <w:p w:rsidR="00C559F9" w:rsidRPr="00234372" w:rsidRDefault="00C559F9" w:rsidP="00AA20B4">
            <w:pPr>
              <w:spacing w:after="0"/>
              <w:ind w:right="-144" w:firstLine="284"/>
              <w:rPr>
                <w:sz w:val="20"/>
                <w:szCs w:val="20"/>
              </w:rPr>
            </w:pPr>
            <w:r w:rsidRPr="00234372">
              <w:rPr>
                <w:sz w:val="20"/>
                <w:szCs w:val="20"/>
              </w:rPr>
              <w:t>0,312</w:t>
            </w:r>
          </w:p>
        </w:tc>
        <w:tc>
          <w:tcPr>
            <w:tcW w:w="1276" w:type="dxa"/>
          </w:tcPr>
          <w:p w:rsidR="00C559F9" w:rsidRPr="00234372" w:rsidRDefault="00C559F9" w:rsidP="00AA20B4">
            <w:pPr>
              <w:spacing w:after="0"/>
              <w:ind w:right="-144" w:firstLine="284"/>
              <w:rPr>
                <w:sz w:val="20"/>
                <w:szCs w:val="20"/>
              </w:rPr>
            </w:pPr>
            <w:r w:rsidRPr="00234372">
              <w:rPr>
                <w:sz w:val="20"/>
                <w:szCs w:val="20"/>
              </w:rPr>
              <w:t>0,230</w:t>
            </w:r>
          </w:p>
        </w:tc>
        <w:tc>
          <w:tcPr>
            <w:tcW w:w="992" w:type="dxa"/>
          </w:tcPr>
          <w:p w:rsidR="00C559F9" w:rsidRPr="00234372" w:rsidRDefault="00C559F9" w:rsidP="00AA20B4">
            <w:pPr>
              <w:spacing w:after="0"/>
              <w:ind w:right="-144" w:firstLine="284"/>
              <w:rPr>
                <w:sz w:val="20"/>
                <w:szCs w:val="20"/>
              </w:rPr>
            </w:pPr>
            <w:r w:rsidRPr="00234372">
              <w:rPr>
                <w:sz w:val="20"/>
                <w:szCs w:val="20"/>
              </w:rPr>
              <w:t>0,349</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2</w:t>
            </w:r>
          </w:p>
        </w:tc>
        <w:tc>
          <w:tcPr>
            <w:tcW w:w="2438" w:type="dxa"/>
          </w:tcPr>
          <w:p w:rsidR="00C559F9" w:rsidRPr="00234372" w:rsidRDefault="00C559F9" w:rsidP="00AA20B4">
            <w:pPr>
              <w:spacing w:after="0"/>
              <w:jc w:val="both"/>
              <w:rPr>
                <w:b/>
                <w:sz w:val="20"/>
                <w:szCs w:val="20"/>
              </w:rPr>
            </w:pPr>
            <w:r w:rsidRPr="00234372">
              <w:rPr>
                <w:b/>
                <w:sz w:val="20"/>
                <w:szCs w:val="20"/>
              </w:rPr>
              <w:t>Ул. Мира</w:t>
            </w:r>
          </w:p>
        </w:tc>
        <w:tc>
          <w:tcPr>
            <w:tcW w:w="1701" w:type="dxa"/>
          </w:tcPr>
          <w:p w:rsidR="00C559F9" w:rsidRPr="00234372" w:rsidRDefault="00C559F9" w:rsidP="00AA20B4">
            <w:pPr>
              <w:spacing w:after="0"/>
              <w:ind w:right="-144"/>
              <w:rPr>
                <w:sz w:val="20"/>
                <w:szCs w:val="20"/>
              </w:rPr>
            </w:pPr>
            <w:r w:rsidRPr="00234372">
              <w:rPr>
                <w:sz w:val="20"/>
                <w:szCs w:val="20"/>
              </w:rPr>
              <w:t>0,700</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0,700</w:t>
            </w:r>
          </w:p>
        </w:tc>
        <w:tc>
          <w:tcPr>
            <w:tcW w:w="992" w:type="dxa"/>
          </w:tcPr>
          <w:p w:rsidR="00C559F9" w:rsidRPr="00234372" w:rsidRDefault="00C559F9" w:rsidP="00AA20B4">
            <w:pPr>
              <w:spacing w:after="0"/>
              <w:ind w:right="-144" w:firstLine="284"/>
              <w:rPr>
                <w:sz w:val="20"/>
                <w:szCs w:val="20"/>
              </w:rPr>
            </w:pP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3</w:t>
            </w:r>
          </w:p>
        </w:tc>
        <w:tc>
          <w:tcPr>
            <w:tcW w:w="2438" w:type="dxa"/>
          </w:tcPr>
          <w:p w:rsidR="00C559F9" w:rsidRPr="00234372" w:rsidRDefault="00C559F9" w:rsidP="00AA20B4">
            <w:pPr>
              <w:spacing w:after="0"/>
              <w:jc w:val="both"/>
              <w:rPr>
                <w:b/>
                <w:sz w:val="20"/>
                <w:szCs w:val="20"/>
              </w:rPr>
            </w:pPr>
            <w:r w:rsidRPr="00234372">
              <w:rPr>
                <w:b/>
                <w:sz w:val="20"/>
                <w:szCs w:val="20"/>
              </w:rPr>
              <w:t>Ул. Центральная</w:t>
            </w:r>
          </w:p>
        </w:tc>
        <w:tc>
          <w:tcPr>
            <w:tcW w:w="1701" w:type="dxa"/>
          </w:tcPr>
          <w:p w:rsidR="00C559F9" w:rsidRPr="00234372" w:rsidRDefault="00C559F9" w:rsidP="00AA20B4">
            <w:pPr>
              <w:spacing w:after="0"/>
              <w:ind w:right="-144"/>
              <w:rPr>
                <w:sz w:val="20"/>
                <w:szCs w:val="20"/>
              </w:rPr>
            </w:pPr>
            <w:r w:rsidRPr="00234372">
              <w:rPr>
                <w:sz w:val="20"/>
                <w:szCs w:val="20"/>
              </w:rPr>
              <w:t>1,886</w:t>
            </w:r>
          </w:p>
        </w:tc>
        <w:tc>
          <w:tcPr>
            <w:tcW w:w="1134" w:type="dxa"/>
          </w:tcPr>
          <w:p w:rsidR="00C559F9" w:rsidRPr="00234372" w:rsidRDefault="00C559F9" w:rsidP="00AA20B4">
            <w:pPr>
              <w:spacing w:after="0"/>
              <w:ind w:right="-144" w:firstLine="284"/>
              <w:rPr>
                <w:sz w:val="20"/>
                <w:szCs w:val="20"/>
              </w:rPr>
            </w:pPr>
            <w:r w:rsidRPr="00234372">
              <w:rPr>
                <w:sz w:val="20"/>
                <w:szCs w:val="20"/>
              </w:rPr>
              <w:t>1,197</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0,707</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4</w:t>
            </w:r>
          </w:p>
        </w:tc>
        <w:tc>
          <w:tcPr>
            <w:tcW w:w="2438" w:type="dxa"/>
          </w:tcPr>
          <w:p w:rsidR="00C559F9" w:rsidRPr="00234372" w:rsidRDefault="00C559F9" w:rsidP="00AA20B4">
            <w:pPr>
              <w:spacing w:after="0"/>
              <w:jc w:val="both"/>
              <w:rPr>
                <w:b/>
                <w:sz w:val="20"/>
                <w:szCs w:val="20"/>
              </w:rPr>
            </w:pPr>
            <w:r w:rsidRPr="00234372">
              <w:rPr>
                <w:b/>
                <w:sz w:val="20"/>
                <w:szCs w:val="20"/>
              </w:rPr>
              <w:t>Ул. 1 Мая</w:t>
            </w:r>
          </w:p>
        </w:tc>
        <w:tc>
          <w:tcPr>
            <w:tcW w:w="1701" w:type="dxa"/>
          </w:tcPr>
          <w:p w:rsidR="00C559F9" w:rsidRPr="00234372" w:rsidRDefault="00C559F9" w:rsidP="00AA20B4">
            <w:pPr>
              <w:spacing w:after="0"/>
              <w:ind w:right="-144"/>
              <w:rPr>
                <w:sz w:val="20"/>
                <w:szCs w:val="20"/>
              </w:rPr>
            </w:pPr>
            <w:r w:rsidRPr="00234372">
              <w:rPr>
                <w:sz w:val="20"/>
                <w:szCs w:val="20"/>
              </w:rPr>
              <w:t>0,784</w:t>
            </w:r>
          </w:p>
        </w:tc>
        <w:tc>
          <w:tcPr>
            <w:tcW w:w="1134" w:type="dxa"/>
          </w:tcPr>
          <w:p w:rsidR="00C559F9" w:rsidRPr="00234372" w:rsidRDefault="00C559F9" w:rsidP="00AA20B4">
            <w:pPr>
              <w:spacing w:after="0"/>
              <w:ind w:right="-144" w:firstLine="284"/>
              <w:rPr>
                <w:sz w:val="20"/>
                <w:szCs w:val="20"/>
              </w:rPr>
            </w:pPr>
            <w:r w:rsidRPr="00234372">
              <w:rPr>
                <w:sz w:val="20"/>
                <w:szCs w:val="20"/>
              </w:rPr>
              <w:t>0,784</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p>
        </w:tc>
        <w:tc>
          <w:tcPr>
            <w:tcW w:w="1899" w:type="dxa"/>
          </w:tcPr>
          <w:p w:rsidR="00C559F9" w:rsidRPr="00234372" w:rsidRDefault="00C559F9" w:rsidP="00AA20B4">
            <w:pPr>
              <w:spacing w:after="0"/>
              <w:ind w:right="-144" w:firstLine="284"/>
              <w:rPr>
                <w:sz w:val="20"/>
                <w:szCs w:val="20"/>
              </w:rPr>
            </w:pPr>
          </w:p>
        </w:tc>
      </w:tr>
      <w:tr w:rsidR="00C559F9" w:rsidRPr="00234372" w:rsidTr="00AA20B4">
        <w:tc>
          <w:tcPr>
            <w:tcW w:w="9974" w:type="dxa"/>
            <w:gridSpan w:val="7"/>
            <w:vAlign w:val="center"/>
          </w:tcPr>
          <w:p w:rsidR="00C559F9" w:rsidRPr="00234372" w:rsidRDefault="00C559F9" w:rsidP="00AA20B4">
            <w:pPr>
              <w:spacing w:after="0"/>
              <w:ind w:right="-144" w:firstLine="284"/>
              <w:jc w:val="center"/>
              <w:rPr>
                <w:b/>
                <w:sz w:val="20"/>
                <w:szCs w:val="20"/>
              </w:rPr>
            </w:pPr>
            <w:r w:rsidRPr="00234372">
              <w:rPr>
                <w:b/>
                <w:sz w:val="20"/>
                <w:szCs w:val="20"/>
              </w:rPr>
              <w:lastRenderedPageBreak/>
              <w:t>С. Бабка</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1</w:t>
            </w:r>
          </w:p>
        </w:tc>
        <w:tc>
          <w:tcPr>
            <w:tcW w:w="2438" w:type="dxa"/>
          </w:tcPr>
          <w:p w:rsidR="00C559F9" w:rsidRPr="00234372" w:rsidRDefault="00C559F9" w:rsidP="00AA20B4">
            <w:pPr>
              <w:spacing w:after="0"/>
              <w:jc w:val="both"/>
              <w:rPr>
                <w:b/>
                <w:sz w:val="20"/>
                <w:szCs w:val="20"/>
              </w:rPr>
            </w:pPr>
            <w:r w:rsidRPr="00234372">
              <w:rPr>
                <w:b/>
                <w:sz w:val="20"/>
                <w:szCs w:val="20"/>
              </w:rPr>
              <w:t>Ул. Центральная</w:t>
            </w:r>
          </w:p>
        </w:tc>
        <w:tc>
          <w:tcPr>
            <w:tcW w:w="1701" w:type="dxa"/>
          </w:tcPr>
          <w:p w:rsidR="00C559F9" w:rsidRPr="00234372" w:rsidRDefault="00C559F9" w:rsidP="00AA20B4">
            <w:pPr>
              <w:spacing w:after="0"/>
              <w:ind w:right="-144"/>
              <w:rPr>
                <w:sz w:val="20"/>
                <w:szCs w:val="20"/>
              </w:rPr>
            </w:pPr>
            <w:r w:rsidRPr="00234372">
              <w:rPr>
                <w:sz w:val="20"/>
                <w:szCs w:val="20"/>
              </w:rPr>
              <w:t>1,675</w:t>
            </w:r>
          </w:p>
        </w:tc>
        <w:tc>
          <w:tcPr>
            <w:tcW w:w="1134" w:type="dxa"/>
          </w:tcPr>
          <w:p w:rsidR="00C559F9" w:rsidRPr="00234372" w:rsidRDefault="00C559F9" w:rsidP="00AA20B4">
            <w:pPr>
              <w:spacing w:after="0"/>
              <w:ind w:right="-144" w:firstLine="284"/>
              <w:rPr>
                <w:sz w:val="20"/>
                <w:szCs w:val="20"/>
              </w:rPr>
            </w:pPr>
            <w:r w:rsidRPr="00234372">
              <w:rPr>
                <w:sz w:val="20"/>
                <w:szCs w:val="20"/>
              </w:rPr>
              <w:t>1,425</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0,250</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2</w:t>
            </w:r>
          </w:p>
        </w:tc>
        <w:tc>
          <w:tcPr>
            <w:tcW w:w="2438" w:type="dxa"/>
          </w:tcPr>
          <w:p w:rsidR="00C559F9" w:rsidRPr="00234372" w:rsidRDefault="00C559F9" w:rsidP="00AA20B4">
            <w:pPr>
              <w:spacing w:after="0"/>
              <w:jc w:val="both"/>
              <w:rPr>
                <w:b/>
                <w:sz w:val="20"/>
                <w:szCs w:val="20"/>
              </w:rPr>
            </w:pPr>
            <w:r w:rsidRPr="00234372">
              <w:rPr>
                <w:b/>
                <w:sz w:val="20"/>
                <w:szCs w:val="20"/>
              </w:rPr>
              <w:t xml:space="preserve">Ул. Пролетарская </w:t>
            </w:r>
          </w:p>
        </w:tc>
        <w:tc>
          <w:tcPr>
            <w:tcW w:w="1701" w:type="dxa"/>
          </w:tcPr>
          <w:p w:rsidR="00C559F9" w:rsidRPr="00234372" w:rsidRDefault="00C559F9" w:rsidP="00AA20B4">
            <w:pPr>
              <w:spacing w:after="0"/>
              <w:ind w:right="-144"/>
              <w:rPr>
                <w:sz w:val="20"/>
                <w:szCs w:val="20"/>
              </w:rPr>
            </w:pPr>
            <w:r w:rsidRPr="00234372">
              <w:rPr>
                <w:sz w:val="20"/>
                <w:szCs w:val="20"/>
              </w:rPr>
              <w:t>1,554</w:t>
            </w:r>
          </w:p>
        </w:tc>
        <w:tc>
          <w:tcPr>
            <w:tcW w:w="1134" w:type="dxa"/>
          </w:tcPr>
          <w:p w:rsidR="00C559F9" w:rsidRPr="00234372" w:rsidRDefault="00C559F9" w:rsidP="00AA20B4">
            <w:pPr>
              <w:spacing w:after="0"/>
              <w:ind w:right="-144" w:firstLine="284"/>
              <w:rPr>
                <w:sz w:val="20"/>
                <w:szCs w:val="20"/>
              </w:rPr>
            </w:pPr>
            <w:r w:rsidRPr="00234372">
              <w:rPr>
                <w:sz w:val="20"/>
                <w:szCs w:val="20"/>
              </w:rPr>
              <w:t>1,360</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0,194</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3</w:t>
            </w:r>
          </w:p>
        </w:tc>
        <w:tc>
          <w:tcPr>
            <w:tcW w:w="2438" w:type="dxa"/>
          </w:tcPr>
          <w:p w:rsidR="00C559F9" w:rsidRPr="00234372" w:rsidRDefault="00C559F9" w:rsidP="00AA20B4">
            <w:pPr>
              <w:spacing w:after="0"/>
              <w:jc w:val="both"/>
              <w:rPr>
                <w:b/>
                <w:sz w:val="20"/>
                <w:szCs w:val="20"/>
              </w:rPr>
            </w:pPr>
            <w:r w:rsidRPr="00234372">
              <w:rPr>
                <w:b/>
                <w:sz w:val="20"/>
                <w:szCs w:val="20"/>
              </w:rPr>
              <w:t xml:space="preserve">ул. Братьев </w:t>
            </w:r>
            <w:proofErr w:type="spellStart"/>
            <w:r w:rsidRPr="00234372">
              <w:rPr>
                <w:b/>
                <w:sz w:val="20"/>
                <w:szCs w:val="20"/>
              </w:rPr>
              <w:t>Плахиных</w:t>
            </w:r>
            <w:proofErr w:type="spellEnd"/>
          </w:p>
        </w:tc>
        <w:tc>
          <w:tcPr>
            <w:tcW w:w="1701" w:type="dxa"/>
          </w:tcPr>
          <w:p w:rsidR="00C559F9" w:rsidRPr="00234372" w:rsidRDefault="00C559F9" w:rsidP="00AA20B4">
            <w:pPr>
              <w:spacing w:after="0"/>
              <w:ind w:right="-144"/>
              <w:rPr>
                <w:sz w:val="20"/>
                <w:szCs w:val="20"/>
              </w:rPr>
            </w:pPr>
            <w:r w:rsidRPr="00234372">
              <w:rPr>
                <w:sz w:val="20"/>
                <w:szCs w:val="20"/>
              </w:rPr>
              <w:t>1,228</w:t>
            </w:r>
          </w:p>
        </w:tc>
        <w:tc>
          <w:tcPr>
            <w:tcW w:w="1134" w:type="dxa"/>
          </w:tcPr>
          <w:p w:rsidR="00C559F9" w:rsidRPr="00234372" w:rsidRDefault="00C559F9" w:rsidP="00AA20B4">
            <w:pPr>
              <w:spacing w:after="0"/>
              <w:ind w:right="-144" w:firstLine="284"/>
              <w:rPr>
                <w:sz w:val="20"/>
                <w:szCs w:val="20"/>
              </w:rPr>
            </w:pPr>
            <w:r w:rsidRPr="00234372">
              <w:rPr>
                <w:sz w:val="20"/>
                <w:szCs w:val="20"/>
              </w:rPr>
              <w:t>1,096</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0,132</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4</w:t>
            </w:r>
          </w:p>
        </w:tc>
        <w:tc>
          <w:tcPr>
            <w:tcW w:w="2438" w:type="dxa"/>
          </w:tcPr>
          <w:p w:rsidR="00C559F9" w:rsidRPr="00234372" w:rsidRDefault="00C559F9" w:rsidP="00AA20B4">
            <w:pPr>
              <w:spacing w:after="0"/>
              <w:jc w:val="both"/>
              <w:rPr>
                <w:b/>
                <w:sz w:val="20"/>
                <w:szCs w:val="20"/>
              </w:rPr>
            </w:pPr>
            <w:r w:rsidRPr="00234372">
              <w:rPr>
                <w:b/>
                <w:sz w:val="20"/>
                <w:szCs w:val="20"/>
              </w:rPr>
              <w:t>Ул. Первомайская</w:t>
            </w:r>
          </w:p>
        </w:tc>
        <w:tc>
          <w:tcPr>
            <w:tcW w:w="1701" w:type="dxa"/>
          </w:tcPr>
          <w:p w:rsidR="00C559F9" w:rsidRPr="00234372" w:rsidRDefault="00C559F9" w:rsidP="00AA20B4">
            <w:pPr>
              <w:spacing w:after="0"/>
              <w:ind w:right="-144"/>
              <w:rPr>
                <w:sz w:val="20"/>
                <w:szCs w:val="20"/>
              </w:rPr>
            </w:pPr>
            <w:r w:rsidRPr="00234372">
              <w:rPr>
                <w:sz w:val="20"/>
                <w:szCs w:val="20"/>
              </w:rPr>
              <w:t>1,668</w:t>
            </w:r>
          </w:p>
        </w:tc>
        <w:tc>
          <w:tcPr>
            <w:tcW w:w="1134" w:type="dxa"/>
          </w:tcPr>
          <w:p w:rsidR="00C559F9" w:rsidRPr="00234372" w:rsidRDefault="00C559F9" w:rsidP="00AA20B4">
            <w:pPr>
              <w:spacing w:after="0"/>
              <w:ind w:right="-144" w:firstLine="284"/>
              <w:rPr>
                <w:sz w:val="20"/>
                <w:szCs w:val="20"/>
              </w:rPr>
            </w:pPr>
          </w:p>
        </w:tc>
        <w:tc>
          <w:tcPr>
            <w:tcW w:w="1276" w:type="dxa"/>
          </w:tcPr>
          <w:p w:rsidR="00C559F9" w:rsidRPr="00234372" w:rsidRDefault="00C559F9" w:rsidP="00AA20B4">
            <w:pPr>
              <w:spacing w:after="0"/>
              <w:ind w:right="-144" w:firstLine="284"/>
              <w:rPr>
                <w:sz w:val="20"/>
                <w:szCs w:val="20"/>
              </w:rPr>
            </w:pPr>
            <w:r w:rsidRPr="00234372">
              <w:rPr>
                <w:sz w:val="20"/>
                <w:szCs w:val="20"/>
              </w:rPr>
              <w:t>0,400</w:t>
            </w:r>
          </w:p>
        </w:tc>
        <w:tc>
          <w:tcPr>
            <w:tcW w:w="992" w:type="dxa"/>
          </w:tcPr>
          <w:p w:rsidR="00C559F9" w:rsidRPr="00234372" w:rsidRDefault="00C559F9" w:rsidP="00AA20B4">
            <w:pPr>
              <w:spacing w:after="0"/>
              <w:ind w:right="-144" w:firstLine="284"/>
              <w:rPr>
                <w:sz w:val="20"/>
                <w:szCs w:val="20"/>
              </w:rPr>
            </w:pPr>
            <w:r w:rsidRPr="00234372">
              <w:rPr>
                <w:sz w:val="20"/>
                <w:szCs w:val="20"/>
              </w:rPr>
              <w:t>1,268</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r w:rsidR="00C559F9" w:rsidRPr="00234372" w:rsidTr="00AA20B4">
        <w:tc>
          <w:tcPr>
            <w:tcW w:w="534" w:type="dxa"/>
            <w:vAlign w:val="center"/>
          </w:tcPr>
          <w:p w:rsidR="00C559F9" w:rsidRPr="00234372" w:rsidRDefault="00C559F9" w:rsidP="00AA20B4">
            <w:pPr>
              <w:spacing w:after="0" w:line="240" w:lineRule="auto"/>
              <w:jc w:val="center"/>
              <w:rPr>
                <w:rFonts w:cs="Times New Roman"/>
              </w:rPr>
            </w:pPr>
            <w:r w:rsidRPr="00234372">
              <w:rPr>
                <w:rFonts w:cs="Times New Roman"/>
              </w:rPr>
              <w:t>5</w:t>
            </w:r>
          </w:p>
        </w:tc>
        <w:tc>
          <w:tcPr>
            <w:tcW w:w="2438" w:type="dxa"/>
          </w:tcPr>
          <w:p w:rsidR="00C559F9" w:rsidRPr="00234372" w:rsidRDefault="00C559F9" w:rsidP="00AA20B4">
            <w:pPr>
              <w:spacing w:after="0"/>
              <w:jc w:val="both"/>
              <w:rPr>
                <w:b/>
                <w:sz w:val="20"/>
                <w:szCs w:val="20"/>
              </w:rPr>
            </w:pPr>
            <w:r w:rsidRPr="00234372">
              <w:rPr>
                <w:b/>
                <w:sz w:val="20"/>
                <w:szCs w:val="20"/>
              </w:rPr>
              <w:t>Ул. Лесная</w:t>
            </w:r>
          </w:p>
        </w:tc>
        <w:tc>
          <w:tcPr>
            <w:tcW w:w="1701" w:type="dxa"/>
          </w:tcPr>
          <w:p w:rsidR="00C559F9" w:rsidRPr="00234372" w:rsidRDefault="00C559F9" w:rsidP="00AA20B4">
            <w:pPr>
              <w:spacing w:after="0"/>
              <w:ind w:right="-144"/>
              <w:rPr>
                <w:sz w:val="20"/>
                <w:szCs w:val="20"/>
              </w:rPr>
            </w:pPr>
            <w:r w:rsidRPr="00234372">
              <w:rPr>
                <w:sz w:val="20"/>
                <w:szCs w:val="20"/>
              </w:rPr>
              <w:t>3,053</w:t>
            </w:r>
          </w:p>
        </w:tc>
        <w:tc>
          <w:tcPr>
            <w:tcW w:w="1134" w:type="dxa"/>
          </w:tcPr>
          <w:p w:rsidR="00C559F9" w:rsidRPr="00234372" w:rsidRDefault="00C559F9" w:rsidP="00AA20B4">
            <w:pPr>
              <w:spacing w:after="0"/>
              <w:ind w:right="-144" w:firstLine="284"/>
              <w:rPr>
                <w:sz w:val="20"/>
                <w:szCs w:val="20"/>
              </w:rPr>
            </w:pPr>
            <w:r w:rsidRPr="00234372">
              <w:rPr>
                <w:sz w:val="20"/>
                <w:szCs w:val="20"/>
              </w:rPr>
              <w:t>1,198</w:t>
            </w:r>
          </w:p>
        </w:tc>
        <w:tc>
          <w:tcPr>
            <w:tcW w:w="1276" w:type="dxa"/>
          </w:tcPr>
          <w:p w:rsidR="00C559F9" w:rsidRPr="00234372" w:rsidRDefault="00C559F9" w:rsidP="00AA20B4">
            <w:pPr>
              <w:spacing w:after="0"/>
              <w:ind w:right="-144" w:firstLine="284"/>
              <w:rPr>
                <w:sz w:val="20"/>
                <w:szCs w:val="20"/>
              </w:rPr>
            </w:pPr>
          </w:p>
        </w:tc>
        <w:tc>
          <w:tcPr>
            <w:tcW w:w="992" w:type="dxa"/>
          </w:tcPr>
          <w:p w:rsidR="00C559F9" w:rsidRPr="00234372" w:rsidRDefault="00C559F9" w:rsidP="00AA20B4">
            <w:pPr>
              <w:spacing w:after="0"/>
              <w:ind w:right="-144" w:firstLine="284"/>
              <w:rPr>
                <w:sz w:val="20"/>
                <w:szCs w:val="20"/>
              </w:rPr>
            </w:pPr>
            <w:r w:rsidRPr="00234372">
              <w:rPr>
                <w:sz w:val="20"/>
                <w:szCs w:val="20"/>
              </w:rPr>
              <w:t>1,855</w:t>
            </w:r>
          </w:p>
        </w:tc>
        <w:tc>
          <w:tcPr>
            <w:tcW w:w="1899" w:type="dxa"/>
          </w:tcPr>
          <w:p w:rsidR="00C559F9" w:rsidRPr="00234372" w:rsidRDefault="00C559F9" w:rsidP="00AA20B4">
            <w:pPr>
              <w:spacing w:after="0"/>
              <w:ind w:right="-144" w:firstLine="284"/>
              <w:rPr>
                <w:sz w:val="20"/>
                <w:szCs w:val="20"/>
              </w:rPr>
            </w:pPr>
            <w:r w:rsidRPr="00234372">
              <w:rPr>
                <w:sz w:val="20"/>
                <w:szCs w:val="20"/>
              </w:rPr>
              <w:t>+</w:t>
            </w:r>
          </w:p>
        </w:tc>
      </w:tr>
    </w:tbl>
    <w:p w:rsidR="00C559F9" w:rsidRDefault="00C559F9" w:rsidP="00D10B16">
      <w:pPr>
        <w:spacing w:after="0"/>
        <w:ind w:firstLine="567"/>
        <w:jc w:val="both"/>
        <w:rPr>
          <w:rFonts w:cs="Times New Roman"/>
          <w:b/>
          <w:i/>
          <w:sz w:val="24"/>
          <w:szCs w:val="24"/>
        </w:rPr>
      </w:pPr>
    </w:p>
    <w:p w:rsidR="00D10B16" w:rsidRPr="00A339E9" w:rsidRDefault="00D10B16" w:rsidP="00D10B16">
      <w:pPr>
        <w:spacing w:after="0"/>
        <w:ind w:firstLine="567"/>
        <w:jc w:val="both"/>
        <w:rPr>
          <w:rFonts w:cs="Times New Roman"/>
          <w:i/>
          <w:sz w:val="24"/>
          <w:szCs w:val="24"/>
        </w:rPr>
      </w:pPr>
      <w:r w:rsidRPr="00A339E9">
        <w:rPr>
          <w:rFonts w:cs="Times New Roman"/>
          <w:b/>
          <w:i/>
          <w:sz w:val="24"/>
          <w:szCs w:val="24"/>
        </w:rPr>
        <w:t xml:space="preserve">Выводы: </w:t>
      </w:r>
      <w:r w:rsidRPr="00A339E9">
        <w:rPr>
          <w:rFonts w:cs="Times New Roman"/>
          <w:i/>
          <w:sz w:val="24"/>
          <w:szCs w:val="24"/>
        </w:rPr>
        <w:t xml:space="preserve">в </w:t>
      </w:r>
      <w:r w:rsidR="00234372" w:rsidRPr="00A339E9">
        <w:rPr>
          <w:rFonts w:cs="Times New Roman"/>
          <w:i/>
          <w:sz w:val="24"/>
          <w:szCs w:val="24"/>
        </w:rPr>
        <w:t>Александро-Донском</w:t>
      </w:r>
      <w:r w:rsidR="00D453BE" w:rsidRPr="00A339E9">
        <w:rPr>
          <w:rFonts w:cs="Times New Roman"/>
          <w:i/>
          <w:sz w:val="24"/>
          <w:szCs w:val="24"/>
        </w:rPr>
        <w:t xml:space="preserve"> сельском поселении</w:t>
      </w:r>
      <w:r w:rsidRPr="00A339E9">
        <w:rPr>
          <w:rFonts w:cs="Times New Roman"/>
          <w:i/>
          <w:sz w:val="24"/>
          <w:szCs w:val="24"/>
        </w:rPr>
        <w:t xml:space="preserve"> требуется укладка асфальтового покрытия на всех участках главных улиц с грунтовым покрытием и асфальтирование улиц, не имеющих твёрдого покрытия. </w:t>
      </w:r>
    </w:p>
    <w:p w:rsidR="00D10B16" w:rsidRPr="00A339E9" w:rsidRDefault="00D10B16" w:rsidP="000C494F">
      <w:pPr>
        <w:spacing w:after="0"/>
        <w:jc w:val="both"/>
        <w:rPr>
          <w:rFonts w:cs="Times New Roman"/>
          <w:b/>
          <w:sz w:val="24"/>
          <w:szCs w:val="24"/>
        </w:rPr>
      </w:pPr>
    </w:p>
    <w:p w:rsidR="009B1739" w:rsidRPr="00A339E9" w:rsidRDefault="009B1739" w:rsidP="007A2366">
      <w:pPr>
        <w:pStyle w:val="1111"/>
        <w:numPr>
          <w:ilvl w:val="2"/>
          <w:numId w:val="53"/>
        </w:numPr>
        <w:ind w:left="0" w:firstLine="0"/>
        <w:outlineLvl w:val="2"/>
        <w:rPr>
          <w:rFonts w:cs="Times New Roman"/>
          <w:i/>
        </w:rPr>
      </w:pPr>
      <w:r w:rsidRPr="00A339E9">
        <w:rPr>
          <w:rFonts w:cs="Times New Roman"/>
        </w:rPr>
        <w:t xml:space="preserve"> </w:t>
      </w:r>
      <w:bookmarkStart w:id="186" w:name="_Toc150939462"/>
      <w:r w:rsidRPr="00A339E9">
        <w:rPr>
          <w:rFonts w:cs="Times New Roman"/>
          <w:i/>
        </w:rPr>
        <w:t>Инженерная инфраструктура</w:t>
      </w:r>
      <w:bookmarkEnd w:id="186"/>
    </w:p>
    <w:p w:rsidR="009B1739" w:rsidRPr="00A339E9" w:rsidRDefault="009B1739" w:rsidP="009B1739">
      <w:pPr>
        <w:spacing w:after="0"/>
        <w:jc w:val="center"/>
        <w:rPr>
          <w:rFonts w:cs="Times New Roman"/>
          <w:b/>
          <w:i/>
          <w:sz w:val="24"/>
          <w:szCs w:val="24"/>
          <w:u w:val="single"/>
          <w:shd w:val="clear" w:color="auto" w:fill="FFFFFF"/>
        </w:rPr>
      </w:pPr>
      <w:r w:rsidRPr="00A339E9">
        <w:rPr>
          <w:rFonts w:cs="Times New Roman"/>
          <w:b/>
          <w:i/>
          <w:sz w:val="24"/>
          <w:szCs w:val="24"/>
          <w:u w:val="single"/>
          <w:shd w:val="clear" w:color="auto" w:fill="FFFFFF"/>
        </w:rPr>
        <w:t>Водоснабжение</w:t>
      </w:r>
    </w:p>
    <w:p w:rsidR="00A339E9" w:rsidRPr="00A339E9" w:rsidRDefault="00A339E9" w:rsidP="00A339E9">
      <w:pPr>
        <w:spacing w:after="5" w:line="268"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В настоящее время организация и ответственность за водоснабжение Александро-Донского сельского поселения лежит на организациях МП «</w:t>
      </w:r>
      <w:proofErr w:type="spellStart"/>
      <w:r w:rsidRPr="00A339E9">
        <w:rPr>
          <w:rFonts w:eastAsia="Times New Roman" w:cs="Times New Roman"/>
          <w:color w:val="000000"/>
          <w:sz w:val="24"/>
          <w:lang w:eastAsia="ru-RU"/>
        </w:rPr>
        <w:t>Павловскводоканал</w:t>
      </w:r>
      <w:proofErr w:type="spellEnd"/>
      <w:r w:rsidRPr="00A339E9">
        <w:rPr>
          <w:rFonts w:eastAsia="Times New Roman" w:cs="Times New Roman"/>
          <w:color w:val="000000"/>
          <w:sz w:val="24"/>
          <w:lang w:eastAsia="ru-RU"/>
        </w:rPr>
        <w:t xml:space="preserve">», обслуживающих населенный пункт — с. Александровка Донская; остальные относятся к местным органам управления сельских поселений, ведомствам, частным организациям, и предприятиям района. </w:t>
      </w:r>
    </w:p>
    <w:p w:rsidR="00A339E9" w:rsidRPr="00A339E9" w:rsidRDefault="00A339E9" w:rsidP="00A339E9">
      <w:pPr>
        <w:spacing w:after="5" w:line="268"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В качестве источников водоснабжения населенных пунктов используются подземные воды, добываемые из глубинных водоносных горизонтов через артезианские скважины. Для регулирования неравномерности потребления воды и создания необходимого напора используются водонапорные башни системы </w:t>
      </w:r>
      <w:proofErr w:type="spellStart"/>
      <w:r w:rsidRPr="00A339E9">
        <w:rPr>
          <w:rFonts w:eastAsia="Times New Roman" w:cs="Times New Roman"/>
          <w:color w:val="000000"/>
          <w:sz w:val="24"/>
          <w:lang w:eastAsia="ru-RU"/>
        </w:rPr>
        <w:t>Рожновского</w:t>
      </w:r>
      <w:proofErr w:type="spellEnd"/>
      <w:r w:rsidRPr="00A339E9">
        <w:rPr>
          <w:rFonts w:eastAsia="Times New Roman" w:cs="Times New Roman"/>
          <w:color w:val="000000"/>
          <w:sz w:val="24"/>
          <w:lang w:eastAsia="ru-RU"/>
        </w:rPr>
        <w:t>, из которых подаётся в разводящие сети и далее потребителям.</w:t>
      </w:r>
    </w:p>
    <w:p w:rsidR="00A339E9" w:rsidRPr="00A339E9" w:rsidRDefault="00A339E9" w:rsidP="00A339E9">
      <w:pPr>
        <w:suppressAutoHyphens/>
        <w:spacing w:after="0" w:line="276" w:lineRule="auto"/>
        <w:ind w:firstLine="567"/>
        <w:jc w:val="both"/>
        <w:rPr>
          <w:rFonts w:eastAsia="Times New Roman" w:cs="Times New Roman"/>
          <w:color w:val="000000"/>
          <w:sz w:val="24"/>
          <w:lang w:val="x-none" w:eastAsia="ru-RU"/>
        </w:rPr>
      </w:pPr>
      <w:r w:rsidRPr="00A339E9">
        <w:rPr>
          <w:rFonts w:eastAsia="Times New Roman" w:cs="Times New Roman"/>
          <w:color w:val="000000"/>
          <w:sz w:val="24"/>
          <w:lang w:val="x-none" w:eastAsia="ru-RU"/>
        </w:rPr>
        <w:t xml:space="preserve">Водоснабжение </w:t>
      </w:r>
      <w:r w:rsidRPr="00A339E9">
        <w:rPr>
          <w:rFonts w:eastAsia="Times New Roman" w:cs="Times New Roman"/>
          <w:color w:val="000000"/>
          <w:sz w:val="24"/>
          <w:lang w:eastAsia="ru-RU"/>
        </w:rPr>
        <w:t>Александро-Донского сельского поселения</w:t>
      </w:r>
      <w:r w:rsidRPr="00A339E9">
        <w:rPr>
          <w:rFonts w:eastAsia="Times New Roman" w:cs="Times New Roman"/>
          <w:color w:val="000000"/>
          <w:sz w:val="24"/>
          <w:lang w:val="x-none" w:eastAsia="ru-RU"/>
        </w:rPr>
        <w:t xml:space="preserve"> организовано от:</w:t>
      </w:r>
    </w:p>
    <w:p w:rsidR="00A339E9" w:rsidRPr="00A339E9" w:rsidRDefault="00A339E9" w:rsidP="00A339E9">
      <w:pPr>
        <w:suppressAutoHyphens/>
        <w:spacing w:after="0" w:line="276" w:lineRule="auto"/>
        <w:ind w:firstLine="567"/>
        <w:jc w:val="both"/>
        <w:rPr>
          <w:rFonts w:eastAsia="Times New Roman" w:cs="Times New Roman"/>
          <w:color w:val="000000"/>
          <w:sz w:val="24"/>
          <w:lang w:val="x-none" w:eastAsia="ru-RU"/>
        </w:rPr>
      </w:pPr>
      <w:r w:rsidRPr="00A339E9">
        <w:rPr>
          <w:rFonts w:eastAsia="Times New Roman" w:cs="Times New Roman"/>
          <w:color w:val="000000"/>
          <w:sz w:val="24"/>
          <w:lang w:val="x-none" w:eastAsia="ru-RU"/>
        </w:rPr>
        <w:t>- централизованн</w:t>
      </w:r>
      <w:r w:rsidRPr="00A339E9">
        <w:rPr>
          <w:rFonts w:eastAsia="Times New Roman" w:cs="Times New Roman"/>
          <w:color w:val="000000"/>
          <w:sz w:val="24"/>
          <w:lang w:eastAsia="ru-RU"/>
        </w:rPr>
        <w:t>ой</w:t>
      </w:r>
      <w:r w:rsidRPr="00A339E9">
        <w:rPr>
          <w:rFonts w:eastAsia="Times New Roman" w:cs="Times New Roman"/>
          <w:color w:val="000000"/>
          <w:sz w:val="24"/>
          <w:lang w:val="x-none" w:eastAsia="ru-RU"/>
        </w:rPr>
        <w:t xml:space="preserve"> систем</w:t>
      </w:r>
      <w:r w:rsidRPr="00A339E9">
        <w:rPr>
          <w:rFonts w:eastAsia="Times New Roman" w:cs="Times New Roman"/>
          <w:color w:val="000000"/>
          <w:sz w:val="24"/>
          <w:lang w:eastAsia="ru-RU"/>
        </w:rPr>
        <w:t>ы</w:t>
      </w:r>
      <w:r w:rsidRPr="00A339E9">
        <w:rPr>
          <w:rFonts w:eastAsia="Times New Roman" w:cs="Times New Roman"/>
          <w:color w:val="000000"/>
          <w:sz w:val="24"/>
          <w:lang w:val="x-none" w:eastAsia="ru-RU"/>
        </w:rPr>
        <w:t>, включающ</w:t>
      </w:r>
      <w:r w:rsidRPr="00A339E9">
        <w:rPr>
          <w:rFonts w:eastAsia="Times New Roman" w:cs="Times New Roman"/>
          <w:color w:val="000000"/>
          <w:sz w:val="24"/>
          <w:lang w:eastAsia="ru-RU"/>
        </w:rPr>
        <w:t>ая</w:t>
      </w:r>
      <w:r w:rsidRPr="00A339E9">
        <w:rPr>
          <w:rFonts w:eastAsia="Times New Roman" w:cs="Times New Roman"/>
          <w:color w:val="000000"/>
          <w:sz w:val="24"/>
          <w:lang w:val="x-none" w:eastAsia="ru-RU"/>
        </w:rPr>
        <w:t xml:space="preserve"> водозаборны</w:t>
      </w:r>
      <w:r w:rsidRPr="00A339E9">
        <w:rPr>
          <w:rFonts w:eastAsia="Times New Roman" w:cs="Times New Roman"/>
          <w:color w:val="000000"/>
          <w:sz w:val="24"/>
          <w:lang w:eastAsia="ru-RU"/>
        </w:rPr>
        <w:t>й</w:t>
      </w:r>
      <w:r w:rsidRPr="00A339E9">
        <w:rPr>
          <w:rFonts w:eastAsia="Times New Roman" w:cs="Times New Roman"/>
          <w:color w:val="000000"/>
          <w:sz w:val="24"/>
          <w:lang w:val="x-none" w:eastAsia="ru-RU"/>
        </w:rPr>
        <w:t xml:space="preserve"> уз</w:t>
      </w:r>
      <w:r w:rsidRPr="00A339E9">
        <w:rPr>
          <w:rFonts w:eastAsia="Times New Roman" w:cs="Times New Roman"/>
          <w:color w:val="000000"/>
          <w:sz w:val="24"/>
          <w:lang w:eastAsia="ru-RU"/>
        </w:rPr>
        <w:t>ел</w:t>
      </w:r>
      <w:r w:rsidRPr="00A339E9">
        <w:rPr>
          <w:rFonts w:eastAsia="Times New Roman" w:cs="Times New Roman"/>
          <w:color w:val="000000"/>
          <w:sz w:val="24"/>
          <w:lang w:val="x-none" w:eastAsia="ru-RU"/>
        </w:rPr>
        <w:t xml:space="preserve"> и водопроводные сети;</w:t>
      </w:r>
    </w:p>
    <w:p w:rsidR="00A339E9" w:rsidRPr="00A339E9" w:rsidRDefault="00A339E9" w:rsidP="00A339E9">
      <w:pPr>
        <w:suppressAutoHyphens/>
        <w:spacing w:after="0" w:line="276" w:lineRule="auto"/>
        <w:ind w:firstLine="567"/>
        <w:jc w:val="both"/>
        <w:rPr>
          <w:rFonts w:eastAsia="Times New Roman" w:cs="Times New Roman"/>
          <w:color w:val="000000"/>
          <w:sz w:val="24"/>
          <w:lang w:val="x-none" w:eastAsia="ru-RU"/>
        </w:rPr>
      </w:pPr>
      <w:r w:rsidRPr="00A339E9">
        <w:rPr>
          <w:rFonts w:eastAsia="Times New Roman" w:cs="Times New Roman"/>
          <w:color w:val="000000"/>
          <w:sz w:val="24"/>
          <w:lang w:val="x-none" w:eastAsia="ru-RU"/>
        </w:rPr>
        <w:t>- децентрализованных источников - одиночных скважин мелкого заложения, шахтных колодцев, водоразборных колонок.</w:t>
      </w:r>
    </w:p>
    <w:p w:rsidR="00A339E9" w:rsidRPr="00A339E9" w:rsidRDefault="00A339E9" w:rsidP="00A339E9">
      <w:pPr>
        <w:suppressAutoHyphens/>
        <w:spacing w:after="0" w:line="276"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Схема централизованного водоснабжения Александро-Донского сельского поселения классифицируется: </w:t>
      </w:r>
    </w:p>
    <w:p w:rsidR="00A339E9" w:rsidRPr="00A339E9" w:rsidRDefault="00A339E9" w:rsidP="00A339E9">
      <w:pPr>
        <w:suppressAutoHyphens/>
        <w:spacing w:after="0" w:line="276"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по назначению – объединенная система водоснабжения (единый хозяйственно-противопожарный водопровод, вода из которого используется для удовлетворения хозяйственно-питьевых нужд населения и промышленных предприятий, а также на технологические нужды предприятий. </w:t>
      </w:r>
    </w:p>
    <w:p w:rsidR="00A339E9" w:rsidRPr="00A339E9" w:rsidRDefault="00A339E9" w:rsidP="00A339E9">
      <w:pPr>
        <w:suppressAutoHyphens/>
        <w:spacing w:after="0" w:line="276"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Служба водопроводного хозяйства включает в себя эксплуатацию и обслуживание водоразборных колонок, артезианских скважин (9 штук), водонапорных башен – 9 </w:t>
      </w:r>
      <w:proofErr w:type="spellStart"/>
      <w:r w:rsidRPr="00A339E9">
        <w:rPr>
          <w:rFonts w:eastAsia="Times New Roman" w:cs="Times New Roman"/>
          <w:color w:val="000000"/>
          <w:sz w:val="24"/>
          <w:lang w:eastAsia="ru-RU"/>
        </w:rPr>
        <w:t>шт</w:t>
      </w:r>
      <w:proofErr w:type="spellEnd"/>
      <w:r w:rsidRPr="00A339E9">
        <w:rPr>
          <w:rFonts w:eastAsia="Times New Roman" w:cs="Times New Roman"/>
          <w:color w:val="000000"/>
          <w:sz w:val="24"/>
          <w:lang w:eastAsia="ru-RU"/>
        </w:rPr>
        <w:t xml:space="preserve">, объёмом от 20 до 25 куб. м, сетей и водоводов (протяженностью 35,2 км). Общая производительность водозаборов составляет 1,6 </w:t>
      </w:r>
      <w:proofErr w:type="spellStart"/>
      <w:r w:rsidRPr="00A339E9">
        <w:rPr>
          <w:rFonts w:eastAsia="Times New Roman" w:cs="Times New Roman"/>
          <w:color w:val="000000"/>
          <w:sz w:val="24"/>
          <w:lang w:eastAsia="ru-RU"/>
        </w:rPr>
        <w:t>тыс.куб.м</w:t>
      </w:r>
      <w:proofErr w:type="spellEnd"/>
      <w:r w:rsidRPr="00A339E9">
        <w:rPr>
          <w:rFonts w:eastAsia="Times New Roman" w:cs="Times New Roman"/>
          <w:color w:val="000000"/>
          <w:sz w:val="24"/>
          <w:lang w:eastAsia="ru-RU"/>
        </w:rPr>
        <w:t>./</w:t>
      </w:r>
      <w:proofErr w:type="spellStart"/>
      <w:r w:rsidRPr="00A339E9">
        <w:rPr>
          <w:rFonts w:eastAsia="Times New Roman" w:cs="Times New Roman"/>
          <w:color w:val="000000"/>
          <w:sz w:val="24"/>
          <w:lang w:eastAsia="ru-RU"/>
        </w:rPr>
        <w:t>сут</w:t>
      </w:r>
      <w:proofErr w:type="spellEnd"/>
      <w:r w:rsidRPr="00A339E9">
        <w:rPr>
          <w:rFonts w:eastAsia="Times New Roman" w:cs="Times New Roman"/>
          <w:color w:val="000000"/>
          <w:sz w:val="24"/>
          <w:lang w:eastAsia="ru-RU"/>
        </w:rPr>
        <w:t>.</w:t>
      </w:r>
      <w:r w:rsidRPr="00A339E9">
        <w:rPr>
          <w:rFonts w:eastAsia="Calibri" w:cs="Times New Roman"/>
          <w:color w:val="000000"/>
          <w:kern w:val="2"/>
          <w:sz w:val="25"/>
          <w:szCs w:val="25"/>
          <w:lang w:eastAsia="ar-SA"/>
        </w:rPr>
        <w:t xml:space="preserve"> </w:t>
      </w:r>
      <w:r w:rsidRPr="00A339E9">
        <w:rPr>
          <w:rFonts w:eastAsia="Times New Roman" w:cs="Times New Roman"/>
          <w:color w:val="000000"/>
          <w:sz w:val="24"/>
          <w:lang w:eastAsia="ru-RU"/>
        </w:rPr>
        <w:t xml:space="preserve">По представленной администрацией информации в Александро-Донском сельском поселении бесхозяйные сети централизованных систем водоснабжения отсутствуют.  </w:t>
      </w:r>
    </w:p>
    <w:p w:rsidR="00A339E9" w:rsidRPr="00A339E9" w:rsidRDefault="00A339E9" w:rsidP="00A339E9">
      <w:pPr>
        <w:suppressAutoHyphens/>
        <w:spacing w:after="0" w:line="276" w:lineRule="auto"/>
        <w:ind w:firstLine="567"/>
        <w:jc w:val="both"/>
        <w:rPr>
          <w:rFonts w:eastAsia="Times New Roman" w:cs="Times New Roman"/>
          <w:sz w:val="24"/>
          <w:szCs w:val="24"/>
          <w:lang w:eastAsia="ru-RU"/>
        </w:rPr>
      </w:pPr>
      <w:r w:rsidRPr="00A339E9">
        <w:rPr>
          <w:rFonts w:eastAsia="Times New Roman" w:cs="Times New Roman"/>
          <w:sz w:val="24"/>
          <w:szCs w:val="24"/>
          <w:lang w:eastAsia="ru-RU"/>
        </w:rPr>
        <w:t xml:space="preserve">Холодное водоснабжение села Александровка Донская осуществляется от глубинных скважин, 4 из которых рабочие, 1 резервная.  </w:t>
      </w:r>
    </w:p>
    <w:p w:rsidR="00A339E9" w:rsidRPr="00A339E9" w:rsidRDefault="00A339E9" w:rsidP="00A339E9">
      <w:pPr>
        <w:suppressAutoHyphens/>
        <w:spacing w:after="0" w:line="276" w:lineRule="auto"/>
        <w:ind w:firstLine="567"/>
        <w:jc w:val="both"/>
        <w:rPr>
          <w:rFonts w:eastAsia="Times New Roman" w:cs="Times New Roman"/>
          <w:sz w:val="24"/>
          <w:szCs w:val="24"/>
          <w:lang w:eastAsia="ru-RU"/>
        </w:rPr>
      </w:pPr>
      <w:r w:rsidRPr="00A339E9">
        <w:rPr>
          <w:rFonts w:eastAsia="Times New Roman" w:cs="Times New Roman"/>
          <w:sz w:val="24"/>
          <w:szCs w:val="24"/>
          <w:lang w:eastAsia="ru-RU"/>
        </w:rPr>
        <w:t>Холодное водоснабжение села Бабка осуществляется от глубинных скважин, 2 из которых рабочие.</w:t>
      </w:r>
    </w:p>
    <w:p w:rsidR="00A339E9" w:rsidRPr="00A339E9" w:rsidRDefault="00A339E9" w:rsidP="00A339E9">
      <w:pPr>
        <w:suppressAutoHyphens/>
        <w:spacing w:after="0" w:line="276" w:lineRule="auto"/>
        <w:ind w:firstLine="567"/>
        <w:jc w:val="both"/>
        <w:rPr>
          <w:rFonts w:eastAsia="Times New Roman" w:cs="Times New Roman"/>
          <w:sz w:val="24"/>
          <w:szCs w:val="24"/>
          <w:lang w:eastAsia="ru-RU"/>
        </w:rPr>
      </w:pPr>
      <w:r w:rsidRPr="00A339E9">
        <w:rPr>
          <w:rFonts w:eastAsia="Times New Roman" w:cs="Times New Roman"/>
          <w:sz w:val="24"/>
          <w:szCs w:val="24"/>
          <w:lang w:eastAsia="ru-RU"/>
        </w:rPr>
        <w:t>Холодное водоснабжение села Березки осуществляется от глубинной скважины, 1 из которых рабочая.</w:t>
      </w:r>
    </w:p>
    <w:p w:rsidR="00A339E9" w:rsidRPr="00A339E9" w:rsidRDefault="00A339E9" w:rsidP="00A339E9">
      <w:pPr>
        <w:suppressAutoHyphens/>
        <w:spacing w:after="0" w:line="276" w:lineRule="auto"/>
        <w:ind w:firstLine="567"/>
        <w:jc w:val="both"/>
        <w:rPr>
          <w:rFonts w:eastAsia="Times New Roman" w:cs="Times New Roman"/>
          <w:sz w:val="24"/>
          <w:szCs w:val="24"/>
          <w:lang w:eastAsia="ru-RU"/>
        </w:rPr>
      </w:pPr>
      <w:r w:rsidRPr="00A339E9">
        <w:rPr>
          <w:rFonts w:eastAsia="Times New Roman" w:cs="Times New Roman"/>
          <w:sz w:val="24"/>
          <w:szCs w:val="24"/>
          <w:lang w:eastAsia="ru-RU"/>
        </w:rPr>
        <w:lastRenderedPageBreak/>
        <w:t>Холодное водоснабжение поселка имени Жданова осуществляется от глубинной скважины, 1 из которых рабочая.</w:t>
      </w:r>
    </w:p>
    <w:p w:rsidR="00A339E9" w:rsidRPr="00A339E9" w:rsidRDefault="00A339E9" w:rsidP="00A339E9">
      <w:pPr>
        <w:suppressAutoHyphens/>
        <w:spacing w:after="0" w:line="276" w:lineRule="auto"/>
        <w:ind w:firstLine="567"/>
        <w:jc w:val="both"/>
        <w:rPr>
          <w:rFonts w:eastAsia="Times New Roman" w:cs="Times New Roman"/>
          <w:sz w:val="24"/>
          <w:szCs w:val="24"/>
          <w:lang w:eastAsia="ru-RU"/>
        </w:rPr>
      </w:pPr>
      <w:r w:rsidRPr="00A339E9">
        <w:rPr>
          <w:rFonts w:eastAsia="Times New Roman" w:cs="Times New Roman"/>
          <w:sz w:val="24"/>
          <w:szCs w:val="24"/>
          <w:lang w:eastAsia="ru-RU"/>
        </w:rPr>
        <w:t xml:space="preserve">Холодное водоснабжение хутора </w:t>
      </w:r>
      <w:proofErr w:type="spellStart"/>
      <w:r w:rsidRPr="00A339E9">
        <w:rPr>
          <w:rFonts w:eastAsia="Times New Roman" w:cs="Times New Roman"/>
          <w:sz w:val="24"/>
          <w:szCs w:val="24"/>
          <w:lang w:eastAsia="ru-RU"/>
        </w:rPr>
        <w:t>Поддубный</w:t>
      </w:r>
      <w:proofErr w:type="spellEnd"/>
      <w:r w:rsidRPr="00A339E9">
        <w:rPr>
          <w:rFonts w:eastAsia="Times New Roman" w:cs="Times New Roman"/>
          <w:sz w:val="24"/>
          <w:szCs w:val="24"/>
          <w:lang w:eastAsia="ru-RU"/>
        </w:rPr>
        <w:t xml:space="preserve"> осуществляется от глубинной скважины, 1 из которых рабочая.</w:t>
      </w:r>
    </w:p>
    <w:p w:rsidR="00A339E9" w:rsidRPr="00A339E9" w:rsidRDefault="00A339E9" w:rsidP="00A339E9">
      <w:pPr>
        <w:spacing w:after="11" w:line="266"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Централизованная система горячего водоснабжения на территории </w:t>
      </w:r>
      <w:r w:rsidRPr="00A339E9">
        <w:rPr>
          <w:rFonts w:eastAsia="Times New Roman" w:cs="Times New Roman"/>
          <w:bCs/>
          <w:color w:val="000000"/>
          <w:sz w:val="24"/>
          <w:lang w:eastAsia="ru-RU"/>
        </w:rPr>
        <w:t>Александро-Донского сельского поселения</w:t>
      </w:r>
      <w:r w:rsidRPr="00A339E9">
        <w:rPr>
          <w:rFonts w:eastAsia="Times New Roman" w:cs="Times New Roman"/>
          <w:color w:val="000000"/>
          <w:sz w:val="24"/>
          <w:lang w:eastAsia="ru-RU"/>
        </w:rPr>
        <w:t xml:space="preserve"> отсутствует. Обеспечение населения горячей водой осуществляется посредством установки индивидуальных нагревательных элементов.</w:t>
      </w:r>
    </w:p>
    <w:p w:rsidR="00A339E9" w:rsidRPr="00A339E9" w:rsidRDefault="00A339E9" w:rsidP="00A339E9">
      <w:pPr>
        <w:spacing w:after="11" w:line="266"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На территории Александро-Донского сельского поселения действуют 13 артезианских скважин.  Основным оборудованием являются погружные насосы марок: ЭЦВ 6-10-140. Зоны санитарной охраны водозаборов, в целях санитарно-эпидемиологической надежности, предусмотрены в соответствии с требованиями СНиП 2.04.02-84.  </w:t>
      </w:r>
    </w:p>
    <w:p w:rsidR="00A339E9" w:rsidRPr="00A339E9" w:rsidRDefault="00A339E9" w:rsidP="00A339E9">
      <w:pPr>
        <w:spacing w:after="37" w:line="256" w:lineRule="auto"/>
        <w:ind w:firstLine="567"/>
        <w:rPr>
          <w:rFonts w:eastAsia="Times New Roman" w:cs="Times New Roman"/>
          <w:b/>
          <w:color w:val="000000"/>
          <w:sz w:val="24"/>
          <w:lang w:eastAsia="ru-RU"/>
        </w:rPr>
      </w:pPr>
      <w:r w:rsidRPr="00A339E9">
        <w:rPr>
          <w:rFonts w:eastAsia="Times New Roman" w:cs="Times New Roman"/>
          <w:color w:val="000000"/>
          <w:sz w:val="24"/>
          <w:lang w:eastAsia="ru-RU"/>
        </w:rPr>
        <w:t xml:space="preserve">  </w:t>
      </w:r>
      <w:r w:rsidRPr="00A339E9">
        <w:rPr>
          <w:rFonts w:eastAsia="Times New Roman" w:cs="Times New Roman"/>
          <w:b/>
          <w:color w:val="000000"/>
          <w:sz w:val="24"/>
          <w:u w:val="single" w:color="000000"/>
          <w:lang w:eastAsia="ru-RU"/>
        </w:rPr>
        <w:t>Мероприятия по первому поясу ЗСО:</w:t>
      </w:r>
      <w:r w:rsidRPr="00A339E9">
        <w:rPr>
          <w:rFonts w:eastAsia="Times New Roman" w:cs="Times New Roman"/>
          <w:b/>
          <w:color w:val="000000"/>
          <w:sz w:val="24"/>
          <w:lang w:eastAsia="ru-RU"/>
        </w:rPr>
        <w:t xml:space="preserve">   </w:t>
      </w:r>
    </w:p>
    <w:p w:rsidR="00A339E9" w:rsidRPr="00A339E9" w:rsidRDefault="00A339E9" w:rsidP="007A2366">
      <w:pPr>
        <w:numPr>
          <w:ilvl w:val="0"/>
          <w:numId w:val="77"/>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территория должна быть спланирована для отвода поверхностного стока за ее пределы, озеленена, ограждена и обеспечена охранной. Дорожки к сооружениям должны быть за асфальтированы; </w:t>
      </w:r>
    </w:p>
    <w:p w:rsidR="00A339E9" w:rsidRPr="00A339E9" w:rsidRDefault="00A339E9" w:rsidP="007A2366">
      <w:pPr>
        <w:numPr>
          <w:ilvl w:val="0"/>
          <w:numId w:val="77"/>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не допускается посадка высокоствольных деревьев, все виды строительства, не имеющие непосредственного отношения к эксплуатации, реконструкции и расширению водопроводных сооружений, в том числе прокладка трубопроводов различного назначения, размещение жилых и хозяйственно — бытовых зданий, проживание людей, применение ядохимикатов и удобрений; </w:t>
      </w:r>
    </w:p>
    <w:p w:rsidR="00A339E9" w:rsidRPr="00A339E9" w:rsidRDefault="00A339E9" w:rsidP="007A2366">
      <w:pPr>
        <w:numPr>
          <w:ilvl w:val="0"/>
          <w:numId w:val="77"/>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здания должны быть оборудованы канализацией с отведением сточных вод в ближайшую систему бытовой или производственной канализации или на местные станции очистных сооружений, расположенные за пределами первого пояса ЗСО с учетом сан режима на территории второго пояса; </w:t>
      </w:r>
    </w:p>
    <w:p w:rsidR="00A339E9" w:rsidRPr="00A339E9" w:rsidRDefault="00A339E9" w:rsidP="007A2366">
      <w:pPr>
        <w:numPr>
          <w:ilvl w:val="0"/>
          <w:numId w:val="77"/>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в исключительных случаях при отсутствии канализации должны устраиваться водонепроницаемые приемники нечистот и бытовых отходов, расположенные в местах, исключающих загрязнение территории первого пояса ЗСО при их вывозе; </w:t>
      </w:r>
    </w:p>
    <w:p w:rsidR="00A339E9" w:rsidRPr="00A339E9" w:rsidRDefault="00A339E9" w:rsidP="007A2366">
      <w:pPr>
        <w:numPr>
          <w:ilvl w:val="0"/>
          <w:numId w:val="77"/>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водопроводные сооружения, расположенные в первом поясе зоны санитарной охраны, должны быть оборудованы с учетом предотвращения возможности загрязнения питьевой воды через оголовки и устья скважин, люки и переливные трубы резервуаров и устройства заливки насосов; </w:t>
      </w:r>
    </w:p>
    <w:p w:rsidR="00A339E9" w:rsidRPr="00A339E9" w:rsidRDefault="00A339E9" w:rsidP="007A2366">
      <w:pPr>
        <w:numPr>
          <w:ilvl w:val="0"/>
          <w:numId w:val="77"/>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все водозаборы должны быть оборудованы аппаратурой для систематического контроля соответствия фактического дебита при эксплуатации водопровода проектной производительности, предусмотренной при его проектировании и обосновании границ ЗСО. </w:t>
      </w:r>
    </w:p>
    <w:p w:rsidR="00A339E9" w:rsidRPr="00A339E9" w:rsidRDefault="00A339E9" w:rsidP="00A339E9">
      <w:pPr>
        <w:spacing w:after="0" w:line="256" w:lineRule="auto"/>
        <w:ind w:firstLine="567"/>
        <w:rPr>
          <w:rFonts w:eastAsia="Times New Roman" w:cs="Times New Roman"/>
          <w:b/>
          <w:color w:val="000000"/>
          <w:sz w:val="24"/>
          <w:lang w:eastAsia="ru-RU"/>
        </w:rPr>
      </w:pPr>
      <w:r w:rsidRPr="00A339E9">
        <w:rPr>
          <w:rFonts w:eastAsia="Times New Roman" w:cs="Times New Roman"/>
          <w:b/>
          <w:color w:val="000000"/>
          <w:sz w:val="24"/>
          <w:lang w:eastAsia="ru-RU"/>
        </w:rPr>
        <w:t xml:space="preserve"> </w:t>
      </w:r>
      <w:r w:rsidRPr="00A339E9">
        <w:rPr>
          <w:rFonts w:eastAsia="Times New Roman" w:cs="Times New Roman"/>
          <w:b/>
          <w:color w:val="000000"/>
          <w:sz w:val="24"/>
          <w:u w:val="single" w:color="000000"/>
          <w:lang w:eastAsia="ru-RU"/>
        </w:rPr>
        <w:t>Мероприятия по второму и третьему поясам:</w:t>
      </w:r>
      <w:r w:rsidRPr="00A339E9">
        <w:rPr>
          <w:rFonts w:eastAsia="Times New Roman" w:cs="Times New Roman"/>
          <w:b/>
          <w:color w:val="000000"/>
          <w:sz w:val="24"/>
          <w:lang w:eastAsia="ru-RU"/>
        </w:rPr>
        <w:t xml:space="preserve"> </w:t>
      </w:r>
    </w:p>
    <w:p w:rsidR="00A339E9" w:rsidRPr="00A339E9" w:rsidRDefault="00A339E9" w:rsidP="007A2366">
      <w:pPr>
        <w:numPr>
          <w:ilvl w:val="0"/>
          <w:numId w:val="78"/>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выявление, тампонирование или восстановление всех старых, бездействующих, дефектных или неправильно эксплуатируемых скважин, представляющих опасность в части возможности загрязнения водоносных горизонтов; </w:t>
      </w:r>
    </w:p>
    <w:p w:rsidR="00A339E9" w:rsidRPr="00A339E9" w:rsidRDefault="00A339E9" w:rsidP="007A2366">
      <w:pPr>
        <w:numPr>
          <w:ilvl w:val="0"/>
          <w:numId w:val="78"/>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бурение новых скважин и новое строительство, связанное с нарушением почвенного покрова, производится при обязательном согласовании с центром государственного санитарно-эпидемиологического надзора; </w:t>
      </w:r>
    </w:p>
    <w:p w:rsidR="00A339E9" w:rsidRPr="00A339E9" w:rsidRDefault="00A339E9" w:rsidP="007A2366">
      <w:pPr>
        <w:numPr>
          <w:ilvl w:val="0"/>
          <w:numId w:val="78"/>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запрещение закачки отработанных вод в подземные горизонты, подземного складирования твердых отходов и разработки недр земли; </w:t>
      </w:r>
    </w:p>
    <w:p w:rsidR="00A339E9" w:rsidRPr="00A339E9" w:rsidRDefault="00A339E9" w:rsidP="007A2366">
      <w:pPr>
        <w:numPr>
          <w:ilvl w:val="0"/>
          <w:numId w:val="78"/>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lastRenderedPageBreak/>
        <w:t xml:space="preserve">запрещение размещения складов горюче-смазочных материалов, ядохимикатов и минеральных удобрений, накопителей </w:t>
      </w:r>
      <w:proofErr w:type="spellStart"/>
      <w:r w:rsidRPr="00A339E9">
        <w:rPr>
          <w:rFonts w:eastAsia="Times New Roman" w:cs="Times New Roman"/>
          <w:color w:val="000000"/>
          <w:sz w:val="24"/>
          <w:lang w:eastAsia="ru-RU"/>
        </w:rPr>
        <w:t>промстоков</w:t>
      </w:r>
      <w:proofErr w:type="spellEnd"/>
      <w:r w:rsidRPr="00A339E9">
        <w:rPr>
          <w:rFonts w:eastAsia="Times New Roman" w:cs="Times New Roman"/>
          <w:color w:val="000000"/>
          <w:sz w:val="24"/>
          <w:lang w:eastAsia="ru-RU"/>
        </w:rPr>
        <w:t xml:space="preserve">, </w:t>
      </w:r>
      <w:proofErr w:type="spellStart"/>
      <w:r w:rsidRPr="00A339E9">
        <w:rPr>
          <w:rFonts w:eastAsia="Times New Roman" w:cs="Times New Roman"/>
          <w:color w:val="000000"/>
          <w:sz w:val="24"/>
          <w:lang w:eastAsia="ru-RU"/>
        </w:rPr>
        <w:t>шламохранилищ</w:t>
      </w:r>
      <w:proofErr w:type="spellEnd"/>
      <w:r w:rsidRPr="00A339E9">
        <w:rPr>
          <w:rFonts w:eastAsia="Times New Roman" w:cs="Times New Roman"/>
          <w:color w:val="000000"/>
          <w:sz w:val="24"/>
          <w:lang w:eastAsia="ru-RU"/>
        </w:rPr>
        <w:t xml:space="preserve"> и других объектов, обуславливающих опасность химического загрязнения подземных вод; размещение таких объектов допускается в пределах третьего пояса ЗСО только при использовании защищенных подземных вод, при условии выполнения специальных мероприятий по защите водоносного горизонта от загрязнения при наличии санитарно-эпидемиологического заключения центра госсанэпиднадзора, выданного с учетом заключения органов геологического надзора; </w:t>
      </w:r>
    </w:p>
    <w:p w:rsidR="00A339E9" w:rsidRPr="00A339E9" w:rsidRDefault="00A339E9" w:rsidP="007A2366">
      <w:pPr>
        <w:numPr>
          <w:ilvl w:val="0"/>
          <w:numId w:val="78"/>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своевременное выполнение необходимых мероприятий по санитарной охране поверхностных вод, имеющих непосредственную гидрогеологическую связь с используемым водоносным горизонтом, в соответствии с гигиеническими требованиями к охране поверхностных вод. </w:t>
      </w:r>
    </w:p>
    <w:p w:rsidR="00A339E9" w:rsidRPr="00A339E9" w:rsidRDefault="00A339E9" w:rsidP="00A339E9">
      <w:pPr>
        <w:spacing w:after="11" w:line="266" w:lineRule="auto"/>
        <w:ind w:firstLine="567"/>
        <w:jc w:val="both"/>
        <w:rPr>
          <w:rFonts w:eastAsia="Times New Roman" w:cs="Times New Roman"/>
          <w:b/>
          <w:color w:val="000000"/>
          <w:sz w:val="24"/>
          <w:lang w:eastAsia="ru-RU"/>
        </w:rPr>
      </w:pPr>
      <w:r w:rsidRPr="00A339E9">
        <w:rPr>
          <w:rFonts w:eastAsia="Times New Roman" w:cs="Times New Roman"/>
          <w:b/>
          <w:color w:val="000000"/>
          <w:sz w:val="24"/>
          <w:u w:val="single" w:color="000000"/>
          <w:lang w:eastAsia="ru-RU"/>
        </w:rPr>
        <w:t>Мероприятия по второму поясу:</w:t>
      </w:r>
      <w:r w:rsidRPr="00A339E9">
        <w:rPr>
          <w:rFonts w:eastAsia="Times New Roman" w:cs="Times New Roman"/>
          <w:b/>
          <w:color w:val="000000"/>
          <w:sz w:val="24"/>
          <w:lang w:eastAsia="ru-RU"/>
        </w:rPr>
        <w:t xml:space="preserve"> </w:t>
      </w:r>
    </w:p>
    <w:p w:rsidR="00A339E9" w:rsidRPr="00A339E9" w:rsidRDefault="00A339E9" w:rsidP="00A339E9">
      <w:pPr>
        <w:spacing w:after="11" w:line="266"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Кроме мероприятий, указанных выше, в пределах второго пояса ЗСО подземных источников водоснабжения подлежат выполнению следующие дополнительные мероприятия:  </w:t>
      </w:r>
    </w:p>
    <w:p w:rsidR="00A339E9" w:rsidRPr="00A339E9" w:rsidRDefault="00A339E9" w:rsidP="007A2366">
      <w:pPr>
        <w:numPr>
          <w:ilvl w:val="0"/>
          <w:numId w:val="79"/>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не допускается, размещение кладбищ, скотомогильников, полей ассенизации, полей фильтрации, навозохранилищ, силосных траншей, птицефабрик и животноводческих предприятий, а также иных объектов, обуславливающих опасность микробиологического загрязнения подземных вод; </w:t>
      </w:r>
    </w:p>
    <w:p w:rsidR="00A339E9" w:rsidRPr="00A339E9" w:rsidRDefault="00A339E9" w:rsidP="007A2366">
      <w:pPr>
        <w:numPr>
          <w:ilvl w:val="0"/>
          <w:numId w:val="79"/>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не допускается, применение удобрений и ядохимикатов; </w:t>
      </w:r>
    </w:p>
    <w:p w:rsidR="00A339E9" w:rsidRPr="00A339E9" w:rsidRDefault="00A339E9" w:rsidP="007A2366">
      <w:pPr>
        <w:numPr>
          <w:ilvl w:val="0"/>
          <w:numId w:val="79"/>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не допускается, рубка леса главного пользования и реконструкции. </w:t>
      </w:r>
    </w:p>
    <w:p w:rsidR="00A339E9" w:rsidRPr="00A339E9" w:rsidRDefault="00A339E9" w:rsidP="00A339E9">
      <w:pPr>
        <w:spacing w:after="0" w:line="256" w:lineRule="auto"/>
        <w:ind w:firstLine="567"/>
        <w:rPr>
          <w:rFonts w:eastAsia="Times New Roman" w:cs="Times New Roman"/>
          <w:b/>
          <w:color w:val="000000"/>
          <w:sz w:val="24"/>
          <w:lang w:eastAsia="ru-RU"/>
        </w:rPr>
      </w:pPr>
      <w:r w:rsidRPr="00A339E9">
        <w:rPr>
          <w:rFonts w:eastAsia="Times New Roman" w:cs="Times New Roman"/>
          <w:b/>
          <w:color w:val="000000"/>
          <w:sz w:val="24"/>
          <w:u w:val="single" w:color="000000"/>
          <w:lang w:eastAsia="ru-RU"/>
        </w:rPr>
        <w:t>Мероприятия по санитарно-защитной полосе водоводов:</w:t>
      </w:r>
      <w:r w:rsidRPr="00A339E9">
        <w:rPr>
          <w:rFonts w:eastAsia="Times New Roman" w:cs="Times New Roman"/>
          <w:b/>
          <w:color w:val="000000"/>
          <w:sz w:val="24"/>
          <w:lang w:eastAsia="ru-RU"/>
        </w:rPr>
        <w:t xml:space="preserve"> </w:t>
      </w:r>
    </w:p>
    <w:p w:rsidR="00A339E9" w:rsidRPr="00A339E9" w:rsidRDefault="00A339E9" w:rsidP="007A2366">
      <w:pPr>
        <w:numPr>
          <w:ilvl w:val="0"/>
          <w:numId w:val="80"/>
        </w:numPr>
        <w:spacing w:after="11" w:line="266" w:lineRule="auto"/>
        <w:ind w:left="0"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в пределах санитарно-защитной полосы водоводов должны отсутствовать источники загрязнения почвы и грунтовых вод; </w:t>
      </w:r>
    </w:p>
    <w:p w:rsidR="00A339E9" w:rsidRPr="00A339E9" w:rsidRDefault="00A339E9" w:rsidP="00A339E9">
      <w:pPr>
        <w:spacing w:after="11" w:line="266"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не допускается прокладка водоводов по территории свалок, полей ассенизации, полей фильтрации, полей орошения, кладбищ, скотомогильников, а также прокладка магистральных водоводов по территории промышленных и сельскохозяйственных предприятий.</w:t>
      </w:r>
    </w:p>
    <w:p w:rsidR="00A339E9" w:rsidRDefault="00A339E9" w:rsidP="00A339E9">
      <w:pPr>
        <w:spacing w:after="0"/>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Учитывая, что бурение скважин производилось в период с 1969 по 2004 годы и износ основных фондов составляет в среднем около 90%, а также  в связи с повышением требований к водоводам и качеству хозяйственно-питьевой воды, усовершенствованием технологического оборудования, повышением требований к системам сигнализации и диспетчеризации, автоматического управления технологическими процессами, необходимо провести реконструкцию систем и сооружений водоснабжения.</w:t>
      </w:r>
    </w:p>
    <w:p w:rsidR="00A339E9" w:rsidRDefault="00A339E9" w:rsidP="00A339E9">
      <w:pPr>
        <w:spacing w:after="0"/>
        <w:ind w:firstLine="567"/>
        <w:jc w:val="both"/>
        <w:rPr>
          <w:rFonts w:eastAsia="Times New Roman" w:cs="Times New Roman"/>
          <w:color w:val="000000"/>
          <w:sz w:val="24"/>
          <w:lang w:eastAsia="ru-RU"/>
        </w:rPr>
      </w:pPr>
    </w:p>
    <w:p w:rsidR="00A339E9" w:rsidRDefault="00A339E9" w:rsidP="00A339E9">
      <w:pPr>
        <w:spacing w:after="11" w:line="266" w:lineRule="auto"/>
        <w:ind w:firstLine="567"/>
        <w:jc w:val="center"/>
        <w:rPr>
          <w:rFonts w:eastAsia="Times New Roman" w:cs="Times New Roman"/>
          <w:b/>
          <w:color w:val="000000"/>
          <w:sz w:val="24"/>
          <w:highlight w:val="yellow"/>
          <w:lang w:eastAsia="ru-RU"/>
        </w:rPr>
        <w:sectPr w:rsidR="00A339E9" w:rsidSect="00A339E9">
          <w:pgSz w:w="11906" w:h="16838"/>
          <w:pgMar w:top="1134" w:right="851" w:bottom="1134" w:left="1701" w:header="709" w:footer="709" w:gutter="0"/>
          <w:cols w:space="720"/>
        </w:sectPr>
      </w:pPr>
    </w:p>
    <w:p w:rsidR="00A339E9" w:rsidRPr="00A339E9" w:rsidRDefault="00A339E9" w:rsidP="00A339E9">
      <w:pPr>
        <w:spacing w:after="11" w:line="266" w:lineRule="auto"/>
        <w:ind w:firstLine="567"/>
        <w:jc w:val="center"/>
        <w:rPr>
          <w:rFonts w:eastAsia="Times New Roman" w:cs="Times New Roman"/>
          <w:b/>
          <w:color w:val="000000"/>
          <w:sz w:val="24"/>
          <w:lang w:eastAsia="ru-RU"/>
        </w:rPr>
      </w:pPr>
      <w:r w:rsidRPr="00A339E9">
        <w:rPr>
          <w:rFonts w:eastAsia="Times New Roman" w:cs="Times New Roman"/>
          <w:b/>
          <w:color w:val="000000"/>
          <w:sz w:val="24"/>
          <w:lang w:eastAsia="ru-RU"/>
        </w:rPr>
        <w:lastRenderedPageBreak/>
        <w:t>Сведения по водопроводным сооружениям поселения, по данным паспорта по состоянию на 01.01.2024:</w:t>
      </w:r>
    </w:p>
    <w:tbl>
      <w:tblPr>
        <w:tblW w:w="14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946"/>
        <w:gridCol w:w="1129"/>
        <w:gridCol w:w="989"/>
        <w:gridCol w:w="993"/>
        <w:gridCol w:w="850"/>
        <w:gridCol w:w="992"/>
        <w:gridCol w:w="851"/>
        <w:gridCol w:w="992"/>
        <w:gridCol w:w="931"/>
        <w:gridCol w:w="6"/>
        <w:gridCol w:w="1130"/>
        <w:gridCol w:w="918"/>
        <w:gridCol w:w="1180"/>
        <w:gridCol w:w="945"/>
        <w:gridCol w:w="1133"/>
      </w:tblGrid>
      <w:tr w:rsidR="00A339E9" w:rsidRPr="006655B6" w:rsidTr="00A339E9">
        <w:tc>
          <w:tcPr>
            <w:tcW w:w="1948" w:type="dxa"/>
            <w:vMerge w:val="restart"/>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Наименование населенного</w:t>
            </w:r>
          </w:p>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пункта</w:t>
            </w:r>
          </w:p>
        </w:tc>
        <w:tc>
          <w:tcPr>
            <w:tcW w:w="2120" w:type="dxa"/>
            <w:gridSpan w:val="2"/>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Число водопроводов и отдельных водопроводных сетей</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Число уличных водоразборов (будок, колонок, кранов), ед.</w:t>
            </w:r>
          </w:p>
        </w:tc>
        <w:tc>
          <w:tcPr>
            <w:tcW w:w="850" w:type="dxa"/>
            <w:vMerge w:val="restart"/>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 xml:space="preserve">Число насосных станций </w:t>
            </w:r>
          </w:p>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1-го подъема, ед.</w:t>
            </w:r>
          </w:p>
        </w:tc>
        <w:tc>
          <w:tcPr>
            <w:tcW w:w="992" w:type="dxa"/>
            <w:vMerge w:val="restart"/>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Число насосных станций 2-го</w:t>
            </w:r>
            <w:r w:rsidRPr="006655B6">
              <w:rPr>
                <w:rFonts w:eastAsia="Calibri" w:cs="Times New Roman"/>
                <w:b/>
                <w:sz w:val="20"/>
                <w:szCs w:val="20"/>
              </w:rPr>
              <w:t xml:space="preserve"> </w:t>
            </w:r>
            <w:r w:rsidRPr="006655B6">
              <w:rPr>
                <w:rFonts w:eastAsia="Calibri" w:cs="Times New Roman"/>
                <w:sz w:val="20"/>
                <w:szCs w:val="20"/>
              </w:rPr>
              <w:t xml:space="preserve">и </w:t>
            </w:r>
          </w:p>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3-го подъема, ед.</w:t>
            </w:r>
          </w:p>
        </w:tc>
        <w:tc>
          <w:tcPr>
            <w:tcW w:w="1843" w:type="dxa"/>
            <w:gridSpan w:val="2"/>
            <w:vMerge w:val="restart"/>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 xml:space="preserve">Установленная производственная мощность насосных станций, </w:t>
            </w:r>
          </w:p>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 xml:space="preserve">тыс. куб. м/сутки </w:t>
            </w:r>
          </w:p>
        </w:tc>
        <w:tc>
          <w:tcPr>
            <w:tcW w:w="6246" w:type="dxa"/>
            <w:gridSpan w:val="7"/>
            <w:tcBorders>
              <w:top w:val="single" w:sz="4" w:space="0" w:color="auto"/>
              <w:left w:val="single" w:sz="4" w:space="0" w:color="auto"/>
              <w:bottom w:val="single" w:sz="4" w:space="0" w:color="auto"/>
              <w:right w:val="single" w:sz="4" w:space="0" w:color="auto"/>
            </w:tcBorders>
            <w:shd w:val="clear" w:color="auto" w:fill="E1E1E1"/>
            <w:vAlign w:val="center"/>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Протяженность водоводов, км</w:t>
            </w:r>
          </w:p>
        </w:tc>
      </w:tr>
      <w:tr w:rsidR="00A339E9" w:rsidRPr="006655B6" w:rsidTr="00A339E9">
        <w:trPr>
          <w:trHeight w:val="253"/>
        </w:trPr>
        <w:tc>
          <w:tcPr>
            <w:tcW w:w="300" w:type="dxa"/>
            <w:vMerge/>
            <w:tcBorders>
              <w:top w:val="single" w:sz="4" w:space="0" w:color="auto"/>
              <w:left w:val="single" w:sz="4" w:space="0" w:color="auto"/>
              <w:bottom w:val="single" w:sz="4" w:space="0" w:color="auto"/>
              <w:right w:val="single" w:sz="4" w:space="0" w:color="auto"/>
            </w:tcBorders>
            <w:vAlign w:val="center"/>
            <w:hideMark/>
          </w:tcPr>
          <w:p w:rsidR="00A339E9" w:rsidRPr="006655B6" w:rsidRDefault="00A339E9" w:rsidP="00A339E9">
            <w:pPr>
              <w:spacing w:after="0" w:line="276" w:lineRule="auto"/>
              <w:rPr>
                <w:rFonts w:eastAsia="Calibri" w:cs="Times New Roman"/>
                <w:sz w:val="20"/>
                <w:szCs w:val="20"/>
              </w:rPr>
            </w:pPr>
          </w:p>
        </w:tc>
        <w:tc>
          <w:tcPr>
            <w:tcW w:w="1131" w:type="dxa"/>
            <w:vMerge w:val="restart"/>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b/>
                <w:sz w:val="20"/>
                <w:szCs w:val="20"/>
              </w:rPr>
            </w:pPr>
            <w:r w:rsidRPr="006655B6">
              <w:rPr>
                <w:rFonts w:eastAsia="Calibri" w:cs="Times New Roman"/>
                <w:sz w:val="20"/>
                <w:szCs w:val="20"/>
              </w:rPr>
              <w:t>количество, ед.</w:t>
            </w:r>
          </w:p>
        </w:tc>
        <w:tc>
          <w:tcPr>
            <w:tcW w:w="989" w:type="dxa"/>
            <w:vMerge w:val="restart"/>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b/>
                <w:sz w:val="20"/>
                <w:szCs w:val="20"/>
              </w:rPr>
            </w:pPr>
            <w:r w:rsidRPr="006655B6">
              <w:rPr>
                <w:rFonts w:eastAsia="Calibri" w:cs="Times New Roman"/>
                <w:sz w:val="20"/>
                <w:szCs w:val="20"/>
              </w:rPr>
              <w:t>из них: число отдельных водопроводных сетей, ед.</w:t>
            </w: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A339E9" w:rsidRPr="006655B6" w:rsidRDefault="00A339E9" w:rsidP="00A339E9">
            <w:pPr>
              <w:spacing w:after="0" w:line="276" w:lineRule="auto"/>
              <w:rPr>
                <w:rFonts w:eastAsia="Calibri" w:cs="Times New Roman"/>
                <w:sz w:val="20"/>
                <w:szCs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A339E9" w:rsidRPr="006655B6" w:rsidRDefault="00A339E9" w:rsidP="00A339E9">
            <w:pPr>
              <w:spacing w:after="0" w:line="276" w:lineRule="auto"/>
              <w:rPr>
                <w:rFonts w:eastAsia="Calibri" w:cs="Times New Roman"/>
                <w:sz w:val="20"/>
                <w:szCs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A339E9" w:rsidRPr="006655B6" w:rsidRDefault="00A339E9" w:rsidP="00A339E9">
            <w:pPr>
              <w:spacing w:after="0" w:line="276" w:lineRule="auto"/>
              <w:rPr>
                <w:rFonts w:eastAsia="Calibri" w:cs="Times New Roman"/>
                <w:sz w:val="20"/>
                <w:szCs w:val="20"/>
              </w:rPr>
            </w:pPr>
          </w:p>
        </w:tc>
        <w:tc>
          <w:tcPr>
            <w:tcW w:w="600" w:type="dxa"/>
            <w:gridSpan w:val="2"/>
            <w:vMerge/>
            <w:tcBorders>
              <w:top w:val="single" w:sz="4" w:space="0" w:color="auto"/>
              <w:left w:val="single" w:sz="4" w:space="0" w:color="auto"/>
              <w:bottom w:val="single" w:sz="4" w:space="0" w:color="auto"/>
              <w:right w:val="single" w:sz="4" w:space="0" w:color="auto"/>
            </w:tcBorders>
            <w:vAlign w:val="center"/>
            <w:hideMark/>
          </w:tcPr>
          <w:p w:rsidR="00A339E9" w:rsidRPr="006655B6" w:rsidRDefault="00A339E9" w:rsidP="00A339E9">
            <w:pPr>
              <w:spacing w:after="0" w:line="276" w:lineRule="auto"/>
              <w:rPr>
                <w:rFonts w:eastAsia="Calibri" w:cs="Times New Roman"/>
                <w:sz w:val="20"/>
                <w:szCs w:val="20"/>
              </w:rPr>
            </w:pPr>
          </w:p>
        </w:tc>
        <w:tc>
          <w:tcPr>
            <w:tcW w:w="2068" w:type="dxa"/>
            <w:gridSpan w:val="3"/>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всего</w:t>
            </w:r>
          </w:p>
        </w:tc>
        <w:tc>
          <w:tcPr>
            <w:tcW w:w="2099" w:type="dxa"/>
            <w:gridSpan w:val="2"/>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уличной водопроводной сети</w:t>
            </w:r>
          </w:p>
        </w:tc>
        <w:tc>
          <w:tcPr>
            <w:tcW w:w="2079" w:type="dxa"/>
            <w:gridSpan w:val="2"/>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 xml:space="preserve">внутриквартальной и </w:t>
            </w:r>
            <w:proofErr w:type="spellStart"/>
            <w:r w:rsidRPr="006655B6">
              <w:rPr>
                <w:rFonts w:eastAsia="Calibri" w:cs="Times New Roman"/>
                <w:sz w:val="20"/>
                <w:szCs w:val="20"/>
              </w:rPr>
              <w:t>внутридворовой</w:t>
            </w:r>
            <w:proofErr w:type="spellEnd"/>
            <w:r w:rsidRPr="006655B6">
              <w:rPr>
                <w:rFonts w:eastAsia="Calibri" w:cs="Times New Roman"/>
                <w:sz w:val="20"/>
                <w:szCs w:val="20"/>
              </w:rPr>
              <w:t xml:space="preserve"> сети</w:t>
            </w:r>
          </w:p>
        </w:tc>
      </w:tr>
      <w:tr w:rsidR="00A339E9" w:rsidRPr="006655B6" w:rsidTr="00A339E9">
        <w:tc>
          <w:tcPr>
            <w:tcW w:w="300" w:type="dxa"/>
            <w:vMerge/>
            <w:tcBorders>
              <w:top w:val="single" w:sz="4" w:space="0" w:color="auto"/>
              <w:left w:val="single" w:sz="4" w:space="0" w:color="auto"/>
              <w:bottom w:val="single" w:sz="4" w:space="0" w:color="auto"/>
              <w:right w:val="single" w:sz="4" w:space="0" w:color="auto"/>
            </w:tcBorders>
            <w:vAlign w:val="center"/>
            <w:hideMark/>
          </w:tcPr>
          <w:p w:rsidR="00A339E9" w:rsidRPr="006655B6" w:rsidRDefault="00A339E9" w:rsidP="00A339E9">
            <w:pPr>
              <w:spacing w:after="0" w:line="276" w:lineRule="auto"/>
              <w:rPr>
                <w:rFonts w:eastAsia="Calibri" w:cs="Times New Roman"/>
                <w:sz w:val="20"/>
                <w:szCs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A339E9" w:rsidRPr="006655B6" w:rsidRDefault="00A339E9" w:rsidP="00A339E9">
            <w:pPr>
              <w:spacing w:after="0" w:line="276" w:lineRule="auto"/>
              <w:rPr>
                <w:rFonts w:eastAsia="Calibri" w:cs="Times New Roman"/>
                <w:b/>
                <w:sz w:val="20"/>
                <w:szCs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A339E9" w:rsidRPr="006655B6" w:rsidRDefault="00A339E9" w:rsidP="00A339E9">
            <w:pPr>
              <w:spacing w:after="0" w:line="276" w:lineRule="auto"/>
              <w:rPr>
                <w:rFonts w:eastAsia="Calibri" w:cs="Times New Roman"/>
                <w:b/>
                <w:sz w:val="20"/>
                <w:szCs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A339E9" w:rsidRPr="006655B6" w:rsidRDefault="00A339E9" w:rsidP="00A339E9">
            <w:pPr>
              <w:spacing w:after="0" w:line="276" w:lineRule="auto"/>
              <w:rPr>
                <w:rFonts w:eastAsia="Calibri" w:cs="Times New Roman"/>
                <w:sz w:val="20"/>
                <w:szCs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A339E9" w:rsidRPr="006655B6" w:rsidRDefault="00A339E9" w:rsidP="00A339E9">
            <w:pPr>
              <w:spacing w:after="0" w:line="276" w:lineRule="auto"/>
              <w:rPr>
                <w:rFonts w:eastAsia="Calibri" w:cs="Times New Roman"/>
                <w:sz w:val="20"/>
                <w:szCs w:val="20"/>
              </w:rPr>
            </w:pPr>
          </w:p>
        </w:tc>
        <w:tc>
          <w:tcPr>
            <w:tcW w:w="300" w:type="dxa"/>
            <w:vMerge/>
            <w:tcBorders>
              <w:top w:val="single" w:sz="4" w:space="0" w:color="auto"/>
              <w:left w:val="single" w:sz="4" w:space="0" w:color="auto"/>
              <w:bottom w:val="single" w:sz="4" w:space="0" w:color="auto"/>
              <w:right w:val="single" w:sz="4" w:space="0" w:color="auto"/>
            </w:tcBorders>
            <w:vAlign w:val="center"/>
            <w:hideMark/>
          </w:tcPr>
          <w:p w:rsidR="00A339E9" w:rsidRPr="006655B6" w:rsidRDefault="00A339E9" w:rsidP="00A339E9">
            <w:pPr>
              <w:spacing w:after="0" w:line="276" w:lineRule="auto"/>
              <w:rPr>
                <w:rFonts w:eastAsia="Calibri" w:cs="Times New Roman"/>
                <w:sz w:val="20"/>
                <w:szCs w:val="20"/>
              </w:rPr>
            </w:pPr>
          </w:p>
        </w:tc>
        <w:tc>
          <w:tcPr>
            <w:tcW w:w="851"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rPr>
                <w:rFonts w:eastAsia="Times New Roman" w:cs="Times New Roman"/>
                <w:sz w:val="20"/>
                <w:szCs w:val="20"/>
                <w:lang w:eastAsia="ru-RU"/>
              </w:rPr>
            </w:pPr>
            <w:r w:rsidRPr="006655B6">
              <w:rPr>
                <w:rFonts w:eastAsia="Times New Roman" w:cs="Times New Roman"/>
                <w:sz w:val="20"/>
                <w:szCs w:val="20"/>
                <w:lang w:eastAsia="ru-RU"/>
              </w:rPr>
              <w:t>1-го</w:t>
            </w:r>
          </w:p>
          <w:p w:rsidR="00A339E9" w:rsidRPr="006655B6" w:rsidRDefault="00A339E9" w:rsidP="00A339E9">
            <w:pPr>
              <w:spacing w:after="0" w:line="240" w:lineRule="auto"/>
              <w:rPr>
                <w:rFonts w:eastAsia="Times New Roman" w:cs="Times New Roman"/>
                <w:sz w:val="20"/>
                <w:szCs w:val="20"/>
                <w:lang w:eastAsia="ru-RU"/>
              </w:rPr>
            </w:pPr>
            <w:r w:rsidRPr="006655B6">
              <w:rPr>
                <w:rFonts w:eastAsia="Times New Roman" w:cs="Times New Roman"/>
                <w:sz w:val="20"/>
                <w:szCs w:val="20"/>
                <w:lang w:eastAsia="ru-RU"/>
              </w:rPr>
              <w:t>подъема</w:t>
            </w:r>
          </w:p>
        </w:tc>
        <w:tc>
          <w:tcPr>
            <w:tcW w:w="992"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b/>
                <w:sz w:val="20"/>
                <w:szCs w:val="20"/>
              </w:rPr>
            </w:pPr>
            <w:r w:rsidRPr="006655B6">
              <w:rPr>
                <w:rFonts w:eastAsia="Calibri" w:cs="Times New Roman"/>
                <w:sz w:val="20"/>
                <w:szCs w:val="20"/>
              </w:rPr>
              <w:t>2 подъема</w:t>
            </w:r>
          </w:p>
        </w:tc>
        <w:tc>
          <w:tcPr>
            <w:tcW w:w="931"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b/>
                <w:sz w:val="20"/>
                <w:szCs w:val="20"/>
              </w:rPr>
            </w:pPr>
            <w:r w:rsidRPr="006655B6">
              <w:rPr>
                <w:rFonts w:eastAsia="Calibri" w:cs="Times New Roman"/>
                <w:sz w:val="20"/>
                <w:szCs w:val="20"/>
              </w:rPr>
              <w:t>км</w:t>
            </w:r>
          </w:p>
        </w:tc>
        <w:tc>
          <w:tcPr>
            <w:tcW w:w="1137" w:type="dxa"/>
            <w:gridSpan w:val="2"/>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b/>
                <w:sz w:val="20"/>
                <w:szCs w:val="20"/>
              </w:rPr>
            </w:pPr>
            <w:r w:rsidRPr="006655B6">
              <w:rPr>
                <w:rFonts w:eastAsia="Calibri" w:cs="Times New Roman"/>
                <w:sz w:val="20"/>
                <w:szCs w:val="20"/>
              </w:rPr>
              <w:t>в т. ч. нуждающихся в замене</w:t>
            </w:r>
          </w:p>
        </w:tc>
        <w:tc>
          <w:tcPr>
            <w:tcW w:w="918"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 xml:space="preserve">всего </w:t>
            </w:r>
          </w:p>
        </w:tc>
        <w:tc>
          <w:tcPr>
            <w:tcW w:w="1181"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 xml:space="preserve">в т. ч. </w:t>
            </w:r>
          </w:p>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нуждающейся в замене</w:t>
            </w:r>
          </w:p>
        </w:tc>
        <w:tc>
          <w:tcPr>
            <w:tcW w:w="945"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всего</w:t>
            </w:r>
          </w:p>
        </w:tc>
        <w:tc>
          <w:tcPr>
            <w:tcW w:w="1134"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в т. ч. нуждающейся в замене</w:t>
            </w:r>
          </w:p>
        </w:tc>
      </w:tr>
      <w:tr w:rsidR="00A339E9" w:rsidRPr="006655B6" w:rsidTr="00A339E9">
        <w:tc>
          <w:tcPr>
            <w:tcW w:w="1948"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w:t>
            </w:r>
          </w:p>
        </w:tc>
        <w:tc>
          <w:tcPr>
            <w:tcW w:w="1131"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2</w:t>
            </w:r>
          </w:p>
        </w:tc>
        <w:tc>
          <w:tcPr>
            <w:tcW w:w="989"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3</w:t>
            </w:r>
          </w:p>
        </w:tc>
        <w:tc>
          <w:tcPr>
            <w:tcW w:w="993"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4</w:t>
            </w:r>
          </w:p>
        </w:tc>
        <w:tc>
          <w:tcPr>
            <w:tcW w:w="850"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5</w:t>
            </w:r>
          </w:p>
        </w:tc>
        <w:tc>
          <w:tcPr>
            <w:tcW w:w="992"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6</w:t>
            </w:r>
          </w:p>
        </w:tc>
        <w:tc>
          <w:tcPr>
            <w:tcW w:w="851"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7</w:t>
            </w:r>
          </w:p>
        </w:tc>
        <w:tc>
          <w:tcPr>
            <w:tcW w:w="992"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8</w:t>
            </w:r>
          </w:p>
        </w:tc>
        <w:tc>
          <w:tcPr>
            <w:tcW w:w="931"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9</w:t>
            </w:r>
          </w:p>
        </w:tc>
        <w:tc>
          <w:tcPr>
            <w:tcW w:w="1137" w:type="dxa"/>
            <w:gridSpan w:val="2"/>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10</w:t>
            </w:r>
          </w:p>
        </w:tc>
        <w:tc>
          <w:tcPr>
            <w:tcW w:w="918"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11</w:t>
            </w:r>
          </w:p>
        </w:tc>
        <w:tc>
          <w:tcPr>
            <w:tcW w:w="1181"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12</w:t>
            </w:r>
          </w:p>
        </w:tc>
        <w:tc>
          <w:tcPr>
            <w:tcW w:w="945"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13</w:t>
            </w:r>
          </w:p>
        </w:tc>
        <w:tc>
          <w:tcPr>
            <w:tcW w:w="1134"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14</w:t>
            </w:r>
          </w:p>
        </w:tc>
      </w:tr>
      <w:tr w:rsidR="00A339E9" w:rsidRPr="006655B6" w:rsidTr="00A339E9">
        <w:tc>
          <w:tcPr>
            <w:tcW w:w="194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 xml:space="preserve">Всего </w:t>
            </w:r>
          </w:p>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 xml:space="preserve">по поселению </w:t>
            </w:r>
          </w:p>
        </w:tc>
        <w:tc>
          <w:tcPr>
            <w:tcW w:w="11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6</w:t>
            </w:r>
          </w:p>
        </w:tc>
        <w:tc>
          <w:tcPr>
            <w:tcW w:w="989"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w:t>
            </w:r>
          </w:p>
        </w:tc>
        <w:tc>
          <w:tcPr>
            <w:tcW w:w="993"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850" w:type="dxa"/>
            <w:tcBorders>
              <w:top w:val="single" w:sz="4" w:space="0" w:color="auto"/>
              <w:left w:val="single" w:sz="4" w:space="0" w:color="auto"/>
              <w:bottom w:val="single" w:sz="4" w:space="0" w:color="auto"/>
              <w:right w:val="single" w:sz="4" w:space="0" w:color="auto"/>
            </w:tcBorders>
          </w:tcPr>
          <w:p w:rsidR="00A339E9" w:rsidRPr="006655B6" w:rsidRDefault="00A339E9" w:rsidP="00A339E9">
            <w:pPr>
              <w:spacing w:after="0" w:line="240" w:lineRule="auto"/>
              <w:rPr>
                <w:rFonts w:eastAsia="Calibri"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rsidR="00A339E9" w:rsidRPr="006655B6" w:rsidRDefault="00A339E9" w:rsidP="00A339E9">
            <w:pPr>
              <w:spacing w:after="0" w:line="240" w:lineRule="auto"/>
              <w:rPr>
                <w:rFonts w:eastAsia="Calibri" w:cs="Times New Roman"/>
                <w:sz w:val="20"/>
                <w:szCs w:val="20"/>
              </w:rPr>
            </w:pPr>
          </w:p>
        </w:tc>
        <w:tc>
          <w:tcPr>
            <w:tcW w:w="851" w:type="dxa"/>
            <w:tcBorders>
              <w:top w:val="single" w:sz="4" w:space="0" w:color="auto"/>
              <w:left w:val="single" w:sz="4" w:space="0" w:color="auto"/>
              <w:bottom w:val="single" w:sz="4" w:space="0" w:color="auto"/>
              <w:right w:val="single" w:sz="4" w:space="0" w:color="auto"/>
            </w:tcBorders>
          </w:tcPr>
          <w:p w:rsidR="00A339E9" w:rsidRPr="006655B6" w:rsidRDefault="00A339E9" w:rsidP="00A339E9">
            <w:pPr>
              <w:spacing w:after="0" w:line="240" w:lineRule="auto"/>
              <w:rPr>
                <w:rFonts w:eastAsia="Calibri" w:cs="Times New Roman"/>
                <w:sz w:val="20"/>
                <w:szCs w:val="20"/>
              </w:rPr>
            </w:pPr>
          </w:p>
        </w:tc>
        <w:tc>
          <w:tcPr>
            <w:tcW w:w="992" w:type="dxa"/>
            <w:tcBorders>
              <w:top w:val="single" w:sz="4" w:space="0" w:color="auto"/>
              <w:left w:val="single" w:sz="4" w:space="0" w:color="auto"/>
              <w:bottom w:val="single" w:sz="4" w:space="0" w:color="auto"/>
              <w:right w:val="single" w:sz="4" w:space="0" w:color="auto"/>
            </w:tcBorders>
          </w:tcPr>
          <w:p w:rsidR="00A339E9" w:rsidRPr="006655B6" w:rsidRDefault="00A339E9" w:rsidP="00A339E9">
            <w:pPr>
              <w:spacing w:after="0" w:line="240" w:lineRule="auto"/>
              <w:rPr>
                <w:rFonts w:eastAsia="Calibri" w:cs="Times New Roman"/>
                <w:sz w:val="20"/>
                <w:szCs w:val="20"/>
              </w:rPr>
            </w:pPr>
          </w:p>
        </w:tc>
        <w:tc>
          <w:tcPr>
            <w:tcW w:w="9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31,510</w:t>
            </w:r>
          </w:p>
        </w:tc>
        <w:tc>
          <w:tcPr>
            <w:tcW w:w="1137" w:type="dxa"/>
            <w:gridSpan w:val="2"/>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31,510</w:t>
            </w:r>
          </w:p>
        </w:tc>
        <w:tc>
          <w:tcPr>
            <w:tcW w:w="91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31,510</w:t>
            </w:r>
          </w:p>
        </w:tc>
        <w:tc>
          <w:tcPr>
            <w:tcW w:w="118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31,510</w:t>
            </w:r>
          </w:p>
        </w:tc>
        <w:tc>
          <w:tcPr>
            <w:tcW w:w="945"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 xml:space="preserve">      0</w:t>
            </w:r>
          </w:p>
        </w:tc>
        <w:tc>
          <w:tcPr>
            <w:tcW w:w="1134"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 xml:space="preserve">       0</w:t>
            </w:r>
          </w:p>
        </w:tc>
      </w:tr>
      <w:tr w:rsidR="00A339E9" w:rsidRPr="006655B6" w:rsidTr="00A339E9">
        <w:tc>
          <w:tcPr>
            <w:tcW w:w="14992" w:type="dxa"/>
            <w:gridSpan w:val="15"/>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в т.ч. по населенным пунктам</w:t>
            </w:r>
          </w:p>
        </w:tc>
      </w:tr>
      <w:tr w:rsidR="00A339E9" w:rsidRPr="006655B6" w:rsidTr="00A339E9">
        <w:tc>
          <w:tcPr>
            <w:tcW w:w="194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с. Александровка Донская</w:t>
            </w:r>
          </w:p>
        </w:tc>
        <w:tc>
          <w:tcPr>
            <w:tcW w:w="11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2</w:t>
            </w:r>
          </w:p>
        </w:tc>
        <w:tc>
          <w:tcPr>
            <w:tcW w:w="989"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w:t>
            </w:r>
          </w:p>
        </w:tc>
        <w:tc>
          <w:tcPr>
            <w:tcW w:w="993"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850"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92"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85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92"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37" w:type="dxa"/>
            <w:gridSpan w:val="2"/>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13,611</w:t>
            </w:r>
          </w:p>
        </w:tc>
        <w:tc>
          <w:tcPr>
            <w:tcW w:w="11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13,611</w:t>
            </w:r>
          </w:p>
        </w:tc>
        <w:tc>
          <w:tcPr>
            <w:tcW w:w="91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13,611</w:t>
            </w:r>
          </w:p>
        </w:tc>
        <w:tc>
          <w:tcPr>
            <w:tcW w:w="118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13,611</w:t>
            </w:r>
          </w:p>
        </w:tc>
        <w:tc>
          <w:tcPr>
            <w:tcW w:w="945"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r>
      <w:tr w:rsidR="00A339E9" w:rsidRPr="006655B6" w:rsidTr="00A339E9">
        <w:tc>
          <w:tcPr>
            <w:tcW w:w="194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с. Бабка</w:t>
            </w:r>
          </w:p>
        </w:tc>
        <w:tc>
          <w:tcPr>
            <w:tcW w:w="11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w:t>
            </w:r>
          </w:p>
        </w:tc>
        <w:tc>
          <w:tcPr>
            <w:tcW w:w="989"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w:t>
            </w:r>
          </w:p>
        </w:tc>
        <w:tc>
          <w:tcPr>
            <w:tcW w:w="993"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850"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92"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85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92"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37" w:type="dxa"/>
            <w:gridSpan w:val="2"/>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9,0</w:t>
            </w:r>
          </w:p>
        </w:tc>
        <w:tc>
          <w:tcPr>
            <w:tcW w:w="11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9,0</w:t>
            </w:r>
          </w:p>
        </w:tc>
        <w:tc>
          <w:tcPr>
            <w:tcW w:w="91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9,0</w:t>
            </w:r>
          </w:p>
        </w:tc>
        <w:tc>
          <w:tcPr>
            <w:tcW w:w="118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9,0</w:t>
            </w:r>
          </w:p>
        </w:tc>
        <w:tc>
          <w:tcPr>
            <w:tcW w:w="945"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r>
      <w:tr w:rsidR="00A339E9" w:rsidRPr="006655B6" w:rsidTr="00A339E9">
        <w:tc>
          <w:tcPr>
            <w:tcW w:w="194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с. Березки</w:t>
            </w:r>
          </w:p>
        </w:tc>
        <w:tc>
          <w:tcPr>
            <w:tcW w:w="11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w:t>
            </w:r>
          </w:p>
        </w:tc>
        <w:tc>
          <w:tcPr>
            <w:tcW w:w="989"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w:t>
            </w:r>
          </w:p>
        </w:tc>
        <w:tc>
          <w:tcPr>
            <w:tcW w:w="993"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850"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92"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85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92"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37" w:type="dxa"/>
            <w:gridSpan w:val="2"/>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3,9</w:t>
            </w:r>
          </w:p>
        </w:tc>
        <w:tc>
          <w:tcPr>
            <w:tcW w:w="11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3,9</w:t>
            </w:r>
          </w:p>
        </w:tc>
        <w:tc>
          <w:tcPr>
            <w:tcW w:w="91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3,9</w:t>
            </w:r>
          </w:p>
        </w:tc>
        <w:tc>
          <w:tcPr>
            <w:tcW w:w="118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3,9</w:t>
            </w:r>
          </w:p>
        </w:tc>
        <w:tc>
          <w:tcPr>
            <w:tcW w:w="945"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r>
      <w:tr w:rsidR="00A339E9" w:rsidRPr="006655B6" w:rsidTr="00A339E9">
        <w:tc>
          <w:tcPr>
            <w:tcW w:w="194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п. им Жданова</w:t>
            </w:r>
          </w:p>
        </w:tc>
        <w:tc>
          <w:tcPr>
            <w:tcW w:w="11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w:t>
            </w:r>
          </w:p>
        </w:tc>
        <w:tc>
          <w:tcPr>
            <w:tcW w:w="989"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w:t>
            </w:r>
          </w:p>
        </w:tc>
        <w:tc>
          <w:tcPr>
            <w:tcW w:w="993"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850"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92"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85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92"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37" w:type="dxa"/>
            <w:gridSpan w:val="2"/>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1,7</w:t>
            </w:r>
          </w:p>
        </w:tc>
        <w:tc>
          <w:tcPr>
            <w:tcW w:w="11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1,7</w:t>
            </w:r>
          </w:p>
        </w:tc>
        <w:tc>
          <w:tcPr>
            <w:tcW w:w="91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1,7</w:t>
            </w:r>
          </w:p>
        </w:tc>
        <w:tc>
          <w:tcPr>
            <w:tcW w:w="118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1,7</w:t>
            </w:r>
          </w:p>
        </w:tc>
        <w:tc>
          <w:tcPr>
            <w:tcW w:w="945"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r>
      <w:tr w:rsidR="00A339E9" w:rsidRPr="006655B6" w:rsidTr="00A339E9">
        <w:tc>
          <w:tcPr>
            <w:tcW w:w="194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rPr>
                <w:rFonts w:eastAsia="Calibri" w:cs="Times New Roman"/>
                <w:sz w:val="20"/>
                <w:szCs w:val="20"/>
              </w:rPr>
            </w:pPr>
            <w:r w:rsidRPr="006655B6">
              <w:rPr>
                <w:rFonts w:eastAsia="Calibri" w:cs="Times New Roman"/>
                <w:sz w:val="20"/>
                <w:szCs w:val="20"/>
              </w:rPr>
              <w:t xml:space="preserve">х. </w:t>
            </w:r>
            <w:proofErr w:type="spellStart"/>
            <w:r w:rsidRPr="006655B6">
              <w:rPr>
                <w:rFonts w:eastAsia="Calibri" w:cs="Times New Roman"/>
                <w:sz w:val="20"/>
                <w:szCs w:val="20"/>
              </w:rPr>
              <w:t>Поддубный</w:t>
            </w:r>
            <w:proofErr w:type="spellEnd"/>
          </w:p>
        </w:tc>
        <w:tc>
          <w:tcPr>
            <w:tcW w:w="11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1</w:t>
            </w:r>
          </w:p>
        </w:tc>
        <w:tc>
          <w:tcPr>
            <w:tcW w:w="989"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w:t>
            </w:r>
          </w:p>
        </w:tc>
        <w:tc>
          <w:tcPr>
            <w:tcW w:w="993"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850"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92"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85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92"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937" w:type="dxa"/>
            <w:gridSpan w:val="2"/>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3,2</w:t>
            </w:r>
          </w:p>
        </w:tc>
        <w:tc>
          <w:tcPr>
            <w:tcW w:w="113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3,2</w:t>
            </w:r>
          </w:p>
        </w:tc>
        <w:tc>
          <w:tcPr>
            <w:tcW w:w="918"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3,2</w:t>
            </w:r>
          </w:p>
        </w:tc>
        <w:tc>
          <w:tcPr>
            <w:tcW w:w="1181"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3,2</w:t>
            </w:r>
          </w:p>
        </w:tc>
        <w:tc>
          <w:tcPr>
            <w:tcW w:w="945"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hideMark/>
          </w:tcPr>
          <w:p w:rsidR="00A339E9" w:rsidRPr="006655B6" w:rsidRDefault="00A339E9" w:rsidP="00A339E9">
            <w:pPr>
              <w:spacing w:after="0" w:line="240" w:lineRule="auto"/>
              <w:jc w:val="center"/>
              <w:rPr>
                <w:rFonts w:eastAsia="Calibri" w:cs="Times New Roman"/>
                <w:sz w:val="20"/>
                <w:szCs w:val="20"/>
              </w:rPr>
            </w:pPr>
            <w:r w:rsidRPr="006655B6">
              <w:rPr>
                <w:rFonts w:eastAsia="Calibri" w:cs="Times New Roman"/>
                <w:sz w:val="20"/>
                <w:szCs w:val="20"/>
              </w:rPr>
              <w:t>0</w:t>
            </w:r>
          </w:p>
        </w:tc>
      </w:tr>
    </w:tbl>
    <w:p w:rsidR="00A339E9" w:rsidRPr="00A339E9" w:rsidRDefault="00A339E9" w:rsidP="00A339E9">
      <w:pPr>
        <w:spacing w:after="11" w:line="266" w:lineRule="auto"/>
        <w:jc w:val="both"/>
        <w:rPr>
          <w:rFonts w:eastAsia="Times New Roman" w:cs="Times New Roman"/>
          <w:color w:val="000000"/>
          <w:lang w:eastAsia="ru-RU"/>
        </w:rPr>
      </w:pPr>
    </w:p>
    <w:tbl>
      <w:tblPr>
        <w:tblW w:w="149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801"/>
        <w:gridCol w:w="2408"/>
        <w:gridCol w:w="1559"/>
        <w:gridCol w:w="1983"/>
        <w:gridCol w:w="1558"/>
        <w:gridCol w:w="1134"/>
        <w:gridCol w:w="1984"/>
        <w:gridCol w:w="1558"/>
      </w:tblGrid>
      <w:tr w:rsidR="00A339E9" w:rsidRPr="00A339E9" w:rsidTr="00A339E9">
        <w:trPr>
          <w:trHeight w:val="276"/>
        </w:trPr>
        <w:tc>
          <w:tcPr>
            <w:tcW w:w="2802" w:type="dxa"/>
            <w:vMerge w:val="restart"/>
            <w:tcBorders>
              <w:top w:val="single" w:sz="4" w:space="0" w:color="auto"/>
              <w:left w:val="single" w:sz="4" w:space="0" w:color="auto"/>
              <w:bottom w:val="single" w:sz="4" w:space="0" w:color="auto"/>
              <w:right w:val="single" w:sz="4" w:space="0" w:color="auto"/>
            </w:tcBorders>
            <w:shd w:val="clear" w:color="auto" w:fill="E1E1E1"/>
            <w:hideMark/>
          </w:tcPr>
          <w:p w:rsidR="00A339E9" w:rsidRPr="00A339E9" w:rsidRDefault="00A339E9" w:rsidP="00A339E9">
            <w:pPr>
              <w:spacing w:after="0" w:line="240" w:lineRule="auto"/>
              <w:rPr>
                <w:rFonts w:eastAsia="Calibri" w:cs="Times New Roman"/>
                <w:sz w:val="20"/>
                <w:szCs w:val="20"/>
              </w:rPr>
            </w:pPr>
            <w:r w:rsidRPr="00A339E9">
              <w:rPr>
                <w:rFonts w:eastAsia="Calibri" w:cs="Times New Roman"/>
                <w:sz w:val="20"/>
                <w:szCs w:val="20"/>
              </w:rPr>
              <w:t xml:space="preserve">Наименование </w:t>
            </w:r>
          </w:p>
          <w:p w:rsidR="00A339E9" w:rsidRPr="00A339E9" w:rsidRDefault="00A339E9" w:rsidP="00A339E9">
            <w:pPr>
              <w:spacing w:after="0" w:line="240" w:lineRule="auto"/>
              <w:rPr>
                <w:rFonts w:eastAsia="Calibri" w:cs="Times New Roman"/>
                <w:sz w:val="20"/>
                <w:szCs w:val="20"/>
              </w:rPr>
            </w:pPr>
            <w:r w:rsidRPr="00A339E9">
              <w:rPr>
                <w:rFonts w:eastAsia="Calibri" w:cs="Times New Roman"/>
                <w:sz w:val="20"/>
                <w:szCs w:val="20"/>
              </w:rPr>
              <w:t>населенного</w:t>
            </w:r>
          </w:p>
          <w:p w:rsidR="00A339E9" w:rsidRPr="00A339E9" w:rsidRDefault="00A339E9" w:rsidP="00A339E9">
            <w:pPr>
              <w:spacing w:after="0" w:line="240" w:lineRule="auto"/>
              <w:rPr>
                <w:rFonts w:eastAsia="Calibri" w:cs="Times New Roman"/>
                <w:b/>
                <w:sz w:val="20"/>
                <w:szCs w:val="20"/>
              </w:rPr>
            </w:pPr>
            <w:r w:rsidRPr="00A339E9">
              <w:rPr>
                <w:rFonts w:eastAsia="Calibri" w:cs="Times New Roman"/>
                <w:sz w:val="20"/>
                <w:szCs w:val="20"/>
              </w:rPr>
              <w:t>пункта</w:t>
            </w:r>
          </w:p>
        </w:tc>
        <w:tc>
          <w:tcPr>
            <w:tcW w:w="5953" w:type="dxa"/>
            <w:gridSpan w:val="3"/>
            <w:tcBorders>
              <w:top w:val="single" w:sz="4" w:space="0" w:color="auto"/>
              <w:left w:val="single" w:sz="4" w:space="0" w:color="auto"/>
              <w:bottom w:val="single" w:sz="4" w:space="0" w:color="auto"/>
              <w:right w:val="single" w:sz="4" w:space="0" w:color="auto"/>
            </w:tcBorders>
            <w:shd w:val="clear" w:color="auto" w:fill="E1E1E1"/>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Водонапорные башни</w:t>
            </w:r>
          </w:p>
        </w:tc>
        <w:tc>
          <w:tcPr>
            <w:tcW w:w="4678" w:type="dxa"/>
            <w:gridSpan w:val="3"/>
            <w:tcBorders>
              <w:top w:val="single" w:sz="4" w:space="0" w:color="auto"/>
              <w:left w:val="single" w:sz="4" w:space="0" w:color="auto"/>
              <w:bottom w:val="single" w:sz="4" w:space="0" w:color="auto"/>
              <w:right w:val="single" w:sz="4" w:space="0" w:color="auto"/>
            </w:tcBorders>
            <w:shd w:val="clear" w:color="auto" w:fill="E1E1E1"/>
            <w:hideMark/>
          </w:tcPr>
          <w:p w:rsidR="00A339E9" w:rsidRPr="00A339E9" w:rsidRDefault="00A339E9" w:rsidP="00A339E9">
            <w:pPr>
              <w:spacing w:after="0" w:line="240" w:lineRule="auto"/>
              <w:jc w:val="center"/>
              <w:rPr>
                <w:rFonts w:eastAsia="Calibri" w:cs="Times New Roman"/>
                <w:b/>
                <w:sz w:val="20"/>
                <w:szCs w:val="20"/>
              </w:rPr>
            </w:pPr>
            <w:r w:rsidRPr="00A339E9">
              <w:rPr>
                <w:rFonts w:eastAsia="Calibri" w:cs="Times New Roman"/>
                <w:sz w:val="20"/>
                <w:szCs w:val="20"/>
              </w:rPr>
              <w:t>Артезианские скважины</w:t>
            </w:r>
          </w:p>
        </w:tc>
        <w:tc>
          <w:tcPr>
            <w:tcW w:w="1559" w:type="dxa"/>
            <w:vMerge w:val="restart"/>
            <w:tcBorders>
              <w:top w:val="single" w:sz="4" w:space="0" w:color="auto"/>
              <w:left w:val="single" w:sz="4" w:space="0" w:color="auto"/>
              <w:bottom w:val="single" w:sz="4" w:space="0" w:color="auto"/>
              <w:right w:val="single" w:sz="4" w:space="0" w:color="auto"/>
            </w:tcBorders>
            <w:shd w:val="clear" w:color="auto" w:fill="E1E1E1"/>
            <w:hideMark/>
          </w:tcPr>
          <w:p w:rsidR="00A339E9" w:rsidRPr="00A339E9" w:rsidRDefault="00A339E9" w:rsidP="00A339E9">
            <w:pPr>
              <w:spacing w:after="0" w:line="240" w:lineRule="auto"/>
              <w:jc w:val="center"/>
              <w:rPr>
                <w:rFonts w:eastAsia="Calibri" w:cs="Times New Roman"/>
                <w:b/>
                <w:sz w:val="20"/>
                <w:szCs w:val="20"/>
              </w:rPr>
            </w:pPr>
            <w:r w:rsidRPr="00A339E9">
              <w:rPr>
                <w:rFonts w:eastAsia="Calibri" w:cs="Times New Roman"/>
                <w:sz w:val="20"/>
                <w:szCs w:val="20"/>
              </w:rPr>
              <w:t>Количество колодцев, ед.</w:t>
            </w:r>
          </w:p>
        </w:tc>
      </w:tr>
      <w:tr w:rsidR="00A339E9" w:rsidRPr="00A339E9" w:rsidTr="00A339E9">
        <w:trPr>
          <w:trHeight w:val="230"/>
        </w:trPr>
        <w:tc>
          <w:tcPr>
            <w:tcW w:w="300" w:type="dxa"/>
            <w:vMerge/>
            <w:tcBorders>
              <w:top w:val="single" w:sz="4" w:space="0" w:color="auto"/>
              <w:left w:val="single" w:sz="4" w:space="0" w:color="auto"/>
              <w:bottom w:val="single" w:sz="4" w:space="0" w:color="auto"/>
              <w:right w:val="single" w:sz="4" w:space="0" w:color="auto"/>
            </w:tcBorders>
            <w:vAlign w:val="center"/>
            <w:hideMark/>
          </w:tcPr>
          <w:p w:rsidR="00A339E9" w:rsidRPr="00A339E9" w:rsidRDefault="00A339E9" w:rsidP="00A339E9">
            <w:pPr>
              <w:spacing w:after="0" w:line="276" w:lineRule="auto"/>
              <w:rPr>
                <w:rFonts w:eastAsia="Calibri" w:cs="Times New Roman"/>
                <w:b/>
                <w:sz w:val="20"/>
                <w:szCs w:val="20"/>
              </w:rPr>
            </w:pPr>
          </w:p>
        </w:tc>
        <w:tc>
          <w:tcPr>
            <w:tcW w:w="2409"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количество, ед.</w:t>
            </w:r>
          </w:p>
        </w:tc>
        <w:tc>
          <w:tcPr>
            <w:tcW w:w="1560"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мощность</w:t>
            </w:r>
          </w:p>
        </w:tc>
        <w:tc>
          <w:tcPr>
            <w:tcW w:w="1984"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A339E9" w:rsidRDefault="00A339E9" w:rsidP="00A339E9">
            <w:pPr>
              <w:spacing w:after="0" w:line="240" w:lineRule="auto"/>
              <w:jc w:val="center"/>
              <w:rPr>
                <w:rFonts w:eastAsia="Calibri" w:cs="Times New Roman"/>
                <w:b/>
                <w:sz w:val="20"/>
                <w:szCs w:val="20"/>
              </w:rPr>
            </w:pPr>
            <w:r w:rsidRPr="00A339E9">
              <w:rPr>
                <w:rFonts w:eastAsia="Calibri" w:cs="Times New Roman"/>
                <w:sz w:val="20"/>
                <w:szCs w:val="20"/>
              </w:rPr>
              <w:t>в т. ч. нуждающиеся в замене, ед.</w:t>
            </w:r>
          </w:p>
        </w:tc>
        <w:tc>
          <w:tcPr>
            <w:tcW w:w="1559"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количество, ед.</w:t>
            </w:r>
          </w:p>
        </w:tc>
        <w:tc>
          <w:tcPr>
            <w:tcW w:w="1134"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мощность</w:t>
            </w:r>
          </w:p>
        </w:tc>
        <w:tc>
          <w:tcPr>
            <w:tcW w:w="1985" w:type="dxa"/>
            <w:tcBorders>
              <w:top w:val="single" w:sz="4" w:space="0" w:color="auto"/>
              <w:left w:val="single" w:sz="4" w:space="0" w:color="auto"/>
              <w:bottom w:val="single" w:sz="4" w:space="0" w:color="auto"/>
              <w:right w:val="single" w:sz="4" w:space="0" w:color="auto"/>
            </w:tcBorders>
            <w:shd w:val="clear" w:color="auto" w:fill="E1E1E1"/>
            <w:hideMark/>
          </w:tcPr>
          <w:p w:rsidR="00A339E9" w:rsidRPr="00A339E9" w:rsidRDefault="00A339E9" w:rsidP="00A339E9">
            <w:pPr>
              <w:spacing w:after="0" w:line="240" w:lineRule="auto"/>
              <w:jc w:val="center"/>
              <w:rPr>
                <w:rFonts w:eastAsia="Calibri" w:cs="Times New Roman"/>
                <w:b/>
                <w:sz w:val="20"/>
                <w:szCs w:val="20"/>
              </w:rPr>
            </w:pPr>
            <w:r w:rsidRPr="00A339E9">
              <w:rPr>
                <w:rFonts w:eastAsia="Calibri" w:cs="Times New Roman"/>
                <w:sz w:val="20"/>
                <w:szCs w:val="20"/>
              </w:rPr>
              <w:t>в т. ч. нуждающиеся в замене, ед.</w:t>
            </w:r>
          </w:p>
        </w:tc>
        <w:tc>
          <w:tcPr>
            <w:tcW w:w="1559" w:type="dxa"/>
            <w:vMerge/>
            <w:tcBorders>
              <w:top w:val="single" w:sz="4" w:space="0" w:color="auto"/>
              <w:left w:val="single" w:sz="4" w:space="0" w:color="auto"/>
              <w:bottom w:val="single" w:sz="4" w:space="0" w:color="auto"/>
              <w:right w:val="single" w:sz="4" w:space="0" w:color="auto"/>
            </w:tcBorders>
            <w:vAlign w:val="center"/>
            <w:hideMark/>
          </w:tcPr>
          <w:p w:rsidR="00A339E9" w:rsidRPr="00A339E9" w:rsidRDefault="00A339E9" w:rsidP="00A339E9">
            <w:pPr>
              <w:spacing w:after="0" w:line="276" w:lineRule="auto"/>
              <w:rPr>
                <w:rFonts w:eastAsia="Calibri" w:cs="Times New Roman"/>
                <w:b/>
                <w:sz w:val="20"/>
                <w:szCs w:val="20"/>
              </w:rPr>
            </w:pPr>
          </w:p>
        </w:tc>
      </w:tr>
      <w:tr w:rsidR="00A339E9" w:rsidRPr="00A339E9" w:rsidTr="00A339E9">
        <w:tc>
          <w:tcPr>
            <w:tcW w:w="2802" w:type="dxa"/>
            <w:tcBorders>
              <w:top w:val="single" w:sz="4" w:space="0" w:color="auto"/>
              <w:left w:val="single" w:sz="4" w:space="0" w:color="auto"/>
              <w:bottom w:val="single" w:sz="4" w:space="0" w:color="auto"/>
              <w:right w:val="single" w:sz="4" w:space="0" w:color="auto"/>
            </w:tcBorders>
            <w:shd w:val="clear" w:color="auto" w:fill="E1E1E1"/>
            <w:vAlign w:val="bottom"/>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2409" w:type="dxa"/>
            <w:tcBorders>
              <w:top w:val="single" w:sz="4" w:space="0" w:color="auto"/>
              <w:left w:val="single" w:sz="4" w:space="0" w:color="auto"/>
              <w:bottom w:val="single" w:sz="4" w:space="0" w:color="auto"/>
              <w:right w:val="single" w:sz="4" w:space="0" w:color="auto"/>
            </w:tcBorders>
            <w:shd w:val="clear" w:color="auto" w:fill="E1E1E1"/>
            <w:vAlign w:val="bottom"/>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2</w:t>
            </w:r>
          </w:p>
        </w:tc>
        <w:tc>
          <w:tcPr>
            <w:tcW w:w="1560" w:type="dxa"/>
            <w:tcBorders>
              <w:top w:val="single" w:sz="4" w:space="0" w:color="auto"/>
              <w:left w:val="single" w:sz="4" w:space="0" w:color="auto"/>
              <w:bottom w:val="single" w:sz="4" w:space="0" w:color="auto"/>
              <w:right w:val="single" w:sz="4" w:space="0" w:color="auto"/>
            </w:tcBorders>
            <w:shd w:val="clear" w:color="auto" w:fill="E1E1E1"/>
            <w:vAlign w:val="bottom"/>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3</w:t>
            </w:r>
          </w:p>
        </w:tc>
        <w:tc>
          <w:tcPr>
            <w:tcW w:w="1984" w:type="dxa"/>
            <w:tcBorders>
              <w:top w:val="single" w:sz="4" w:space="0" w:color="auto"/>
              <w:left w:val="single" w:sz="4" w:space="0" w:color="auto"/>
              <w:bottom w:val="single" w:sz="4" w:space="0" w:color="auto"/>
              <w:right w:val="single" w:sz="4" w:space="0" w:color="auto"/>
            </w:tcBorders>
            <w:shd w:val="clear" w:color="auto" w:fill="E1E1E1"/>
            <w:vAlign w:val="bottom"/>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4</w:t>
            </w:r>
          </w:p>
        </w:tc>
        <w:tc>
          <w:tcPr>
            <w:tcW w:w="1559" w:type="dxa"/>
            <w:tcBorders>
              <w:top w:val="single" w:sz="4" w:space="0" w:color="auto"/>
              <w:left w:val="single" w:sz="4" w:space="0" w:color="auto"/>
              <w:bottom w:val="single" w:sz="4" w:space="0" w:color="auto"/>
              <w:right w:val="single" w:sz="4" w:space="0" w:color="auto"/>
            </w:tcBorders>
            <w:shd w:val="clear" w:color="auto" w:fill="E1E1E1"/>
            <w:vAlign w:val="bottom"/>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5</w:t>
            </w:r>
          </w:p>
        </w:tc>
        <w:tc>
          <w:tcPr>
            <w:tcW w:w="1134" w:type="dxa"/>
            <w:tcBorders>
              <w:top w:val="single" w:sz="4" w:space="0" w:color="auto"/>
              <w:left w:val="single" w:sz="4" w:space="0" w:color="auto"/>
              <w:bottom w:val="single" w:sz="4" w:space="0" w:color="auto"/>
              <w:right w:val="single" w:sz="4" w:space="0" w:color="auto"/>
            </w:tcBorders>
            <w:shd w:val="clear" w:color="auto" w:fill="E1E1E1"/>
            <w:vAlign w:val="bottom"/>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6</w:t>
            </w:r>
          </w:p>
        </w:tc>
        <w:tc>
          <w:tcPr>
            <w:tcW w:w="1985" w:type="dxa"/>
            <w:tcBorders>
              <w:top w:val="single" w:sz="4" w:space="0" w:color="auto"/>
              <w:left w:val="single" w:sz="4" w:space="0" w:color="auto"/>
              <w:bottom w:val="single" w:sz="4" w:space="0" w:color="auto"/>
              <w:right w:val="single" w:sz="4" w:space="0" w:color="auto"/>
            </w:tcBorders>
            <w:shd w:val="clear" w:color="auto" w:fill="E1E1E1"/>
            <w:vAlign w:val="bottom"/>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7</w:t>
            </w:r>
          </w:p>
        </w:tc>
        <w:tc>
          <w:tcPr>
            <w:tcW w:w="1559" w:type="dxa"/>
            <w:tcBorders>
              <w:top w:val="single" w:sz="4" w:space="0" w:color="auto"/>
              <w:left w:val="single" w:sz="4" w:space="0" w:color="auto"/>
              <w:bottom w:val="single" w:sz="4" w:space="0" w:color="auto"/>
              <w:right w:val="single" w:sz="4" w:space="0" w:color="auto"/>
            </w:tcBorders>
            <w:shd w:val="clear" w:color="auto" w:fill="E1E1E1"/>
            <w:vAlign w:val="bottom"/>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8</w:t>
            </w:r>
          </w:p>
        </w:tc>
      </w:tr>
      <w:tr w:rsidR="00A339E9" w:rsidRPr="00A339E9" w:rsidTr="00A339E9">
        <w:tc>
          <w:tcPr>
            <w:tcW w:w="2802"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rPr>
                <w:rFonts w:eastAsia="Calibri" w:cs="Times New Roman"/>
                <w:sz w:val="20"/>
                <w:szCs w:val="20"/>
              </w:rPr>
            </w:pPr>
            <w:r w:rsidRPr="00A339E9">
              <w:rPr>
                <w:rFonts w:eastAsia="Calibri" w:cs="Times New Roman"/>
                <w:sz w:val="20"/>
                <w:szCs w:val="20"/>
              </w:rPr>
              <w:t xml:space="preserve">Всего </w:t>
            </w:r>
          </w:p>
          <w:p w:rsidR="00A339E9" w:rsidRPr="00A339E9" w:rsidRDefault="00A339E9" w:rsidP="00A339E9">
            <w:pPr>
              <w:spacing w:after="0" w:line="240" w:lineRule="auto"/>
              <w:rPr>
                <w:rFonts w:eastAsia="Calibri" w:cs="Times New Roman"/>
                <w:b/>
                <w:sz w:val="20"/>
                <w:szCs w:val="20"/>
              </w:rPr>
            </w:pPr>
            <w:r w:rsidRPr="00A339E9">
              <w:rPr>
                <w:rFonts w:eastAsia="Calibri" w:cs="Times New Roman"/>
                <w:sz w:val="20"/>
                <w:szCs w:val="20"/>
              </w:rPr>
              <w:t xml:space="preserve">по поселению </w:t>
            </w:r>
          </w:p>
        </w:tc>
        <w:tc>
          <w:tcPr>
            <w:tcW w:w="240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11</w:t>
            </w:r>
          </w:p>
        </w:tc>
        <w:tc>
          <w:tcPr>
            <w:tcW w:w="1560"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208,6</w:t>
            </w:r>
          </w:p>
        </w:tc>
        <w:tc>
          <w:tcPr>
            <w:tcW w:w="198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5</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13</w:t>
            </w:r>
          </w:p>
        </w:tc>
        <w:tc>
          <w:tcPr>
            <w:tcW w:w="113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222,3</w:t>
            </w:r>
          </w:p>
        </w:tc>
        <w:tc>
          <w:tcPr>
            <w:tcW w:w="1985"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r>
      <w:tr w:rsidR="00A339E9" w:rsidRPr="00A339E9" w:rsidTr="00A339E9">
        <w:tc>
          <w:tcPr>
            <w:tcW w:w="14992" w:type="dxa"/>
            <w:gridSpan w:val="8"/>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rPr>
                <w:rFonts w:eastAsia="Calibri" w:cs="Times New Roman"/>
                <w:sz w:val="20"/>
                <w:szCs w:val="20"/>
              </w:rPr>
            </w:pPr>
            <w:r w:rsidRPr="00A339E9">
              <w:rPr>
                <w:rFonts w:eastAsia="Calibri" w:cs="Times New Roman"/>
                <w:sz w:val="20"/>
                <w:szCs w:val="20"/>
              </w:rPr>
              <w:t>в т.ч. по населенным пунктам</w:t>
            </w:r>
          </w:p>
        </w:tc>
      </w:tr>
      <w:tr w:rsidR="00A339E9" w:rsidRPr="00A339E9" w:rsidTr="00A339E9">
        <w:trPr>
          <w:trHeight w:val="312"/>
        </w:trPr>
        <w:tc>
          <w:tcPr>
            <w:tcW w:w="2802"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rPr>
                <w:rFonts w:eastAsia="Calibri" w:cs="Times New Roman"/>
                <w:sz w:val="20"/>
                <w:szCs w:val="20"/>
              </w:rPr>
            </w:pPr>
            <w:r w:rsidRPr="00A339E9">
              <w:rPr>
                <w:rFonts w:eastAsia="Calibri" w:cs="Times New Roman"/>
                <w:sz w:val="20"/>
                <w:szCs w:val="20"/>
              </w:rPr>
              <w:t>с. Александровка Донская</w:t>
            </w:r>
          </w:p>
        </w:tc>
        <w:tc>
          <w:tcPr>
            <w:tcW w:w="240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5</w:t>
            </w:r>
          </w:p>
        </w:tc>
        <w:tc>
          <w:tcPr>
            <w:tcW w:w="1560"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98,6</w:t>
            </w:r>
          </w:p>
        </w:tc>
        <w:tc>
          <w:tcPr>
            <w:tcW w:w="198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2</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7</w:t>
            </w:r>
          </w:p>
        </w:tc>
        <w:tc>
          <w:tcPr>
            <w:tcW w:w="113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192</w:t>
            </w:r>
          </w:p>
        </w:tc>
        <w:tc>
          <w:tcPr>
            <w:tcW w:w="1985"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r>
      <w:tr w:rsidR="00A339E9" w:rsidRPr="00A339E9" w:rsidTr="00A339E9">
        <w:trPr>
          <w:trHeight w:val="264"/>
        </w:trPr>
        <w:tc>
          <w:tcPr>
            <w:tcW w:w="2802"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rPr>
                <w:rFonts w:eastAsia="Calibri" w:cs="Times New Roman"/>
                <w:sz w:val="20"/>
                <w:szCs w:val="20"/>
              </w:rPr>
            </w:pPr>
            <w:r w:rsidRPr="00A339E9">
              <w:rPr>
                <w:rFonts w:eastAsia="Calibri" w:cs="Times New Roman"/>
                <w:sz w:val="20"/>
                <w:szCs w:val="20"/>
              </w:rPr>
              <w:t>с. Бабка</w:t>
            </w:r>
          </w:p>
        </w:tc>
        <w:tc>
          <w:tcPr>
            <w:tcW w:w="240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3</w:t>
            </w:r>
          </w:p>
        </w:tc>
        <w:tc>
          <w:tcPr>
            <w:tcW w:w="1560"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40</w:t>
            </w:r>
          </w:p>
        </w:tc>
        <w:tc>
          <w:tcPr>
            <w:tcW w:w="198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3</w:t>
            </w:r>
          </w:p>
        </w:tc>
        <w:tc>
          <w:tcPr>
            <w:tcW w:w="113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15</w:t>
            </w:r>
          </w:p>
        </w:tc>
        <w:tc>
          <w:tcPr>
            <w:tcW w:w="1985"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r>
      <w:tr w:rsidR="00A339E9" w:rsidRPr="00A339E9" w:rsidTr="00A339E9">
        <w:trPr>
          <w:trHeight w:val="312"/>
        </w:trPr>
        <w:tc>
          <w:tcPr>
            <w:tcW w:w="2802"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rPr>
                <w:rFonts w:eastAsia="Calibri" w:cs="Times New Roman"/>
                <w:sz w:val="20"/>
                <w:szCs w:val="20"/>
              </w:rPr>
            </w:pPr>
            <w:r w:rsidRPr="00A339E9">
              <w:rPr>
                <w:rFonts w:eastAsia="Calibri" w:cs="Times New Roman"/>
                <w:sz w:val="20"/>
                <w:szCs w:val="20"/>
              </w:rPr>
              <w:t>с. Березки</w:t>
            </w:r>
          </w:p>
        </w:tc>
        <w:tc>
          <w:tcPr>
            <w:tcW w:w="240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1560"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40</w:t>
            </w:r>
          </w:p>
        </w:tc>
        <w:tc>
          <w:tcPr>
            <w:tcW w:w="198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113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15</w:t>
            </w:r>
          </w:p>
        </w:tc>
        <w:tc>
          <w:tcPr>
            <w:tcW w:w="1985"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r>
      <w:tr w:rsidR="00A339E9" w:rsidRPr="00A339E9" w:rsidTr="00A339E9">
        <w:trPr>
          <w:trHeight w:val="312"/>
        </w:trPr>
        <w:tc>
          <w:tcPr>
            <w:tcW w:w="2802"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rPr>
                <w:rFonts w:eastAsia="Calibri" w:cs="Times New Roman"/>
                <w:sz w:val="20"/>
                <w:szCs w:val="20"/>
              </w:rPr>
            </w:pPr>
            <w:r w:rsidRPr="00A339E9">
              <w:rPr>
                <w:rFonts w:eastAsia="Calibri" w:cs="Times New Roman"/>
                <w:sz w:val="20"/>
                <w:szCs w:val="20"/>
              </w:rPr>
              <w:t>п. имени Жданова</w:t>
            </w:r>
          </w:p>
        </w:tc>
        <w:tc>
          <w:tcPr>
            <w:tcW w:w="240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1560"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15</w:t>
            </w:r>
          </w:p>
        </w:tc>
        <w:tc>
          <w:tcPr>
            <w:tcW w:w="198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113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15</w:t>
            </w:r>
          </w:p>
        </w:tc>
        <w:tc>
          <w:tcPr>
            <w:tcW w:w="1985"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r>
      <w:tr w:rsidR="00A339E9" w:rsidRPr="00A339E9" w:rsidTr="00A339E9">
        <w:trPr>
          <w:trHeight w:val="312"/>
        </w:trPr>
        <w:tc>
          <w:tcPr>
            <w:tcW w:w="2802"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rPr>
                <w:rFonts w:eastAsia="Calibri" w:cs="Times New Roman"/>
                <w:sz w:val="20"/>
                <w:szCs w:val="20"/>
              </w:rPr>
            </w:pPr>
            <w:r w:rsidRPr="00A339E9">
              <w:rPr>
                <w:rFonts w:eastAsia="Calibri" w:cs="Times New Roman"/>
                <w:sz w:val="20"/>
                <w:szCs w:val="20"/>
              </w:rPr>
              <w:lastRenderedPageBreak/>
              <w:t xml:space="preserve">п. </w:t>
            </w:r>
            <w:proofErr w:type="spellStart"/>
            <w:r w:rsidRPr="00A339E9">
              <w:rPr>
                <w:rFonts w:eastAsia="Calibri" w:cs="Times New Roman"/>
                <w:sz w:val="20"/>
                <w:szCs w:val="20"/>
              </w:rPr>
              <w:t>Заосередные</w:t>
            </w:r>
            <w:proofErr w:type="spellEnd"/>
            <w:r w:rsidRPr="00A339E9">
              <w:rPr>
                <w:rFonts w:eastAsia="Calibri" w:cs="Times New Roman"/>
                <w:sz w:val="20"/>
                <w:szCs w:val="20"/>
              </w:rPr>
              <w:t xml:space="preserve"> Сады</w:t>
            </w:r>
          </w:p>
        </w:tc>
        <w:tc>
          <w:tcPr>
            <w:tcW w:w="240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c>
          <w:tcPr>
            <w:tcW w:w="1560"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c>
          <w:tcPr>
            <w:tcW w:w="198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c>
          <w:tcPr>
            <w:tcW w:w="113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c>
          <w:tcPr>
            <w:tcW w:w="1985"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r>
      <w:tr w:rsidR="00A339E9" w:rsidRPr="00A339E9" w:rsidTr="00A339E9">
        <w:trPr>
          <w:trHeight w:val="312"/>
        </w:trPr>
        <w:tc>
          <w:tcPr>
            <w:tcW w:w="2802"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rPr>
                <w:rFonts w:eastAsia="Calibri" w:cs="Times New Roman"/>
                <w:sz w:val="20"/>
                <w:szCs w:val="20"/>
              </w:rPr>
            </w:pPr>
            <w:r w:rsidRPr="00A339E9">
              <w:rPr>
                <w:rFonts w:eastAsia="Calibri" w:cs="Times New Roman"/>
                <w:sz w:val="20"/>
                <w:szCs w:val="20"/>
              </w:rPr>
              <w:t xml:space="preserve">х. </w:t>
            </w:r>
            <w:proofErr w:type="spellStart"/>
            <w:r w:rsidRPr="00A339E9">
              <w:rPr>
                <w:rFonts w:eastAsia="Calibri" w:cs="Times New Roman"/>
                <w:sz w:val="20"/>
                <w:szCs w:val="20"/>
              </w:rPr>
              <w:t>Поддубный</w:t>
            </w:r>
            <w:proofErr w:type="spellEnd"/>
          </w:p>
        </w:tc>
        <w:tc>
          <w:tcPr>
            <w:tcW w:w="240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1560"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15</w:t>
            </w:r>
          </w:p>
        </w:tc>
        <w:tc>
          <w:tcPr>
            <w:tcW w:w="198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w:t>
            </w:r>
          </w:p>
        </w:tc>
        <w:tc>
          <w:tcPr>
            <w:tcW w:w="1134"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15</w:t>
            </w:r>
          </w:p>
        </w:tc>
        <w:tc>
          <w:tcPr>
            <w:tcW w:w="1985"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c>
          <w:tcPr>
            <w:tcW w:w="1559" w:type="dxa"/>
            <w:tcBorders>
              <w:top w:val="single" w:sz="4" w:space="0" w:color="auto"/>
              <w:left w:val="single" w:sz="4" w:space="0" w:color="auto"/>
              <w:bottom w:val="single" w:sz="4" w:space="0" w:color="auto"/>
              <w:right w:val="single" w:sz="4" w:space="0" w:color="auto"/>
            </w:tcBorders>
            <w:hideMark/>
          </w:tcPr>
          <w:p w:rsidR="00A339E9" w:rsidRPr="00A339E9" w:rsidRDefault="00A339E9" w:rsidP="00A339E9">
            <w:pPr>
              <w:spacing w:after="0" w:line="240" w:lineRule="auto"/>
              <w:jc w:val="center"/>
              <w:rPr>
                <w:rFonts w:eastAsia="Calibri" w:cs="Times New Roman"/>
                <w:sz w:val="20"/>
                <w:szCs w:val="20"/>
              </w:rPr>
            </w:pPr>
            <w:r w:rsidRPr="00A339E9">
              <w:rPr>
                <w:rFonts w:eastAsia="Calibri" w:cs="Times New Roman"/>
                <w:sz w:val="20"/>
                <w:szCs w:val="20"/>
              </w:rPr>
              <w:t>0</w:t>
            </w:r>
          </w:p>
        </w:tc>
      </w:tr>
    </w:tbl>
    <w:p w:rsidR="00A339E9" w:rsidRPr="00A339E9" w:rsidRDefault="00A339E9" w:rsidP="00A339E9">
      <w:pPr>
        <w:spacing w:after="0" w:line="276" w:lineRule="auto"/>
        <w:rPr>
          <w:rFonts w:eastAsia="Calibri" w:cs="Times New Roman"/>
          <w:color w:val="000000"/>
        </w:rPr>
        <w:sectPr w:rsidR="00A339E9" w:rsidRPr="00A339E9" w:rsidSect="00A339E9">
          <w:pgSz w:w="16838" w:h="11906" w:orient="landscape"/>
          <w:pgMar w:top="1701" w:right="1134" w:bottom="851" w:left="1134" w:header="709" w:footer="709" w:gutter="0"/>
          <w:cols w:space="720"/>
        </w:sectPr>
      </w:pPr>
    </w:p>
    <w:p w:rsidR="00A339E9" w:rsidRPr="00A339E9" w:rsidRDefault="00A339E9" w:rsidP="00A339E9">
      <w:pPr>
        <w:spacing w:after="11" w:line="266"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lastRenderedPageBreak/>
        <w:t xml:space="preserve">Система водоснабжения поселения, централизованная, объединенная для хозяйственно-питьевых и противопожарных нужд. Наружное пожаротушение предусматривается из подземных пожарных гидрантов, установленных на сетях, всего 10 штук. Так же на сети установлено 65 водоразборных колонок. Трассировка водоводов и разводящих сетей ниже глубины промерзания.  </w:t>
      </w:r>
    </w:p>
    <w:p w:rsidR="00A339E9" w:rsidRPr="00A339E9" w:rsidRDefault="00A339E9" w:rsidP="00A339E9">
      <w:pPr>
        <w:spacing w:after="11" w:line="266"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Фактическое водопотребление на 1 человека в сутки составляет 75 литров. </w:t>
      </w:r>
    </w:p>
    <w:p w:rsidR="00A339E9" w:rsidRPr="00A339E9" w:rsidRDefault="00A339E9" w:rsidP="00A339E9">
      <w:pPr>
        <w:spacing w:after="11" w:line="266" w:lineRule="auto"/>
        <w:ind w:firstLine="567"/>
        <w:jc w:val="both"/>
        <w:rPr>
          <w:rFonts w:eastAsia="Times New Roman" w:cs="Times New Roman"/>
          <w:color w:val="000000"/>
          <w:sz w:val="24"/>
          <w:lang w:eastAsia="ru-RU"/>
        </w:rPr>
      </w:pPr>
      <w:r w:rsidRPr="00A339E9">
        <w:rPr>
          <w:rFonts w:eastAsia="Times New Roman" w:cs="Times New Roman"/>
          <w:color w:val="000000"/>
          <w:sz w:val="24"/>
          <w:lang w:eastAsia="ru-RU"/>
        </w:rPr>
        <w:t xml:space="preserve">Процент жилого фонда, обеспеченного водопроводом, составляет — 42%.  Из этого следует, что необходимо проводить расширение сети водопровода, для 100% охвата всех жилых районов поселения. </w:t>
      </w:r>
    </w:p>
    <w:p w:rsidR="00A339E9" w:rsidRPr="00EF64F5" w:rsidRDefault="00A339E9" w:rsidP="00A339E9">
      <w:pPr>
        <w:spacing w:after="0"/>
        <w:ind w:firstLine="567"/>
        <w:jc w:val="center"/>
        <w:rPr>
          <w:rFonts w:eastAsia="Times New Roman" w:cs="Times New Roman"/>
          <w:color w:val="000000"/>
          <w:sz w:val="24"/>
          <w:lang w:eastAsia="ru-RU"/>
        </w:rPr>
      </w:pPr>
    </w:p>
    <w:p w:rsidR="009B1739" w:rsidRPr="00EF64F5" w:rsidRDefault="009B1739" w:rsidP="00A339E9">
      <w:pPr>
        <w:spacing w:after="0"/>
        <w:ind w:firstLine="567"/>
        <w:jc w:val="center"/>
        <w:rPr>
          <w:rFonts w:cs="Times New Roman"/>
          <w:b/>
          <w:i/>
          <w:sz w:val="24"/>
          <w:szCs w:val="24"/>
          <w:u w:val="single"/>
          <w:shd w:val="clear" w:color="auto" w:fill="FFFFFF"/>
        </w:rPr>
      </w:pPr>
      <w:r w:rsidRPr="00EF64F5">
        <w:rPr>
          <w:rFonts w:cs="Times New Roman"/>
          <w:b/>
          <w:i/>
          <w:sz w:val="24"/>
          <w:szCs w:val="24"/>
          <w:u w:val="single"/>
          <w:shd w:val="clear" w:color="auto" w:fill="FFFFFF"/>
        </w:rPr>
        <w:t>Водоотведение</w:t>
      </w:r>
    </w:p>
    <w:p w:rsidR="00EF64F5" w:rsidRPr="00EF64F5" w:rsidRDefault="00EF64F5" w:rsidP="00EF64F5">
      <w:pPr>
        <w:spacing w:after="11" w:line="266" w:lineRule="auto"/>
        <w:ind w:firstLine="567"/>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Система централизованной канализации в Александро-Донском сельском поселении, практически отсутствует. Имеется самостоятельная система водоотведения от 3-х многоквартирных домов, с небольшой КНС и очистными заводского изготовления. </w:t>
      </w:r>
      <w:proofErr w:type="spellStart"/>
      <w:r w:rsidRPr="00EF64F5">
        <w:rPr>
          <w:rFonts w:eastAsia="Times New Roman" w:cs="Times New Roman"/>
          <w:color w:val="000000"/>
          <w:sz w:val="24"/>
          <w:lang w:eastAsia="ru-RU"/>
        </w:rPr>
        <w:t>Канализование</w:t>
      </w:r>
      <w:proofErr w:type="spellEnd"/>
      <w:r w:rsidRPr="00EF64F5">
        <w:rPr>
          <w:rFonts w:eastAsia="Times New Roman" w:cs="Times New Roman"/>
          <w:color w:val="000000"/>
          <w:sz w:val="24"/>
          <w:lang w:eastAsia="ru-RU"/>
        </w:rPr>
        <w:t xml:space="preserve"> зданий, имеющих внутреннюю канализацию, происходит в выгребы с последующим вывозом специальной техникой.  </w:t>
      </w:r>
    </w:p>
    <w:p w:rsidR="00EF64F5" w:rsidRPr="00EF64F5" w:rsidRDefault="00EF64F5" w:rsidP="00EF64F5">
      <w:pPr>
        <w:spacing w:after="11" w:line="266" w:lineRule="auto"/>
        <w:ind w:firstLine="567"/>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На данном этапе развития поселения назрела острая необходимость в системе централизованной канализации. Сейчас вопрос вывоза сточных вод решается при помощи наемной техники, а именно путем вывоза за пределы поселения ассенизаторскими машинами, что значительно удорожает стоимость коммунальных услуг и ложится дополнительным бременем на платежеспособную часть населения. </w:t>
      </w:r>
    </w:p>
    <w:p w:rsidR="00EF64F5" w:rsidRPr="00EF64F5" w:rsidRDefault="00EF64F5" w:rsidP="00EF64F5">
      <w:pPr>
        <w:spacing w:after="11" w:line="266" w:lineRule="auto"/>
        <w:ind w:firstLine="567"/>
        <w:jc w:val="both"/>
        <w:rPr>
          <w:rFonts w:eastAsia="Times New Roman" w:cs="Times New Roman"/>
          <w:color w:val="000000"/>
          <w:sz w:val="24"/>
          <w:lang w:eastAsia="ru-RU"/>
        </w:rPr>
      </w:pPr>
      <w:r w:rsidRPr="00EF64F5">
        <w:rPr>
          <w:rFonts w:eastAsia="Times New Roman" w:cs="Times New Roman"/>
          <w:color w:val="000000"/>
          <w:sz w:val="24"/>
          <w:lang w:eastAsia="ru-RU"/>
        </w:rPr>
        <w:t>На территории поселения ливневая канализация отсутствует. Отвод дождевых и талых вод не регулируется и осуществляется в пониженные места существующего рельефа.</w:t>
      </w:r>
    </w:p>
    <w:p w:rsidR="0080631B" w:rsidRPr="006B534E" w:rsidRDefault="0080631B" w:rsidP="0080631B">
      <w:pPr>
        <w:spacing w:after="0"/>
        <w:ind w:firstLine="567"/>
        <w:jc w:val="both"/>
        <w:rPr>
          <w:rFonts w:eastAsia="Calibri" w:cs="Times New Roman"/>
          <w:sz w:val="24"/>
          <w:szCs w:val="24"/>
          <w:highlight w:val="yellow"/>
          <w:shd w:val="clear" w:color="auto" w:fill="FFFFFF"/>
        </w:rPr>
      </w:pPr>
    </w:p>
    <w:p w:rsidR="0080631B" w:rsidRPr="006B534E" w:rsidRDefault="0080631B" w:rsidP="0080631B">
      <w:pPr>
        <w:spacing w:after="0"/>
        <w:ind w:firstLine="567"/>
        <w:jc w:val="both"/>
        <w:rPr>
          <w:rFonts w:eastAsia="Calibri" w:cs="Times New Roman"/>
          <w:sz w:val="24"/>
          <w:szCs w:val="24"/>
          <w:highlight w:val="yellow"/>
          <w:shd w:val="clear" w:color="auto" w:fill="FFFFFF"/>
        </w:rPr>
        <w:sectPr w:rsidR="0080631B" w:rsidRPr="006B534E" w:rsidSect="00234372">
          <w:pgSz w:w="11906" w:h="16838"/>
          <w:pgMar w:top="1134" w:right="851" w:bottom="1134" w:left="1701" w:header="709" w:footer="176" w:gutter="0"/>
          <w:cols w:space="708"/>
          <w:docGrid w:linePitch="360"/>
        </w:sectPr>
      </w:pPr>
    </w:p>
    <w:p w:rsidR="009B1739" w:rsidRPr="00EF64F5" w:rsidRDefault="00F9567E" w:rsidP="004B7AD1">
      <w:pPr>
        <w:spacing w:after="0" w:line="276" w:lineRule="auto"/>
        <w:ind w:firstLine="567"/>
        <w:jc w:val="center"/>
        <w:rPr>
          <w:rFonts w:cs="Times New Roman"/>
          <w:i/>
          <w:sz w:val="24"/>
          <w:szCs w:val="24"/>
          <w:u w:val="single"/>
          <w:shd w:val="clear" w:color="auto" w:fill="CCFFFF"/>
        </w:rPr>
      </w:pPr>
      <w:r w:rsidRPr="00EF64F5">
        <w:rPr>
          <w:rFonts w:cs="Times New Roman"/>
          <w:b/>
          <w:i/>
          <w:sz w:val="24"/>
          <w:szCs w:val="24"/>
          <w:u w:val="single"/>
        </w:rPr>
        <w:lastRenderedPageBreak/>
        <w:t>Газоснабжение</w:t>
      </w:r>
    </w:p>
    <w:p w:rsidR="00EF64F5" w:rsidRPr="00EF64F5" w:rsidRDefault="00EF64F5" w:rsidP="00EF64F5">
      <w:pPr>
        <w:spacing w:after="11" w:line="266" w:lineRule="auto"/>
        <w:ind w:firstLine="567"/>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В настоящее время газоснабжение Александро-Донского сельского поселения развивается на базе природного газа через ГРС «Александровка Донская» от магистрального газопровода МГ «Средняя Азия — Центр </w:t>
      </w:r>
      <w:r w:rsidRPr="00EF64F5">
        <w:rPr>
          <w:rFonts w:eastAsia="Times New Roman" w:cs="Times New Roman"/>
          <w:color w:val="000000"/>
          <w:sz w:val="24"/>
          <w:lang w:val="en-US" w:eastAsia="ru-RU"/>
        </w:rPr>
        <w:t>III</w:t>
      </w:r>
      <w:r w:rsidRPr="00EF64F5">
        <w:rPr>
          <w:rFonts w:eastAsia="Times New Roman" w:cs="Times New Roman"/>
          <w:color w:val="000000"/>
          <w:sz w:val="24"/>
          <w:lang w:eastAsia="ru-RU"/>
        </w:rPr>
        <w:t xml:space="preserve">». </w:t>
      </w:r>
    </w:p>
    <w:p w:rsidR="00EF64F5" w:rsidRPr="00EF64F5" w:rsidRDefault="00EF64F5" w:rsidP="00EF64F5">
      <w:pPr>
        <w:tabs>
          <w:tab w:val="center" w:pos="360"/>
          <w:tab w:val="center" w:pos="5531"/>
        </w:tabs>
        <w:spacing w:after="11" w:line="266" w:lineRule="auto"/>
        <w:ind w:firstLine="567"/>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 Природный газ давлением 1,2 МПа подается в поселение от существующей ГРС «Александровка Донская» посредством магистрального газопровода-отвода к ГРС Александровка-Донская. </w:t>
      </w:r>
    </w:p>
    <w:p w:rsidR="00EF64F5" w:rsidRPr="00EF64F5" w:rsidRDefault="00EF64F5" w:rsidP="00EF64F5">
      <w:pPr>
        <w:tabs>
          <w:tab w:val="center" w:pos="360"/>
          <w:tab w:val="center" w:pos="5531"/>
        </w:tabs>
        <w:spacing w:after="11" w:line="266" w:lineRule="auto"/>
        <w:ind w:firstLine="567"/>
        <w:rPr>
          <w:rFonts w:eastAsia="Times New Roman" w:cs="Times New Roman"/>
          <w:color w:val="000000"/>
          <w:sz w:val="24"/>
          <w:lang w:eastAsia="ru-RU"/>
        </w:rPr>
      </w:pPr>
      <w:r w:rsidRPr="00EF64F5">
        <w:rPr>
          <w:rFonts w:eastAsia="Calibri" w:cs="Times New Roman"/>
          <w:sz w:val="24"/>
        </w:rPr>
        <w:t xml:space="preserve">Распределение газа по поселению осуществляется по 3-х ступенчатой схеме: </w:t>
      </w:r>
    </w:p>
    <w:p w:rsidR="00EF64F5" w:rsidRPr="00EF64F5" w:rsidRDefault="00EF64F5" w:rsidP="007A2366">
      <w:pPr>
        <w:numPr>
          <w:ilvl w:val="0"/>
          <w:numId w:val="81"/>
        </w:numPr>
        <w:spacing w:after="4" w:line="268" w:lineRule="auto"/>
        <w:ind w:left="0" w:firstLine="567"/>
        <w:contextualSpacing/>
        <w:jc w:val="both"/>
        <w:rPr>
          <w:rFonts w:eastAsia="Times New Roman" w:cs="Times New Roman"/>
          <w:color w:val="000000"/>
          <w:sz w:val="24"/>
          <w:lang w:eastAsia="ru-RU"/>
        </w:rPr>
      </w:pPr>
      <w:r w:rsidRPr="00EF64F5">
        <w:rPr>
          <w:rFonts w:ascii="Arial" w:eastAsia="Arial" w:hAnsi="Arial" w:cs="Arial"/>
          <w:color w:val="000000"/>
          <w:sz w:val="24"/>
          <w:lang w:eastAsia="ru-RU"/>
        </w:rPr>
        <w:t xml:space="preserve"> </w:t>
      </w:r>
      <w:r w:rsidRPr="00EF64F5">
        <w:rPr>
          <w:rFonts w:eastAsia="Times New Roman" w:cs="Times New Roman"/>
          <w:color w:val="000000"/>
          <w:sz w:val="24"/>
          <w:lang w:eastAsia="ru-RU"/>
        </w:rPr>
        <w:t xml:space="preserve">I-я ступень — газопровод высокого давления II - ой категории р ≤ 1,2 МПА; </w:t>
      </w:r>
      <w:r w:rsidRPr="00EF64F5">
        <w:rPr>
          <w:rFonts w:eastAsia="Arial" w:cs="Times New Roman"/>
          <w:color w:val="000000"/>
          <w:sz w:val="24"/>
          <w:lang w:eastAsia="ru-RU"/>
        </w:rPr>
        <w:t xml:space="preserve"> </w:t>
      </w:r>
    </w:p>
    <w:p w:rsidR="00EF64F5" w:rsidRPr="00EF64F5" w:rsidRDefault="00EF64F5" w:rsidP="007A2366">
      <w:pPr>
        <w:numPr>
          <w:ilvl w:val="0"/>
          <w:numId w:val="81"/>
        </w:numPr>
        <w:spacing w:after="4" w:line="268" w:lineRule="auto"/>
        <w:ind w:left="0" w:firstLine="567"/>
        <w:contextualSpacing/>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II-я ступень — газопровод среднего давления р ≤ 0,3 МПА. </w:t>
      </w:r>
    </w:p>
    <w:p w:rsidR="00EF64F5" w:rsidRPr="00EF64F5" w:rsidRDefault="00EF64F5" w:rsidP="007A2366">
      <w:pPr>
        <w:numPr>
          <w:ilvl w:val="0"/>
          <w:numId w:val="81"/>
        </w:numPr>
        <w:spacing w:after="4" w:line="268" w:lineRule="auto"/>
        <w:ind w:left="0" w:firstLine="567"/>
        <w:contextualSpacing/>
        <w:jc w:val="both"/>
        <w:rPr>
          <w:rFonts w:eastAsia="Times New Roman" w:cs="Times New Roman"/>
          <w:color w:val="000000"/>
          <w:sz w:val="24"/>
          <w:lang w:eastAsia="ru-RU"/>
        </w:rPr>
      </w:pPr>
      <w:r w:rsidRPr="00EF64F5">
        <w:rPr>
          <w:rFonts w:eastAsia="Arial" w:cs="Times New Roman"/>
          <w:color w:val="000000"/>
          <w:sz w:val="24"/>
          <w:lang w:val="en-US" w:eastAsia="ru-RU"/>
        </w:rPr>
        <w:t>I</w:t>
      </w:r>
      <w:r w:rsidRPr="00EF64F5">
        <w:rPr>
          <w:rFonts w:eastAsia="Times New Roman" w:cs="Times New Roman"/>
          <w:color w:val="000000"/>
          <w:sz w:val="24"/>
          <w:lang w:eastAsia="ru-RU"/>
        </w:rPr>
        <w:t xml:space="preserve">II-я ступень — газопровод низкого давления р ≤ 0,003 МПА. </w:t>
      </w:r>
    </w:p>
    <w:p w:rsidR="00EF64F5" w:rsidRPr="00EF64F5" w:rsidRDefault="00EF64F5" w:rsidP="00EF64F5">
      <w:pPr>
        <w:spacing w:after="11" w:line="266" w:lineRule="auto"/>
        <w:ind w:firstLine="567"/>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Связь между ступенями осуществляется через газорегуляторные пункты (ГРП, ШРП). Всего в поселении насчитывается 2 ГРП и 12 ШРП. По типу прокладки газопроводы всех категорий давления делятся на подземный и надземный. Надземный тип прокладки в основном для газопровода низкого давления. </w:t>
      </w:r>
    </w:p>
    <w:p w:rsidR="00EF64F5" w:rsidRPr="00EF64F5" w:rsidRDefault="00EF64F5" w:rsidP="00EF64F5">
      <w:pPr>
        <w:spacing w:after="12" w:line="256" w:lineRule="auto"/>
        <w:ind w:firstLine="567"/>
        <w:rPr>
          <w:rFonts w:eastAsia="Times New Roman" w:cs="Times New Roman"/>
          <w:color w:val="000000"/>
          <w:sz w:val="24"/>
          <w:lang w:eastAsia="ru-RU"/>
        </w:rPr>
      </w:pPr>
      <w:r w:rsidRPr="00EF64F5">
        <w:rPr>
          <w:rFonts w:eastAsia="Times New Roman" w:cs="Times New Roman"/>
          <w:color w:val="000000"/>
          <w:sz w:val="24"/>
          <w:lang w:eastAsia="ru-RU"/>
        </w:rPr>
        <w:t xml:space="preserve">Технические характеристики ГРП и ШРП сведены в таблицу: </w:t>
      </w:r>
    </w:p>
    <w:tbl>
      <w:tblPr>
        <w:tblStyle w:val="TableGrid"/>
        <w:tblW w:w="9683" w:type="dxa"/>
        <w:tblInd w:w="348" w:type="dxa"/>
        <w:tblCellMar>
          <w:top w:w="49" w:type="dxa"/>
          <w:left w:w="12" w:type="dxa"/>
          <w:right w:w="46" w:type="dxa"/>
        </w:tblCellMar>
        <w:tblLook w:val="04A0" w:firstRow="1" w:lastRow="0" w:firstColumn="1" w:lastColumn="0" w:noHBand="0" w:noVBand="1"/>
      </w:tblPr>
      <w:tblGrid>
        <w:gridCol w:w="2641"/>
        <w:gridCol w:w="2477"/>
        <w:gridCol w:w="1562"/>
        <w:gridCol w:w="2690"/>
        <w:gridCol w:w="313"/>
      </w:tblGrid>
      <w:tr w:rsidR="00EF64F5" w:rsidRPr="00EF64F5" w:rsidTr="006655B6">
        <w:trPr>
          <w:trHeight w:val="364"/>
        </w:trPr>
        <w:tc>
          <w:tcPr>
            <w:tcW w:w="264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F64F5" w:rsidRPr="00EF64F5" w:rsidRDefault="00EF64F5" w:rsidP="00EF64F5">
            <w:pPr>
              <w:jc w:val="center"/>
              <w:rPr>
                <w:color w:val="000000"/>
                <w:sz w:val="20"/>
                <w:szCs w:val="20"/>
                <w:lang w:eastAsia="ru-RU"/>
              </w:rPr>
            </w:pPr>
            <w:r w:rsidRPr="00EF64F5">
              <w:rPr>
                <w:rFonts w:eastAsia="Calibri"/>
                <w:b/>
                <w:color w:val="000000"/>
                <w:sz w:val="20"/>
                <w:szCs w:val="20"/>
                <w:lang w:eastAsia="ru-RU"/>
              </w:rPr>
              <w:t>Наименование и адрес размещения</w:t>
            </w:r>
          </w:p>
        </w:tc>
        <w:tc>
          <w:tcPr>
            <w:tcW w:w="247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b/>
                <w:color w:val="000000"/>
                <w:sz w:val="20"/>
                <w:szCs w:val="20"/>
                <w:lang w:eastAsia="ru-RU"/>
              </w:rPr>
              <w:t>Входное давление кг/см</w:t>
            </w:r>
            <w:r w:rsidRPr="00EF64F5">
              <w:rPr>
                <w:rFonts w:eastAsia="Calibri"/>
                <w:b/>
                <w:color w:val="000000"/>
                <w:sz w:val="20"/>
                <w:szCs w:val="20"/>
                <w:vertAlign w:val="superscript"/>
                <w:lang w:eastAsia="ru-RU"/>
              </w:rPr>
              <w:t>2</w:t>
            </w:r>
          </w:p>
        </w:tc>
        <w:tc>
          <w:tcPr>
            <w:tcW w:w="156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b/>
                <w:color w:val="000000"/>
                <w:sz w:val="20"/>
                <w:szCs w:val="20"/>
                <w:lang w:eastAsia="ru-RU"/>
              </w:rPr>
              <w:t>Выходные давления кг/см</w:t>
            </w:r>
            <w:r w:rsidRPr="00EF64F5">
              <w:rPr>
                <w:rFonts w:eastAsia="Calibri"/>
                <w:b/>
                <w:color w:val="000000"/>
                <w:sz w:val="20"/>
                <w:szCs w:val="20"/>
                <w:vertAlign w:val="superscript"/>
                <w:lang w:eastAsia="ru-RU"/>
              </w:rPr>
              <w:t>2</w:t>
            </w:r>
          </w:p>
        </w:tc>
        <w:tc>
          <w:tcPr>
            <w:tcW w:w="269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b/>
                <w:color w:val="000000"/>
                <w:sz w:val="20"/>
                <w:szCs w:val="20"/>
                <w:lang w:eastAsia="ru-RU"/>
              </w:rPr>
              <w:t>Пропускная способность м</w:t>
            </w:r>
            <w:r w:rsidRPr="00EF64F5">
              <w:rPr>
                <w:rFonts w:eastAsia="Calibri"/>
                <w:b/>
                <w:color w:val="000000"/>
                <w:sz w:val="20"/>
                <w:szCs w:val="20"/>
                <w:vertAlign w:val="superscript"/>
                <w:lang w:eastAsia="ru-RU"/>
              </w:rPr>
              <w:t>3</w:t>
            </w:r>
            <w:r w:rsidRPr="00EF64F5">
              <w:rPr>
                <w:rFonts w:eastAsia="Calibri"/>
                <w:b/>
                <w:color w:val="000000"/>
                <w:sz w:val="20"/>
                <w:szCs w:val="20"/>
                <w:lang w:eastAsia="ru-RU"/>
              </w:rPr>
              <w:t>/час</w:t>
            </w:r>
          </w:p>
        </w:tc>
        <w:tc>
          <w:tcPr>
            <w:tcW w:w="313" w:type="dxa"/>
            <w:vMerge w:val="restart"/>
            <w:tcBorders>
              <w:top w:val="nil"/>
              <w:left w:val="single" w:sz="4" w:space="0" w:color="000000"/>
              <w:bottom w:val="nil"/>
              <w:right w:val="nil"/>
            </w:tcBorders>
          </w:tcPr>
          <w:p w:rsidR="00EF64F5" w:rsidRPr="00EF64F5" w:rsidRDefault="00EF64F5" w:rsidP="00EF64F5">
            <w:pPr>
              <w:ind w:firstLine="567"/>
              <w:rPr>
                <w:rFonts w:eastAsia="Calibri"/>
                <w:color w:val="000000"/>
                <w:sz w:val="20"/>
                <w:szCs w:val="20"/>
                <w:lang w:eastAsia="ru-RU"/>
              </w:rPr>
            </w:pPr>
          </w:p>
        </w:tc>
      </w:tr>
      <w:tr w:rsidR="00EF64F5" w:rsidRPr="00EF64F5" w:rsidTr="00EF64F5">
        <w:trPr>
          <w:trHeight w:val="135"/>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ГРС Александровка Донская</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ШРП №15/36</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360</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ШРП №15/33</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360</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ШРП №15/34</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360</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ШРП №15/35</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360</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177"/>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ШРП №15/32</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170</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ШРП №15/75</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3178</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ГРП №15/22</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2350</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ШРП №15/26</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300</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ГРП №15/10</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8100</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ШРП №15/25</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300</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ГРП №15/8</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6855</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ШРП №15/159</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70</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ШРП №15/169</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150</w:t>
            </w:r>
          </w:p>
        </w:tc>
        <w:tc>
          <w:tcPr>
            <w:tcW w:w="0" w:type="auto"/>
            <w:vMerge/>
            <w:tcBorders>
              <w:top w:val="nil"/>
              <w:left w:val="single" w:sz="4" w:space="0" w:color="000000"/>
              <w:bottom w:val="nil"/>
              <w:right w:val="nil"/>
            </w:tcBorders>
            <w:vAlign w:val="center"/>
            <w:hideMark/>
          </w:tcPr>
          <w:p w:rsidR="00EF64F5" w:rsidRPr="00EF64F5" w:rsidRDefault="00EF64F5" w:rsidP="00EF64F5">
            <w:pPr>
              <w:rPr>
                <w:color w:val="000000"/>
                <w:sz w:val="20"/>
                <w:szCs w:val="20"/>
                <w:lang w:eastAsia="ru-RU"/>
              </w:rPr>
            </w:pPr>
          </w:p>
        </w:tc>
      </w:tr>
      <w:tr w:rsidR="00EF64F5" w:rsidRPr="00EF64F5" w:rsidTr="00EF64F5">
        <w:trPr>
          <w:trHeight w:val="28"/>
        </w:trPr>
        <w:tc>
          <w:tcPr>
            <w:tcW w:w="2641"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ШРП №15/147</w:t>
            </w:r>
          </w:p>
        </w:tc>
        <w:tc>
          <w:tcPr>
            <w:tcW w:w="2477"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1562"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Нет данных</w:t>
            </w:r>
          </w:p>
        </w:tc>
        <w:tc>
          <w:tcPr>
            <w:tcW w:w="2690" w:type="dxa"/>
            <w:tcBorders>
              <w:top w:val="single" w:sz="4" w:space="0" w:color="000000"/>
              <w:left w:val="single" w:sz="4" w:space="0" w:color="000000"/>
              <w:bottom w:val="single" w:sz="4" w:space="0" w:color="000000"/>
              <w:right w:val="single" w:sz="4" w:space="0" w:color="000000"/>
            </w:tcBorders>
            <w:vAlign w:val="center"/>
            <w:hideMark/>
          </w:tcPr>
          <w:p w:rsidR="00EF64F5" w:rsidRPr="00EF64F5" w:rsidRDefault="00EF64F5" w:rsidP="00EF64F5">
            <w:pPr>
              <w:jc w:val="center"/>
              <w:rPr>
                <w:rFonts w:eastAsia="Calibri"/>
                <w:color w:val="000000"/>
                <w:sz w:val="20"/>
                <w:szCs w:val="20"/>
                <w:lang w:eastAsia="ru-RU"/>
              </w:rPr>
            </w:pPr>
            <w:r w:rsidRPr="00EF64F5">
              <w:rPr>
                <w:rFonts w:eastAsia="Calibri"/>
                <w:color w:val="000000"/>
                <w:sz w:val="20"/>
                <w:szCs w:val="20"/>
                <w:lang w:eastAsia="ru-RU"/>
              </w:rPr>
              <w:t>510</w:t>
            </w:r>
          </w:p>
        </w:tc>
        <w:tc>
          <w:tcPr>
            <w:tcW w:w="0" w:type="auto"/>
            <w:tcBorders>
              <w:top w:val="nil"/>
              <w:left w:val="single" w:sz="4" w:space="0" w:color="000000"/>
              <w:bottom w:val="nil"/>
              <w:right w:val="nil"/>
            </w:tcBorders>
          </w:tcPr>
          <w:p w:rsidR="00EF64F5" w:rsidRPr="00EF64F5" w:rsidRDefault="00EF64F5" w:rsidP="00EF64F5">
            <w:pPr>
              <w:ind w:firstLine="567"/>
              <w:rPr>
                <w:rFonts w:eastAsia="Calibri"/>
                <w:color w:val="000000"/>
                <w:sz w:val="20"/>
                <w:szCs w:val="20"/>
                <w:lang w:eastAsia="ru-RU"/>
              </w:rPr>
            </w:pPr>
          </w:p>
        </w:tc>
      </w:tr>
      <w:tr w:rsidR="00EF64F5" w:rsidRPr="00EF64F5" w:rsidTr="00EF64F5">
        <w:trPr>
          <w:trHeight w:val="272"/>
        </w:trPr>
        <w:tc>
          <w:tcPr>
            <w:tcW w:w="6680" w:type="dxa"/>
            <w:gridSpan w:val="3"/>
            <w:tcBorders>
              <w:top w:val="single" w:sz="4" w:space="0" w:color="000000"/>
              <w:left w:val="nil"/>
              <w:bottom w:val="nil"/>
              <w:right w:val="nil"/>
            </w:tcBorders>
            <w:shd w:val="clear" w:color="auto" w:fill="FFFFFF"/>
            <w:hideMark/>
          </w:tcPr>
          <w:p w:rsidR="00EF64F5" w:rsidRPr="00EF64F5" w:rsidRDefault="00EF64F5" w:rsidP="00EF64F5">
            <w:pPr>
              <w:ind w:firstLine="567"/>
              <w:rPr>
                <w:rFonts w:eastAsia="Calibri"/>
                <w:color w:val="000000"/>
                <w:sz w:val="20"/>
                <w:szCs w:val="20"/>
                <w:lang w:eastAsia="ru-RU"/>
              </w:rPr>
            </w:pPr>
            <w:r w:rsidRPr="00EF64F5">
              <w:rPr>
                <w:rFonts w:eastAsia="Calibri"/>
                <w:color w:val="000000"/>
                <w:sz w:val="20"/>
                <w:szCs w:val="20"/>
                <w:lang w:eastAsia="ru-RU"/>
              </w:rPr>
              <w:t xml:space="preserve">             </w:t>
            </w:r>
          </w:p>
        </w:tc>
        <w:tc>
          <w:tcPr>
            <w:tcW w:w="3003" w:type="dxa"/>
            <w:gridSpan w:val="2"/>
            <w:shd w:val="clear" w:color="auto" w:fill="FFFFFF"/>
          </w:tcPr>
          <w:p w:rsidR="00EF64F5" w:rsidRPr="00EF64F5" w:rsidRDefault="00EF64F5" w:rsidP="00EF64F5">
            <w:pPr>
              <w:ind w:firstLine="567"/>
              <w:rPr>
                <w:rFonts w:eastAsia="Calibri"/>
                <w:color w:val="000000"/>
                <w:sz w:val="20"/>
                <w:szCs w:val="20"/>
                <w:lang w:eastAsia="ru-RU"/>
              </w:rPr>
            </w:pPr>
          </w:p>
        </w:tc>
      </w:tr>
    </w:tbl>
    <w:p w:rsidR="00EF64F5" w:rsidRPr="00EF64F5" w:rsidRDefault="00EF64F5" w:rsidP="00EF64F5">
      <w:pPr>
        <w:spacing w:after="11" w:line="266" w:lineRule="auto"/>
        <w:ind w:firstLine="567"/>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По данным администрации Александро-Донского сельского поселения: </w:t>
      </w:r>
    </w:p>
    <w:p w:rsidR="00EF64F5" w:rsidRPr="00EF64F5" w:rsidRDefault="00EF64F5" w:rsidP="007A2366">
      <w:pPr>
        <w:numPr>
          <w:ilvl w:val="0"/>
          <w:numId w:val="82"/>
        </w:numPr>
        <w:spacing w:after="11" w:line="266" w:lineRule="auto"/>
        <w:ind w:left="0" w:firstLine="567"/>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газифицированных квартир в поселении: природным газом - 1172 </w:t>
      </w:r>
      <w:proofErr w:type="spellStart"/>
      <w:r w:rsidRPr="00EF64F5">
        <w:rPr>
          <w:rFonts w:eastAsia="Times New Roman" w:cs="Times New Roman"/>
          <w:color w:val="000000"/>
          <w:sz w:val="24"/>
          <w:lang w:eastAsia="ru-RU"/>
        </w:rPr>
        <w:t>шт</w:t>
      </w:r>
      <w:proofErr w:type="spellEnd"/>
      <w:r w:rsidRPr="00EF64F5">
        <w:rPr>
          <w:rFonts w:eastAsia="Times New Roman" w:cs="Times New Roman"/>
          <w:color w:val="000000"/>
          <w:sz w:val="24"/>
          <w:lang w:eastAsia="ru-RU"/>
        </w:rPr>
        <w:t>; сжиженным газом - 261 шт. Общая протяженность газопроводов составляет 80,43 км, в том числе: в т.ч. по населенным пунктам(км):</w:t>
      </w:r>
    </w:p>
    <w:p w:rsidR="00EF64F5" w:rsidRPr="00EF64F5" w:rsidRDefault="00EF64F5" w:rsidP="007A2366">
      <w:pPr>
        <w:numPr>
          <w:ilvl w:val="0"/>
          <w:numId w:val="82"/>
        </w:numPr>
        <w:spacing w:after="25" w:line="256" w:lineRule="auto"/>
        <w:ind w:left="567"/>
        <w:rPr>
          <w:rFonts w:eastAsia="Times New Roman" w:cs="Times New Roman"/>
          <w:color w:val="000000"/>
          <w:sz w:val="24"/>
          <w:lang w:eastAsia="ru-RU"/>
        </w:rPr>
      </w:pPr>
      <w:r w:rsidRPr="00EF64F5">
        <w:rPr>
          <w:rFonts w:eastAsia="Times New Roman" w:cs="Times New Roman"/>
          <w:color w:val="000000"/>
          <w:sz w:val="24"/>
          <w:lang w:eastAsia="ru-RU"/>
        </w:rPr>
        <w:t>с. Александровка Донская - 23,477;</w:t>
      </w:r>
    </w:p>
    <w:p w:rsidR="00EF64F5" w:rsidRPr="00EF64F5" w:rsidRDefault="00EF64F5" w:rsidP="007A2366">
      <w:pPr>
        <w:numPr>
          <w:ilvl w:val="0"/>
          <w:numId w:val="82"/>
        </w:numPr>
        <w:spacing w:after="25" w:line="256" w:lineRule="auto"/>
        <w:ind w:left="567"/>
        <w:rPr>
          <w:rFonts w:eastAsia="Times New Roman" w:cs="Times New Roman"/>
          <w:color w:val="000000"/>
          <w:sz w:val="24"/>
          <w:lang w:eastAsia="ru-RU"/>
        </w:rPr>
      </w:pPr>
      <w:r w:rsidRPr="00EF64F5">
        <w:rPr>
          <w:rFonts w:eastAsia="Times New Roman" w:cs="Times New Roman"/>
          <w:color w:val="000000"/>
          <w:sz w:val="24"/>
          <w:lang w:eastAsia="ru-RU"/>
        </w:rPr>
        <w:t>с. Бабка - 20,9;</w:t>
      </w:r>
    </w:p>
    <w:p w:rsidR="00EF64F5" w:rsidRPr="00EF64F5" w:rsidRDefault="00EF64F5" w:rsidP="007A2366">
      <w:pPr>
        <w:numPr>
          <w:ilvl w:val="0"/>
          <w:numId w:val="82"/>
        </w:numPr>
        <w:spacing w:after="25" w:line="256" w:lineRule="auto"/>
        <w:ind w:left="567"/>
        <w:rPr>
          <w:rFonts w:eastAsia="Times New Roman" w:cs="Times New Roman"/>
          <w:color w:val="000000"/>
          <w:sz w:val="24"/>
          <w:lang w:eastAsia="ru-RU"/>
        </w:rPr>
      </w:pPr>
      <w:r w:rsidRPr="00EF64F5">
        <w:rPr>
          <w:rFonts w:eastAsia="Times New Roman" w:cs="Times New Roman"/>
          <w:color w:val="000000"/>
          <w:sz w:val="24"/>
          <w:lang w:eastAsia="ru-RU"/>
        </w:rPr>
        <w:t>с. Березки - 13,548;</w:t>
      </w:r>
    </w:p>
    <w:p w:rsidR="00EF64F5" w:rsidRPr="00EF64F5" w:rsidRDefault="00EF64F5" w:rsidP="007A2366">
      <w:pPr>
        <w:numPr>
          <w:ilvl w:val="0"/>
          <w:numId w:val="82"/>
        </w:numPr>
        <w:spacing w:after="25" w:line="256" w:lineRule="auto"/>
        <w:ind w:left="567"/>
        <w:rPr>
          <w:rFonts w:eastAsia="Times New Roman" w:cs="Times New Roman"/>
          <w:color w:val="000000"/>
          <w:sz w:val="24"/>
          <w:lang w:eastAsia="ru-RU"/>
        </w:rPr>
      </w:pPr>
      <w:r w:rsidRPr="00EF64F5">
        <w:rPr>
          <w:rFonts w:eastAsia="Times New Roman" w:cs="Times New Roman"/>
          <w:color w:val="000000"/>
          <w:sz w:val="24"/>
          <w:lang w:eastAsia="ru-RU"/>
        </w:rPr>
        <w:t>п. им Жданова - 6,41;</w:t>
      </w:r>
    </w:p>
    <w:p w:rsidR="00EF64F5" w:rsidRPr="00EF64F5" w:rsidRDefault="00EF64F5" w:rsidP="007A2366">
      <w:pPr>
        <w:numPr>
          <w:ilvl w:val="0"/>
          <w:numId w:val="82"/>
        </w:numPr>
        <w:spacing w:after="25" w:line="256" w:lineRule="auto"/>
        <w:ind w:left="567"/>
        <w:rPr>
          <w:rFonts w:eastAsia="Times New Roman" w:cs="Times New Roman"/>
          <w:color w:val="000000"/>
          <w:sz w:val="24"/>
          <w:lang w:eastAsia="ru-RU"/>
        </w:rPr>
      </w:pPr>
      <w:r w:rsidRPr="00EF64F5">
        <w:rPr>
          <w:rFonts w:eastAsia="Times New Roman" w:cs="Times New Roman"/>
          <w:color w:val="000000"/>
          <w:sz w:val="24"/>
          <w:lang w:eastAsia="ru-RU"/>
        </w:rPr>
        <w:t xml:space="preserve">п. </w:t>
      </w:r>
      <w:proofErr w:type="spellStart"/>
      <w:r w:rsidRPr="00EF64F5">
        <w:rPr>
          <w:rFonts w:eastAsia="Times New Roman" w:cs="Times New Roman"/>
          <w:color w:val="000000"/>
          <w:sz w:val="24"/>
          <w:lang w:eastAsia="ru-RU"/>
        </w:rPr>
        <w:t>Заосередные</w:t>
      </w:r>
      <w:proofErr w:type="spellEnd"/>
      <w:r w:rsidRPr="00EF64F5">
        <w:rPr>
          <w:rFonts w:eastAsia="Times New Roman" w:cs="Times New Roman"/>
          <w:color w:val="000000"/>
          <w:sz w:val="24"/>
          <w:lang w:eastAsia="ru-RU"/>
        </w:rPr>
        <w:t xml:space="preserve"> Сады - 11,921;</w:t>
      </w:r>
    </w:p>
    <w:p w:rsidR="00EF64F5" w:rsidRPr="00EF64F5" w:rsidRDefault="00EF64F5" w:rsidP="007A2366">
      <w:pPr>
        <w:numPr>
          <w:ilvl w:val="0"/>
          <w:numId w:val="82"/>
        </w:numPr>
        <w:spacing w:after="25" w:line="256" w:lineRule="auto"/>
        <w:ind w:left="567"/>
        <w:rPr>
          <w:rFonts w:eastAsia="Times New Roman" w:cs="Times New Roman"/>
          <w:color w:val="000000"/>
          <w:sz w:val="24"/>
          <w:lang w:eastAsia="ru-RU"/>
        </w:rPr>
      </w:pPr>
      <w:r w:rsidRPr="00EF64F5">
        <w:rPr>
          <w:rFonts w:eastAsia="Times New Roman" w:cs="Times New Roman"/>
          <w:color w:val="000000"/>
          <w:sz w:val="24"/>
          <w:lang w:eastAsia="ru-RU"/>
        </w:rPr>
        <w:t xml:space="preserve">х. </w:t>
      </w:r>
      <w:proofErr w:type="spellStart"/>
      <w:r w:rsidRPr="00EF64F5">
        <w:rPr>
          <w:rFonts w:eastAsia="Times New Roman" w:cs="Times New Roman"/>
          <w:color w:val="000000"/>
          <w:sz w:val="24"/>
          <w:lang w:eastAsia="ru-RU"/>
        </w:rPr>
        <w:t>Поддубный</w:t>
      </w:r>
      <w:proofErr w:type="spellEnd"/>
      <w:r w:rsidRPr="00EF64F5">
        <w:rPr>
          <w:rFonts w:eastAsia="Times New Roman" w:cs="Times New Roman"/>
          <w:color w:val="000000"/>
          <w:sz w:val="24"/>
          <w:lang w:eastAsia="ru-RU"/>
        </w:rPr>
        <w:t xml:space="preserve"> - 4,173.</w:t>
      </w:r>
      <w:r w:rsidRPr="00EF64F5">
        <w:rPr>
          <w:rFonts w:eastAsia="Times New Roman" w:cs="Times New Roman"/>
          <w:b/>
          <w:color w:val="000000"/>
          <w:sz w:val="24"/>
          <w:lang w:eastAsia="ru-RU"/>
        </w:rPr>
        <w:t xml:space="preserve"> </w:t>
      </w:r>
    </w:p>
    <w:p w:rsidR="00EF64F5" w:rsidRPr="00EF64F5" w:rsidRDefault="00EF64F5" w:rsidP="00EF64F5">
      <w:pPr>
        <w:spacing w:after="11" w:line="266" w:lineRule="auto"/>
        <w:ind w:firstLine="567"/>
        <w:jc w:val="both"/>
        <w:rPr>
          <w:rFonts w:eastAsia="Arial" w:cs="Times New Roman"/>
          <w:color w:val="000000"/>
          <w:sz w:val="24"/>
          <w:lang w:eastAsia="ru-RU"/>
        </w:rPr>
      </w:pPr>
      <w:r w:rsidRPr="00EF64F5">
        <w:rPr>
          <w:rFonts w:eastAsia="Times New Roman" w:cs="Times New Roman"/>
          <w:b/>
          <w:color w:val="000000"/>
          <w:sz w:val="24"/>
          <w:u w:val="single" w:color="000000"/>
          <w:lang w:eastAsia="ru-RU"/>
        </w:rPr>
        <w:t>Направления использования газа:</w:t>
      </w:r>
      <w:r w:rsidRPr="00EF64F5">
        <w:rPr>
          <w:rFonts w:eastAsia="Times New Roman" w:cs="Times New Roman"/>
          <w:b/>
          <w:color w:val="000000"/>
          <w:sz w:val="24"/>
          <w:lang w:eastAsia="ru-RU"/>
        </w:rPr>
        <w:t xml:space="preserve"> </w:t>
      </w:r>
      <w:r w:rsidRPr="00EF64F5">
        <w:rPr>
          <w:rFonts w:eastAsia="Arial" w:cs="Times New Roman"/>
          <w:color w:val="000000"/>
          <w:sz w:val="24"/>
          <w:lang w:eastAsia="ru-RU"/>
        </w:rPr>
        <w:t xml:space="preserve"> </w:t>
      </w:r>
    </w:p>
    <w:p w:rsidR="00EF64F5" w:rsidRPr="00EF64F5" w:rsidRDefault="00EF64F5" w:rsidP="007A2366">
      <w:pPr>
        <w:numPr>
          <w:ilvl w:val="0"/>
          <w:numId w:val="83"/>
        </w:numPr>
        <w:spacing w:after="11" w:line="266" w:lineRule="auto"/>
        <w:ind w:left="0" w:firstLine="567"/>
        <w:contextualSpacing/>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На хозяйственно-бытовые нужды населения; </w:t>
      </w:r>
    </w:p>
    <w:p w:rsidR="00EF64F5" w:rsidRPr="00EF64F5" w:rsidRDefault="00EF64F5" w:rsidP="007A2366">
      <w:pPr>
        <w:numPr>
          <w:ilvl w:val="0"/>
          <w:numId w:val="83"/>
        </w:numPr>
        <w:spacing w:after="11" w:line="266" w:lineRule="auto"/>
        <w:ind w:left="0" w:firstLine="567"/>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В качестве энергоносителя для теплоисточников. </w:t>
      </w:r>
    </w:p>
    <w:p w:rsidR="00EF64F5" w:rsidRPr="00EF64F5" w:rsidRDefault="00EF64F5" w:rsidP="00EF64F5">
      <w:pPr>
        <w:tabs>
          <w:tab w:val="center" w:pos="360"/>
          <w:tab w:val="center" w:pos="4178"/>
        </w:tabs>
        <w:spacing w:after="11" w:line="266" w:lineRule="auto"/>
        <w:ind w:firstLine="567"/>
        <w:contextualSpacing/>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Существующая жилая застройка сельского поселения состоит из: </w:t>
      </w:r>
    </w:p>
    <w:p w:rsidR="00EF64F5" w:rsidRPr="00EF64F5" w:rsidRDefault="00EF64F5" w:rsidP="007A2366">
      <w:pPr>
        <w:numPr>
          <w:ilvl w:val="0"/>
          <w:numId w:val="83"/>
        </w:numPr>
        <w:spacing w:after="43" w:line="266" w:lineRule="auto"/>
        <w:ind w:left="0" w:firstLine="567"/>
        <w:jc w:val="both"/>
        <w:rPr>
          <w:rFonts w:eastAsia="Times New Roman" w:cs="Times New Roman"/>
          <w:color w:val="000000"/>
          <w:sz w:val="24"/>
          <w:szCs w:val="24"/>
          <w:lang w:eastAsia="ru-RU"/>
        </w:rPr>
      </w:pPr>
      <w:r w:rsidRPr="00EF64F5">
        <w:rPr>
          <w:rFonts w:eastAsia="Times New Roman" w:cs="Times New Roman"/>
          <w:color w:val="000000"/>
          <w:sz w:val="24"/>
          <w:szCs w:val="24"/>
          <w:lang w:eastAsia="ru-RU"/>
        </w:rPr>
        <w:lastRenderedPageBreak/>
        <w:t xml:space="preserve">индивидуальных жилых домов усадебного типа (1-2 этажных); </w:t>
      </w:r>
    </w:p>
    <w:p w:rsidR="00EF64F5" w:rsidRPr="00EF64F5" w:rsidRDefault="00EF64F5" w:rsidP="007A2366">
      <w:pPr>
        <w:numPr>
          <w:ilvl w:val="0"/>
          <w:numId w:val="83"/>
        </w:numPr>
        <w:spacing w:after="43" w:line="266" w:lineRule="auto"/>
        <w:ind w:left="0" w:firstLine="567"/>
        <w:jc w:val="both"/>
        <w:rPr>
          <w:rFonts w:eastAsia="Times New Roman" w:cs="Times New Roman"/>
          <w:color w:val="000000"/>
          <w:sz w:val="24"/>
          <w:szCs w:val="24"/>
          <w:lang w:eastAsia="ru-RU"/>
        </w:rPr>
      </w:pPr>
      <w:proofErr w:type="spellStart"/>
      <w:r w:rsidRPr="00EF64F5">
        <w:rPr>
          <w:rFonts w:eastAsia="Times New Roman" w:cs="Times New Roman"/>
          <w:color w:val="000000"/>
          <w:sz w:val="24"/>
          <w:szCs w:val="24"/>
          <w:lang w:eastAsia="ru-RU"/>
        </w:rPr>
        <w:t>среднеэтажных</w:t>
      </w:r>
      <w:proofErr w:type="spellEnd"/>
      <w:r w:rsidRPr="00EF64F5">
        <w:rPr>
          <w:rFonts w:eastAsia="Times New Roman" w:cs="Times New Roman"/>
          <w:color w:val="000000"/>
          <w:sz w:val="24"/>
          <w:szCs w:val="24"/>
          <w:lang w:eastAsia="ru-RU"/>
        </w:rPr>
        <w:t xml:space="preserve"> жилых домов.</w:t>
      </w:r>
    </w:p>
    <w:p w:rsidR="00EF64F5" w:rsidRDefault="00EF64F5" w:rsidP="00EF64F5">
      <w:pPr>
        <w:spacing w:after="11" w:line="266" w:lineRule="auto"/>
        <w:ind w:firstLine="567"/>
        <w:jc w:val="both"/>
        <w:rPr>
          <w:rFonts w:eastAsia="Times New Roman" w:cs="Times New Roman"/>
          <w:color w:val="000000"/>
          <w:sz w:val="24"/>
          <w:lang w:eastAsia="ru-RU"/>
        </w:rPr>
      </w:pPr>
      <w:r w:rsidRPr="00EF64F5">
        <w:rPr>
          <w:rFonts w:eastAsia="Times New Roman" w:cs="Times New Roman"/>
          <w:color w:val="000000"/>
          <w:sz w:val="24"/>
          <w:lang w:eastAsia="ru-RU"/>
        </w:rPr>
        <w:t xml:space="preserve">В </w:t>
      </w:r>
      <w:proofErr w:type="spellStart"/>
      <w:r w:rsidRPr="00EF64F5">
        <w:rPr>
          <w:rFonts w:eastAsia="Times New Roman" w:cs="Times New Roman"/>
          <w:color w:val="000000"/>
          <w:sz w:val="24"/>
          <w:lang w:eastAsia="ru-RU"/>
        </w:rPr>
        <w:t>среднеэтажную</w:t>
      </w:r>
      <w:proofErr w:type="spellEnd"/>
      <w:r w:rsidRPr="00EF64F5">
        <w:rPr>
          <w:rFonts w:eastAsia="Times New Roman" w:cs="Times New Roman"/>
          <w:color w:val="000000"/>
          <w:sz w:val="24"/>
          <w:lang w:eastAsia="ru-RU"/>
        </w:rPr>
        <w:t xml:space="preserve"> застройку и индивидуальную застройку усадебного типа газ по газопроводам низкого давления подается для </w:t>
      </w:r>
      <w:proofErr w:type="spellStart"/>
      <w:r w:rsidRPr="00EF64F5">
        <w:rPr>
          <w:rFonts w:eastAsia="Times New Roman" w:cs="Times New Roman"/>
          <w:color w:val="000000"/>
          <w:sz w:val="24"/>
          <w:lang w:eastAsia="ru-RU"/>
        </w:rPr>
        <w:t>пищеприготовления</w:t>
      </w:r>
      <w:proofErr w:type="spellEnd"/>
      <w:r w:rsidRPr="00EF64F5">
        <w:rPr>
          <w:rFonts w:eastAsia="Times New Roman" w:cs="Times New Roman"/>
          <w:color w:val="000000"/>
          <w:sz w:val="24"/>
          <w:lang w:eastAsia="ru-RU"/>
        </w:rPr>
        <w:t xml:space="preserve">, горячего водоснабжения и отопления. </w:t>
      </w:r>
    </w:p>
    <w:p w:rsidR="00EF64F5" w:rsidRPr="00EF64F5" w:rsidRDefault="00EF64F5" w:rsidP="00EF64F5">
      <w:pPr>
        <w:spacing w:after="11" w:line="266" w:lineRule="auto"/>
        <w:ind w:firstLine="567"/>
        <w:jc w:val="both"/>
        <w:rPr>
          <w:rFonts w:eastAsia="Times New Roman" w:cs="Times New Roman"/>
          <w:color w:val="000000"/>
          <w:sz w:val="24"/>
          <w:lang w:eastAsia="ru-RU"/>
        </w:rPr>
      </w:pPr>
    </w:p>
    <w:p w:rsidR="009B1739" w:rsidRPr="000F2F39" w:rsidRDefault="009B1739" w:rsidP="004B7AD1">
      <w:pPr>
        <w:spacing w:after="0"/>
        <w:ind w:firstLine="567"/>
        <w:jc w:val="center"/>
        <w:rPr>
          <w:rFonts w:cs="Times New Roman"/>
          <w:b/>
          <w:i/>
          <w:sz w:val="24"/>
          <w:szCs w:val="24"/>
          <w:u w:val="single"/>
        </w:rPr>
      </w:pPr>
      <w:r w:rsidRPr="000F2F39">
        <w:rPr>
          <w:rFonts w:cs="Times New Roman"/>
          <w:b/>
          <w:i/>
          <w:sz w:val="24"/>
          <w:szCs w:val="24"/>
          <w:u w:val="single"/>
        </w:rPr>
        <w:t>Теплоснабжение</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В Александро-Донском сельском поселении Павловского муниципального района теплоснабжение социально значимых объектов осуществляется в основном от отдельно стоящих и встроенно-пристроенных котельных. Часть общественных зданий имеет печное отопление. По данным паспорта поселения на 2023 год, общая мощность источников теплоснабжения составила - 1,23 Гкал/час. В качестве топлива используется в основном газ. Единой теплоснабжающей организации на территории поселения не имеется.</w:t>
      </w:r>
      <w:r w:rsidRPr="000F2F39">
        <w:rPr>
          <w:rFonts w:eastAsia="Calibri" w:cs="Times New Roman"/>
          <w:color w:val="000000"/>
          <w:sz w:val="26"/>
          <w:szCs w:val="26"/>
        </w:rPr>
        <w:t xml:space="preserve"> </w:t>
      </w:r>
      <w:r w:rsidRPr="000F2F39">
        <w:rPr>
          <w:rFonts w:eastAsia="Times New Roman" w:cs="Times New Roman"/>
          <w:color w:val="000000"/>
          <w:sz w:val="24"/>
          <w:lang w:eastAsia="ru-RU"/>
        </w:rPr>
        <w:t>Тепловая энергия предназначена только на отопление социальных объектов.</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Централизованное горячее водоснабжение на территории поселения отсутствует.</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В с. Александровка Донская теплоснабжение: </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Трех многоквартирных дома осуществляется от газовой котельной оснащенной 3 газовыми котлами «КЧМ-5», мощностью 0,25 Гкал/ч, общей протяженностью 107 метров;  </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 многоквартирные дома от газовой котельной; </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Здание школы осуществляется от газовой котельной оснащенной 2 котлами «КСВа-0.35» мощностью 0,58 Гкал/ч, общей протяженностью 60 метров.</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С. Бабка теплоснабжение </w:t>
      </w:r>
      <w:proofErr w:type="spellStart"/>
      <w:r w:rsidRPr="000F2F39">
        <w:rPr>
          <w:rFonts w:eastAsia="Times New Roman" w:cs="Times New Roman"/>
          <w:color w:val="000000"/>
          <w:sz w:val="24"/>
          <w:lang w:eastAsia="ru-RU"/>
        </w:rPr>
        <w:t>Бабковской</w:t>
      </w:r>
      <w:proofErr w:type="spellEnd"/>
      <w:r w:rsidRPr="000F2F39">
        <w:rPr>
          <w:rFonts w:eastAsia="Times New Roman" w:cs="Times New Roman"/>
          <w:color w:val="000000"/>
          <w:sz w:val="24"/>
          <w:lang w:eastAsia="ru-RU"/>
        </w:rPr>
        <w:t xml:space="preserve"> школы и детского сада осуществляется от газовой котельной</w:t>
      </w:r>
      <w:r w:rsidR="0034442D">
        <w:rPr>
          <w:rFonts w:eastAsia="Times New Roman" w:cs="Times New Roman"/>
          <w:color w:val="000000"/>
          <w:sz w:val="24"/>
          <w:lang w:eastAsia="ru-RU"/>
        </w:rPr>
        <w:t>,</w:t>
      </w:r>
      <w:r w:rsidRPr="000F2F39">
        <w:rPr>
          <w:rFonts w:eastAsia="Times New Roman" w:cs="Times New Roman"/>
          <w:color w:val="000000"/>
          <w:sz w:val="24"/>
          <w:lang w:eastAsia="ru-RU"/>
        </w:rPr>
        <w:t xml:space="preserve"> оснащенной 3 газовыми котлами «КЧМ-5, мощностью 0,26 Гкал/час.</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С. Березки теплоснабжение </w:t>
      </w:r>
      <w:proofErr w:type="spellStart"/>
      <w:r w:rsidRPr="000F2F39">
        <w:rPr>
          <w:rFonts w:eastAsia="Times New Roman" w:cs="Times New Roman"/>
          <w:color w:val="000000"/>
          <w:sz w:val="24"/>
          <w:lang w:eastAsia="ru-RU"/>
        </w:rPr>
        <w:t>Березковской</w:t>
      </w:r>
      <w:proofErr w:type="spellEnd"/>
      <w:r w:rsidRPr="000F2F39">
        <w:rPr>
          <w:rFonts w:eastAsia="Times New Roman" w:cs="Times New Roman"/>
          <w:color w:val="000000"/>
          <w:sz w:val="24"/>
          <w:lang w:eastAsia="ru-RU"/>
        </w:rPr>
        <w:t xml:space="preserve"> школы и детского сада осуществляется от газовой котельной</w:t>
      </w:r>
      <w:r w:rsidR="0034442D">
        <w:rPr>
          <w:rFonts w:eastAsia="Times New Roman" w:cs="Times New Roman"/>
          <w:color w:val="000000"/>
          <w:sz w:val="24"/>
          <w:lang w:eastAsia="ru-RU"/>
        </w:rPr>
        <w:t>,</w:t>
      </w:r>
      <w:r w:rsidRPr="000F2F39">
        <w:rPr>
          <w:rFonts w:eastAsia="Times New Roman" w:cs="Times New Roman"/>
          <w:color w:val="000000"/>
          <w:sz w:val="24"/>
          <w:lang w:eastAsia="ru-RU"/>
        </w:rPr>
        <w:t xml:space="preserve"> оснащенной 2 газовыми котлами «Хопер-80» мощностью 0,14 Гкал/час. Общая протяженность тепловых сетей в поселении на 13.10.2023г - 1,31 км.       </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Теплоносителем для систем отопления и горячего водоснабжения является сетевая вода с расчетными температурами Т = 150-70</w:t>
      </w:r>
      <w:r w:rsidRPr="000F2F39">
        <w:rPr>
          <w:rFonts w:eastAsia="Times New Roman" w:cs="Times New Roman"/>
          <w:color w:val="000000"/>
          <w:sz w:val="24"/>
          <w:vertAlign w:val="superscript"/>
          <w:lang w:eastAsia="ru-RU"/>
        </w:rPr>
        <w:t>0</w:t>
      </w:r>
      <w:r w:rsidRPr="000F2F39">
        <w:rPr>
          <w:rFonts w:eastAsia="Times New Roman" w:cs="Times New Roman"/>
          <w:color w:val="000000"/>
          <w:sz w:val="24"/>
          <w:lang w:eastAsia="ru-RU"/>
        </w:rPr>
        <w:t>С, Т = 95-70</w:t>
      </w:r>
      <w:r w:rsidRPr="000F2F39">
        <w:rPr>
          <w:rFonts w:eastAsia="Times New Roman" w:cs="Times New Roman"/>
          <w:color w:val="000000"/>
          <w:sz w:val="24"/>
          <w:vertAlign w:val="superscript"/>
          <w:lang w:eastAsia="ru-RU"/>
        </w:rPr>
        <w:t>0</w:t>
      </w:r>
      <w:r w:rsidRPr="000F2F39">
        <w:rPr>
          <w:rFonts w:eastAsia="Times New Roman" w:cs="Times New Roman"/>
          <w:color w:val="000000"/>
          <w:sz w:val="24"/>
          <w:lang w:eastAsia="ru-RU"/>
        </w:rPr>
        <w:t xml:space="preserve">С. </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Система теплоснабжения от вышеперечисленных котельных — закрытая.</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Основные технические характеристики оборудования котельных сведены в таблицу: </w:t>
      </w:r>
    </w:p>
    <w:tbl>
      <w:tblPr>
        <w:tblW w:w="10031" w:type="dxa"/>
        <w:tblInd w:w="-4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2"/>
        <w:gridCol w:w="992"/>
        <w:gridCol w:w="993"/>
        <w:gridCol w:w="992"/>
        <w:gridCol w:w="1672"/>
        <w:gridCol w:w="1276"/>
        <w:gridCol w:w="1276"/>
        <w:gridCol w:w="1128"/>
      </w:tblGrid>
      <w:tr w:rsidR="00EF64F5" w:rsidRPr="000F2F39" w:rsidTr="000F2F39">
        <w:tc>
          <w:tcPr>
            <w:tcW w:w="1702" w:type="dxa"/>
            <w:tcBorders>
              <w:top w:val="single" w:sz="4" w:space="0" w:color="auto"/>
              <w:left w:val="single" w:sz="4" w:space="0" w:color="auto"/>
              <w:bottom w:val="single" w:sz="4" w:space="0" w:color="auto"/>
              <w:right w:val="single" w:sz="4" w:space="0" w:color="auto"/>
            </w:tcBorders>
            <w:shd w:val="clear" w:color="auto" w:fill="E1E1E1"/>
            <w:vAlign w:val="center"/>
            <w:hideMark/>
          </w:tcPr>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Наименование</w:t>
            </w:r>
          </w:p>
        </w:tc>
        <w:tc>
          <w:tcPr>
            <w:tcW w:w="992" w:type="dxa"/>
            <w:tcBorders>
              <w:top w:val="single" w:sz="4" w:space="0" w:color="auto"/>
              <w:left w:val="single" w:sz="4" w:space="0" w:color="auto"/>
              <w:bottom w:val="single" w:sz="4" w:space="0" w:color="auto"/>
              <w:right w:val="single" w:sz="4" w:space="0" w:color="auto"/>
            </w:tcBorders>
            <w:shd w:val="clear" w:color="auto" w:fill="E1E1E1"/>
            <w:vAlign w:val="center"/>
            <w:hideMark/>
          </w:tcPr>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Тип</w:t>
            </w:r>
          </w:p>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котла</w:t>
            </w:r>
          </w:p>
        </w:tc>
        <w:tc>
          <w:tcPr>
            <w:tcW w:w="993" w:type="dxa"/>
            <w:tcBorders>
              <w:top w:val="single" w:sz="4" w:space="0" w:color="auto"/>
              <w:left w:val="single" w:sz="4" w:space="0" w:color="auto"/>
              <w:bottom w:val="single" w:sz="4" w:space="0" w:color="auto"/>
              <w:right w:val="single" w:sz="4" w:space="0" w:color="auto"/>
            </w:tcBorders>
            <w:shd w:val="clear" w:color="auto" w:fill="E1E1E1"/>
            <w:vAlign w:val="center"/>
            <w:hideMark/>
          </w:tcPr>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Кол-во</w:t>
            </w:r>
          </w:p>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котлов</w:t>
            </w:r>
          </w:p>
        </w:tc>
        <w:tc>
          <w:tcPr>
            <w:tcW w:w="992" w:type="dxa"/>
            <w:tcBorders>
              <w:top w:val="single" w:sz="4" w:space="0" w:color="auto"/>
              <w:left w:val="single" w:sz="4" w:space="0" w:color="auto"/>
              <w:bottom w:val="single" w:sz="4" w:space="0" w:color="auto"/>
              <w:right w:val="single" w:sz="4" w:space="0" w:color="auto"/>
            </w:tcBorders>
            <w:shd w:val="clear" w:color="auto" w:fill="E1E1E1"/>
            <w:vAlign w:val="center"/>
            <w:hideMark/>
          </w:tcPr>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Теплоноситель</w:t>
            </w:r>
          </w:p>
        </w:tc>
        <w:tc>
          <w:tcPr>
            <w:tcW w:w="1672" w:type="dxa"/>
            <w:tcBorders>
              <w:top w:val="single" w:sz="4" w:space="0" w:color="auto"/>
              <w:left w:val="single" w:sz="4" w:space="0" w:color="auto"/>
              <w:bottom w:val="single" w:sz="4" w:space="0" w:color="auto"/>
              <w:right w:val="single" w:sz="4" w:space="0" w:color="auto"/>
            </w:tcBorders>
            <w:shd w:val="clear" w:color="auto" w:fill="E1E1E1"/>
            <w:vAlign w:val="center"/>
            <w:hideMark/>
          </w:tcPr>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Установленная</w:t>
            </w:r>
          </w:p>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мощность, Гкал/час</w:t>
            </w:r>
          </w:p>
        </w:tc>
        <w:tc>
          <w:tcPr>
            <w:tcW w:w="1276" w:type="dxa"/>
            <w:tcBorders>
              <w:top w:val="single" w:sz="4" w:space="0" w:color="auto"/>
              <w:left w:val="single" w:sz="4" w:space="0" w:color="auto"/>
              <w:bottom w:val="single" w:sz="4" w:space="0" w:color="auto"/>
              <w:right w:val="single" w:sz="4" w:space="0" w:color="auto"/>
            </w:tcBorders>
            <w:shd w:val="clear" w:color="auto" w:fill="E1E1E1"/>
            <w:vAlign w:val="center"/>
            <w:hideMark/>
          </w:tcPr>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Давление</w:t>
            </w:r>
          </w:p>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воды, МПа</w:t>
            </w:r>
          </w:p>
        </w:tc>
        <w:tc>
          <w:tcPr>
            <w:tcW w:w="1276" w:type="dxa"/>
            <w:tcBorders>
              <w:top w:val="single" w:sz="4" w:space="0" w:color="auto"/>
              <w:left w:val="single" w:sz="4" w:space="0" w:color="auto"/>
              <w:bottom w:val="single" w:sz="4" w:space="0" w:color="auto"/>
              <w:right w:val="single" w:sz="4" w:space="0" w:color="auto"/>
            </w:tcBorders>
            <w:shd w:val="clear" w:color="auto" w:fill="E1E1E1"/>
            <w:vAlign w:val="center"/>
            <w:hideMark/>
          </w:tcPr>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Температура</w:t>
            </w:r>
          </w:p>
          <w:p w:rsidR="00EF64F5" w:rsidRPr="000F2F39" w:rsidRDefault="00EF64F5" w:rsidP="00EF64F5">
            <w:pPr>
              <w:spacing w:after="0" w:line="240" w:lineRule="auto"/>
              <w:jc w:val="center"/>
              <w:rPr>
                <w:rFonts w:eastAsia="Calibri" w:cs="Times New Roman"/>
                <w:b/>
                <w:color w:val="000000"/>
                <w:sz w:val="20"/>
                <w:szCs w:val="20"/>
                <w:lang w:eastAsia="ru-RU"/>
              </w:rPr>
            </w:pPr>
            <w:r w:rsidRPr="000F2F39">
              <w:rPr>
                <w:rFonts w:eastAsia="Calibri" w:cs="Times New Roman"/>
                <w:b/>
                <w:color w:val="000000"/>
                <w:sz w:val="20"/>
                <w:szCs w:val="20"/>
                <w:lang w:eastAsia="ru-RU"/>
              </w:rPr>
              <w:t xml:space="preserve">воды, </w:t>
            </w:r>
            <w:r w:rsidRPr="000F2F39">
              <w:rPr>
                <w:rFonts w:eastAsia="Calibri" w:cs="Times New Roman"/>
                <w:b/>
                <w:color w:val="000000"/>
                <w:sz w:val="20"/>
                <w:szCs w:val="20"/>
                <w:vertAlign w:val="superscript"/>
                <w:lang w:eastAsia="ru-RU"/>
              </w:rPr>
              <w:t>0</w:t>
            </w:r>
            <w:r w:rsidRPr="000F2F39">
              <w:rPr>
                <w:rFonts w:eastAsia="Calibri" w:cs="Times New Roman"/>
                <w:b/>
                <w:color w:val="000000"/>
                <w:sz w:val="20"/>
                <w:szCs w:val="20"/>
                <w:lang w:eastAsia="ru-RU"/>
              </w:rPr>
              <w:t xml:space="preserve"> С</w:t>
            </w:r>
          </w:p>
        </w:tc>
        <w:tc>
          <w:tcPr>
            <w:tcW w:w="1128" w:type="dxa"/>
            <w:tcBorders>
              <w:top w:val="single" w:sz="4" w:space="0" w:color="auto"/>
              <w:left w:val="single" w:sz="4" w:space="0" w:color="auto"/>
              <w:bottom w:val="single" w:sz="4" w:space="0" w:color="auto"/>
              <w:right w:val="single" w:sz="4" w:space="0" w:color="auto"/>
            </w:tcBorders>
            <w:shd w:val="clear" w:color="auto" w:fill="E1E1E1"/>
            <w:vAlign w:val="center"/>
            <w:hideMark/>
          </w:tcPr>
          <w:p w:rsidR="00EF64F5" w:rsidRPr="000F2F39" w:rsidRDefault="00EF64F5" w:rsidP="00EF64F5">
            <w:pPr>
              <w:spacing w:after="0" w:line="240" w:lineRule="auto"/>
              <w:jc w:val="center"/>
              <w:rPr>
                <w:rFonts w:eastAsia="Calibri" w:cs="Times New Roman"/>
                <w:b/>
                <w:bCs/>
                <w:color w:val="000000"/>
                <w:spacing w:val="-2"/>
                <w:sz w:val="20"/>
                <w:szCs w:val="20"/>
                <w:lang w:eastAsia="ru-RU"/>
              </w:rPr>
            </w:pPr>
            <w:r w:rsidRPr="000F2F39">
              <w:rPr>
                <w:rFonts w:eastAsia="Calibri" w:cs="Times New Roman"/>
                <w:b/>
                <w:bCs/>
                <w:color w:val="000000"/>
                <w:spacing w:val="-2"/>
                <w:sz w:val="20"/>
                <w:szCs w:val="20"/>
                <w:lang w:eastAsia="ru-RU"/>
              </w:rPr>
              <w:t>КПД при работе на основном топливе,</w:t>
            </w:r>
            <w:r w:rsidR="0034442D">
              <w:rPr>
                <w:rFonts w:eastAsia="Calibri" w:cs="Times New Roman"/>
                <w:b/>
                <w:bCs/>
                <w:color w:val="000000"/>
                <w:spacing w:val="-2"/>
                <w:sz w:val="20"/>
                <w:szCs w:val="20"/>
                <w:lang w:eastAsia="ru-RU"/>
              </w:rPr>
              <w:t xml:space="preserve"> </w:t>
            </w:r>
            <w:r w:rsidRPr="000F2F39">
              <w:rPr>
                <w:rFonts w:eastAsia="Calibri" w:cs="Times New Roman"/>
                <w:b/>
                <w:bCs/>
                <w:color w:val="000000"/>
                <w:spacing w:val="-2"/>
                <w:sz w:val="20"/>
                <w:szCs w:val="20"/>
                <w:lang w:eastAsia="ru-RU"/>
              </w:rPr>
              <w:t>%</w:t>
            </w:r>
          </w:p>
        </w:tc>
      </w:tr>
      <w:tr w:rsidR="00EF64F5" w:rsidRPr="000F2F39" w:rsidTr="000F2F39">
        <w:tc>
          <w:tcPr>
            <w:tcW w:w="1702" w:type="dxa"/>
            <w:tcBorders>
              <w:top w:val="single" w:sz="4" w:space="0" w:color="auto"/>
              <w:left w:val="single" w:sz="4" w:space="0" w:color="auto"/>
              <w:bottom w:val="single" w:sz="4" w:space="0" w:color="auto"/>
              <w:right w:val="single" w:sz="4" w:space="0" w:color="auto"/>
            </w:tcBorders>
            <w:hideMark/>
          </w:tcPr>
          <w:p w:rsidR="00EF64F5" w:rsidRPr="000F2F39" w:rsidRDefault="00EF64F5" w:rsidP="00EF64F5">
            <w:pPr>
              <w:spacing w:after="0" w:line="276" w:lineRule="auto"/>
              <w:jc w:val="both"/>
              <w:rPr>
                <w:rFonts w:eastAsia="Calibri" w:cs="Times New Roman"/>
                <w:color w:val="000000"/>
                <w:sz w:val="20"/>
                <w:szCs w:val="20"/>
              </w:rPr>
            </w:pPr>
            <w:r w:rsidRPr="000F2F39">
              <w:rPr>
                <w:rFonts w:eastAsia="Calibri" w:cs="Times New Roman"/>
                <w:color w:val="000000"/>
                <w:sz w:val="20"/>
                <w:szCs w:val="20"/>
              </w:rPr>
              <w:t>котельная</w:t>
            </w:r>
          </w:p>
          <w:p w:rsidR="00EF64F5" w:rsidRPr="000F2F39" w:rsidRDefault="00EF64F5" w:rsidP="00EF64F5">
            <w:pPr>
              <w:spacing w:after="0" w:line="276" w:lineRule="auto"/>
              <w:jc w:val="both"/>
              <w:rPr>
                <w:rFonts w:eastAsia="Calibri" w:cs="Times New Roman"/>
                <w:color w:val="000000"/>
                <w:sz w:val="20"/>
                <w:szCs w:val="20"/>
              </w:rPr>
            </w:pPr>
            <w:r w:rsidRPr="000F2F39">
              <w:rPr>
                <w:rFonts w:eastAsia="Calibri" w:cs="Times New Roman"/>
                <w:color w:val="000000"/>
                <w:sz w:val="20"/>
                <w:szCs w:val="20"/>
              </w:rPr>
              <w:t xml:space="preserve">№ 22 с. Александровка Донская </w:t>
            </w:r>
          </w:p>
        </w:tc>
        <w:tc>
          <w:tcPr>
            <w:tcW w:w="99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76" w:lineRule="auto"/>
              <w:jc w:val="center"/>
              <w:rPr>
                <w:rFonts w:eastAsia="Times New Roman" w:cs="Times New Roman"/>
                <w:color w:val="000000"/>
                <w:sz w:val="20"/>
                <w:szCs w:val="20"/>
                <w:lang w:eastAsia="ru-RU"/>
              </w:rPr>
            </w:pPr>
            <w:r w:rsidRPr="000F2F39">
              <w:rPr>
                <w:rFonts w:eastAsia="Times New Roman" w:cs="Times New Roman"/>
                <w:color w:val="000000"/>
                <w:sz w:val="20"/>
                <w:szCs w:val="20"/>
                <w:lang w:eastAsia="ru-RU"/>
              </w:rPr>
              <w:t>КЧМ-5</w:t>
            </w:r>
          </w:p>
        </w:tc>
        <w:tc>
          <w:tcPr>
            <w:tcW w:w="993"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3</w:t>
            </w:r>
          </w:p>
        </w:tc>
        <w:tc>
          <w:tcPr>
            <w:tcW w:w="99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76" w:lineRule="auto"/>
              <w:jc w:val="center"/>
              <w:rPr>
                <w:rFonts w:eastAsia="Times New Roman" w:cs="Times New Roman"/>
                <w:color w:val="000000"/>
                <w:sz w:val="20"/>
                <w:szCs w:val="20"/>
                <w:lang w:eastAsia="ru-RU"/>
              </w:rPr>
            </w:pPr>
            <w:r w:rsidRPr="000F2F39">
              <w:rPr>
                <w:rFonts w:eastAsia="Calibri" w:cs="Times New Roman"/>
                <w:bCs/>
                <w:color w:val="000000"/>
                <w:spacing w:val="-2"/>
                <w:sz w:val="20"/>
                <w:szCs w:val="20"/>
                <w:lang w:eastAsia="ru-RU"/>
              </w:rPr>
              <w:t>вода</w:t>
            </w:r>
          </w:p>
        </w:tc>
        <w:tc>
          <w:tcPr>
            <w:tcW w:w="167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0,25</w:t>
            </w:r>
          </w:p>
        </w:tc>
        <w:tc>
          <w:tcPr>
            <w:tcW w:w="1276"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0,3</w:t>
            </w:r>
          </w:p>
        </w:tc>
        <w:tc>
          <w:tcPr>
            <w:tcW w:w="1276"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90-70</w:t>
            </w:r>
          </w:p>
        </w:tc>
        <w:tc>
          <w:tcPr>
            <w:tcW w:w="1128"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80</w:t>
            </w:r>
          </w:p>
        </w:tc>
      </w:tr>
      <w:tr w:rsidR="00EF64F5" w:rsidRPr="000F2F39" w:rsidTr="000F2F39">
        <w:tc>
          <w:tcPr>
            <w:tcW w:w="1702" w:type="dxa"/>
            <w:tcBorders>
              <w:top w:val="single" w:sz="4" w:space="0" w:color="auto"/>
              <w:left w:val="single" w:sz="4" w:space="0" w:color="auto"/>
              <w:bottom w:val="single" w:sz="4" w:space="0" w:color="auto"/>
              <w:right w:val="single" w:sz="4" w:space="0" w:color="auto"/>
            </w:tcBorders>
            <w:hideMark/>
          </w:tcPr>
          <w:p w:rsidR="00EF64F5" w:rsidRPr="000F2F39" w:rsidRDefault="00EF64F5" w:rsidP="00EF64F5">
            <w:pPr>
              <w:spacing w:after="0" w:line="276" w:lineRule="auto"/>
              <w:jc w:val="both"/>
              <w:rPr>
                <w:rFonts w:eastAsia="Calibri" w:cs="Times New Roman"/>
                <w:color w:val="000000"/>
                <w:sz w:val="20"/>
                <w:szCs w:val="20"/>
              </w:rPr>
            </w:pPr>
            <w:r w:rsidRPr="000F2F39">
              <w:rPr>
                <w:rFonts w:eastAsia="Calibri" w:cs="Times New Roman"/>
                <w:color w:val="000000"/>
                <w:sz w:val="20"/>
                <w:szCs w:val="20"/>
              </w:rPr>
              <w:t>котельная №1 с. Александровка Донская</w:t>
            </w:r>
          </w:p>
        </w:tc>
        <w:tc>
          <w:tcPr>
            <w:tcW w:w="99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76" w:lineRule="auto"/>
              <w:jc w:val="center"/>
              <w:rPr>
                <w:rFonts w:eastAsia="Times New Roman" w:cs="Times New Roman"/>
                <w:color w:val="000000"/>
                <w:sz w:val="20"/>
                <w:szCs w:val="20"/>
                <w:lang w:eastAsia="ru-RU"/>
              </w:rPr>
            </w:pPr>
            <w:r w:rsidRPr="000F2F39">
              <w:rPr>
                <w:rFonts w:eastAsia="Times New Roman" w:cs="Times New Roman"/>
                <w:color w:val="000000"/>
                <w:sz w:val="20"/>
                <w:szCs w:val="20"/>
                <w:lang w:eastAsia="ru-RU"/>
              </w:rPr>
              <w:t>КСВа-0.35</w:t>
            </w:r>
          </w:p>
        </w:tc>
        <w:tc>
          <w:tcPr>
            <w:tcW w:w="993"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2</w:t>
            </w:r>
          </w:p>
        </w:tc>
        <w:tc>
          <w:tcPr>
            <w:tcW w:w="99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76" w:lineRule="auto"/>
              <w:jc w:val="center"/>
              <w:rPr>
                <w:rFonts w:eastAsia="Times New Roman" w:cs="Times New Roman"/>
                <w:color w:val="000000"/>
                <w:sz w:val="20"/>
                <w:szCs w:val="20"/>
                <w:lang w:eastAsia="ru-RU"/>
              </w:rPr>
            </w:pPr>
            <w:r w:rsidRPr="000F2F39">
              <w:rPr>
                <w:rFonts w:eastAsia="Calibri" w:cs="Times New Roman"/>
                <w:bCs/>
                <w:color w:val="000000"/>
                <w:spacing w:val="-2"/>
                <w:sz w:val="20"/>
                <w:szCs w:val="20"/>
                <w:lang w:eastAsia="ru-RU"/>
              </w:rPr>
              <w:t>вода</w:t>
            </w:r>
          </w:p>
        </w:tc>
        <w:tc>
          <w:tcPr>
            <w:tcW w:w="167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0,58</w:t>
            </w:r>
          </w:p>
        </w:tc>
        <w:tc>
          <w:tcPr>
            <w:tcW w:w="1276"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0,3</w:t>
            </w:r>
          </w:p>
        </w:tc>
        <w:tc>
          <w:tcPr>
            <w:tcW w:w="1276"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90-70</w:t>
            </w:r>
          </w:p>
        </w:tc>
        <w:tc>
          <w:tcPr>
            <w:tcW w:w="1128"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92</w:t>
            </w:r>
          </w:p>
        </w:tc>
      </w:tr>
      <w:tr w:rsidR="00EF64F5" w:rsidRPr="000F2F39" w:rsidTr="000F2F39">
        <w:tc>
          <w:tcPr>
            <w:tcW w:w="1702" w:type="dxa"/>
            <w:tcBorders>
              <w:top w:val="single" w:sz="4" w:space="0" w:color="auto"/>
              <w:left w:val="single" w:sz="4" w:space="0" w:color="auto"/>
              <w:bottom w:val="single" w:sz="4" w:space="0" w:color="auto"/>
              <w:right w:val="single" w:sz="4" w:space="0" w:color="auto"/>
            </w:tcBorders>
            <w:hideMark/>
          </w:tcPr>
          <w:p w:rsidR="00EF64F5" w:rsidRPr="000F2F39" w:rsidRDefault="00EF64F5" w:rsidP="00EF64F5">
            <w:pPr>
              <w:spacing w:after="0" w:line="276" w:lineRule="auto"/>
              <w:jc w:val="both"/>
              <w:rPr>
                <w:rFonts w:eastAsia="Calibri" w:cs="Times New Roman"/>
                <w:color w:val="000000"/>
                <w:sz w:val="20"/>
                <w:szCs w:val="20"/>
              </w:rPr>
            </w:pPr>
            <w:r w:rsidRPr="000F2F39">
              <w:rPr>
                <w:rFonts w:eastAsia="Calibri" w:cs="Times New Roman"/>
                <w:color w:val="000000"/>
                <w:sz w:val="20"/>
                <w:szCs w:val="20"/>
              </w:rPr>
              <w:t xml:space="preserve">котельная №4 с. Бабка </w:t>
            </w:r>
          </w:p>
        </w:tc>
        <w:tc>
          <w:tcPr>
            <w:tcW w:w="99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76" w:lineRule="auto"/>
              <w:jc w:val="center"/>
              <w:rPr>
                <w:rFonts w:eastAsia="Times New Roman" w:cs="Times New Roman"/>
                <w:color w:val="000000"/>
                <w:sz w:val="20"/>
                <w:szCs w:val="20"/>
                <w:lang w:eastAsia="ru-RU"/>
              </w:rPr>
            </w:pPr>
            <w:r w:rsidRPr="000F2F39">
              <w:rPr>
                <w:rFonts w:eastAsia="Times New Roman" w:cs="Times New Roman"/>
                <w:color w:val="000000"/>
                <w:sz w:val="20"/>
                <w:szCs w:val="20"/>
                <w:lang w:eastAsia="ru-RU"/>
              </w:rPr>
              <w:t>КЧМ-5</w:t>
            </w:r>
          </w:p>
        </w:tc>
        <w:tc>
          <w:tcPr>
            <w:tcW w:w="993"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3</w:t>
            </w:r>
          </w:p>
        </w:tc>
        <w:tc>
          <w:tcPr>
            <w:tcW w:w="99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76" w:lineRule="auto"/>
              <w:jc w:val="center"/>
              <w:rPr>
                <w:rFonts w:eastAsia="Times New Roman" w:cs="Times New Roman"/>
                <w:color w:val="000000"/>
                <w:sz w:val="20"/>
                <w:szCs w:val="20"/>
                <w:lang w:eastAsia="ru-RU"/>
              </w:rPr>
            </w:pPr>
            <w:r w:rsidRPr="000F2F39">
              <w:rPr>
                <w:rFonts w:eastAsia="Calibri" w:cs="Times New Roman"/>
                <w:bCs/>
                <w:color w:val="000000"/>
                <w:spacing w:val="-2"/>
                <w:sz w:val="20"/>
                <w:szCs w:val="20"/>
                <w:lang w:eastAsia="ru-RU"/>
              </w:rPr>
              <w:t>вода</w:t>
            </w:r>
          </w:p>
        </w:tc>
        <w:tc>
          <w:tcPr>
            <w:tcW w:w="167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0,26</w:t>
            </w:r>
          </w:p>
        </w:tc>
        <w:tc>
          <w:tcPr>
            <w:tcW w:w="1276"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0,3</w:t>
            </w:r>
          </w:p>
        </w:tc>
        <w:tc>
          <w:tcPr>
            <w:tcW w:w="1276"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90-70</w:t>
            </w:r>
          </w:p>
        </w:tc>
        <w:tc>
          <w:tcPr>
            <w:tcW w:w="1128"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80</w:t>
            </w:r>
          </w:p>
        </w:tc>
      </w:tr>
      <w:tr w:rsidR="00EF64F5" w:rsidRPr="000F2F39" w:rsidTr="000F2F39">
        <w:tc>
          <w:tcPr>
            <w:tcW w:w="1702" w:type="dxa"/>
            <w:tcBorders>
              <w:top w:val="single" w:sz="4" w:space="0" w:color="auto"/>
              <w:left w:val="single" w:sz="4" w:space="0" w:color="auto"/>
              <w:bottom w:val="single" w:sz="4" w:space="0" w:color="auto"/>
              <w:right w:val="single" w:sz="4" w:space="0" w:color="auto"/>
            </w:tcBorders>
            <w:hideMark/>
          </w:tcPr>
          <w:p w:rsidR="00EF64F5" w:rsidRPr="000F2F39" w:rsidRDefault="00EF64F5" w:rsidP="00EF64F5">
            <w:pPr>
              <w:spacing w:after="0" w:line="276" w:lineRule="auto"/>
              <w:jc w:val="both"/>
              <w:rPr>
                <w:rFonts w:eastAsia="Calibri" w:cs="Times New Roman"/>
                <w:color w:val="000000"/>
                <w:sz w:val="20"/>
                <w:szCs w:val="20"/>
              </w:rPr>
            </w:pPr>
            <w:r w:rsidRPr="000F2F39">
              <w:rPr>
                <w:rFonts w:eastAsia="Calibri" w:cs="Times New Roman"/>
                <w:color w:val="000000"/>
                <w:sz w:val="20"/>
                <w:szCs w:val="20"/>
              </w:rPr>
              <w:t xml:space="preserve">котельная №33 с. Березки </w:t>
            </w:r>
          </w:p>
        </w:tc>
        <w:tc>
          <w:tcPr>
            <w:tcW w:w="99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76" w:lineRule="auto"/>
              <w:jc w:val="center"/>
              <w:rPr>
                <w:rFonts w:eastAsia="Times New Roman" w:cs="Times New Roman"/>
                <w:color w:val="000000"/>
                <w:sz w:val="20"/>
                <w:szCs w:val="20"/>
                <w:lang w:eastAsia="ru-RU"/>
              </w:rPr>
            </w:pPr>
            <w:r w:rsidRPr="000F2F39">
              <w:rPr>
                <w:rFonts w:eastAsia="Times New Roman" w:cs="Times New Roman"/>
                <w:color w:val="000000"/>
                <w:sz w:val="20"/>
                <w:szCs w:val="20"/>
                <w:lang w:eastAsia="ru-RU"/>
              </w:rPr>
              <w:t>Хопер-80</w:t>
            </w:r>
          </w:p>
        </w:tc>
        <w:tc>
          <w:tcPr>
            <w:tcW w:w="993"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2</w:t>
            </w:r>
          </w:p>
        </w:tc>
        <w:tc>
          <w:tcPr>
            <w:tcW w:w="99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76" w:lineRule="auto"/>
              <w:jc w:val="center"/>
              <w:rPr>
                <w:rFonts w:eastAsia="Times New Roman" w:cs="Times New Roman"/>
                <w:color w:val="000000"/>
                <w:sz w:val="20"/>
                <w:szCs w:val="20"/>
                <w:lang w:eastAsia="ru-RU"/>
              </w:rPr>
            </w:pPr>
            <w:r w:rsidRPr="000F2F39">
              <w:rPr>
                <w:rFonts w:eastAsia="Calibri" w:cs="Times New Roman"/>
                <w:bCs/>
                <w:color w:val="000000"/>
                <w:spacing w:val="-2"/>
                <w:sz w:val="20"/>
                <w:szCs w:val="20"/>
                <w:lang w:eastAsia="ru-RU"/>
              </w:rPr>
              <w:t>вода</w:t>
            </w:r>
          </w:p>
        </w:tc>
        <w:tc>
          <w:tcPr>
            <w:tcW w:w="1672"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0,14</w:t>
            </w:r>
          </w:p>
        </w:tc>
        <w:tc>
          <w:tcPr>
            <w:tcW w:w="1276"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0,3</w:t>
            </w:r>
          </w:p>
        </w:tc>
        <w:tc>
          <w:tcPr>
            <w:tcW w:w="1276"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90-70</w:t>
            </w:r>
          </w:p>
        </w:tc>
        <w:tc>
          <w:tcPr>
            <w:tcW w:w="1128" w:type="dxa"/>
            <w:tcBorders>
              <w:top w:val="single" w:sz="4" w:space="0" w:color="auto"/>
              <w:left w:val="single" w:sz="4" w:space="0" w:color="auto"/>
              <w:bottom w:val="single" w:sz="4" w:space="0" w:color="auto"/>
              <w:right w:val="single" w:sz="4" w:space="0" w:color="auto"/>
            </w:tcBorders>
            <w:vAlign w:val="center"/>
            <w:hideMark/>
          </w:tcPr>
          <w:p w:rsidR="00EF64F5" w:rsidRPr="000F2F39" w:rsidRDefault="00EF64F5" w:rsidP="00EF64F5">
            <w:pPr>
              <w:spacing w:after="0" w:line="240" w:lineRule="auto"/>
              <w:jc w:val="center"/>
              <w:rPr>
                <w:rFonts w:eastAsia="Calibri" w:cs="Times New Roman"/>
                <w:bCs/>
                <w:color w:val="000000"/>
                <w:spacing w:val="-2"/>
                <w:sz w:val="20"/>
                <w:szCs w:val="20"/>
                <w:lang w:eastAsia="ru-RU"/>
              </w:rPr>
            </w:pPr>
            <w:r w:rsidRPr="000F2F39">
              <w:rPr>
                <w:rFonts w:eastAsia="Calibri" w:cs="Times New Roman"/>
                <w:bCs/>
                <w:color w:val="000000"/>
                <w:spacing w:val="-2"/>
                <w:sz w:val="20"/>
                <w:szCs w:val="20"/>
                <w:lang w:eastAsia="ru-RU"/>
              </w:rPr>
              <w:t>91</w:t>
            </w:r>
          </w:p>
        </w:tc>
      </w:tr>
    </w:tbl>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Износ тепловых сетей – 50 %.</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Объекты на территории поселения имеют преимущественно локальные системы инженерного обеспечения.</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lastRenderedPageBreak/>
        <w:t>Жители индивидуальной жилой застройки пользуются природным газом и, в незначительных объемах, твердым топливом. Пользуются жители исключительно индивидуальным отоплением.</w:t>
      </w:r>
    </w:p>
    <w:p w:rsidR="00EF64F5" w:rsidRPr="000F2F39" w:rsidRDefault="00EF64F5" w:rsidP="00EF64F5">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Обеспечение теплом промышленных предприятий в данном разделе не рассматривается в связи с отсутствием данных. </w:t>
      </w:r>
    </w:p>
    <w:p w:rsidR="00EF64F5" w:rsidRPr="000F2F39" w:rsidRDefault="00EF64F5" w:rsidP="00EF64F5">
      <w:pPr>
        <w:spacing w:after="0" w:line="256" w:lineRule="auto"/>
        <w:ind w:firstLine="567"/>
        <w:rPr>
          <w:rFonts w:eastAsia="Calibri" w:cs="Times New Roman"/>
          <w:color w:val="000000"/>
          <w:sz w:val="24"/>
          <w:lang w:eastAsia="ru-RU"/>
        </w:rPr>
      </w:pPr>
      <w:r w:rsidRPr="000F2F39">
        <w:rPr>
          <w:rFonts w:eastAsia="Calibri" w:cs="Times New Roman"/>
          <w:color w:val="000000"/>
          <w:sz w:val="24"/>
          <w:lang w:eastAsia="ru-RU"/>
        </w:rPr>
        <w:t xml:space="preserve"> Основными недостатками системы теплоснабжения поселения является:</w:t>
      </w:r>
    </w:p>
    <w:p w:rsidR="00EF64F5" w:rsidRPr="00EF64F5" w:rsidRDefault="00EF64F5" w:rsidP="00EF64F5">
      <w:pPr>
        <w:spacing w:after="0" w:line="256" w:lineRule="auto"/>
        <w:ind w:firstLine="567"/>
        <w:rPr>
          <w:rFonts w:eastAsia="Calibri" w:cs="Times New Roman"/>
          <w:color w:val="000000"/>
          <w:sz w:val="24"/>
          <w:lang w:eastAsia="ru-RU"/>
        </w:rPr>
      </w:pPr>
      <w:r w:rsidRPr="000F2F39">
        <w:rPr>
          <w:rFonts w:eastAsia="Calibri" w:cs="Times New Roman"/>
          <w:color w:val="000000"/>
          <w:sz w:val="24"/>
          <w:lang w:eastAsia="ru-RU"/>
        </w:rPr>
        <w:t>- износ тепловых сетей.</w:t>
      </w:r>
    </w:p>
    <w:p w:rsidR="00FB23E1" w:rsidRPr="006B534E" w:rsidRDefault="00FB23E1" w:rsidP="008B2BFE">
      <w:pPr>
        <w:rPr>
          <w:rFonts w:eastAsia="Times New Roman" w:cs="Times New Roman"/>
          <w:sz w:val="24"/>
          <w:szCs w:val="24"/>
          <w:highlight w:val="yellow"/>
          <w:shd w:val="clear" w:color="auto" w:fill="FFFFFF"/>
        </w:rPr>
        <w:sectPr w:rsidR="00FB23E1" w:rsidRPr="006B534E" w:rsidSect="0008672D">
          <w:pgSz w:w="11906" w:h="16838"/>
          <w:pgMar w:top="1134" w:right="849" w:bottom="1134" w:left="1701" w:header="709" w:footer="176" w:gutter="0"/>
          <w:cols w:space="720"/>
        </w:sectPr>
      </w:pPr>
      <w:r w:rsidRPr="006B534E">
        <w:rPr>
          <w:rFonts w:eastAsia="Times New Roman" w:cs="Times New Roman"/>
          <w:sz w:val="24"/>
          <w:szCs w:val="24"/>
          <w:highlight w:val="yellow"/>
          <w:shd w:val="clear" w:color="auto" w:fill="FFFFFF"/>
        </w:rPr>
        <w:br w:type="page"/>
      </w:r>
    </w:p>
    <w:p w:rsidR="0080631B" w:rsidRPr="000F2F39" w:rsidRDefault="0080631B" w:rsidP="0080631B">
      <w:pPr>
        <w:spacing w:after="0"/>
        <w:jc w:val="center"/>
        <w:rPr>
          <w:rFonts w:cs="Times New Roman"/>
          <w:b/>
          <w:i/>
          <w:sz w:val="24"/>
          <w:szCs w:val="24"/>
          <w:u w:val="single"/>
        </w:rPr>
      </w:pPr>
      <w:r w:rsidRPr="000F2F39">
        <w:rPr>
          <w:rFonts w:cs="Times New Roman"/>
          <w:b/>
          <w:i/>
          <w:sz w:val="24"/>
          <w:szCs w:val="24"/>
          <w:u w:val="single"/>
        </w:rPr>
        <w:lastRenderedPageBreak/>
        <w:t>Электроснабжение</w:t>
      </w:r>
    </w:p>
    <w:p w:rsidR="000F2F39" w:rsidRPr="000F2F39" w:rsidRDefault="000F2F39" w:rsidP="000F2F39">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Основная цель разработки настоящего раздела ГП - обеспечение оптимального развития энергосистемы Александро-Донского сельского поселения, взаимоувязанного с его территориально-планировочным развитием. </w:t>
      </w:r>
    </w:p>
    <w:p w:rsidR="000F2F39" w:rsidRPr="000F2F39" w:rsidRDefault="000F2F39" w:rsidP="000F2F39">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 В настоящее время электроснабжение Александро-Донского сельского поселения в основном осуществляется по распределительным линиям ВЛ 10 </w:t>
      </w:r>
      <w:proofErr w:type="spellStart"/>
      <w:r w:rsidRPr="000F2F39">
        <w:rPr>
          <w:rFonts w:eastAsia="Times New Roman" w:cs="Times New Roman"/>
          <w:color w:val="000000"/>
          <w:sz w:val="24"/>
          <w:lang w:eastAsia="ru-RU"/>
        </w:rPr>
        <w:t>кВ</w:t>
      </w:r>
      <w:proofErr w:type="spellEnd"/>
      <w:r w:rsidRPr="000F2F39">
        <w:rPr>
          <w:rFonts w:eastAsia="Times New Roman" w:cs="Times New Roman"/>
          <w:color w:val="000000"/>
          <w:sz w:val="24"/>
          <w:lang w:eastAsia="ru-RU"/>
        </w:rPr>
        <w:t xml:space="preserve"> от подстанции ПС 35/10 </w:t>
      </w:r>
      <w:proofErr w:type="spellStart"/>
      <w:r w:rsidRPr="000F2F39">
        <w:rPr>
          <w:rFonts w:eastAsia="Times New Roman" w:cs="Times New Roman"/>
          <w:color w:val="000000"/>
          <w:sz w:val="24"/>
          <w:lang w:eastAsia="ru-RU"/>
        </w:rPr>
        <w:t>кВ</w:t>
      </w:r>
      <w:proofErr w:type="spellEnd"/>
      <w:r w:rsidRPr="000F2F39">
        <w:rPr>
          <w:rFonts w:eastAsia="Times New Roman" w:cs="Times New Roman"/>
          <w:color w:val="000000"/>
          <w:sz w:val="24"/>
          <w:lang w:eastAsia="ru-RU"/>
        </w:rPr>
        <w:t xml:space="preserve"> «А. Донская» (с. А. Донская). По балансовой принадлежности электросетевые объекты Петровского сельского поселения относятся к производственному отделению «Калачеевские электрические сети», которое входит в состав филиала ОАО «МРСК Центра» - «Воронежэнерго». </w:t>
      </w:r>
    </w:p>
    <w:p w:rsidR="000F2F39" w:rsidRPr="000F2F39" w:rsidRDefault="000F2F39" w:rsidP="000F2F39">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 Распределение электроэнергии по потребителям поселения осуществляется на напряжении 10, 0,4 </w:t>
      </w:r>
      <w:proofErr w:type="spellStart"/>
      <w:r w:rsidRPr="000F2F39">
        <w:rPr>
          <w:rFonts w:eastAsia="Times New Roman" w:cs="Times New Roman"/>
          <w:color w:val="000000"/>
          <w:sz w:val="24"/>
          <w:lang w:eastAsia="ru-RU"/>
        </w:rPr>
        <w:t>кВ</w:t>
      </w:r>
      <w:proofErr w:type="spellEnd"/>
      <w:r w:rsidRPr="000F2F39">
        <w:rPr>
          <w:rFonts w:eastAsia="Times New Roman" w:cs="Times New Roman"/>
          <w:color w:val="000000"/>
          <w:sz w:val="24"/>
          <w:lang w:eastAsia="ru-RU"/>
        </w:rPr>
        <w:t xml:space="preserve">, через понижающие трансформаторные подстанции 10/0,4кВ (в количестве 29 </w:t>
      </w:r>
      <w:proofErr w:type="spellStart"/>
      <w:r w:rsidRPr="000F2F39">
        <w:rPr>
          <w:rFonts w:eastAsia="Times New Roman" w:cs="Times New Roman"/>
          <w:color w:val="000000"/>
          <w:sz w:val="24"/>
          <w:lang w:eastAsia="ru-RU"/>
        </w:rPr>
        <w:t>шт</w:t>
      </w:r>
      <w:proofErr w:type="spellEnd"/>
      <w:r w:rsidRPr="000F2F39">
        <w:rPr>
          <w:rFonts w:eastAsia="Times New Roman" w:cs="Times New Roman"/>
          <w:color w:val="000000"/>
          <w:sz w:val="24"/>
          <w:lang w:eastAsia="ru-RU"/>
        </w:rPr>
        <w:t xml:space="preserve">, присоединенной мощностью — 2935 </w:t>
      </w:r>
      <w:proofErr w:type="spellStart"/>
      <w:r w:rsidRPr="000F2F39">
        <w:rPr>
          <w:rFonts w:eastAsia="Times New Roman" w:cs="Times New Roman"/>
          <w:color w:val="000000"/>
          <w:sz w:val="24"/>
          <w:lang w:eastAsia="ru-RU"/>
        </w:rPr>
        <w:t>кВ.</w:t>
      </w:r>
      <w:proofErr w:type="spellEnd"/>
      <w:r w:rsidRPr="000F2F39">
        <w:rPr>
          <w:rFonts w:eastAsia="Times New Roman" w:cs="Times New Roman"/>
          <w:color w:val="000000"/>
          <w:sz w:val="24"/>
          <w:lang w:eastAsia="ru-RU"/>
        </w:rPr>
        <w:t xml:space="preserve"> </w:t>
      </w:r>
    </w:p>
    <w:p w:rsidR="000F2F39" w:rsidRPr="000F2F39" w:rsidRDefault="000F2F39" w:rsidP="000F2F39">
      <w:pPr>
        <w:spacing w:after="0" w:line="256" w:lineRule="auto"/>
        <w:ind w:firstLine="567"/>
        <w:rPr>
          <w:rFonts w:eastAsia="Times New Roman" w:cs="Times New Roman"/>
          <w:color w:val="000000"/>
          <w:sz w:val="24"/>
          <w:lang w:eastAsia="ru-RU"/>
        </w:rPr>
      </w:pPr>
    </w:p>
    <w:p w:rsidR="000F2F39" w:rsidRPr="000F2F39" w:rsidRDefault="000F2F39" w:rsidP="000F2F39">
      <w:pPr>
        <w:spacing w:after="0" w:line="256" w:lineRule="auto"/>
        <w:ind w:firstLine="567"/>
        <w:jc w:val="center"/>
        <w:rPr>
          <w:rFonts w:eastAsia="Times New Roman" w:cs="Times New Roman"/>
          <w:color w:val="000000"/>
          <w:sz w:val="24"/>
          <w:lang w:eastAsia="ru-RU"/>
        </w:rPr>
      </w:pPr>
      <w:r w:rsidRPr="000F2F39">
        <w:rPr>
          <w:rFonts w:eastAsia="Calibri" w:cs="Times New Roman"/>
          <w:b/>
          <w:color w:val="000000"/>
          <w:sz w:val="24"/>
          <w:lang w:eastAsia="ru-RU"/>
        </w:rPr>
        <w:t>Характеристика ПС, расположенных на территории поселения</w:t>
      </w:r>
    </w:p>
    <w:tbl>
      <w:tblPr>
        <w:tblStyle w:val="TableGrid"/>
        <w:tblW w:w="9958" w:type="dxa"/>
        <w:tblInd w:w="73" w:type="dxa"/>
        <w:tblCellMar>
          <w:top w:w="47" w:type="dxa"/>
          <w:right w:w="113" w:type="dxa"/>
        </w:tblCellMar>
        <w:tblLook w:val="04A0" w:firstRow="1" w:lastRow="0" w:firstColumn="1" w:lastColumn="0" w:noHBand="0" w:noVBand="1"/>
      </w:tblPr>
      <w:tblGrid>
        <w:gridCol w:w="666"/>
        <w:gridCol w:w="2099"/>
        <w:gridCol w:w="2045"/>
        <w:gridCol w:w="2610"/>
        <w:gridCol w:w="2238"/>
        <w:gridCol w:w="300"/>
      </w:tblGrid>
      <w:tr w:rsidR="000F2F39" w:rsidRPr="000F2F39" w:rsidTr="0034442D">
        <w:trPr>
          <w:trHeight w:val="588"/>
        </w:trPr>
        <w:tc>
          <w:tcPr>
            <w:tcW w:w="67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0F2F39" w:rsidRPr="000F2F39" w:rsidRDefault="000F2F39" w:rsidP="000F2F39">
            <w:pPr>
              <w:jc w:val="center"/>
              <w:rPr>
                <w:color w:val="000000"/>
                <w:sz w:val="20"/>
                <w:szCs w:val="20"/>
                <w:lang w:eastAsia="ru-RU"/>
              </w:rPr>
            </w:pPr>
            <w:r w:rsidRPr="000F2F39">
              <w:rPr>
                <w:rFonts w:eastAsia="Calibri"/>
                <w:b/>
                <w:color w:val="000000"/>
                <w:sz w:val="20"/>
                <w:szCs w:val="20"/>
                <w:lang w:eastAsia="ru-RU"/>
              </w:rPr>
              <w:t>№№ п/п</w:t>
            </w:r>
          </w:p>
        </w:tc>
        <w:tc>
          <w:tcPr>
            <w:tcW w:w="4081"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b/>
                <w:color w:val="000000"/>
                <w:sz w:val="20"/>
                <w:szCs w:val="20"/>
                <w:lang w:eastAsia="ru-RU"/>
              </w:rPr>
              <w:t>Наименование подстанции</w:t>
            </w:r>
          </w:p>
        </w:tc>
        <w:tc>
          <w:tcPr>
            <w:tcW w:w="265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F2F39" w:rsidRPr="000F2F39" w:rsidRDefault="000F2F39" w:rsidP="0034442D">
            <w:pPr>
              <w:spacing w:line="237" w:lineRule="auto"/>
              <w:jc w:val="center"/>
              <w:rPr>
                <w:rFonts w:eastAsia="Calibri"/>
                <w:color w:val="000000"/>
                <w:sz w:val="20"/>
                <w:szCs w:val="20"/>
                <w:lang w:eastAsia="ru-RU"/>
              </w:rPr>
            </w:pPr>
            <w:r w:rsidRPr="000F2F39">
              <w:rPr>
                <w:rFonts w:eastAsia="Calibri"/>
                <w:b/>
                <w:color w:val="000000"/>
                <w:sz w:val="20"/>
                <w:szCs w:val="20"/>
                <w:lang w:eastAsia="ru-RU"/>
              </w:rPr>
              <w:t>Напряжение кв.</w:t>
            </w:r>
          </w:p>
        </w:tc>
        <w:tc>
          <w:tcPr>
            <w:tcW w:w="225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0F2F39" w:rsidRPr="000F2F39" w:rsidRDefault="000F2F39" w:rsidP="0034442D">
            <w:pPr>
              <w:spacing w:line="237" w:lineRule="auto"/>
              <w:jc w:val="center"/>
              <w:rPr>
                <w:rFonts w:eastAsia="Calibri"/>
                <w:color w:val="000000"/>
                <w:sz w:val="20"/>
                <w:szCs w:val="20"/>
                <w:lang w:eastAsia="ru-RU"/>
              </w:rPr>
            </w:pPr>
            <w:r w:rsidRPr="000F2F39">
              <w:rPr>
                <w:rFonts w:eastAsia="Calibri"/>
                <w:b/>
                <w:color w:val="000000"/>
                <w:sz w:val="20"/>
                <w:szCs w:val="20"/>
                <w:lang w:eastAsia="ru-RU"/>
              </w:rPr>
              <w:t>Кол-во и мощность трансформаторов, тыс. МВ</w:t>
            </w:r>
          </w:p>
        </w:tc>
        <w:tc>
          <w:tcPr>
            <w:tcW w:w="305" w:type="dxa"/>
            <w:vMerge w:val="restart"/>
            <w:tcBorders>
              <w:top w:val="nil"/>
              <w:left w:val="single" w:sz="4" w:space="0" w:color="000000"/>
              <w:bottom w:val="nil"/>
              <w:right w:val="nil"/>
            </w:tcBorders>
          </w:tcPr>
          <w:p w:rsidR="000F2F39" w:rsidRPr="000F2F39" w:rsidRDefault="000F2F39" w:rsidP="000F2F39">
            <w:pPr>
              <w:ind w:firstLine="567"/>
              <w:rPr>
                <w:rFonts w:eastAsia="Calibri"/>
                <w:color w:val="000000"/>
                <w:sz w:val="20"/>
                <w:szCs w:val="20"/>
                <w:lang w:eastAsia="ru-RU"/>
              </w:rPr>
            </w:pPr>
          </w:p>
        </w:tc>
      </w:tr>
      <w:tr w:rsidR="000F2F39" w:rsidRPr="000F2F39" w:rsidTr="0034442D">
        <w:trPr>
          <w:trHeight w:val="61"/>
        </w:trPr>
        <w:tc>
          <w:tcPr>
            <w:tcW w:w="67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b/>
                <w:color w:val="000000"/>
                <w:sz w:val="20"/>
                <w:szCs w:val="20"/>
                <w:lang w:eastAsia="ru-RU"/>
              </w:rPr>
              <w:t>1</w:t>
            </w:r>
          </w:p>
        </w:tc>
        <w:tc>
          <w:tcPr>
            <w:tcW w:w="1982" w:type="dxa"/>
            <w:tcBorders>
              <w:top w:val="single" w:sz="4" w:space="0" w:color="000000"/>
              <w:left w:val="single" w:sz="4" w:space="0" w:color="000000"/>
              <w:bottom w:val="single" w:sz="4" w:space="0" w:color="000000"/>
              <w:right w:val="nil"/>
            </w:tcBorders>
            <w:shd w:val="clear" w:color="auto" w:fill="D9D9D9" w:themeFill="background1" w:themeFillShade="D9"/>
            <w:vAlign w:val="center"/>
          </w:tcPr>
          <w:p w:rsidR="000F2F39" w:rsidRPr="000F2F39" w:rsidRDefault="000F2F39" w:rsidP="000F2F39">
            <w:pPr>
              <w:ind w:firstLine="567"/>
              <w:jc w:val="center"/>
              <w:rPr>
                <w:rFonts w:eastAsia="Calibri"/>
                <w:color w:val="000000"/>
                <w:sz w:val="20"/>
                <w:szCs w:val="20"/>
                <w:lang w:eastAsia="ru-RU"/>
              </w:rPr>
            </w:pPr>
          </w:p>
        </w:tc>
        <w:tc>
          <w:tcPr>
            <w:tcW w:w="2099" w:type="dxa"/>
            <w:tcBorders>
              <w:top w:val="single" w:sz="4" w:space="0" w:color="000000"/>
              <w:left w:val="nil"/>
              <w:bottom w:val="single" w:sz="4" w:space="0" w:color="000000"/>
              <w:right w:val="single" w:sz="4" w:space="0" w:color="000000"/>
            </w:tcBorders>
            <w:shd w:val="clear" w:color="auto" w:fill="D9D9D9" w:themeFill="background1" w:themeFillShade="D9"/>
            <w:vAlign w:val="center"/>
            <w:hideMark/>
          </w:tcPr>
          <w:p w:rsidR="000F2F39" w:rsidRPr="000F2F39" w:rsidRDefault="000F2F39" w:rsidP="00B10E4A">
            <w:pPr>
              <w:rPr>
                <w:rFonts w:eastAsia="Calibri"/>
                <w:color w:val="000000"/>
                <w:sz w:val="20"/>
                <w:szCs w:val="20"/>
                <w:lang w:eastAsia="ru-RU"/>
              </w:rPr>
            </w:pPr>
            <w:r w:rsidRPr="000F2F39">
              <w:rPr>
                <w:rFonts w:eastAsia="Calibri"/>
                <w:b/>
                <w:color w:val="000000"/>
                <w:sz w:val="20"/>
                <w:szCs w:val="20"/>
                <w:lang w:eastAsia="ru-RU"/>
              </w:rPr>
              <w:t>2</w:t>
            </w:r>
          </w:p>
        </w:tc>
        <w:tc>
          <w:tcPr>
            <w:tcW w:w="265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b/>
                <w:color w:val="000000"/>
                <w:sz w:val="20"/>
                <w:szCs w:val="20"/>
                <w:lang w:eastAsia="ru-RU"/>
              </w:rPr>
              <w:t>3</w:t>
            </w:r>
          </w:p>
        </w:tc>
        <w:tc>
          <w:tcPr>
            <w:tcW w:w="225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b/>
                <w:color w:val="000000"/>
                <w:sz w:val="20"/>
                <w:szCs w:val="20"/>
                <w:lang w:eastAsia="ru-RU"/>
              </w:rPr>
              <w:t>4</w:t>
            </w:r>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81"/>
        </w:trPr>
        <w:tc>
          <w:tcPr>
            <w:tcW w:w="671"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w:t>
            </w:r>
          </w:p>
        </w:tc>
        <w:tc>
          <w:tcPr>
            <w:tcW w:w="1982" w:type="dxa"/>
            <w:tcBorders>
              <w:top w:val="single" w:sz="4" w:space="0" w:color="000000"/>
              <w:left w:val="single" w:sz="4" w:space="0" w:color="000000"/>
              <w:bottom w:val="single" w:sz="4" w:space="0" w:color="000000"/>
              <w:right w:val="nil"/>
            </w:tcBorders>
            <w:vAlign w:val="center"/>
            <w:hideMark/>
          </w:tcPr>
          <w:p w:rsidR="000F2F39" w:rsidRPr="000F2F39" w:rsidRDefault="000F2F39" w:rsidP="00B10E4A">
            <w:pPr>
              <w:ind w:left="244"/>
              <w:rPr>
                <w:rFonts w:eastAsia="Calibri"/>
                <w:sz w:val="20"/>
                <w:szCs w:val="20"/>
                <w:lang w:eastAsia="ru-RU"/>
              </w:rPr>
            </w:pPr>
            <w:proofErr w:type="spellStart"/>
            <w:proofErr w:type="gramStart"/>
            <w:r w:rsidRPr="000F2F39">
              <w:rPr>
                <w:rFonts w:eastAsia="Calibri"/>
                <w:sz w:val="20"/>
                <w:szCs w:val="20"/>
                <w:lang w:eastAsia="ru-RU"/>
              </w:rPr>
              <w:t>ПС«</w:t>
            </w:r>
            <w:proofErr w:type="gramEnd"/>
            <w:r w:rsidRPr="000F2F39">
              <w:rPr>
                <w:rFonts w:eastAsia="Calibri"/>
                <w:sz w:val="20"/>
                <w:szCs w:val="20"/>
                <w:lang w:eastAsia="ru-RU"/>
              </w:rPr>
              <w:t>Александровка</w:t>
            </w:r>
            <w:proofErr w:type="spellEnd"/>
            <w:r w:rsidR="00B10E4A">
              <w:rPr>
                <w:rFonts w:eastAsia="Calibri"/>
                <w:sz w:val="20"/>
                <w:szCs w:val="20"/>
                <w:lang w:eastAsia="ru-RU"/>
              </w:rPr>
              <w:t>-</w:t>
            </w:r>
            <w:r w:rsidRPr="000F2F39">
              <w:rPr>
                <w:rFonts w:eastAsia="Calibri"/>
                <w:sz w:val="20"/>
                <w:szCs w:val="20"/>
                <w:lang w:eastAsia="ru-RU"/>
              </w:rPr>
              <w:t xml:space="preserve">Донская»  </w:t>
            </w:r>
          </w:p>
        </w:tc>
        <w:tc>
          <w:tcPr>
            <w:tcW w:w="2099" w:type="dxa"/>
            <w:tcBorders>
              <w:top w:val="single" w:sz="4" w:space="0" w:color="000000"/>
              <w:left w:val="nil"/>
              <w:bottom w:val="single" w:sz="4" w:space="0" w:color="000000"/>
              <w:right w:val="single" w:sz="4" w:space="0" w:color="000000"/>
            </w:tcBorders>
          </w:tcPr>
          <w:p w:rsidR="000F2F39" w:rsidRPr="000F2F39" w:rsidRDefault="000F2F39" w:rsidP="000F2F39">
            <w:pPr>
              <w:rPr>
                <w:rFonts w:eastAsia="Calibri"/>
                <w:color w:val="000000"/>
                <w:sz w:val="20"/>
                <w:szCs w:val="20"/>
                <w:lang w:eastAsia="ru-RU"/>
              </w:rPr>
            </w:pPr>
          </w:p>
        </w:tc>
        <w:tc>
          <w:tcPr>
            <w:tcW w:w="2650"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35/10</w:t>
            </w:r>
          </w:p>
        </w:tc>
        <w:tc>
          <w:tcPr>
            <w:tcW w:w="2251"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2х6,3</w:t>
            </w:r>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bl>
    <w:p w:rsidR="000F2F39" w:rsidRDefault="000F2F39" w:rsidP="000F2F39">
      <w:pPr>
        <w:spacing w:after="5" w:line="247" w:lineRule="auto"/>
        <w:ind w:firstLine="567"/>
        <w:jc w:val="both"/>
        <w:rPr>
          <w:rFonts w:eastAsia="Calibri" w:cs="Times New Roman"/>
          <w:color w:val="000000"/>
          <w:sz w:val="24"/>
          <w:lang w:eastAsia="ru-RU"/>
        </w:rPr>
      </w:pPr>
    </w:p>
    <w:p w:rsidR="000F2F39" w:rsidRPr="000F2F39" w:rsidRDefault="000F2F39" w:rsidP="000F2F39">
      <w:pPr>
        <w:spacing w:after="5" w:line="247" w:lineRule="auto"/>
        <w:ind w:firstLine="567"/>
        <w:jc w:val="both"/>
        <w:rPr>
          <w:rFonts w:eastAsia="Times New Roman" w:cs="Times New Roman"/>
          <w:color w:val="000000"/>
          <w:sz w:val="24"/>
          <w:lang w:eastAsia="ru-RU"/>
        </w:rPr>
      </w:pPr>
      <w:r w:rsidRPr="000F2F39">
        <w:rPr>
          <w:rFonts w:eastAsia="Calibri" w:cs="Times New Roman"/>
          <w:color w:val="000000"/>
          <w:sz w:val="24"/>
          <w:lang w:eastAsia="ru-RU"/>
        </w:rPr>
        <w:t xml:space="preserve">Технические характеристики трансформаторных подстанций, обслуживающих Александро-Донское сельское поселение, сведены в таблицу. </w:t>
      </w:r>
    </w:p>
    <w:p w:rsidR="000F2F39" w:rsidRPr="000F2F39" w:rsidRDefault="000F2F39" w:rsidP="000F2F39">
      <w:pPr>
        <w:spacing w:after="0" w:line="256" w:lineRule="auto"/>
        <w:ind w:firstLine="567"/>
        <w:jc w:val="both"/>
        <w:rPr>
          <w:rFonts w:eastAsia="Times New Roman" w:cs="Times New Roman"/>
          <w:color w:val="000000"/>
          <w:sz w:val="24"/>
          <w:lang w:eastAsia="ru-RU"/>
        </w:rPr>
      </w:pPr>
    </w:p>
    <w:tbl>
      <w:tblPr>
        <w:tblStyle w:val="TableGrid"/>
        <w:tblW w:w="9582" w:type="dxa"/>
        <w:tblInd w:w="137" w:type="dxa"/>
        <w:tblCellMar>
          <w:top w:w="60" w:type="dxa"/>
          <w:left w:w="56" w:type="dxa"/>
          <w:right w:w="8" w:type="dxa"/>
        </w:tblCellMar>
        <w:tblLook w:val="04A0" w:firstRow="1" w:lastRow="0" w:firstColumn="1" w:lastColumn="0" w:noHBand="0" w:noVBand="1"/>
      </w:tblPr>
      <w:tblGrid>
        <w:gridCol w:w="1197"/>
        <w:gridCol w:w="2669"/>
        <w:gridCol w:w="3051"/>
        <w:gridCol w:w="2378"/>
        <w:gridCol w:w="287"/>
      </w:tblGrid>
      <w:tr w:rsidR="000F2F39" w:rsidRPr="000F2F39" w:rsidTr="000F2F39">
        <w:trPr>
          <w:gridAfter w:val="1"/>
          <w:wAfter w:w="287" w:type="dxa"/>
          <w:trHeight w:val="547"/>
        </w:trPr>
        <w:tc>
          <w:tcPr>
            <w:tcW w:w="119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0F2F39" w:rsidRPr="000F2F39" w:rsidRDefault="000F2F39" w:rsidP="000F2F39">
            <w:pPr>
              <w:jc w:val="center"/>
              <w:rPr>
                <w:color w:val="000000"/>
                <w:sz w:val="20"/>
                <w:szCs w:val="20"/>
                <w:lang w:eastAsia="ru-RU"/>
              </w:rPr>
            </w:pPr>
            <w:r w:rsidRPr="000F2F39">
              <w:rPr>
                <w:rFonts w:eastAsia="Calibri"/>
                <w:b/>
                <w:color w:val="000000"/>
                <w:sz w:val="20"/>
                <w:szCs w:val="20"/>
                <w:lang w:eastAsia="ru-RU"/>
              </w:rPr>
              <w:t>№ п/п</w:t>
            </w:r>
          </w:p>
        </w:tc>
        <w:tc>
          <w:tcPr>
            <w:tcW w:w="266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b/>
                <w:color w:val="000000"/>
                <w:sz w:val="20"/>
                <w:szCs w:val="20"/>
                <w:lang w:eastAsia="ru-RU"/>
              </w:rPr>
              <w:t>Наименование подстанции</w:t>
            </w:r>
          </w:p>
        </w:tc>
        <w:tc>
          <w:tcPr>
            <w:tcW w:w="305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b/>
                <w:color w:val="000000"/>
                <w:sz w:val="20"/>
                <w:szCs w:val="20"/>
                <w:lang w:eastAsia="ru-RU"/>
              </w:rPr>
              <w:t xml:space="preserve">Напряжение, </w:t>
            </w:r>
            <w:proofErr w:type="spellStart"/>
            <w:r w:rsidRPr="000F2F39">
              <w:rPr>
                <w:rFonts w:eastAsia="Calibri"/>
                <w:b/>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b/>
                <w:color w:val="000000"/>
                <w:sz w:val="20"/>
                <w:szCs w:val="20"/>
                <w:lang w:eastAsia="ru-RU"/>
              </w:rPr>
              <w:t xml:space="preserve">Кол-во и мощность трансформаторов </w:t>
            </w:r>
            <w:proofErr w:type="spellStart"/>
            <w:r w:rsidRPr="000F2F39">
              <w:rPr>
                <w:rFonts w:eastAsia="Calibri"/>
                <w:b/>
                <w:color w:val="000000"/>
                <w:sz w:val="20"/>
                <w:szCs w:val="20"/>
                <w:lang w:eastAsia="ru-RU"/>
              </w:rPr>
              <w:t>шт</w:t>
            </w:r>
            <w:proofErr w:type="spellEnd"/>
            <w:r w:rsidRPr="000F2F39">
              <w:rPr>
                <w:rFonts w:eastAsia="Calibri"/>
                <w:b/>
                <w:color w:val="000000"/>
                <w:sz w:val="20"/>
                <w:szCs w:val="20"/>
                <w:lang w:eastAsia="ru-RU"/>
              </w:rPr>
              <w:t>/</w:t>
            </w:r>
            <w:proofErr w:type="spellStart"/>
            <w:r w:rsidRPr="000F2F39">
              <w:rPr>
                <w:rFonts w:eastAsia="Calibri"/>
                <w:b/>
                <w:color w:val="000000"/>
                <w:sz w:val="20"/>
                <w:szCs w:val="20"/>
                <w:lang w:eastAsia="ru-RU"/>
              </w:rPr>
              <w:t>кВ</w:t>
            </w:r>
            <w:proofErr w:type="spellEnd"/>
          </w:p>
        </w:tc>
      </w:tr>
      <w:tr w:rsidR="000F2F39" w:rsidRPr="000F2F39" w:rsidTr="000F2F39">
        <w:trPr>
          <w:gridAfter w:val="1"/>
          <w:wAfter w:w="287" w:type="dxa"/>
          <w:trHeight w:val="74"/>
        </w:trPr>
        <w:tc>
          <w:tcPr>
            <w:tcW w:w="1197"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color w:val="000000"/>
                <w:sz w:val="20"/>
                <w:szCs w:val="20"/>
                <w:lang w:eastAsia="ru-RU"/>
              </w:rPr>
            </w:pPr>
            <w:r w:rsidRPr="000F2F39">
              <w:rPr>
                <w:rFonts w:eastAsia="Calibri"/>
                <w:color w:val="000000"/>
                <w:sz w:val="20"/>
                <w:szCs w:val="20"/>
                <w:lang w:eastAsia="ru-RU"/>
              </w:rPr>
              <w:t>1</w:t>
            </w:r>
          </w:p>
        </w:tc>
        <w:tc>
          <w:tcPr>
            <w:tcW w:w="2669"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504</w:t>
            </w:r>
          </w:p>
        </w:tc>
        <w:tc>
          <w:tcPr>
            <w:tcW w:w="3051"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1-160 </w:t>
            </w:r>
            <w:proofErr w:type="spellStart"/>
            <w:r w:rsidRPr="000F2F39">
              <w:rPr>
                <w:rFonts w:eastAsia="Calibri"/>
                <w:color w:val="000000"/>
                <w:sz w:val="20"/>
                <w:szCs w:val="20"/>
                <w:lang w:eastAsia="ru-RU"/>
              </w:rPr>
              <w:t>кВа</w:t>
            </w:r>
            <w:proofErr w:type="spellEnd"/>
          </w:p>
        </w:tc>
      </w:tr>
      <w:tr w:rsidR="000F2F39" w:rsidRPr="000F2F39" w:rsidTr="000F2F39">
        <w:trPr>
          <w:gridAfter w:val="1"/>
          <w:wAfter w:w="287" w:type="dxa"/>
          <w:trHeight w:val="50"/>
        </w:trPr>
        <w:tc>
          <w:tcPr>
            <w:tcW w:w="1197"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color w:val="000000"/>
                <w:sz w:val="20"/>
                <w:szCs w:val="20"/>
                <w:lang w:eastAsia="ru-RU"/>
              </w:rPr>
            </w:pPr>
            <w:r w:rsidRPr="000F2F39">
              <w:rPr>
                <w:rFonts w:eastAsia="Calibri"/>
                <w:color w:val="000000"/>
                <w:sz w:val="20"/>
                <w:szCs w:val="20"/>
                <w:lang w:eastAsia="ru-RU"/>
              </w:rPr>
              <w:t>2</w:t>
            </w:r>
          </w:p>
        </w:tc>
        <w:tc>
          <w:tcPr>
            <w:tcW w:w="2669"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505</w:t>
            </w:r>
          </w:p>
        </w:tc>
        <w:tc>
          <w:tcPr>
            <w:tcW w:w="3051"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1-63 </w:t>
            </w:r>
            <w:proofErr w:type="spellStart"/>
            <w:r w:rsidRPr="000F2F39">
              <w:rPr>
                <w:rFonts w:eastAsia="Calibri"/>
                <w:color w:val="000000"/>
                <w:sz w:val="20"/>
                <w:szCs w:val="20"/>
                <w:lang w:eastAsia="ru-RU"/>
              </w:rPr>
              <w:t>кВа</w:t>
            </w:r>
            <w:proofErr w:type="spellEnd"/>
          </w:p>
        </w:tc>
      </w:tr>
      <w:tr w:rsidR="000F2F39" w:rsidRPr="000F2F39" w:rsidTr="000F2F39">
        <w:trPr>
          <w:gridAfter w:val="1"/>
          <w:wAfter w:w="287" w:type="dxa"/>
          <w:trHeight w:val="40"/>
        </w:trPr>
        <w:tc>
          <w:tcPr>
            <w:tcW w:w="1197"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color w:val="000000"/>
                <w:sz w:val="20"/>
                <w:szCs w:val="20"/>
                <w:lang w:eastAsia="ru-RU"/>
              </w:rPr>
            </w:pPr>
            <w:r w:rsidRPr="000F2F39">
              <w:rPr>
                <w:rFonts w:eastAsia="Calibri"/>
                <w:color w:val="000000"/>
                <w:sz w:val="20"/>
                <w:szCs w:val="20"/>
                <w:lang w:eastAsia="ru-RU"/>
              </w:rPr>
              <w:t>3</w:t>
            </w:r>
          </w:p>
        </w:tc>
        <w:tc>
          <w:tcPr>
            <w:tcW w:w="2669"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506</w:t>
            </w:r>
          </w:p>
        </w:tc>
        <w:tc>
          <w:tcPr>
            <w:tcW w:w="3051"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1-160 </w:t>
            </w:r>
            <w:proofErr w:type="spellStart"/>
            <w:r w:rsidRPr="000F2F39">
              <w:rPr>
                <w:rFonts w:eastAsia="Calibri"/>
                <w:color w:val="000000"/>
                <w:sz w:val="20"/>
                <w:szCs w:val="20"/>
                <w:lang w:eastAsia="ru-RU"/>
              </w:rPr>
              <w:t>кВа</w:t>
            </w:r>
            <w:proofErr w:type="spellEnd"/>
          </w:p>
        </w:tc>
      </w:tr>
      <w:tr w:rsidR="000F2F39" w:rsidRPr="000F2F39" w:rsidTr="000F2F39">
        <w:trPr>
          <w:gridAfter w:val="1"/>
          <w:wAfter w:w="287" w:type="dxa"/>
          <w:trHeight w:val="25"/>
        </w:trPr>
        <w:tc>
          <w:tcPr>
            <w:tcW w:w="1197"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color w:val="000000"/>
                <w:sz w:val="20"/>
                <w:szCs w:val="20"/>
                <w:lang w:eastAsia="ru-RU"/>
              </w:rPr>
            </w:pPr>
            <w:r w:rsidRPr="000F2F39">
              <w:rPr>
                <w:rFonts w:eastAsia="Calibri"/>
                <w:color w:val="000000"/>
                <w:sz w:val="20"/>
                <w:szCs w:val="20"/>
                <w:lang w:eastAsia="ru-RU"/>
              </w:rPr>
              <w:t>4</w:t>
            </w:r>
          </w:p>
        </w:tc>
        <w:tc>
          <w:tcPr>
            <w:tcW w:w="2669"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507</w:t>
            </w:r>
          </w:p>
        </w:tc>
        <w:tc>
          <w:tcPr>
            <w:tcW w:w="3051"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1- 160 </w:t>
            </w:r>
            <w:proofErr w:type="spellStart"/>
            <w:r w:rsidRPr="000F2F39">
              <w:rPr>
                <w:rFonts w:eastAsia="Calibri"/>
                <w:color w:val="000000"/>
                <w:sz w:val="20"/>
                <w:szCs w:val="20"/>
                <w:lang w:eastAsia="ru-RU"/>
              </w:rPr>
              <w:t>кВа</w:t>
            </w:r>
            <w:proofErr w:type="spellEnd"/>
          </w:p>
        </w:tc>
      </w:tr>
      <w:tr w:rsidR="000F2F39" w:rsidRPr="000F2F39" w:rsidTr="000F2F39">
        <w:trPr>
          <w:gridAfter w:val="1"/>
          <w:wAfter w:w="287" w:type="dxa"/>
          <w:trHeight w:val="25"/>
        </w:trPr>
        <w:tc>
          <w:tcPr>
            <w:tcW w:w="1197"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color w:val="000000"/>
                <w:sz w:val="20"/>
                <w:szCs w:val="20"/>
                <w:lang w:eastAsia="ru-RU"/>
              </w:rPr>
            </w:pPr>
            <w:r w:rsidRPr="000F2F39">
              <w:rPr>
                <w:rFonts w:eastAsia="Calibri"/>
                <w:color w:val="000000"/>
                <w:sz w:val="20"/>
                <w:szCs w:val="20"/>
                <w:lang w:eastAsia="ru-RU"/>
              </w:rPr>
              <w:t>5</w:t>
            </w:r>
          </w:p>
        </w:tc>
        <w:tc>
          <w:tcPr>
            <w:tcW w:w="2669"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508</w:t>
            </w:r>
          </w:p>
        </w:tc>
        <w:tc>
          <w:tcPr>
            <w:tcW w:w="3051"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r>
      <w:tr w:rsidR="000F2F39" w:rsidRPr="000F2F39" w:rsidTr="000F2F39">
        <w:trPr>
          <w:gridAfter w:val="1"/>
          <w:wAfter w:w="287" w:type="dxa"/>
          <w:trHeight w:val="25"/>
        </w:trPr>
        <w:tc>
          <w:tcPr>
            <w:tcW w:w="1197"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color w:val="000000"/>
                <w:sz w:val="20"/>
                <w:szCs w:val="20"/>
                <w:lang w:eastAsia="ru-RU"/>
              </w:rPr>
            </w:pPr>
            <w:r w:rsidRPr="000F2F39">
              <w:rPr>
                <w:rFonts w:eastAsia="Calibri"/>
                <w:color w:val="000000"/>
                <w:sz w:val="20"/>
                <w:szCs w:val="20"/>
                <w:lang w:eastAsia="ru-RU"/>
              </w:rPr>
              <w:t>6</w:t>
            </w:r>
          </w:p>
        </w:tc>
        <w:tc>
          <w:tcPr>
            <w:tcW w:w="2669"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509</w:t>
            </w:r>
          </w:p>
        </w:tc>
        <w:tc>
          <w:tcPr>
            <w:tcW w:w="3051"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r>
      <w:tr w:rsidR="000F2F39" w:rsidRPr="000F2F39" w:rsidTr="000F2F39">
        <w:trPr>
          <w:gridAfter w:val="1"/>
          <w:wAfter w:w="287" w:type="dxa"/>
          <w:trHeight w:val="25"/>
        </w:trPr>
        <w:tc>
          <w:tcPr>
            <w:tcW w:w="1197"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color w:val="000000"/>
                <w:sz w:val="20"/>
                <w:szCs w:val="20"/>
                <w:lang w:eastAsia="ru-RU"/>
              </w:rPr>
            </w:pPr>
            <w:r w:rsidRPr="000F2F39">
              <w:rPr>
                <w:rFonts w:eastAsia="Calibri"/>
                <w:color w:val="000000"/>
                <w:sz w:val="20"/>
                <w:szCs w:val="20"/>
                <w:lang w:eastAsia="ru-RU"/>
              </w:rPr>
              <w:t>7</w:t>
            </w:r>
          </w:p>
        </w:tc>
        <w:tc>
          <w:tcPr>
            <w:tcW w:w="2669"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510</w:t>
            </w:r>
          </w:p>
        </w:tc>
        <w:tc>
          <w:tcPr>
            <w:tcW w:w="3051"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1-160 </w:t>
            </w:r>
            <w:proofErr w:type="spellStart"/>
            <w:r w:rsidRPr="000F2F39">
              <w:rPr>
                <w:rFonts w:eastAsia="Calibri"/>
                <w:color w:val="000000"/>
                <w:sz w:val="20"/>
                <w:szCs w:val="20"/>
                <w:lang w:eastAsia="ru-RU"/>
              </w:rPr>
              <w:t>кВа</w:t>
            </w:r>
            <w:proofErr w:type="spellEnd"/>
          </w:p>
        </w:tc>
      </w:tr>
      <w:tr w:rsidR="000F2F39" w:rsidRPr="000F2F39" w:rsidTr="000F2F39">
        <w:trPr>
          <w:trHeight w:val="21"/>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color w:val="000000"/>
                <w:sz w:val="20"/>
                <w:szCs w:val="20"/>
                <w:lang w:eastAsia="ru-RU"/>
              </w:rPr>
            </w:pPr>
            <w:r w:rsidRPr="000F2F39">
              <w:rPr>
                <w:rFonts w:eastAsia="Calibri"/>
                <w:color w:val="000000"/>
                <w:sz w:val="20"/>
                <w:szCs w:val="20"/>
                <w:lang w:eastAsia="ru-RU"/>
              </w:rPr>
              <w:t>8</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512</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c>
          <w:tcPr>
            <w:tcW w:w="287" w:type="dxa"/>
            <w:vMerge w:val="restart"/>
            <w:tcBorders>
              <w:top w:val="nil"/>
              <w:left w:val="single" w:sz="4" w:space="0" w:color="000000"/>
              <w:bottom w:val="nil"/>
              <w:right w:val="nil"/>
            </w:tcBorders>
            <w:tcMar>
              <w:top w:w="49" w:type="dxa"/>
              <w:left w:w="71" w:type="dxa"/>
              <w:bottom w:w="0" w:type="dxa"/>
              <w:right w:w="94" w:type="dxa"/>
            </w:tcMar>
          </w:tcPr>
          <w:p w:rsidR="000F2F39" w:rsidRPr="000F2F39" w:rsidRDefault="000F2F39" w:rsidP="000F2F39">
            <w:pPr>
              <w:ind w:firstLine="567"/>
              <w:rPr>
                <w:rFonts w:eastAsia="Calibri"/>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9</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515</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1-100кВа</w:t>
            </w:r>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10</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303</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1-63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11</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305</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1-160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12</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306</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1- 160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13</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307</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1- 160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14</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310</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1- 160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15</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311</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48"/>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16</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312</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1-63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17</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207</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42"/>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18</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209</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32"/>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19</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210</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2"/>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20</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211</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21</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212</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22</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220</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lastRenderedPageBreak/>
              <w:t>23</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202</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1-63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61"/>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17</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204</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1-40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18</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201</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1-63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54"/>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19</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249</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1-60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44"/>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20</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429</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34"/>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21</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434</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0"/>
        </w:trPr>
        <w:tc>
          <w:tcPr>
            <w:tcW w:w="1197"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22</w:t>
            </w:r>
          </w:p>
        </w:tc>
        <w:tc>
          <w:tcPr>
            <w:tcW w:w="2669"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КТП 301</w:t>
            </w:r>
          </w:p>
        </w:tc>
        <w:tc>
          <w:tcPr>
            <w:tcW w:w="3051"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10/0,4 </w:t>
            </w:r>
            <w:proofErr w:type="spellStart"/>
            <w:r w:rsidRPr="000F2F39">
              <w:rPr>
                <w:rFonts w:eastAsia="Calibri"/>
                <w:color w:val="000000"/>
                <w:sz w:val="20"/>
                <w:szCs w:val="20"/>
                <w:lang w:eastAsia="ru-RU"/>
              </w:rPr>
              <w:t>кВ</w:t>
            </w:r>
            <w:proofErr w:type="spellEnd"/>
          </w:p>
        </w:tc>
        <w:tc>
          <w:tcPr>
            <w:tcW w:w="2378" w:type="dxa"/>
            <w:tcBorders>
              <w:top w:val="single" w:sz="4" w:space="0" w:color="000000"/>
              <w:left w:val="single" w:sz="4" w:space="0" w:color="000000"/>
              <w:bottom w:val="single" w:sz="4" w:space="0" w:color="000000"/>
              <w:right w:val="single" w:sz="4" w:space="0" w:color="000000"/>
            </w:tcBorders>
            <w:tcMar>
              <w:top w:w="49" w:type="dxa"/>
              <w:left w:w="71" w:type="dxa"/>
              <w:bottom w:w="0" w:type="dxa"/>
              <w:right w:w="94" w:type="dxa"/>
            </w:tcMar>
            <w:vAlign w:val="center"/>
            <w:hideMark/>
          </w:tcPr>
          <w:p w:rsidR="000F2F39" w:rsidRPr="000F2F39" w:rsidRDefault="000F2F39" w:rsidP="000F2F39">
            <w:pPr>
              <w:jc w:val="center"/>
              <w:rPr>
                <w:rFonts w:eastAsia="Calibri"/>
                <w:color w:val="000000"/>
                <w:sz w:val="20"/>
                <w:szCs w:val="20"/>
                <w:lang w:eastAsia="ru-RU"/>
              </w:rPr>
            </w:pPr>
            <w:r w:rsidRPr="000F2F39">
              <w:rPr>
                <w:rFonts w:eastAsia="Calibri"/>
                <w:color w:val="000000"/>
                <w:sz w:val="20"/>
                <w:szCs w:val="20"/>
                <w:lang w:eastAsia="ru-RU"/>
              </w:rPr>
              <w:t xml:space="preserve">1-100 </w:t>
            </w:r>
            <w:proofErr w:type="spellStart"/>
            <w:r w:rsidRPr="000F2F39">
              <w:rPr>
                <w:rFonts w:eastAsia="Calibri"/>
                <w:color w:val="000000"/>
                <w:sz w:val="20"/>
                <w:szCs w:val="20"/>
                <w:lang w:eastAsia="ru-RU"/>
              </w:rPr>
              <w:t>кВа</w:t>
            </w:r>
            <w:proofErr w:type="spellEnd"/>
          </w:p>
        </w:tc>
        <w:tc>
          <w:tcPr>
            <w:tcW w:w="0" w:type="auto"/>
            <w:vMerge/>
            <w:tcBorders>
              <w:top w:val="nil"/>
              <w:left w:val="single" w:sz="4" w:space="0" w:color="000000"/>
              <w:bottom w:val="nil"/>
              <w:right w:val="nil"/>
            </w:tcBorders>
            <w:vAlign w:val="center"/>
            <w:hideMark/>
          </w:tcPr>
          <w:p w:rsidR="000F2F39" w:rsidRPr="000F2F39" w:rsidRDefault="000F2F39" w:rsidP="000F2F39">
            <w:pPr>
              <w:rPr>
                <w:color w:val="000000"/>
                <w:sz w:val="20"/>
                <w:szCs w:val="20"/>
                <w:lang w:eastAsia="ru-RU"/>
              </w:rPr>
            </w:pPr>
          </w:p>
        </w:tc>
      </w:tr>
      <w:tr w:rsidR="000F2F39" w:rsidRPr="000F2F39" w:rsidTr="000F2F39">
        <w:trPr>
          <w:trHeight w:val="272"/>
        </w:trPr>
        <w:tc>
          <w:tcPr>
            <w:tcW w:w="9582" w:type="dxa"/>
            <w:gridSpan w:val="5"/>
            <w:tcBorders>
              <w:top w:val="single" w:sz="4" w:space="0" w:color="000000"/>
              <w:left w:val="nil"/>
              <w:bottom w:val="nil"/>
              <w:right w:val="nil"/>
            </w:tcBorders>
            <w:shd w:val="clear" w:color="auto" w:fill="FFFFFF"/>
            <w:tcMar>
              <w:top w:w="49" w:type="dxa"/>
              <w:left w:w="71" w:type="dxa"/>
              <w:bottom w:w="0" w:type="dxa"/>
              <w:right w:w="94" w:type="dxa"/>
            </w:tcMar>
            <w:hideMark/>
          </w:tcPr>
          <w:p w:rsidR="000F2F39" w:rsidRPr="000F2F39" w:rsidRDefault="000F2F39" w:rsidP="000F2F39">
            <w:pPr>
              <w:ind w:firstLine="567"/>
              <w:rPr>
                <w:rFonts w:eastAsia="Calibri"/>
                <w:color w:val="000000"/>
                <w:sz w:val="20"/>
                <w:szCs w:val="20"/>
                <w:lang w:eastAsia="ru-RU"/>
              </w:rPr>
            </w:pPr>
            <w:r w:rsidRPr="000F2F39">
              <w:rPr>
                <w:rFonts w:eastAsia="Calibri"/>
                <w:color w:val="000000"/>
                <w:sz w:val="20"/>
                <w:szCs w:val="20"/>
                <w:lang w:eastAsia="ru-RU"/>
              </w:rPr>
              <w:t xml:space="preserve"> </w:t>
            </w:r>
          </w:p>
        </w:tc>
      </w:tr>
    </w:tbl>
    <w:p w:rsidR="000F2F39" w:rsidRPr="000F2F39" w:rsidRDefault="000F2F39" w:rsidP="000F2F39">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Электрические сети напряжением 10 </w:t>
      </w:r>
      <w:proofErr w:type="spellStart"/>
      <w:r w:rsidRPr="000F2F39">
        <w:rPr>
          <w:rFonts w:eastAsia="Times New Roman" w:cs="Times New Roman"/>
          <w:color w:val="000000"/>
          <w:sz w:val="24"/>
          <w:lang w:eastAsia="ru-RU"/>
        </w:rPr>
        <w:t>кВ</w:t>
      </w:r>
      <w:proofErr w:type="spellEnd"/>
      <w:r w:rsidRPr="000F2F39">
        <w:rPr>
          <w:rFonts w:eastAsia="Times New Roman" w:cs="Times New Roman"/>
          <w:color w:val="000000"/>
          <w:sz w:val="24"/>
          <w:lang w:eastAsia="ru-RU"/>
        </w:rPr>
        <w:t xml:space="preserve"> - 3-х проводные. Схема электроснабжения открытая, выполненная проводом АС по опорам ВЛ. Протяжённость ВЛ 10 </w:t>
      </w:r>
      <w:proofErr w:type="spellStart"/>
      <w:r w:rsidRPr="000F2F39">
        <w:rPr>
          <w:rFonts w:eastAsia="Times New Roman" w:cs="Times New Roman"/>
          <w:color w:val="000000"/>
          <w:sz w:val="24"/>
          <w:lang w:eastAsia="ru-RU"/>
        </w:rPr>
        <w:t>кВ</w:t>
      </w:r>
      <w:proofErr w:type="spellEnd"/>
      <w:r w:rsidRPr="000F2F39">
        <w:rPr>
          <w:rFonts w:eastAsia="Times New Roman" w:cs="Times New Roman"/>
          <w:color w:val="000000"/>
          <w:sz w:val="24"/>
          <w:lang w:eastAsia="ru-RU"/>
        </w:rPr>
        <w:t xml:space="preserve"> — 22,82 км. </w:t>
      </w:r>
    </w:p>
    <w:p w:rsidR="000F2F39" w:rsidRPr="000F2F39" w:rsidRDefault="000F2F39" w:rsidP="000F2F39">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Электрические сети напряжением 0,4 </w:t>
      </w:r>
      <w:proofErr w:type="spellStart"/>
      <w:r w:rsidRPr="000F2F39">
        <w:rPr>
          <w:rFonts w:eastAsia="Times New Roman" w:cs="Times New Roman"/>
          <w:color w:val="000000"/>
          <w:sz w:val="24"/>
          <w:lang w:eastAsia="ru-RU"/>
        </w:rPr>
        <w:t>кВ</w:t>
      </w:r>
      <w:proofErr w:type="spellEnd"/>
      <w:r w:rsidRPr="000F2F39">
        <w:rPr>
          <w:rFonts w:eastAsia="Times New Roman" w:cs="Times New Roman"/>
          <w:color w:val="000000"/>
          <w:sz w:val="24"/>
          <w:lang w:eastAsia="ru-RU"/>
        </w:rPr>
        <w:t xml:space="preserve"> — четырехпроводные. Схема электроснабжения в основном открытого типа, выполненная проводом А по опорам ВЛ. </w:t>
      </w:r>
    </w:p>
    <w:p w:rsidR="000F2F39" w:rsidRPr="000F2F39" w:rsidRDefault="000F2F39" w:rsidP="000F2F39">
      <w:pPr>
        <w:spacing w:after="11" w:line="266" w:lineRule="auto"/>
        <w:ind w:firstLine="567"/>
        <w:jc w:val="both"/>
        <w:rPr>
          <w:rFonts w:eastAsia="Times New Roman" w:cs="Times New Roman"/>
          <w:color w:val="000000"/>
          <w:sz w:val="24"/>
          <w:lang w:eastAsia="ru-RU"/>
        </w:rPr>
      </w:pPr>
      <w:r w:rsidRPr="000F2F39">
        <w:rPr>
          <w:rFonts w:eastAsia="Times New Roman" w:cs="Times New Roman"/>
          <w:color w:val="000000"/>
          <w:sz w:val="24"/>
          <w:lang w:eastAsia="ru-RU"/>
        </w:rPr>
        <w:t xml:space="preserve">Оборудование на подстанциях находится в удовлетворительном состоянии. </w:t>
      </w:r>
    </w:p>
    <w:p w:rsidR="00A30012" w:rsidRPr="000F2F39" w:rsidRDefault="00A30012">
      <w:pPr>
        <w:rPr>
          <w:rFonts w:cs="Times New Roman"/>
          <w:bCs/>
          <w:sz w:val="24"/>
          <w:szCs w:val="24"/>
          <w:shd w:val="clear" w:color="auto" w:fill="FFFFFF"/>
        </w:rPr>
      </w:pPr>
      <w:r w:rsidRPr="000F2F39">
        <w:rPr>
          <w:rFonts w:cs="Times New Roman"/>
          <w:bCs/>
          <w:sz w:val="24"/>
          <w:szCs w:val="24"/>
          <w:shd w:val="clear" w:color="auto" w:fill="FFFFFF"/>
        </w:rPr>
        <w:br w:type="page"/>
      </w:r>
    </w:p>
    <w:p w:rsidR="00962F80" w:rsidRPr="00234372" w:rsidRDefault="002B7936" w:rsidP="007A2366">
      <w:pPr>
        <w:pStyle w:val="3"/>
        <w:numPr>
          <w:ilvl w:val="2"/>
          <w:numId w:val="53"/>
        </w:numPr>
        <w:tabs>
          <w:tab w:val="left" w:pos="-3686"/>
        </w:tabs>
        <w:ind w:left="0" w:firstLine="567"/>
        <w:jc w:val="both"/>
        <w:rPr>
          <w:rFonts w:ascii="Times New Roman" w:eastAsia="Arial Unicode MS" w:hAnsi="Times New Roman" w:cs="Times New Roman"/>
          <w:i/>
          <w:color w:val="auto"/>
        </w:rPr>
      </w:pPr>
      <w:bookmarkStart w:id="187" w:name="_Toc65836585"/>
      <w:bookmarkStart w:id="188" w:name="_Toc63676547"/>
      <w:bookmarkStart w:id="189" w:name="_Toc150939463"/>
      <w:r w:rsidRPr="00234372">
        <w:rPr>
          <w:rStyle w:val="11110"/>
          <w:rFonts w:eastAsia="Lucida Sans Unicode"/>
          <w:i/>
          <w:color w:val="auto"/>
        </w:rPr>
        <w:lastRenderedPageBreak/>
        <w:t>Организация строительства и содержания муниципального жилищного фонда, создание условий для жилищного строительства</w:t>
      </w:r>
      <w:bookmarkEnd w:id="187"/>
      <w:bookmarkEnd w:id="188"/>
      <w:bookmarkEnd w:id="189"/>
    </w:p>
    <w:p w:rsidR="00761056" w:rsidRPr="00234372" w:rsidRDefault="00761056" w:rsidP="0008672D">
      <w:pPr>
        <w:pStyle w:val="ab"/>
        <w:tabs>
          <w:tab w:val="left" w:pos="851"/>
        </w:tabs>
        <w:autoSpaceDE w:val="0"/>
        <w:autoSpaceDN w:val="0"/>
        <w:adjustRightInd w:val="0"/>
        <w:ind w:left="0" w:firstLine="567"/>
        <w:jc w:val="both"/>
        <w:rPr>
          <w:kern w:val="0"/>
          <w:lang w:eastAsia="ru-RU"/>
        </w:rPr>
      </w:pPr>
    </w:p>
    <w:p w:rsidR="0065321C" w:rsidRPr="00234372" w:rsidRDefault="0065321C" w:rsidP="0065321C">
      <w:pPr>
        <w:tabs>
          <w:tab w:val="left" w:pos="360"/>
          <w:tab w:val="left" w:pos="700"/>
        </w:tabs>
        <w:suppressAutoHyphens/>
        <w:autoSpaceDE w:val="0"/>
        <w:spacing w:after="0" w:line="240" w:lineRule="auto"/>
        <w:ind w:firstLine="567"/>
        <w:jc w:val="both"/>
        <w:rPr>
          <w:rFonts w:eastAsia="Times New Roman" w:cs="Times New Roman"/>
          <w:color w:val="000000"/>
          <w:spacing w:val="-3"/>
          <w:kern w:val="2"/>
          <w:sz w:val="24"/>
          <w:szCs w:val="24"/>
          <w:lang w:eastAsia="ar-SA"/>
        </w:rPr>
      </w:pPr>
      <w:r w:rsidRPr="00234372">
        <w:rPr>
          <w:rFonts w:eastAsia="Times New Roman" w:cs="Times New Roman"/>
          <w:color w:val="000000"/>
          <w:spacing w:val="-3"/>
          <w:kern w:val="2"/>
          <w:sz w:val="24"/>
          <w:szCs w:val="24"/>
          <w:lang w:eastAsia="ar-SA"/>
        </w:rPr>
        <w:t xml:space="preserve">Основной тип застройки на территории поселения - индивидуальное жилищное строительство. </w:t>
      </w:r>
    </w:p>
    <w:p w:rsidR="0065321C" w:rsidRPr="00234372" w:rsidRDefault="0065321C" w:rsidP="0065321C">
      <w:pPr>
        <w:widowControl w:val="0"/>
        <w:suppressAutoHyphens/>
        <w:spacing w:after="0" w:line="240" w:lineRule="auto"/>
        <w:ind w:firstLine="567"/>
        <w:jc w:val="both"/>
        <w:rPr>
          <w:rFonts w:eastAsia="Lucida Sans Unicode" w:cs="Times New Roman"/>
          <w:color w:val="000000"/>
          <w:kern w:val="2"/>
          <w:sz w:val="24"/>
          <w:szCs w:val="24"/>
          <w:lang w:eastAsia="ru-RU"/>
        </w:rPr>
      </w:pPr>
      <w:r w:rsidRPr="00234372">
        <w:rPr>
          <w:rFonts w:eastAsia="Lucida Sans Unicode" w:cs="Times New Roman"/>
          <w:color w:val="000000"/>
          <w:kern w:val="2"/>
          <w:sz w:val="24"/>
          <w:szCs w:val="24"/>
        </w:rPr>
        <w:t xml:space="preserve">Общая площадь жилищного фонда в </w:t>
      </w:r>
      <w:r w:rsidR="00234372" w:rsidRPr="00234372">
        <w:rPr>
          <w:rFonts w:eastAsia="Lucida Sans Unicode" w:cs="Times New Roman"/>
          <w:color w:val="000000"/>
          <w:kern w:val="2"/>
          <w:sz w:val="24"/>
          <w:szCs w:val="24"/>
        </w:rPr>
        <w:t>Александро-Донском</w:t>
      </w:r>
      <w:r w:rsidRPr="00234372">
        <w:rPr>
          <w:rFonts w:eastAsia="Lucida Sans Unicode" w:cs="Times New Roman"/>
          <w:color w:val="000000"/>
          <w:kern w:val="2"/>
          <w:sz w:val="24"/>
          <w:szCs w:val="24"/>
        </w:rPr>
        <w:t xml:space="preserve"> сельском поселении согласно данным Администрации поселения по состоянию на 01.01.202</w:t>
      </w:r>
      <w:r w:rsidR="00234372" w:rsidRPr="00234372">
        <w:rPr>
          <w:rFonts w:eastAsia="Lucida Sans Unicode" w:cs="Times New Roman"/>
          <w:color w:val="000000"/>
          <w:kern w:val="2"/>
          <w:sz w:val="24"/>
          <w:szCs w:val="24"/>
        </w:rPr>
        <w:t>5</w:t>
      </w:r>
      <w:r w:rsidRPr="00234372">
        <w:rPr>
          <w:rFonts w:eastAsia="Lucida Sans Unicode" w:cs="Times New Roman"/>
          <w:color w:val="000000"/>
          <w:kern w:val="2"/>
          <w:sz w:val="24"/>
          <w:szCs w:val="24"/>
        </w:rPr>
        <w:t xml:space="preserve"> г. составляет </w:t>
      </w:r>
      <w:r w:rsidR="00234372" w:rsidRPr="00234372">
        <w:rPr>
          <w:rFonts w:eastAsia="Lucida Sans Unicode" w:cs="Times New Roman"/>
          <w:color w:val="000000"/>
          <w:kern w:val="2"/>
          <w:sz w:val="24"/>
          <w:szCs w:val="24"/>
        </w:rPr>
        <w:t xml:space="preserve">78,82 </w:t>
      </w:r>
      <w:r w:rsidRPr="00234372">
        <w:rPr>
          <w:rFonts w:eastAsia="Lucida Sans Unicode" w:cs="Times New Roman"/>
          <w:color w:val="000000"/>
          <w:kern w:val="2"/>
          <w:sz w:val="24"/>
          <w:szCs w:val="24"/>
        </w:rPr>
        <w:t>тыс. м</w:t>
      </w:r>
      <w:r w:rsidRPr="00234372">
        <w:rPr>
          <w:rFonts w:eastAsia="Lucida Sans Unicode" w:cs="Times New Roman"/>
          <w:color w:val="000000"/>
          <w:kern w:val="2"/>
          <w:sz w:val="24"/>
          <w:szCs w:val="24"/>
          <w:vertAlign w:val="superscript"/>
        </w:rPr>
        <w:t>2</w:t>
      </w:r>
      <w:r w:rsidRPr="00234372">
        <w:rPr>
          <w:rFonts w:eastAsia="Lucida Sans Unicode" w:cs="Times New Roman"/>
          <w:color w:val="000000"/>
          <w:kern w:val="2"/>
          <w:sz w:val="24"/>
          <w:szCs w:val="24"/>
          <w:lang w:eastAsia="ru-RU"/>
        </w:rPr>
        <w:t>, в том числе:</w:t>
      </w:r>
    </w:p>
    <w:p w:rsidR="0065321C" w:rsidRPr="00234372" w:rsidRDefault="0065321C" w:rsidP="0065321C">
      <w:pPr>
        <w:suppressAutoHyphens/>
        <w:spacing w:after="0" w:line="240" w:lineRule="auto"/>
        <w:ind w:firstLine="539"/>
        <w:jc w:val="both"/>
        <w:rPr>
          <w:rFonts w:eastAsia="Calibri" w:cs="Times New Roman"/>
          <w:color w:val="000000"/>
          <w:kern w:val="24"/>
          <w:sz w:val="24"/>
          <w:szCs w:val="24"/>
        </w:rPr>
      </w:pPr>
      <w:r w:rsidRPr="00234372">
        <w:rPr>
          <w:rFonts w:eastAsia="Calibri" w:cs="Times New Roman"/>
          <w:color w:val="000000"/>
          <w:kern w:val="24"/>
          <w:sz w:val="24"/>
          <w:szCs w:val="24"/>
        </w:rPr>
        <w:t xml:space="preserve">- индивидуальная жилая застройка – </w:t>
      </w:r>
      <w:r w:rsidR="00234372" w:rsidRPr="00234372">
        <w:rPr>
          <w:rFonts w:eastAsia="Calibri" w:cs="Times New Roman"/>
          <w:color w:val="000000"/>
          <w:kern w:val="24"/>
          <w:sz w:val="24"/>
          <w:szCs w:val="24"/>
        </w:rPr>
        <w:t xml:space="preserve">78,82 </w:t>
      </w:r>
      <w:proofErr w:type="gramStart"/>
      <w:r w:rsidRPr="00234372">
        <w:rPr>
          <w:rFonts w:eastAsia="Calibri" w:cs="Times New Roman"/>
          <w:color w:val="000000"/>
          <w:kern w:val="24"/>
          <w:sz w:val="24"/>
          <w:szCs w:val="24"/>
        </w:rPr>
        <w:t>тыс.м</w:t>
      </w:r>
      <w:proofErr w:type="gramEnd"/>
      <w:r w:rsidRPr="00234372">
        <w:rPr>
          <w:rFonts w:eastAsia="Calibri" w:cs="Times New Roman"/>
          <w:color w:val="000000"/>
          <w:kern w:val="24"/>
          <w:sz w:val="24"/>
          <w:szCs w:val="24"/>
        </w:rPr>
        <w:t>²;</w:t>
      </w:r>
    </w:p>
    <w:p w:rsidR="0065321C" w:rsidRPr="00234372" w:rsidRDefault="0065321C" w:rsidP="0065321C">
      <w:pPr>
        <w:widowControl w:val="0"/>
        <w:suppressAutoHyphens/>
        <w:spacing w:after="0" w:line="240" w:lineRule="auto"/>
        <w:ind w:firstLine="567"/>
        <w:jc w:val="both"/>
        <w:rPr>
          <w:rFonts w:eastAsia="Lucida Sans Unicode" w:cs="Times New Roman"/>
          <w:color w:val="000000"/>
          <w:kern w:val="2"/>
          <w:sz w:val="24"/>
          <w:szCs w:val="24"/>
          <w:lang w:eastAsia="ru-RU"/>
        </w:rPr>
      </w:pPr>
    </w:p>
    <w:p w:rsidR="0065321C" w:rsidRPr="00234372" w:rsidRDefault="0065321C" w:rsidP="0065321C">
      <w:pPr>
        <w:widowControl w:val="0"/>
        <w:suppressAutoHyphens/>
        <w:spacing w:after="0" w:line="240" w:lineRule="auto"/>
        <w:ind w:firstLine="567"/>
        <w:jc w:val="both"/>
        <w:rPr>
          <w:rFonts w:eastAsia="Lucida Sans Unicode" w:cs="Times New Roman"/>
          <w:color w:val="000000"/>
          <w:kern w:val="2"/>
          <w:sz w:val="24"/>
          <w:szCs w:val="24"/>
        </w:rPr>
      </w:pPr>
      <w:r w:rsidRPr="00234372">
        <w:rPr>
          <w:rFonts w:eastAsia="Lucida Sans Unicode" w:cs="Times New Roman"/>
          <w:color w:val="000000"/>
          <w:sz w:val="24"/>
          <w:szCs w:val="24"/>
          <w:lang w:eastAsia="ru-RU" w:bidi="ru-RU"/>
        </w:rPr>
        <w:t>Распределение жилого фонда по населенным пунктам</w:t>
      </w:r>
      <w:r w:rsidRPr="00234372">
        <w:rPr>
          <w:rFonts w:eastAsia="Lucida Sans Unicode" w:cs="Times New Roman"/>
          <w:color w:val="000000"/>
          <w:kern w:val="2"/>
          <w:sz w:val="24"/>
          <w:szCs w:val="24"/>
        </w:rPr>
        <w:t>:</w:t>
      </w:r>
    </w:p>
    <w:p w:rsidR="00234372" w:rsidRPr="00234372" w:rsidRDefault="00234372" w:rsidP="00234372">
      <w:pPr>
        <w:suppressAutoHyphens/>
        <w:spacing w:after="0" w:line="240" w:lineRule="auto"/>
        <w:ind w:firstLine="567"/>
        <w:jc w:val="both"/>
        <w:rPr>
          <w:rFonts w:eastAsia="Calibri" w:cs="Times New Roman"/>
          <w:color w:val="000000"/>
          <w:sz w:val="24"/>
        </w:rPr>
      </w:pPr>
      <w:r w:rsidRPr="00234372">
        <w:rPr>
          <w:rFonts w:eastAsia="Calibri" w:cs="Times New Roman"/>
          <w:color w:val="000000"/>
          <w:sz w:val="24"/>
        </w:rPr>
        <w:t>- с. Александровка Донская</w:t>
      </w:r>
      <w:r>
        <w:rPr>
          <w:rFonts w:eastAsia="Calibri" w:cs="Times New Roman"/>
          <w:color w:val="000000"/>
          <w:sz w:val="24"/>
        </w:rPr>
        <w:t xml:space="preserve"> - </w:t>
      </w:r>
      <w:r w:rsidRPr="00234372">
        <w:rPr>
          <w:rFonts w:eastAsia="Calibri" w:cs="Times New Roman"/>
          <w:color w:val="000000"/>
          <w:sz w:val="24"/>
        </w:rPr>
        <w:t>32,53</w:t>
      </w:r>
      <w:r>
        <w:rPr>
          <w:rFonts w:eastAsia="Calibri" w:cs="Times New Roman"/>
          <w:color w:val="000000"/>
          <w:sz w:val="24"/>
        </w:rPr>
        <w:t xml:space="preserve"> </w:t>
      </w:r>
      <w:proofErr w:type="gramStart"/>
      <w:r w:rsidRPr="00234372">
        <w:rPr>
          <w:rFonts w:eastAsia="Calibri" w:cs="Times New Roman"/>
          <w:color w:val="000000"/>
          <w:kern w:val="24"/>
          <w:sz w:val="24"/>
          <w:szCs w:val="24"/>
        </w:rPr>
        <w:t>тыс.м</w:t>
      </w:r>
      <w:proofErr w:type="gramEnd"/>
      <w:r w:rsidRPr="00234372">
        <w:rPr>
          <w:rFonts w:eastAsia="Calibri" w:cs="Times New Roman"/>
          <w:color w:val="000000"/>
          <w:kern w:val="24"/>
          <w:sz w:val="24"/>
          <w:szCs w:val="24"/>
        </w:rPr>
        <w:t>²;</w:t>
      </w:r>
    </w:p>
    <w:p w:rsidR="00234372" w:rsidRPr="00234372" w:rsidRDefault="00234372" w:rsidP="00234372">
      <w:pPr>
        <w:suppressAutoHyphens/>
        <w:spacing w:after="0" w:line="240" w:lineRule="auto"/>
        <w:ind w:firstLine="567"/>
        <w:jc w:val="both"/>
        <w:rPr>
          <w:rFonts w:eastAsia="Calibri" w:cs="Times New Roman"/>
          <w:color w:val="000000"/>
          <w:sz w:val="24"/>
        </w:rPr>
      </w:pPr>
      <w:r w:rsidRPr="00234372">
        <w:rPr>
          <w:rFonts w:eastAsia="Calibri" w:cs="Times New Roman"/>
          <w:color w:val="000000"/>
          <w:sz w:val="24"/>
        </w:rPr>
        <w:t>- с. Бабка</w:t>
      </w:r>
      <w:r>
        <w:rPr>
          <w:rFonts w:eastAsia="Calibri" w:cs="Times New Roman"/>
          <w:color w:val="000000"/>
          <w:sz w:val="24"/>
        </w:rPr>
        <w:t xml:space="preserve"> - </w:t>
      </w:r>
      <w:r w:rsidRPr="00234372">
        <w:rPr>
          <w:rFonts w:eastAsia="Calibri" w:cs="Times New Roman"/>
          <w:color w:val="000000"/>
          <w:sz w:val="24"/>
        </w:rPr>
        <w:t>16,05</w:t>
      </w:r>
      <w:r w:rsidRPr="00234372">
        <w:rPr>
          <w:rFonts w:eastAsia="Calibri" w:cs="Times New Roman"/>
          <w:color w:val="000000"/>
          <w:kern w:val="24"/>
          <w:sz w:val="24"/>
          <w:szCs w:val="24"/>
        </w:rPr>
        <w:t xml:space="preserve"> </w:t>
      </w:r>
      <w:proofErr w:type="gramStart"/>
      <w:r w:rsidRPr="00234372">
        <w:rPr>
          <w:rFonts w:eastAsia="Calibri" w:cs="Times New Roman"/>
          <w:color w:val="000000"/>
          <w:kern w:val="24"/>
          <w:sz w:val="24"/>
          <w:szCs w:val="24"/>
        </w:rPr>
        <w:t>тыс.м</w:t>
      </w:r>
      <w:proofErr w:type="gramEnd"/>
      <w:r w:rsidRPr="00234372">
        <w:rPr>
          <w:rFonts w:eastAsia="Calibri" w:cs="Times New Roman"/>
          <w:color w:val="000000"/>
          <w:kern w:val="24"/>
          <w:sz w:val="24"/>
          <w:szCs w:val="24"/>
        </w:rPr>
        <w:t>²;</w:t>
      </w:r>
    </w:p>
    <w:p w:rsidR="00234372" w:rsidRPr="00234372" w:rsidRDefault="00234372" w:rsidP="00234372">
      <w:pPr>
        <w:suppressAutoHyphens/>
        <w:spacing w:after="0" w:line="240" w:lineRule="auto"/>
        <w:ind w:firstLine="567"/>
        <w:jc w:val="both"/>
        <w:rPr>
          <w:rFonts w:eastAsia="Calibri" w:cs="Times New Roman"/>
          <w:color w:val="000000"/>
          <w:sz w:val="24"/>
        </w:rPr>
      </w:pPr>
      <w:r>
        <w:rPr>
          <w:rFonts w:eastAsia="Calibri" w:cs="Times New Roman"/>
          <w:color w:val="000000"/>
          <w:sz w:val="24"/>
        </w:rPr>
        <w:t xml:space="preserve">- </w:t>
      </w:r>
      <w:r w:rsidRPr="00234372">
        <w:rPr>
          <w:rFonts w:eastAsia="Calibri" w:cs="Times New Roman"/>
          <w:color w:val="000000"/>
          <w:sz w:val="24"/>
        </w:rPr>
        <w:t>с.</w:t>
      </w:r>
      <w:r>
        <w:rPr>
          <w:rFonts w:eastAsia="Calibri" w:cs="Times New Roman"/>
          <w:color w:val="000000"/>
          <w:sz w:val="24"/>
        </w:rPr>
        <w:t xml:space="preserve"> </w:t>
      </w:r>
      <w:r w:rsidRPr="00234372">
        <w:rPr>
          <w:rFonts w:eastAsia="Calibri" w:cs="Times New Roman"/>
          <w:color w:val="000000"/>
          <w:sz w:val="24"/>
        </w:rPr>
        <w:t>Березки</w:t>
      </w:r>
      <w:r>
        <w:rPr>
          <w:rFonts w:eastAsia="Calibri" w:cs="Times New Roman"/>
          <w:color w:val="000000"/>
          <w:sz w:val="24"/>
        </w:rPr>
        <w:t xml:space="preserve"> - </w:t>
      </w:r>
      <w:r w:rsidRPr="00234372">
        <w:rPr>
          <w:rFonts w:eastAsia="Calibri" w:cs="Times New Roman"/>
          <w:color w:val="000000"/>
          <w:sz w:val="24"/>
        </w:rPr>
        <w:t>8,32</w:t>
      </w:r>
      <w:r w:rsidRPr="00234372">
        <w:rPr>
          <w:rFonts w:eastAsia="Calibri" w:cs="Times New Roman"/>
          <w:color w:val="000000"/>
          <w:kern w:val="24"/>
          <w:sz w:val="24"/>
          <w:szCs w:val="24"/>
        </w:rPr>
        <w:t xml:space="preserve"> </w:t>
      </w:r>
      <w:proofErr w:type="gramStart"/>
      <w:r w:rsidRPr="00234372">
        <w:rPr>
          <w:rFonts w:eastAsia="Calibri" w:cs="Times New Roman"/>
          <w:color w:val="000000"/>
          <w:kern w:val="24"/>
          <w:sz w:val="24"/>
          <w:szCs w:val="24"/>
        </w:rPr>
        <w:t>тыс.м</w:t>
      </w:r>
      <w:proofErr w:type="gramEnd"/>
      <w:r w:rsidRPr="00234372">
        <w:rPr>
          <w:rFonts w:eastAsia="Calibri" w:cs="Times New Roman"/>
          <w:color w:val="000000"/>
          <w:kern w:val="24"/>
          <w:sz w:val="24"/>
          <w:szCs w:val="24"/>
        </w:rPr>
        <w:t>²;</w:t>
      </w:r>
    </w:p>
    <w:p w:rsidR="00234372" w:rsidRPr="00234372" w:rsidRDefault="00234372" w:rsidP="00234372">
      <w:pPr>
        <w:suppressAutoHyphens/>
        <w:spacing w:after="0" w:line="240" w:lineRule="auto"/>
        <w:ind w:firstLine="567"/>
        <w:jc w:val="both"/>
        <w:rPr>
          <w:rFonts w:eastAsia="Calibri" w:cs="Times New Roman"/>
          <w:color w:val="000000"/>
          <w:sz w:val="24"/>
        </w:rPr>
      </w:pPr>
      <w:r>
        <w:rPr>
          <w:rFonts w:eastAsia="Calibri" w:cs="Times New Roman"/>
          <w:color w:val="000000"/>
          <w:sz w:val="24"/>
        </w:rPr>
        <w:t xml:space="preserve">- </w:t>
      </w:r>
      <w:r w:rsidRPr="00234372">
        <w:rPr>
          <w:rFonts w:eastAsia="Calibri" w:cs="Times New Roman"/>
          <w:color w:val="000000"/>
          <w:sz w:val="24"/>
        </w:rPr>
        <w:t>п. имени Жданова</w:t>
      </w:r>
      <w:r>
        <w:rPr>
          <w:rFonts w:eastAsia="Calibri" w:cs="Times New Roman"/>
          <w:color w:val="000000"/>
          <w:sz w:val="24"/>
        </w:rPr>
        <w:t xml:space="preserve"> - </w:t>
      </w:r>
      <w:r w:rsidRPr="00234372">
        <w:rPr>
          <w:rFonts w:eastAsia="Calibri" w:cs="Times New Roman"/>
          <w:color w:val="000000"/>
          <w:sz w:val="24"/>
        </w:rPr>
        <w:t>4,24</w:t>
      </w:r>
      <w:r w:rsidRPr="00234372">
        <w:rPr>
          <w:rFonts w:eastAsia="Calibri" w:cs="Times New Roman"/>
          <w:color w:val="000000"/>
          <w:kern w:val="24"/>
          <w:sz w:val="24"/>
          <w:szCs w:val="24"/>
        </w:rPr>
        <w:t xml:space="preserve"> </w:t>
      </w:r>
      <w:proofErr w:type="gramStart"/>
      <w:r w:rsidRPr="00234372">
        <w:rPr>
          <w:rFonts w:eastAsia="Calibri" w:cs="Times New Roman"/>
          <w:color w:val="000000"/>
          <w:kern w:val="24"/>
          <w:sz w:val="24"/>
          <w:szCs w:val="24"/>
        </w:rPr>
        <w:t>тыс.м</w:t>
      </w:r>
      <w:proofErr w:type="gramEnd"/>
      <w:r w:rsidRPr="00234372">
        <w:rPr>
          <w:rFonts w:eastAsia="Calibri" w:cs="Times New Roman"/>
          <w:color w:val="000000"/>
          <w:kern w:val="24"/>
          <w:sz w:val="24"/>
          <w:szCs w:val="24"/>
        </w:rPr>
        <w:t>²;</w:t>
      </w:r>
    </w:p>
    <w:p w:rsidR="00234372" w:rsidRPr="00234372" w:rsidRDefault="00234372" w:rsidP="00234372">
      <w:pPr>
        <w:suppressAutoHyphens/>
        <w:spacing w:after="0" w:line="240" w:lineRule="auto"/>
        <w:ind w:firstLine="567"/>
        <w:jc w:val="both"/>
        <w:rPr>
          <w:rFonts w:eastAsia="Calibri" w:cs="Times New Roman"/>
          <w:color w:val="000000"/>
          <w:sz w:val="24"/>
        </w:rPr>
      </w:pPr>
      <w:r>
        <w:rPr>
          <w:rFonts w:eastAsia="Calibri" w:cs="Times New Roman"/>
          <w:color w:val="000000"/>
          <w:sz w:val="24"/>
        </w:rPr>
        <w:t xml:space="preserve">- </w:t>
      </w:r>
      <w:r w:rsidRPr="00234372">
        <w:rPr>
          <w:rFonts w:eastAsia="Calibri" w:cs="Times New Roman"/>
          <w:color w:val="000000"/>
          <w:sz w:val="24"/>
        </w:rPr>
        <w:t xml:space="preserve">п. </w:t>
      </w:r>
      <w:proofErr w:type="spellStart"/>
      <w:r w:rsidRPr="00234372">
        <w:rPr>
          <w:rFonts w:eastAsia="Calibri" w:cs="Times New Roman"/>
          <w:color w:val="000000"/>
          <w:sz w:val="24"/>
        </w:rPr>
        <w:t>Заосередные</w:t>
      </w:r>
      <w:proofErr w:type="spellEnd"/>
      <w:r w:rsidRPr="00234372">
        <w:rPr>
          <w:rFonts w:eastAsia="Calibri" w:cs="Times New Roman"/>
          <w:color w:val="000000"/>
          <w:sz w:val="24"/>
        </w:rPr>
        <w:t xml:space="preserve"> Сады</w:t>
      </w:r>
      <w:r>
        <w:rPr>
          <w:rFonts w:eastAsia="Calibri" w:cs="Times New Roman"/>
          <w:color w:val="000000"/>
          <w:sz w:val="24"/>
        </w:rPr>
        <w:t xml:space="preserve"> - </w:t>
      </w:r>
      <w:r w:rsidRPr="00234372">
        <w:rPr>
          <w:rFonts w:eastAsia="Calibri" w:cs="Times New Roman"/>
          <w:color w:val="000000"/>
          <w:sz w:val="24"/>
        </w:rPr>
        <w:t>12,58</w:t>
      </w:r>
      <w:r w:rsidRPr="00234372">
        <w:rPr>
          <w:rFonts w:eastAsia="Calibri" w:cs="Times New Roman"/>
          <w:color w:val="000000"/>
          <w:kern w:val="24"/>
          <w:sz w:val="24"/>
          <w:szCs w:val="24"/>
        </w:rPr>
        <w:t xml:space="preserve"> </w:t>
      </w:r>
      <w:proofErr w:type="gramStart"/>
      <w:r w:rsidRPr="00234372">
        <w:rPr>
          <w:rFonts w:eastAsia="Calibri" w:cs="Times New Roman"/>
          <w:color w:val="000000"/>
          <w:kern w:val="24"/>
          <w:sz w:val="24"/>
          <w:szCs w:val="24"/>
        </w:rPr>
        <w:t>тыс.м</w:t>
      </w:r>
      <w:proofErr w:type="gramEnd"/>
      <w:r w:rsidRPr="00234372">
        <w:rPr>
          <w:rFonts w:eastAsia="Calibri" w:cs="Times New Roman"/>
          <w:color w:val="000000"/>
          <w:kern w:val="24"/>
          <w:sz w:val="24"/>
          <w:szCs w:val="24"/>
        </w:rPr>
        <w:t>²;</w:t>
      </w:r>
    </w:p>
    <w:p w:rsidR="00F5193E" w:rsidRDefault="00234372" w:rsidP="00234372">
      <w:pPr>
        <w:suppressAutoHyphens/>
        <w:spacing w:after="0" w:line="240" w:lineRule="auto"/>
        <w:ind w:firstLine="567"/>
        <w:jc w:val="both"/>
        <w:rPr>
          <w:rFonts w:eastAsia="Calibri" w:cs="Times New Roman"/>
          <w:color w:val="000000"/>
          <w:kern w:val="24"/>
          <w:sz w:val="24"/>
          <w:szCs w:val="24"/>
        </w:rPr>
      </w:pPr>
      <w:r>
        <w:rPr>
          <w:rFonts w:eastAsia="Calibri" w:cs="Times New Roman"/>
          <w:color w:val="000000"/>
          <w:sz w:val="24"/>
        </w:rPr>
        <w:t xml:space="preserve">- </w:t>
      </w:r>
      <w:r w:rsidRPr="00234372">
        <w:rPr>
          <w:rFonts w:eastAsia="Calibri" w:cs="Times New Roman"/>
          <w:color w:val="000000"/>
          <w:sz w:val="24"/>
        </w:rPr>
        <w:t xml:space="preserve">х. </w:t>
      </w:r>
      <w:proofErr w:type="spellStart"/>
      <w:r w:rsidRPr="00234372">
        <w:rPr>
          <w:rFonts w:eastAsia="Calibri" w:cs="Times New Roman"/>
          <w:color w:val="000000"/>
          <w:sz w:val="24"/>
        </w:rPr>
        <w:t>Поддубный</w:t>
      </w:r>
      <w:proofErr w:type="spellEnd"/>
      <w:r>
        <w:rPr>
          <w:rFonts w:eastAsia="Calibri" w:cs="Times New Roman"/>
          <w:color w:val="000000"/>
          <w:sz w:val="24"/>
        </w:rPr>
        <w:t xml:space="preserve"> - </w:t>
      </w:r>
      <w:r w:rsidRPr="00234372">
        <w:rPr>
          <w:rFonts w:eastAsia="Calibri" w:cs="Times New Roman"/>
          <w:color w:val="000000"/>
          <w:sz w:val="24"/>
        </w:rPr>
        <w:t>5,1</w:t>
      </w:r>
      <w:r>
        <w:rPr>
          <w:rFonts w:eastAsia="Calibri" w:cs="Times New Roman"/>
          <w:color w:val="000000"/>
          <w:sz w:val="24"/>
        </w:rPr>
        <w:t xml:space="preserve"> </w:t>
      </w:r>
      <w:proofErr w:type="gramStart"/>
      <w:r w:rsidRPr="00234372">
        <w:rPr>
          <w:rFonts w:eastAsia="Calibri" w:cs="Times New Roman"/>
          <w:color w:val="000000"/>
          <w:kern w:val="24"/>
          <w:sz w:val="24"/>
          <w:szCs w:val="24"/>
        </w:rPr>
        <w:t>тыс.м</w:t>
      </w:r>
      <w:proofErr w:type="gramEnd"/>
      <w:r w:rsidRPr="00234372">
        <w:rPr>
          <w:rFonts w:eastAsia="Calibri" w:cs="Times New Roman"/>
          <w:color w:val="000000"/>
          <w:kern w:val="24"/>
          <w:sz w:val="24"/>
          <w:szCs w:val="24"/>
        </w:rPr>
        <w:t>²</w:t>
      </w:r>
      <w:r>
        <w:rPr>
          <w:rFonts w:eastAsia="Calibri" w:cs="Times New Roman"/>
          <w:color w:val="000000"/>
          <w:kern w:val="24"/>
          <w:sz w:val="24"/>
          <w:szCs w:val="24"/>
        </w:rPr>
        <w:t>.</w:t>
      </w:r>
    </w:p>
    <w:p w:rsidR="00234372" w:rsidRPr="00751DB0" w:rsidRDefault="00234372" w:rsidP="00234372">
      <w:pPr>
        <w:suppressAutoHyphens/>
        <w:spacing w:after="0" w:line="240" w:lineRule="auto"/>
        <w:ind w:firstLine="567"/>
        <w:jc w:val="both"/>
        <w:rPr>
          <w:rFonts w:eastAsia="Calibri" w:cs="Times New Roman"/>
          <w:kern w:val="24"/>
          <w:sz w:val="24"/>
          <w:szCs w:val="24"/>
        </w:rPr>
      </w:pPr>
    </w:p>
    <w:p w:rsidR="0065321C" w:rsidRPr="00751DB0" w:rsidRDefault="0065321C" w:rsidP="0065321C">
      <w:pPr>
        <w:widowControl w:val="0"/>
        <w:tabs>
          <w:tab w:val="left" w:pos="720"/>
        </w:tabs>
        <w:suppressAutoHyphens/>
        <w:spacing w:after="0" w:line="240" w:lineRule="auto"/>
        <w:ind w:left="284"/>
        <w:jc w:val="center"/>
        <w:rPr>
          <w:rFonts w:eastAsia="Lucida Sans Unicode" w:cs="Times New Roman"/>
          <w:b/>
          <w:i/>
          <w:color w:val="000000"/>
          <w:sz w:val="24"/>
          <w:szCs w:val="24"/>
          <w:lang w:eastAsia="ru-RU" w:bidi="ru-RU"/>
        </w:rPr>
      </w:pPr>
      <w:r w:rsidRPr="00751DB0">
        <w:rPr>
          <w:rFonts w:eastAsia="Lucida Sans Unicode" w:cs="Times New Roman"/>
          <w:b/>
          <w:i/>
          <w:color w:val="000000"/>
          <w:sz w:val="24"/>
          <w:szCs w:val="24"/>
          <w:lang w:eastAsia="ru-RU" w:bidi="ru-RU"/>
        </w:rPr>
        <w:t>Распределение жилого фонда по степени амортизации</w:t>
      </w:r>
    </w:p>
    <w:tbl>
      <w:tblPr>
        <w:tblpPr w:leftFromText="180" w:rightFromText="180" w:vertAnchor="text" w:tblpY="1"/>
        <w:tblOverlap w:val="neve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992"/>
        <w:gridCol w:w="2105"/>
        <w:gridCol w:w="2035"/>
        <w:gridCol w:w="2120"/>
      </w:tblGrid>
      <w:tr w:rsidR="00B10E4A" w:rsidRPr="00B10E4A" w:rsidTr="00B10E4A">
        <w:tc>
          <w:tcPr>
            <w:tcW w:w="2992"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10E4A" w:rsidRPr="00B10E4A" w:rsidRDefault="00B10E4A" w:rsidP="00B10E4A">
            <w:pPr>
              <w:widowControl w:val="0"/>
              <w:suppressAutoHyphens/>
              <w:spacing w:after="0" w:line="240" w:lineRule="auto"/>
              <w:rPr>
                <w:rFonts w:eastAsia="Lucida Sans Unicode" w:cs="Times New Roman"/>
                <w:b/>
                <w:kern w:val="1"/>
                <w:sz w:val="20"/>
                <w:szCs w:val="20"/>
              </w:rPr>
            </w:pPr>
            <w:r w:rsidRPr="00B10E4A">
              <w:rPr>
                <w:rFonts w:eastAsia="Lucida Sans Unicode" w:cs="Times New Roman"/>
                <w:b/>
                <w:kern w:val="1"/>
                <w:sz w:val="20"/>
                <w:szCs w:val="20"/>
              </w:rPr>
              <w:t>Категория жилого фонда</w:t>
            </w:r>
          </w:p>
        </w:tc>
        <w:tc>
          <w:tcPr>
            <w:tcW w:w="6260" w:type="dxa"/>
            <w:gridSpan w:val="3"/>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10E4A" w:rsidRPr="00B10E4A" w:rsidRDefault="00B10E4A" w:rsidP="00B10E4A">
            <w:pPr>
              <w:widowControl w:val="0"/>
              <w:suppressLineNumbers/>
              <w:suppressAutoHyphens/>
              <w:spacing w:after="0" w:line="240" w:lineRule="auto"/>
              <w:jc w:val="center"/>
              <w:rPr>
                <w:rFonts w:eastAsia="Lucida Sans Unicode" w:cs="Times New Roman"/>
                <w:b/>
                <w:sz w:val="20"/>
                <w:szCs w:val="20"/>
                <w:lang w:eastAsia="ru-RU" w:bidi="ru-RU"/>
              </w:rPr>
            </w:pPr>
            <w:r w:rsidRPr="00B10E4A">
              <w:rPr>
                <w:rFonts w:eastAsia="Lucida Sans Unicode" w:cs="Times New Roman"/>
                <w:b/>
                <w:sz w:val="20"/>
                <w:szCs w:val="20"/>
                <w:lang w:eastAsia="ru-RU" w:bidi="ru-RU"/>
              </w:rPr>
              <w:t xml:space="preserve">Группировка строений по </w:t>
            </w:r>
            <w:proofErr w:type="gramStart"/>
            <w:r w:rsidRPr="00B10E4A">
              <w:rPr>
                <w:rFonts w:eastAsia="Lucida Sans Unicode" w:cs="Times New Roman"/>
                <w:b/>
                <w:sz w:val="20"/>
                <w:szCs w:val="20"/>
                <w:lang w:eastAsia="ru-RU" w:bidi="ru-RU"/>
              </w:rPr>
              <w:t>износу,  тыс.</w:t>
            </w:r>
            <w:proofErr w:type="gramEnd"/>
            <w:r w:rsidRPr="00B10E4A">
              <w:rPr>
                <w:rFonts w:eastAsia="Lucida Sans Unicode" w:cs="Times New Roman"/>
                <w:b/>
                <w:sz w:val="20"/>
                <w:szCs w:val="20"/>
                <w:lang w:eastAsia="ru-RU" w:bidi="ru-RU"/>
              </w:rPr>
              <w:t xml:space="preserve"> м²</w:t>
            </w:r>
          </w:p>
        </w:tc>
      </w:tr>
      <w:tr w:rsidR="00B10E4A" w:rsidRPr="00B10E4A" w:rsidTr="00B10E4A">
        <w:tc>
          <w:tcPr>
            <w:tcW w:w="2992"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10E4A" w:rsidRPr="00B10E4A" w:rsidRDefault="00B10E4A" w:rsidP="00B10E4A">
            <w:pPr>
              <w:widowControl w:val="0"/>
              <w:suppressAutoHyphens/>
              <w:spacing w:after="0" w:line="240" w:lineRule="auto"/>
              <w:rPr>
                <w:rFonts w:eastAsia="Lucida Sans Unicode" w:cs="Times New Roman"/>
                <w:b/>
                <w:kern w:val="1"/>
                <w:sz w:val="20"/>
                <w:szCs w:val="20"/>
              </w:rPr>
            </w:pPr>
          </w:p>
        </w:tc>
        <w:tc>
          <w:tcPr>
            <w:tcW w:w="210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10E4A" w:rsidRPr="00B10E4A" w:rsidRDefault="00B10E4A" w:rsidP="00B10E4A">
            <w:pPr>
              <w:widowControl w:val="0"/>
              <w:suppressAutoHyphens/>
              <w:spacing w:after="0" w:line="240" w:lineRule="auto"/>
              <w:jc w:val="center"/>
              <w:rPr>
                <w:rFonts w:eastAsia="Lucida Sans Unicode" w:cs="Times New Roman"/>
                <w:b/>
                <w:sz w:val="20"/>
                <w:szCs w:val="20"/>
                <w:lang w:eastAsia="ru-RU" w:bidi="ru-RU"/>
              </w:rPr>
            </w:pPr>
            <w:r w:rsidRPr="00B10E4A">
              <w:rPr>
                <w:rFonts w:eastAsia="Lucida Sans Unicode" w:cs="Times New Roman"/>
                <w:b/>
                <w:sz w:val="20"/>
                <w:szCs w:val="20"/>
                <w:lang w:eastAsia="ru-RU" w:bidi="ru-RU"/>
              </w:rPr>
              <w:t>0-30%</w:t>
            </w:r>
          </w:p>
        </w:tc>
        <w:tc>
          <w:tcPr>
            <w:tcW w:w="2035"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10E4A" w:rsidRPr="00B10E4A" w:rsidRDefault="00B10E4A" w:rsidP="00B10E4A">
            <w:pPr>
              <w:widowControl w:val="0"/>
              <w:suppressAutoHyphens/>
              <w:spacing w:after="0" w:line="240" w:lineRule="auto"/>
              <w:jc w:val="center"/>
              <w:rPr>
                <w:rFonts w:eastAsia="Lucida Sans Unicode" w:cs="Times New Roman"/>
                <w:b/>
                <w:sz w:val="20"/>
                <w:szCs w:val="20"/>
                <w:lang w:eastAsia="ru-RU" w:bidi="ru-RU"/>
              </w:rPr>
            </w:pPr>
            <w:r w:rsidRPr="00B10E4A">
              <w:rPr>
                <w:rFonts w:eastAsia="Lucida Sans Unicode" w:cs="Times New Roman"/>
                <w:b/>
                <w:sz w:val="20"/>
                <w:szCs w:val="20"/>
                <w:lang w:eastAsia="ru-RU" w:bidi="ru-RU"/>
              </w:rPr>
              <w:t>31-70%</w:t>
            </w:r>
          </w:p>
        </w:tc>
        <w:tc>
          <w:tcPr>
            <w:tcW w:w="212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B10E4A" w:rsidRPr="00B10E4A" w:rsidRDefault="00B10E4A" w:rsidP="00B10E4A">
            <w:pPr>
              <w:widowControl w:val="0"/>
              <w:suppressAutoHyphens/>
              <w:spacing w:after="0" w:line="240" w:lineRule="auto"/>
              <w:jc w:val="center"/>
              <w:rPr>
                <w:rFonts w:eastAsia="Lucida Sans Unicode" w:cs="Times New Roman"/>
                <w:b/>
                <w:sz w:val="20"/>
                <w:szCs w:val="20"/>
                <w:lang w:eastAsia="ru-RU" w:bidi="ru-RU"/>
              </w:rPr>
            </w:pPr>
            <w:r w:rsidRPr="00B10E4A">
              <w:rPr>
                <w:rFonts w:eastAsia="Lucida Sans Unicode" w:cs="Times New Roman"/>
                <w:b/>
                <w:sz w:val="20"/>
                <w:szCs w:val="20"/>
                <w:lang w:eastAsia="ru-RU" w:bidi="ru-RU"/>
              </w:rPr>
              <w:t>&gt;70%</w:t>
            </w:r>
          </w:p>
        </w:tc>
      </w:tr>
      <w:tr w:rsidR="00B10E4A" w:rsidRPr="00B10E4A" w:rsidTr="004171B5">
        <w:tc>
          <w:tcPr>
            <w:tcW w:w="2992" w:type="dxa"/>
            <w:tcBorders>
              <w:top w:val="single" w:sz="4" w:space="0" w:color="auto"/>
              <w:left w:val="single" w:sz="4" w:space="0" w:color="auto"/>
              <w:bottom w:val="single" w:sz="4" w:space="0" w:color="auto"/>
              <w:right w:val="single" w:sz="4" w:space="0" w:color="auto"/>
            </w:tcBorders>
            <w:vAlign w:val="center"/>
            <w:hideMark/>
          </w:tcPr>
          <w:p w:rsidR="00B10E4A" w:rsidRPr="00B10E4A" w:rsidRDefault="00B10E4A" w:rsidP="00B10E4A">
            <w:pPr>
              <w:widowControl w:val="0"/>
              <w:suppressAutoHyphens/>
              <w:spacing w:after="0" w:line="240" w:lineRule="auto"/>
              <w:rPr>
                <w:rFonts w:eastAsia="Lucida Sans Unicode" w:cs="Times New Roman"/>
                <w:kern w:val="1"/>
                <w:sz w:val="20"/>
                <w:szCs w:val="20"/>
              </w:rPr>
            </w:pPr>
            <w:r w:rsidRPr="00B10E4A">
              <w:rPr>
                <w:rFonts w:eastAsia="Lucida Sans Unicode" w:cs="Times New Roman"/>
                <w:kern w:val="1"/>
                <w:sz w:val="20"/>
                <w:szCs w:val="20"/>
              </w:rPr>
              <w:t>Жилой фонд – всего</w:t>
            </w:r>
          </w:p>
        </w:tc>
        <w:tc>
          <w:tcPr>
            <w:tcW w:w="210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12,15</w:t>
            </w:r>
          </w:p>
        </w:tc>
        <w:tc>
          <w:tcPr>
            <w:tcW w:w="203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56,27</w:t>
            </w:r>
          </w:p>
        </w:tc>
        <w:tc>
          <w:tcPr>
            <w:tcW w:w="2120"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10,40</w:t>
            </w:r>
          </w:p>
        </w:tc>
      </w:tr>
      <w:tr w:rsidR="00B10E4A" w:rsidRPr="00B10E4A" w:rsidTr="004171B5">
        <w:tc>
          <w:tcPr>
            <w:tcW w:w="2992" w:type="dxa"/>
            <w:tcBorders>
              <w:top w:val="single" w:sz="4" w:space="0" w:color="auto"/>
              <w:left w:val="single" w:sz="4" w:space="0" w:color="auto"/>
              <w:bottom w:val="single" w:sz="4" w:space="0" w:color="auto"/>
              <w:right w:val="single" w:sz="4" w:space="0" w:color="auto"/>
            </w:tcBorders>
            <w:vAlign w:val="center"/>
            <w:hideMark/>
          </w:tcPr>
          <w:p w:rsidR="00B10E4A" w:rsidRPr="00B10E4A" w:rsidRDefault="00B10E4A" w:rsidP="00B10E4A">
            <w:pPr>
              <w:widowControl w:val="0"/>
              <w:suppressAutoHyphens/>
              <w:spacing w:after="0" w:line="240" w:lineRule="auto"/>
              <w:rPr>
                <w:rFonts w:eastAsia="Lucida Sans Unicode" w:cs="Times New Roman"/>
                <w:kern w:val="1"/>
                <w:sz w:val="20"/>
                <w:szCs w:val="20"/>
              </w:rPr>
            </w:pPr>
            <w:r w:rsidRPr="00B10E4A">
              <w:rPr>
                <w:rFonts w:eastAsia="Lucida Sans Unicode" w:cs="Times New Roman"/>
                <w:kern w:val="1"/>
                <w:sz w:val="20"/>
                <w:szCs w:val="20"/>
              </w:rPr>
              <w:t>в т.ч. личной собственности граждан</w:t>
            </w:r>
          </w:p>
        </w:tc>
        <w:tc>
          <w:tcPr>
            <w:tcW w:w="210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12,15</w:t>
            </w:r>
          </w:p>
        </w:tc>
        <w:tc>
          <w:tcPr>
            <w:tcW w:w="203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55,67</w:t>
            </w:r>
          </w:p>
        </w:tc>
        <w:tc>
          <w:tcPr>
            <w:tcW w:w="2120"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3,18</w:t>
            </w:r>
          </w:p>
        </w:tc>
      </w:tr>
      <w:tr w:rsidR="00B10E4A" w:rsidRPr="00B10E4A" w:rsidTr="004171B5">
        <w:tc>
          <w:tcPr>
            <w:tcW w:w="2992" w:type="dxa"/>
            <w:tcBorders>
              <w:top w:val="single" w:sz="4" w:space="0" w:color="auto"/>
              <w:left w:val="single" w:sz="4" w:space="0" w:color="auto"/>
              <w:bottom w:val="single" w:sz="4" w:space="0" w:color="auto"/>
              <w:right w:val="single" w:sz="4" w:space="0" w:color="auto"/>
            </w:tcBorders>
            <w:vAlign w:val="center"/>
            <w:hideMark/>
          </w:tcPr>
          <w:p w:rsidR="00B10E4A" w:rsidRPr="00B10E4A" w:rsidRDefault="00B10E4A" w:rsidP="00B10E4A">
            <w:pPr>
              <w:widowControl w:val="0"/>
              <w:suppressAutoHyphens/>
              <w:spacing w:after="0" w:line="240" w:lineRule="auto"/>
              <w:rPr>
                <w:rFonts w:eastAsia="Lucida Sans Unicode" w:cs="Times New Roman"/>
                <w:kern w:val="1"/>
                <w:sz w:val="20"/>
                <w:szCs w:val="20"/>
              </w:rPr>
            </w:pPr>
            <w:r w:rsidRPr="00B10E4A">
              <w:rPr>
                <w:rFonts w:eastAsia="Lucida Sans Unicode" w:cs="Times New Roman"/>
                <w:kern w:val="1"/>
                <w:sz w:val="20"/>
                <w:szCs w:val="20"/>
              </w:rPr>
              <w:t>в т.ч. по населенным пунктам:</w:t>
            </w:r>
          </w:p>
        </w:tc>
        <w:tc>
          <w:tcPr>
            <w:tcW w:w="210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p>
        </w:tc>
        <w:tc>
          <w:tcPr>
            <w:tcW w:w="203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p>
        </w:tc>
        <w:tc>
          <w:tcPr>
            <w:tcW w:w="2120"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p>
        </w:tc>
      </w:tr>
      <w:tr w:rsidR="00B10E4A" w:rsidRPr="00B10E4A" w:rsidTr="004171B5">
        <w:tc>
          <w:tcPr>
            <w:tcW w:w="2992" w:type="dxa"/>
            <w:tcBorders>
              <w:top w:val="single" w:sz="4" w:space="0" w:color="auto"/>
              <w:left w:val="single" w:sz="4" w:space="0" w:color="auto"/>
              <w:bottom w:val="single" w:sz="4" w:space="0" w:color="auto"/>
              <w:right w:val="single" w:sz="4" w:space="0" w:color="auto"/>
            </w:tcBorders>
          </w:tcPr>
          <w:p w:rsidR="00B10E4A" w:rsidRPr="00B10E4A" w:rsidRDefault="00B10E4A" w:rsidP="00B10E4A">
            <w:pPr>
              <w:widowControl w:val="0"/>
              <w:suppressAutoHyphens/>
              <w:spacing w:after="0" w:line="240" w:lineRule="auto"/>
              <w:jc w:val="both"/>
              <w:rPr>
                <w:rFonts w:eastAsia="Calibri" w:cs="Times New Roman"/>
                <w:color w:val="000000"/>
                <w:kern w:val="1"/>
                <w:sz w:val="20"/>
                <w:szCs w:val="20"/>
              </w:rPr>
            </w:pPr>
            <w:r w:rsidRPr="00B10E4A">
              <w:rPr>
                <w:rFonts w:eastAsia="Calibri" w:cs="Times New Roman"/>
                <w:color w:val="000000"/>
                <w:kern w:val="1"/>
                <w:sz w:val="20"/>
                <w:szCs w:val="20"/>
              </w:rPr>
              <w:t xml:space="preserve">село Александровка Донская </w:t>
            </w:r>
          </w:p>
        </w:tc>
        <w:tc>
          <w:tcPr>
            <w:tcW w:w="210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8,42</w:t>
            </w:r>
          </w:p>
        </w:tc>
        <w:tc>
          <w:tcPr>
            <w:tcW w:w="203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21,71</w:t>
            </w:r>
          </w:p>
        </w:tc>
        <w:tc>
          <w:tcPr>
            <w:tcW w:w="2120"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1,80</w:t>
            </w:r>
          </w:p>
        </w:tc>
      </w:tr>
      <w:tr w:rsidR="00B10E4A" w:rsidRPr="00B10E4A" w:rsidTr="004171B5">
        <w:tc>
          <w:tcPr>
            <w:tcW w:w="2992" w:type="dxa"/>
            <w:tcBorders>
              <w:top w:val="single" w:sz="4" w:space="0" w:color="auto"/>
              <w:left w:val="single" w:sz="4" w:space="0" w:color="auto"/>
              <w:bottom w:val="single" w:sz="4" w:space="0" w:color="auto"/>
              <w:right w:val="single" w:sz="4" w:space="0" w:color="auto"/>
            </w:tcBorders>
          </w:tcPr>
          <w:p w:rsidR="00B10E4A" w:rsidRPr="00B10E4A" w:rsidRDefault="00B10E4A" w:rsidP="00B10E4A">
            <w:pPr>
              <w:widowControl w:val="0"/>
              <w:suppressAutoHyphens/>
              <w:spacing w:after="0" w:line="240" w:lineRule="auto"/>
              <w:jc w:val="both"/>
              <w:rPr>
                <w:rFonts w:eastAsia="Calibri" w:cs="Times New Roman"/>
                <w:color w:val="000000"/>
                <w:kern w:val="1"/>
                <w:sz w:val="20"/>
                <w:szCs w:val="20"/>
              </w:rPr>
            </w:pPr>
            <w:r w:rsidRPr="00B10E4A">
              <w:rPr>
                <w:rFonts w:eastAsia="Calibri" w:cs="Times New Roman"/>
                <w:color w:val="000000"/>
                <w:kern w:val="1"/>
                <w:sz w:val="20"/>
                <w:szCs w:val="20"/>
              </w:rPr>
              <w:t xml:space="preserve">село Бабка </w:t>
            </w:r>
          </w:p>
        </w:tc>
        <w:tc>
          <w:tcPr>
            <w:tcW w:w="210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2,75</w:t>
            </w:r>
          </w:p>
        </w:tc>
        <w:tc>
          <w:tcPr>
            <w:tcW w:w="203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10,90</w:t>
            </w:r>
          </w:p>
        </w:tc>
        <w:tc>
          <w:tcPr>
            <w:tcW w:w="2120"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2,40</w:t>
            </w:r>
          </w:p>
        </w:tc>
      </w:tr>
      <w:tr w:rsidR="00B10E4A" w:rsidRPr="00B10E4A" w:rsidTr="004171B5">
        <w:tc>
          <w:tcPr>
            <w:tcW w:w="2992" w:type="dxa"/>
            <w:tcBorders>
              <w:top w:val="single" w:sz="4" w:space="0" w:color="auto"/>
              <w:left w:val="single" w:sz="4" w:space="0" w:color="auto"/>
              <w:bottom w:val="single" w:sz="4" w:space="0" w:color="auto"/>
              <w:right w:val="single" w:sz="4" w:space="0" w:color="auto"/>
            </w:tcBorders>
          </w:tcPr>
          <w:p w:rsidR="00B10E4A" w:rsidRPr="00B10E4A" w:rsidRDefault="00B10E4A" w:rsidP="00B10E4A">
            <w:pPr>
              <w:widowControl w:val="0"/>
              <w:suppressAutoHyphens/>
              <w:spacing w:after="0" w:line="240" w:lineRule="auto"/>
              <w:jc w:val="both"/>
              <w:rPr>
                <w:rFonts w:eastAsia="Calibri" w:cs="Times New Roman"/>
                <w:color w:val="000000"/>
                <w:kern w:val="1"/>
                <w:sz w:val="20"/>
                <w:szCs w:val="20"/>
              </w:rPr>
            </w:pPr>
            <w:r w:rsidRPr="00B10E4A">
              <w:rPr>
                <w:rFonts w:eastAsia="Calibri" w:cs="Times New Roman"/>
                <w:color w:val="000000"/>
                <w:kern w:val="1"/>
                <w:sz w:val="20"/>
                <w:szCs w:val="20"/>
              </w:rPr>
              <w:t xml:space="preserve">село Березки </w:t>
            </w:r>
          </w:p>
        </w:tc>
        <w:tc>
          <w:tcPr>
            <w:tcW w:w="210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0,60</w:t>
            </w:r>
          </w:p>
        </w:tc>
        <w:tc>
          <w:tcPr>
            <w:tcW w:w="203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6,62</w:t>
            </w:r>
          </w:p>
        </w:tc>
        <w:tc>
          <w:tcPr>
            <w:tcW w:w="2120"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1,10</w:t>
            </w:r>
          </w:p>
        </w:tc>
      </w:tr>
      <w:tr w:rsidR="00B10E4A" w:rsidRPr="00B10E4A" w:rsidTr="004171B5">
        <w:tc>
          <w:tcPr>
            <w:tcW w:w="2992" w:type="dxa"/>
            <w:tcBorders>
              <w:top w:val="single" w:sz="4" w:space="0" w:color="auto"/>
              <w:left w:val="single" w:sz="4" w:space="0" w:color="auto"/>
              <w:bottom w:val="single" w:sz="4" w:space="0" w:color="auto"/>
              <w:right w:val="single" w:sz="4" w:space="0" w:color="auto"/>
            </w:tcBorders>
          </w:tcPr>
          <w:p w:rsidR="00B10E4A" w:rsidRPr="00B10E4A" w:rsidRDefault="00B10E4A" w:rsidP="00B10E4A">
            <w:pPr>
              <w:widowControl w:val="0"/>
              <w:suppressAutoHyphens/>
              <w:spacing w:after="0" w:line="240" w:lineRule="auto"/>
              <w:jc w:val="both"/>
              <w:rPr>
                <w:rFonts w:eastAsia="Calibri" w:cs="Times New Roman"/>
                <w:color w:val="000000"/>
                <w:kern w:val="1"/>
                <w:sz w:val="20"/>
                <w:szCs w:val="20"/>
              </w:rPr>
            </w:pPr>
            <w:r w:rsidRPr="00B10E4A">
              <w:rPr>
                <w:rFonts w:eastAsia="Calibri" w:cs="Times New Roman"/>
                <w:color w:val="000000"/>
                <w:kern w:val="1"/>
                <w:sz w:val="20"/>
                <w:szCs w:val="20"/>
              </w:rPr>
              <w:t xml:space="preserve">поселок им. Жданова </w:t>
            </w:r>
          </w:p>
        </w:tc>
        <w:tc>
          <w:tcPr>
            <w:tcW w:w="210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0,10</w:t>
            </w:r>
          </w:p>
        </w:tc>
        <w:tc>
          <w:tcPr>
            <w:tcW w:w="203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3,34</w:t>
            </w:r>
          </w:p>
        </w:tc>
        <w:tc>
          <w:tcPr>
            <w:tcW w:w="2120"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0,80</w:t>
            </w:r>
          </w:p>
        </w:tc>
      </w:tr>
      <w:tr w:rsidR="00B10E4A" w:rsidRPr="00B10E4A" w:rsidTr="004171B5">
        <w:tc>
          <w:tcPr>
            <w:tcW w:w="2992" w:type="dxa"/>
            <w:tcBorders>
              <w:top w:val="single" w:sz="4" w:space="0" w:color="auto"/>
              <w:left w:val="single" w:sz="4" w:space="0" w:color="auto"/>
              <w:bottom w:val="single" w:sz="4" w:space="0" w:color="auto"/>
              <w:right w:val="single" w:sz="4" w:space="0" w:color="auto"/>
            </w:tcBorders>
          </w:tcPr>
          <w:p w:rsidR="00B10E4A" w:rsidRPr="00B10E4A" w:rsidRDefault="00B10E4A" w:rsidP="00B10E4A">
            <w:pPr>
              <w:widowControl w:val="0"/>
              <w:suppressAutoHyphens/>
              <w:spacing w:after="0" w:line="240" w:lineRule="auto"/>
              <w:jc w:val="both"/>
              <w:rPr>
                <w:rFonts w:eastAsia="Calibri" w:cs="Times New Roman"/>
                <w:color w:val="000000"/>
                <w:kern w:val="1"/>
                <w:sz w:val="20"/>
                <w:szCs w:val="20"/>
              </w:rPr>
            </w:pPr>
            <w:r w:rsidRPr="00B10E4A">
              <w:rPr>
                <w:rFonts w:eastAsia="Calibri" w:cs="Times New Roman"/>
                <w:color w:val="000000"/>
                <w:kern w:val="1"/>
                <w:sz w:val="20"/>
                <w:szCs w:val="20"/>
              </w:rPr>
              <w:t xml:space="preserve">поселок </w:t>
            </w:r>
            <w:proofErr w:type="spellStart"/>
            <w:r w:rsidRPr="00B10E4A">
              <w:rPr>
                <w:rFonts w:eastAsia="Calibri" w:cs="Times New Roman"/>
                <w:color w:val="000000"/>
                <w:kern w:val="1"/>
                <w:sz w:val="20"/>
                <w:szCs w:val="20"/>
              </w:rPr>
              <w:t>Заосередные</w:t>
            </w:r>
            <w:proofErr w:type="spellEnd"/>
            <w:r w:rsidRPr="00B10E4A">
              <w:rPr>
                <w:rFonts w:eastAsia="Calibri" w:cs="Times New Roman"/>
                <w:color w:val="000000"/>
                <w:kern w:val="1"/>
                <w:sz w:val="20"/>
                <w:szCs w:val="20"/>
              </w:rPr>
              <w:t xml:space="preserve"> Сады </w:t>
            </w:r>
          </w:p>
        </w:tc>
        <w:tc>
          <w:tcPr>
            <w:tcW w:w="210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0,18</w:t>
            </w:r>
          </w:p>
        </w:tc>
        <w:tc>
          <w:tcPr>
            <w:tcW w:w="203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10,00</w:t>
            </w:r>
          </w:p>
        </w:tc>
        <w:tc>
          <w:tcPr>
            <w:tcW w:w="2120"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2,40</w:t>
            </w:r>
          </w:p>
        </w:tc>
      </w:tr>
      <w:tr w:rsidR="00B10E4A" w:rsidRPr="00B10E4A" w:rsidTr="004171B5">
        <w:tc>
          <w:tcPr>
            <w:tcW w:w="2992" w:type="dxa"/>
            <w:tcBorders>
              <w:top w:val="single" w:sz="4" w:space="0" w:color="auto"/>
              <w:left w:val="single" w:sz="4" w:space="0" w:color="auto"/>
              <w:bottom w:val="single" w:sz="4" w:space="0" w:color="auto"/>
              <w:right w:val="single" w:sz="4" w:space="0" w:color="auto"/>
            </w:tcBorders>
          </w:tcPr>
          <w:p w:rsidR="00B10E4A" w:rsidRPr="00B10E4A" w:rsidRDefault="00B10E4A" w:rsidP="00B10E4A">
            <w:pPr>
              <w:widowControl w:val="0"/>
              <w:suppressAutoHyphens/>
              <w:spacing w:after="0" w:line="240" w:lineRule="auto"/>
              <w:jc w:val="both"/>
              <w:rPr>
                <w:rFonts w:eastAsia="Calibri" w:cs="Times New Roman"/>
                <w:color w:val="000000"/>
                <w:kern w:val="1"/>
                <w:sz w:val="20"/>
                <w:szCs w:val="20"/>
              </w:rPr>
            </w:pPr>
            <w:r w:rsidRPr="00B10E4A">
              <w:rPr>
                <w:rFonts w:eastAsia="Calibri" w:cs="Times New Roman"/>
                <w:color w:val="000000"/>
                <w:kern w:val="1"/>
                <w:sz w:val="20"/>
                <w:szCs w:val="20"/>
              </w:rPr>
              <w:t xml:space="preserve">хутор </w:t>
            </w:r>
            <w:proofErr w:type="spellStart"/>
            <w:r w:rsidRPr="00B10E4A">
              <w:rPr>
                <w:rFonts w:eastAsia="Calibri" w:cs="Times New Roman"/>
                <w:color w:val="000000"/>
                <w:kern w:val="1"/>
                <w:sz w:val="20"/>
                <w:szCs w:val="20"/>
              </w:rPr>
              <w:t>Поддубный</w:t>
            </w:r>
            <w:proofErr w:type="spellEnd"/>
            <w:r w:rsidRPr="00B10E4A">
              <w:rPr>
                <w:rFonts w:eastAsia="Calibri" w:cs="Times New Roman"/>
                <w:color w:val="000000"/>
                <w:kern w:val="1"/>
                <w:sz w:val="20"/>
                <w:szCs w:val="20"/>
              </w:rPr>
              <w:t xml:space="preserve"> </w:t>
            </w:r>
          </w:p>
        </w:tc>
        <w:tc>
          <w:tcPr>
            <w:tcW w:w="210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0,10</w:t>
            </w:r>
          </w:p>
        </w:tc>
        <w:tc>
          <w:tcPr>
            <w:tcW w:w="2035"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sz w:val="20"/>
                <w:szCs w:val="20"/>
                <w:lang w:eastAsia="ru-RU" w:bidi="ru-RU"/>
              </w:rPr>
            </w:pPr>
            <w:r w:rsidRPr="00B10E4A">
              <w:rPr>
                <w:rFonts w:eastAsia="Lucida Sans Unicode" w:cs="Times New Roman"/>
                <w:sz w:val="20"/>
                <w:szCs w:val="20"/>
                <w:lang w:eastAsia="ru-RU" w:bidi="ru-RU"/>
              </w:rPr>
              <w:t>3,10</w:t>
            </w:r>
          </w:p>
        </w:tc>
        <w:tc>
          <w:tcPr>
            <w:tcW w:w="2120" w:type="dxa"/>
            <w:tcBorders>
              <w:top w:val="single" w:sz="4" w:space="0" w:color="auto"/>
              <w:left w:val="single" w:sz="4" w:space="0" w:color="auto"/>
              <w:bottom w:val="single" w:sz="4" w:space="0" w:color="auto"/>
              <w:right w:val="single" w:sz="4" w:space="0" w:color="auto"/>
            </w:tcBorders>
            <w:vAlign w:val="center"/>
          </w:tcPr>
          <w:p w:rsidR="00B10E4A" w:rsidRPr="00B10E4A" w:rsidRDefault="00B10E4A" w:rsidP="00B10E4A">
            <w:pPr>
              <w:widowControl w:val="0"/>
              <w:suppressAutoHyphens/>
              <w:spacing w:after="0" w:line="240" w:lineRule="auto"/>
              <w:jc w:val="center"/>
              <w:rPr>
                <w:rFonts w:eastAsia="Lucida Sans Unicode" w:cs="Times New Roman"/>
                <w:kern w:val="1"/>
                <w:sz w:val="20"/>
                <w:szCs w:val="20"/>
              </w:rPr>
            </w:pPr>
            <w:r w:rsidRPr="00B10E4A">
              <w:rPr>
                <w:rFonts w:eastAsia="Lucida Sans Unicode" w:cs="Times New Roman"/>
                <w:kern w:val="1"/>
                <w:sz w:val="20"/>
                <w:szCs w:val="20"/>
              </w:rPr>
              <w:t>1,90</w:t>
            </w:r>
          </w:p>
        </w:tc>
      </w:tr>
    </w:tbl>
    <w:p w:rsidR="0065321C" w:rsidRPr="006B534E" w:rsidRDefault="0065321C" w:rsidP="0065321C">
      <w:pPr>
        <w:widowControl w:val="0"/>
        <w:suppressAutoHyphens/>
        <w:spacing w:after="0" w:line="240" w:lineRule="auto"/>
        <w:rPr>
          <w:rFonts w:eastAsia="Lucida Sans Unicode" w:cs="Times New Roman"/>
          <w:color w:val="000000"/>
          <w:sz w:val="24"/>
          <w:szCs w:val="24"/>
          <w:highlight w:val="yellow"/>
          <w:lang w:eastAsia="ru-RU" w:bidi="ru-RU"/>
        </w:rPr>
      </w:pPr>
    </w:p>
    <w:p w:rsidR="003D0C38" w:rsidRPr="003D0C38" w:rsidRDefault="003D0C38" w:rsidP="003D0C38">
      <w:pPr>
        <w:widowControl w:val="0"/>
        <w:suppressAutoHyphens/>
        <w:spacing w:after="0" w:line="240" w:lineRule="auto"/>
        <w:ind w:firstLine="567"/>
        <w:jc w:val="both"/>
        <w:rPr>
          <w:rFonts w:eastAsia="Lucida Sans Unicode" w:cs="Times New Roman"/>
          <w:kern w:val="1"/>
          <w:sz w:val="24"/>
          <w:szCs w:val="24"/>
        </w:rPr>
      </w:pPr>
      <w:r w:rsidRPr="003D0C38">
        <w:rPr>
          <w:rFonts w:eastAsia="Lucida Sans Unicode" w:cs="Times New Roman"/>
          <w:kern w:val="1"/>
          <w:sz w:val="24"/>
          <w:szCs w:val="24"/>
        </w:rPr>
        <w:t xml:space="preserve">Жилищный фонд </w:t>
      </w:r>
      <w:r w:rsidRPr="003D0C38">
        <w:rPr>
          <w:rFonts w:eastAsia="Times New Roman" w:cs="Times New Roman"/>
          <w:spacing w:val="-3"/>
          <w:kern w:val="1"/>
          <w:sz w:val="24"/>
          <w:szCs w:val="24"/>
          <w:lang w:eastAsia="ar-SA"/>
        </w:rPr>
        <w:t>Александро-Донского</w:t>
      </w:r>
      <w:r w:rsidRPr="003D0C38">
        <w:rPr>
          <w:rFonts w:eastAsia="Lucida Sans Unicode" w:cs="Times New Roman"/>
          <w:kern w:val="1"/>
          <w:sz w:val="24"/>
          <w:szCs w:val="24"/>
        </w:rPr>
        <w:t xml:space="preserve"> сельского поселения характеризуется удовлетворительным техническим состоянием. Ветхий жилищный фонд со сверхнормативным износом (более 70%) составил 13,2% от общего жилищного фонда, на дома с износом 31-70% приходится 71,4%, на 0-30% износа – 15,4%.</w:t>
      </w:r>
    </w:p>
    <w:p w:rsidR="00A820D2" w:rsidRPr="00EB6E85" w:rsidRDefault="00A820D2" w:rsidP="0008672D">
      <w:pPr>
        <w:suppressAutoHyphens/>
        <w:spacing w:after="0" w:line="240" w:lineRule="auto"/>
        <w:ind w:firstLine="567"/>
        <w:jc w:val="both"/>
        <w:rPr>
          <w:rFonts w:eastAsia="Calibri" w:cs="Times New Roman"/>
          <w:kern w:val="24"/>
          <w:sz w:val="24"/>
          <w:szCs w:val="24"/>
        </w:rPr>
      </w:pPr>
    </w:p>
    <w:p w:rsidR="00E53013" w:rsidRPr="00EB6E85" w:rsidRDefault="00E53013" w:rsidP="0008672D">
      <w:pPr>
        <w:spacing w:after="0"/>
        <w:ind w:firstLine="567"/>
        <w:jc w:val="both"/>
        <w:rPr>
          <w:b/>
          <w:i/>
        </w:rPr>
      </w:pPr>
      <w:r w:rsidRPr="00EB6E85">
        <w:rPr>
          <w:b/>
          <w:i/>
        </w:rPr>
        <w:t>Характеристика существующего жилищного фонда по степени благоустройства</w:t>
      </w:r>
    </w:p>
    <w:tbl>
      <w:tblPr>
        <w:tblW w:w="9495" w:type="dxa"/>
        <w:tblInd w:w="-87" w:type="dxa"/>
        <w:tblLayout w:type="fixed"/>
        <w:tblCellMar>
          <w:top w:w="55" w:type="dxa"/>
          <w:left w:w="55" w:type="dxa"/>
          <w:bottom w:w="55" w:type="dxa"/>
          <w:right w:w="55" w:type="dxa"/>
        </w:tblCellMar>
        <w:tblLook w:val="04A0" w:firstRow="1" w:lastRow="0" w:firstColumn="1" w:lastColumn="0" w:noHBand="0" w:noVBand="1"/>
      </w:tblPr>
      <w:tblGrid>
        <w:gridCol w:w="2125"/>
        <w:gridCol w:w="566"/>
        <w:gridCol w:w="567"/>
        <w:gridCol w:w="567"/>
        <w:gridCol w:w="567"/>
        <w:gridCol w:w="567"/>
        <w:gridCol w:w="567"/>
        <w:gridCol w:w="567"/>
        <w:gridCol w:w="567"/>
        <w:gridCol w:w="567"/>
        <w:gridCol w:w="709"/>
        <w:gridCol w:w="850"/>
        <w:gridCol w:w="709"/>
      </w:tblGrid>
      <w:tr w:rsidR="0065321C" w:rsidRPr="00EB6E85" w:rsidTr="0065321C">
        <w:trPr>
          <w:trHeight w:val="123"/>
        </w:trPr>
        <w:tc>
          <w:tcPr>
            <w:tcW w:w="2125" w:type="dxa"/>
            <w:vMerge w:val="restart"/>
            <w:tcBorders>
              <w:top w:val="single" w:sz="2" w:space="0" w:color="000000"/>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Категория жилого фонда</w:t>
            </w:r>
          </w:p>
        </w:tc>
        <w:tc>
          <w:tcPr>
            <w:tcW w:w="7370" w:type="dxa"/>
            <w:gridSpan w:val="12"/>
            <w:tcBorders>
              <w:top w:val="single" w:sz="2" w:space="0" w:color="000000"/>
              <w:left w:val="single" w:sz="2" w:space="0" w:color="000000"/>
              <w:bottom w:val="single" w:sz="2" w:space="0" w:color="000000"/>
              <w:right w:val="single" w:sz="2" w:space="0" w:color="000000"/>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Благоустройство жилого фонда</w:t>
            </w:r>
          </w:p>
        </w:tc>
      </w:tr>
      <w:tr w:rsidR="0065321C" w:rsidRPr="00EB6E85" w:rsidTr="0065321C">
        <w:trPr>
          <w:trHeight w:val="690"/>
        </w:trPr>
        <w:tc>
          <w:tcPr>
            <w:tcW w:w="2125" w:type="dxa"/>
            <w:vMerge/>
            <w:tcBorders>
              <w:top w:val="single" w:sz="2" w:space="0" w:color="000000"/>
              <w:left w:val="single" w:sz="2" w:space="0" w:color="000000"/>
              <w:bottom w:val="single" w:sz="2" w:space="0" w:color="000000"/>
              <w:right w:val="nil"/>
            </w:tcBorders>
            <w:shd w:val="clear" w:color="auto" w:fill="D9D9D9" w:themeFill="background1" w:themeFillShade="D9"/>
            <w:vAlign w:val="center"/>
            <w:hideMark/>
          </w:tcPr>
          <w:p w:rsidR="0065321C" w:rsidRPr="00EB6E85" w:rsidRDefault="0065321C" w:rsidP="0065321C">
            <w:pPr>
              <w:spacing w:after="0" w:line="276" w:lineRule="auto"/>
              <w:rPr>
                <w:rFonts w:eastAsia="Lucida Sans Unicode" w:cs="Times New Roman"/>
                <w:b/>
                <w:color w:val="000000"/>
                <w:sz w:val="20"/>
                <w:szCs w:val="20"/>
                <w:lang w:eastAsia="ru-RU" w:bidi="ru-RU"/>
              </w:rPr>
            </w:pPr>
          </w:p>
        </w:tc>
        <w:tc>
          <w:tcPr>
            <w:tcW w:w="1133" w:type="dxa"/>
            <w:gridSpan w:val="2"/>
            <w:tcBorders>
              <w:top w:val="nil"/>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proofErr w:type="spellStart"/>
            <w:proofErr w:type="gramStart"/>
            <w:r w:rsidRPr="00EB6E85">
              <w:rPr>
                <w:rFonts w:eastAsia="Lucida Sans Unicode" w:cs="Times New Roman"/>
                <w:b/>
                <w:color w:val="000000"/>
                <w:sz w:val="20"/>
                <w:szCs w:val="20"/>
                <w:lang w:eastAsia="ru-RU" w:bidi="ru-RU"/>
              </w:rPr>
              <w:t>водопрово</w:t>
            </w:r>
            <w:proofErr w:type="spellEnd"/>
            <w:r w:rsidRPr="00EB6E85">
              <w:rPr>
                <w:rFonts w:eastAsia="Lucida Sans Unicode" w:cs="Times New Roman"/>
                <w:b/>
                <w:color w:val="000000"/>
                <w:sz w:val="20"/>
                <w:szCs w:val="20"/>
                <w:lang w:eastAsia="ru-RU" w:bidi="ru-RU"/>
              </w:rPr>
              <w:t>-дом</w:t>
            </w:r>
            <w:proofErr w:type="gramEnd"/>
          </w:p>
        </w:tc>
        <w:tc>
          <w:tcPr>
            <w:tcW w:w="1134" w:type="dxa"/>
            <w:gridSpan w:val="2"/>
            <w:tcBorders>
              <w:top w:val="nil"/>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proofErr w:type="spellStart"/>
            <w:proofErr w:type="gramStart"/>
            <w:r w:rsidRPr="00EB6E85">
              <w:rPr>
                <w:rFonts w:eastAsia="Lucida Sans Unicode" w:cs="Times New Roman"/>
                <w:b/>
                <w:color w:val="000000"/>
                <w:sz w:val="20"/>
                <w:szCs w:val="20"/>
                <w:lang w:eastAsia="ru-RU" w:bidi="ru-RU"/>
              </w:rPr>
              <w:t>канализа-ция</w:t>
            </w:r>
            <w:proofErr w:type="spellEnd"/>
            <w:proofErr w:type="gramEnd"/>
          </w:p>
        </w:tc>
        <w:tc>
          <w:tcPr>
            <w:tcW w:w="1134" w:type="dxa"/>
            <w:gridSpan w:val="2"/>
            <w:tcBorders>
              <w:top w:val="nil"/>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центральное отопление</w:t>
            </w:r>
          </w:p>
        </w:tc>
        <w:tc>
          <w:tcPr>
            <w:tcW w:w="1134" w:type="dxa"/>
            <w:gridSpan w:val="2"/>
            <w:tcBorders>
              <w:top w:val="nil"/>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 xml:space="preserve">горячее </w:t>
            </w:r>
            <w:proofErr w:type="spellStart"/>
            <w:proofErr w:type="gramStart"/>
            <w:r w:rsidRPr="00EB6E85">
              <w:rPr>
                <w:rFonts w:eastAsia="Lucida Sans Unicode" w:cs="Times New Roman"/>
                <w:b/>
                <w:color w:val="000000"/>
                <w:sz w:val="20"/>
                <w:szCs w:val="20"/>
                <w:lang w:eastAsia="ru-RU" w:bidi="ru-RU"/>
              </w:rPr>
              <w:t>водоснабже-ние</w:t>
            </w:r>
            <w:proofErr w:type="spellEnd"/>
            <w:proofErr w:type="gramEnd"/>
          </w:p>
        </w:tc>
        <w:tc>
          <w:tcPr>
            <w:tcW w:w="1276" w:type="dxa"/>
            <w:gridSpan w:val="2"/>
            <w:tcBorders>
              <w:top w:val="nil"/>
              <w:left w:val="single" w:sz="2" w:space="0" w:color="000000"/>
              <w:bottom w:val="single" w:sz="2" w:space="0" w:color="000000"/>
              <w:right w:val="single" w:sz="2" w:space="0" w:color="000000"/>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ваннами</w:t>
            </w:r>
          </w:p>
        </w:tc>
        <w:tc>
          <w:tcPr>
            <w:tcW w:w="1559" w:type="dxa"/>
            <w:gridSpan w:val="2"/>
            <w:tcBorders>
              <w:top w:val="single" w:sz="2" w:space="0" w:color="000000"/>
              <w:left w:val="single" w:sz="2" w:space="0" w:color="000000"/>
              <w:bottom w:val="single" w:sz="2" w:space="0" w:color="000000"/>
              <w:right w:val="single" w:sz="2" w:space="0" w:color="000000"/>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газом</w:t>
            </w:r>
          </w:p>
        </w:tc>
      </w:tr>
      <w:tr w:rsidR="0065321C" w:rsidRPr="00EB6E85" w:rsidTr="0065321C">
        <w:tc>
          <w:tcPr>
            <w:tcW w:w="2125" w:type="dxa"/>
            <w:vMerge/>
            <w:tcBorders>
              <w:top w:val="single" w:sz="2" w:space="0" w:color="000000"/>
              <w:left w:val="single" w:sz="2" w:space="0" w:color="000000"/>
              <w:bottom w:val="single" w:sz="2" w:space="0" w:color="000000"/>
              <w:right w:val="nil"/>
            </w:tcBorders>
            <w:shd w:val="clear" w:color="auto" w:fill="D9D9D9" w:themeFill="background1" w:themeFillShade="D9"/>
            <w:vAlign w:val="center"/>
            <w:hideMark/>
          </w:tcPr>
          <w:p w:rsidR="0065321C" w:rsidRPr="00EB6E85" w:rsidRDefault="0065321C" w:rsidP="0065321C">
            <w:pPr>
              <w:spacing w:after="0" w:line="276" w:lineRule="auto"/>
              <w:rPr>
                <w:rFonts w:eastAsia="Lucida Sans Unicode" w:cs="Times New Roman"/>
                <w:b/>
                <w:color w:val="000000"/>
                <w:sz w:val="20"/>
                <w:szCs w:val="20"/>
                <w:lang w:eastAsia="ru-RU" w:bidi="ru-RU"/>
              </w:rPr>
            </w:pPr>
          </w:p>
        </w:tc>
        <w:tc>
          <w:tcPr>
            <w:tcW w:w="566" w:type="dxa"/>
            <w:tcBorders>
              <w:top w:val="single" w:sz="2" w:space="0" w:color="000000"/>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AutoHyphens/>
              <w:spacing w:after="0" w:line="276" w:lineRule="auto"/>
              <w:jc w:val="center"/>
              <w:rPr>
                <w:rFonts w:eastAsia="Lucida Sans Unicode" w:cs="Times New Roman"/>
                <w:b/>
                <w:color w:val="000000"/>
                <w:sz w:val="20"/>
                <w:szCs w:val="20"/>
                <w:vertAlign w:val="superscript"/>
                <w:lang w:eastAsia="ru-RU" w:bidi="ru-RU"/>
              </w:rPr>
            </w:pPr>
            <w:r w:rsidRPr="00EB6E85">
              <w:rPr>
                <w:rFonts w:eastAsia="Lucida Sans Unicode" w:cs="Times New Roman"/>
                <w:b/>
                <w:color w:val="000000"/>
                <w:sz w:val="20"/>
                <w:szCs w:val="20"/>
                <w:lang w:eastAsia="ru-RU" w:bidi="ru-RU"/>
              </w:rPr>
              <w:t>тыс. м</w:t>
            </w:r>
            <w:r w:rsidRPr="00EB6E85">
              <w:rPr>
                <w:rFonts w:eastAsia="Lucida Sans Unicode" w:cs="Times New Roman"/>
                <w:b/>
                <w:color w:val="000000"/>
                <w:sz w:val="20"/>
                <w:szCs w:val="20"/>
                <w:vertAlign w:val="superscript"/>
                <w:lang w:eastAsia="ru-RU" w:bidi="ru-RU"/>
              </w:rPr>
              <w:t>2</w:t>
            </w:r>
          </w:p>
        </w:tc>
        <w:tc>
          <w:tcPr>
            <w:tcW w:w="567" w:type="dxa"/>
            <w:tcBorders>
              <w:top w:val="single" w:sz="2" w:space="0" w:color="000000"/>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w:t>
            </w:r>
          </w:p>
        </w:tc>
        <w:tc>
          <w:tcPr>
            <w:tcW w:w="567" w:type="dxa"/>
            <w:tcBorders>
              <w:top w:val="single" w:sz="2" w:space="0" w:color="000000"/>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AutoHyphens/>
              <w:spacing w:after="0" w:line="276" w:lineRule="auto"/>
              <w:jc w:val="center"/>
              <w:rPr>
                <w:rFonts w:eastAsia="Lucida Sans Unicode" w:cs="Times New Roman"/>
                <w:b/>
                <w:color w:val="000000"/>
                <w:sz w:val="20"/>
                <w:szCs w:val="20"/>
                <w:vertAlign w:val="superscript"/>
                <w:lang w:eastAsia="ru-RU" w:bidi="ru-RU"/>
              </w:rPr>
            </w:pPr>
            <w:r w:rsidRPr="00EB6E85">
              <w:rPr>
                <w:rFonts w:eastAsia="Lucida Sans Unicode" w:cs="Times New Roman"/>
                <w:b/>
                <w:color w:val="000000"/>
                <w:sz w:val="20"/>
                <w:szCs w:val="20"/>
                <w:lang w:eastAsia="ru-RU" w:bidi="ru-RU"/>
              </w:rPr>
              <w:t>тыс. м</w:t>
            </w:r>
            <w:r w:rsidRPr="00EB6E85">
              <w:rPr>
                <w:rFonts w:eastAsia="Lucida Sans Unicode" w:cs="Times New Roman"/>
                <w:b/>
                <w:color w:val="000000"/>
                <w:sz w:val="20"/>
                <w:szCs w:val="20"/>
                <w:vertAlign w:val="superscript"/>
                <w:lang w:eastAsia="ru-RU" w:bidi="ru-RU"/>
              </w:rPr>
              <w:t>2</w:t>
            </w:r>
          </w:p>
        </w:tc>
        <w:tc>
          <w:tcPr>
            <w:tcW w:w="567" w:type="dxa"/>
            <w:tcBorders>
              <w:top w:val="single" w:sz="2" w:space="0" w:color="000000"/>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w:t>
            </w:r>
          </w:p>
        </w:tc>
        <w:tc>
          <w:tcPr>
            <w:tcW w:w="567" w:type="dxa"/>
            <w:tcBorders>
              <w:top w:val="single" w:sz="2" w:space="0" w:color="000000"/>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AutoHyphens/>
              <w:spacing w:after="0" w:line="276" w:lineRule="auto"/>
              <w:jc w:val="center"/>
              <w:rPr>
                <w:rFonts w:eastAsia="Lucida Sans Unicode" w:cs="Times New Roman"/>
                <w:b/>
                <w:color w:val="000000"/>
                <w:sz w:val="20"/>
                <w:szCs w:val="20"/>
                <w:vertAlign w:val="superscript"/>
                <w:lang w:eastAsia="ru-RU" w:bidi="ru-RU"/>
              </w:rPr>
            </w:pPr>
            <w:r w:rsidRPr="00EB6E85">
              <w:rPr>
                <w:rFonts w:eastAsia="Lucida Sans Unicode" w:cs="Times New Roman"/>
                <w:b/>
                <w:color w:val="000000"/>
                <w:sz w:val="20"/>
                <w:szCs w:val="20"/>
                <w:lang w:eastAsia="ru-RU" w:bidi="ru-RU"/>
              </w:rPr>
              <w:t>тыс. м</w:t>
            </w:r>
            <w:r w:rsidRPr="00EB6E85">
              <w:rPr>
                <w:rFonts w:eastAsia="Lucida Sans Unicode" w:cs="Times New Roman"/>
                <w:b/>
                <w:color w:val="000000"/>
                <w:sz w:val="20"/>
                <w:szCs w:val="20"/>
                <w:vertAlign w:val="superscript"/>
                <w:lang w:eastAsia="ru-RU" w:bidi="ru-RU"/>
              </w:rPr>
              <w:t>2</w:t>
            </w:r>
          </w:p>
        </w:tc>
        <w:tc>
          <w:tcPr>
            <w:tcW w:w="567" w:type="dxa"/>
            <w:tcBorders>
              <w:top w:val="single" w:sz="2" w:space="0" w:color="000000"/>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w:t>
            </w:r>
          </w:p>
        </w:tc>
        <w:tc>
          <w:tcPr>
            <w:tcW w:w="567" w:type="dxa"/>
            <w:tcBorders>
              <w:top w:val="single" w:sz="2" w:space="0" w:color="000000"/>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AutoHyphens/>
              <w:spacing w:after="0" w:line="276" w:lineRule="auto"/>
              <w:jc w:val="center"/>
              <w:rPr>
                <w:rFonts w:eastAsia="Lucida Sans Unicode" w:cs="Times New Roman"/>
                <w:b/>
                <w:color w:val="000000"/>
                <w:sz w:val="20"/>
                <w:szCs w:val="20"/>
                <w:vertAlign w:val="superscript"/>
                <w:lang w:eastAsia="ru-RU" w:bidi="ru-RU"/>
              </w:rPr>
            </w:pPr>
            <w:r w:rsidRPr="00EB6E85">
              <w:rPr>
                <w:rFonts w:eastAsia="Lucida Sans Unicode" w:cs="Times New Roman"/>
                <w:b/>
                <w:color w:val="000000"/>
                <w:sz w:val="20"/>
                <w:szCs w:val="20"/>
                <w:lang w:eastAsia="ru-RU" w:bidi="ru-RU"/>
              </w:rPr>
              <w:t>тыс. м</w:t>
            </w:r>
            <w:r w:rsidRPr="00EB6E85">
              <w:rPr>
                <w:rFonts w:eastAsia="Lucida Sans Unicode" w:cs="Times New Roman"/>
                <w:b/>
                <w:color w:val="000000"/>
                <w:sz w:val="20"/>
                <w:szCs w:val="20"/>
                <w:vertAlign w:val="superscript"/>
                <w:lang w:eastAsia="ru-RU" w:bidi="ru-RU"/>
              </w:rPr>
              <w:t>2</w:t>
            </w:r>
          </w:p>
        </w:tc>
        <w:tc>
          <w:tcPr>
            <w:tcW w:w="567" w:type="dxa"/>
            <w:tcBorders>
              <w:top w:val="single" w:sz="2" w:space="0" w:color="000000"/>
              <w:left w:val="single" w:sz="2" w:space="0" w:color="000000"/>
              <w:bottom w:val="single" w:sz="2" w:space="0" w:color="000000"/>
              <w:right w:val="nil"/>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w:t>
            </w:r>
          </w:p>
        </w:tc>
        <w:tc>
          <w:tcPr>
            <w:tcW w:w="567" w:type="dxa"/>
            <w:tcBorders>
              <w:top w:val="single" w:sz="2" w:space="0" w:color="000000"/>
              <w:left w:val="single" w:sz="2" w:space="0" w:color="000000"/>
              <w:bottom w:val="single" w:sz="2" w:space="0" w:color="000000"/>
              <w:right w:val="single" w:sz="2" w:space="0" w:color="000000"/>
            </w:tcBorders>
            <w:shd w:val="clear" w:color="auto" w:fill="D9D9D9" w:themeFill="background1" w:themeFillShade="D9"/>
            <w:hideMark/>
          </w:tcPr>
          <w:p w:rsidR="0065321C" w:rsidRPr="00EB6E85" w:rsidRDefault="0065321C" w:rsidP="0065321C">
            <w:pPr>
              <w:widowControl w:val="0"/>
              <w:suppressAutoHyphens/>
              <w:spacing w:after="0" w:line="276" w:lineRule="auto"/>
              <w:jc w:val="center"/>
              <w:rPr>
                <w:rFonts w:eastAsia="Lucida Sans Unicode" w:cs="Times New Roman"/>
                <w:b/>
                <w:color w:val="000000"/>
                <w:sz w:val="20"/>
                <w:szCs w:val="20"/>
                <w:vertAlign w:val="superscript"/>
                <w:lang w:eastAsia="ru-RU" w:bidi="ru-RU"/>
              </w:rPr>
            </w:pPr>
            <w:r w:rsidRPr="00EB6E85">
              <w:rPr>
                <w:rFonts w:eastAsia="Lucida Sans Unicode" w:cs="Times New Roman"/>
                <w:b/>
                <w:color w:val="000000"/>
                <w:sz w:val="20"/>
                <w:szCs w:val="20"/>
                <w:lang w:eastAsia="ru-RU" w:bidi="ru-RU"/>
              </w:rPr>
              <w:t>тыс. м</w:t>
            </w:r>
            <w:r w:rsidRPr="00EB6E85">
              <w:rPr>
                <w:rFonts w:eastAsia="Lucida Sans Unicode" w:cs="Times New Roman"/>
                <w:b/>
                <w:color w:val="000000"/>
                <w:sz w:val="20"/>
                <w:szCs w:val="20"/>
                <w:vertAlign w:val="superscript"/>
                <w:lang w:eastAsia="ru-RU" w:bidi="ru-RU"/>
              </w:rPr>
              <w:t>2</w:t>
            </w:r>
          </w:p>
        </w:tc>
        <w:tc>
          <w:tcPr>
            <w:tcW w:w="709" w:type="dxa"/>
            <w:tcBorders>
              <w:top w:val="single" w:sz="2" w:space="0" w:color="000000"/>
              <w:left w:val="single" w:sz="2" w:space="0" w:color="000000"/>
              <w:bottom w:val="single" w:sz="2" w:space="0" w:color="000000"/>
              <w:right w:val="single" w:sz="2" w:space="0" w:color="000000"/>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w:t>
            </w:r>
          </w:p>
        </w:tc>
        <w:tc>
          <w:tcPr>
            <w:tcW w:w="850" w:type="dxa"/>
            <w:tcBorders>
              <w:top w:val="single" w:sz="2" w:space="0" w:color="000000"/>
              <w:left w:val="single" w:sz="2" w:space="0" w:color="000000"/>
              <w:bottom w:val="single" w:sz="2" w:space="0" w:color="000000"/>
              <w:right w:val="single" w:sz="2" w:space="0" w:color="000000"/>
            </w:tcBorders>
            <w:shd w:val="clear" w:color="auto" w:fill="D9D9D9" w:themeFill="background1" w:themeFillShade="D9"/>
            <w:hideMark/>
          </w:tcPr>
          <w:p w:rsidR="0065321C" w:rsidRPr="00EB6E85" w:rsidRDefault="0065321C" w:rsidP="0065321C">
            <w:pPr>
              <w:widowControl w:val="0"/>
              <w:suppressAutoHyphens/>
              <w:spacing w:after="0" w:line="276" w:lineRule="auto"/>
              <w:jc w:val="center"/>
              <w:rPr>
                <w:rFonts w:eastAsia="Lucida Sans Unicode" w:cs="Times New Roman"/>
                <w:b/>
                <w:color w:val="000000"/>
                <w:sz w:val="20"/>
                <w:szCs w:val="20"/>
                <w:vertAlign w:val="superscript"/>
                <w:lang w:eastAsia="ru-RU" w:bidi="ru-RU"/>
              </w:rPr>
            </w:pPr>
            <w:r w:rsidRPr="00EB6E85">
              <w:rPr>
                <w:rFonts w:eastAsia="Lucida Sans Unicode" w:cs="Times New Roman"/>
                <w:b/>
                <w:color w:val="000000"/>
                <w:sz w:val="20"/>
                <w:szCs w:val="20"/>
                <w:lang w:eastAsia="ru-RU" w:bidi="ru-RU"/>
              </w:rPr>
              <w:t>тыс. м</w:t>
            </w:r>
            <w:r w:rsidRPr="00EB6E85">
              <w:rPr>
                <w:rFonts w:eastAsia="Lucida Sans Unicode" w:cs="Times New Roman"/>
                <w:b/>
                <w:color w:val="000000"/>
                <w:sz w:val="20"/>
                <w:szCs w:val="20"/>
                <w:vertAlign w:val="superscript"/>
                <w:lang w:eastAsia="ru-RU" w:bidi="ru-RU"/>
              </w:rPr>
              <w:t>2</w:t>
            </w:r>
          </w:p>
        </w:tc>
        <w:tc>
          <w:tcPr>
            <w:tcW w:w="709" w:type="dxa"/>
            <w:tcBorders>
              <w:top w:val="nil"/>
              <w:left w:val="single" w:sz="2" w:space="0" w:color="000000"/>
              <w:bottom w:val="single" w:sz="2" w:space="0" w:color="000000"/>
              <w:right w:val="single" w:sz="2" w:space="0" w:color="000000"/>
            </w:tcBorders>
            <w:shd w:val="clear" w:color="auto" w:fill="D9D9D9" w:themeFill="background1" w:themeFillShade="D9"/>
            <w:hideMark/>
          </w:tcPr>
          <w:p w:rsidR="0065321C" w:rsidRPr="00EB6E85" w:rsidRDefault="0065321C" w:rsidP="0065321C">
            <w:pPr>
              <w:widowControl w:val="0"/>
              <w:suppressLineNumbers/>
              <w:suppressAutoHyphens/>
              <w:spacing w:after="0" w:line="276" w:lineRule="auto"/>
              <w:jc w:val="center"/>
              <w:rPr>
                <w:rFonts w:eastAsia="Lucida Sans Unicode" w:cs="Times New Roman"/>
                <w:b/>
                <w:color w:val="000000"/>
                <w:sz w:val="20"/>
                <w:szCs w:val="20"/>
                <w:lang w:eastAsia="ru-RU" w:bidi="ru-RU"/>
              </w:rPr>
            </w:pPr>
            <w:r w:rsidRPr="00EB6E85">
              <w:rPr>
                <w:rFonts w:eastAsia="Lucida Sans Unicode" w:cs="Times New Roman"/>
                <w:b/>
                <w:color w:val="000000"/>
                <w:sz w:val="20"/>
                <w:szCs w:val="20"/>
                <w:lang w:eastAsia="ru-RU" w:bidi="ru-RU"/>
              </w:rPr>
              <w:t>%</w:t>
            </w:r>
          </w:p>
        </w:tc>
      </w:tr>
      <w:tr w:rsidR="0065321C" w:rsidRPr="006B534E" w:rsidTr="000345F4">
        <w:tc>
          <w:tcPr>
            <w:tcW w:w="2125" w:type="dxa"/>
            <w:tcBorders>
              <w:top w:val="nil"/>
              <w:left w:val="single" w:sz="2" w:space="0" w:color="000000"/>
              <w:bottom w:val="single" w:sz="2" w:space="0" w:color="000000"/>
              <w:right w:val="nil"/>
            </w:tcBorders>
            <w:hideMark/>
          </w:tcPr>
          <w:p w:rsidR="0065321C" w:rsidRPr="00EB6E85" w:rsidRDefault="0065321C" w:rsidP="0065321C">
            <w:pPr>
              <w:widowControl w:val="0"/>
              <w:suppressLineNumbers/>
              <w:suppressAutoHyphens/>
              <w:spacing w:after="0" w:line="276" w:lineRule="auto"/>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 xml:space="preserve">Жилой фонд </w:t>
            </w:r>
            <w:r w:rsidR="000345F4" w:rsidRPr="00EB6E85">
              <w:rPr>
                <w:rFonts w:eastAsia="Lucida Sans Unicode" w:cs="Times New Roman"/>
                <w:color w:val="000000"/>
                <w:sz w:val="20"/>
                <w:szCs w:val="20"/>
                <w:lang w:eastAsia="ru-RU" w:bidi="ru-RU"/>
              </w:rPr>
              <w:t>–</w:t>
            </w:r>
            <w:r w:rsidRPr="00EB6E85">
              <w:rPr>
                <w:rFonts w:eastAsia="Lucida Sans Unicode" w:cs="Times New Roman"/>
                <w:color w:val="000000"/>
                <w:sz w:val="20"/>
                <w:szCs w:val="20"/>
                <w:lang w:eastAsia="ru-RU" w:bidi="ru-RU"/>
              </w:rPr>
              <w:t xml:space="preserve"> всего</w:t>
            </w:r>
            <w:r w:rsidR="000345F4" w:rsidRPr="00EB6E85">
              <w:rPr>
                <w:rFonts w:eastAsia="Lucida Sans Unicode" w:cs="Times New Roman"/>
                <w:color w:val="000000"/>
                <w:sz w:val="20"/>
                <w:szCs w:val="20"/>
                <w:lang w:eastAsia="ru-RU" w:bidi="ru-RU"/>
              </w:rPr>
              <w:t xml:space="preserve"> 78,82</w:t>
            </w:r>
            <w:r w:rsidR="000345F4" w:rsidRPr="00EB6E85">
              <w:t xml:space="preserve"> </w:t>
            </w:r>
            <w:proofErr w:type="gramStart"/>
            <w:r w:rsidR="000345F4" w:rsidRPr="00EB6E85">
              <w:rPr>
                <w:rFonts w:eastAsia="Lucida Sans Unicode" w:cs="Times New Roman"/>
                <w:color w:val="000000"/>
                <w:sz w:val="20"/>
                <w:szCs w:val="20"/>
                <w:lang w:eastAsia="ru-RU" w:bidi="ru-RU"/>
              </w:rPr>
              <w:t>тыс.м</w:t>
            </w:r>
            <w:proofErr w:type="gramEnd"/>
            <w:r w:rsidR="000345F4" w:rsidRPr="00EB6E85">
              <w:rPr>
                <w:rFonts w:eastAsia="Lucida Sans Unicode" w:cs="Times New Roman"/>
                <w:color w:val="000000"/>
                <w:sz w:val="20"/>
                <w:szCs w:val="20"/>
                <w:lang w:eastAsia="ru-RU" w:bidi="ru-RU"/>
              </w:rPr>
              <w:t>²</w:t>
            </w:r>
          </w:p>
        </w:tc>
        <w:tc>
          <w:tcPr>
            <w:tcW w:w="566" w:type="dxa"/>
            <w:tcBorders>
              <w:top w:val="nil"/>
              <w:left w:val="single" w:sz="2" w:space="0" w:color="000000"/>
              <w:bottom w:val="single" w:sz="2" w:space="0" w:color="000000"/>
              <w:right w:val="nil"/>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34,07</w:t>
            </w:r>
          </w:p>
        </w:tc>
        <w:tc>
          <w:tcPr>
            <w:tcW w:w="567" w:type="dxa"/>
            <w:tcBorders>
              <w:top w:val="nil"/>
              <w:left w:val="single" w:sz="2" w:space="0" w:color="000000"/>
              <w:bottom w:val="single" w:sz="2" w:space="0" w:color="000000"/>
              <w:right w:val="nil"/>
            </w:tcBorders>
            <w:vAlign w:val="center"/>
          </w:tcPr>
          <w:p w:rsidR="0065321C" w:rsidRPr="00EB6E85" w:rsidRDefault="00EB6E85"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43,22</w:t>
            </w:r>
          </w:p>
        </w:tc>
        <w:tc>
          <w:tcPr>
            <w:tcW w:w="567" w:type="dxa"/>
            <w:tcBorders>
              <w:top w:val="nil"/>
              <w:left w:val="single" w:sz="2" w:space="0" w:color="000000"/>
              <w:bottom w:val="single" w:sz="2" w:space="0" w:color="000000"/>
              <w:right w:val="nil"/>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0</w:t>
            </w:r>
          </w:p>
        </w:tc>
        <w:tc>
          <w:tcPr>
            <w:tcW w:w="567" w:type="dxa"/>
            <w:tcBorders>
              <w:top w:val="nil"/>
              <w:left w:val="single" w:sz="2" w:space="0" w:color="000000"/>
              <w:bottom w:val="single" w:sz="2" w:space="0" w:color="000000"/>
              <w:right w:val="nil"/>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0</w:t>
            </w:r>
          </w:p>
        </w:tc>
        <w:tc>
          <w:tcPr>
            <w:tcW w:w="567" w:type="dxa"/>
            <w:tcBorders>
              <w:top w:val="nil"/>
              <w:left w:val="single" w:sz="2" w:space="0" w:color="000000"/>
              <w:bottom w:val="single" w:sz="2" w:space="0" w:color="000000"/>
              <w:right w:val="nil"/>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0</w:t>
            </w:r>
          </w:p>
        </w:tc>
        <w:tc>
          <w:tcPr>
            <w:tcW w:w="567" w:type="dxa"/>
            <w:tcBorders>
              <w:top w:val="nil"/>
              <w:left w:val="single" w:sz="2" w:space="0" w:color="000000"/>
              <w:bottom w:val="single" w:sz="2" w:space="0" w:color="000000"/>
              <w:right w:val="nil"/>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0</w:t>
            </w:r>
          </w:p>
        </w:tc>
        <w:tc>
          <w:tcPr>
            <w:tcW w:w="567" w:type="dxa"/>
            <w:tcBorders>
              <w:top w:val="nil"/>
              <w:left w:val="single" w:sz="2" w:space="0" w:color="000000"/>
              <w:bottom w:val="single" w:sz="2" w:space="0" w:color="000000"/>
              <w:right w:val="nil"/>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sz w:val="20"/>
                <w:szCs w:val="20"/>
              </w:rPr>
              <w:t>0</w:t>
            </w:r>
          </w:p>
        </w:tc>
        <w:tc>
          <w:tcPr>
            <w:tcW w:w="567" w:type="dxa"/>
            <w:tcBorders>
              <w:top w:val="nil"/>
              <w:left w:val="single" w:sz="2" w:space="0" w:color="000000"/>
              <w:bottom w:val="single" w:sz="2" w:space="0" w:color="000000"/>
              <w:right w:val="nil"/>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0</w:t>
            </w:r>
          </w:p>
        </w:tc>
        <w:tc>
          <w:tcPr>
            <w:tcW w:w="567" w:type="dxa"/>
            <w:tcBorders>
              <w:top w:val="nil"/>
              <w:left w:val="single" w:sz="2" w:space="0" w:color="000000"/>
              <w:bottom w:val="single" w:sz="2" w:space="0" w:color="000000"/>
              <w:right w:val="single" w:sz="2" w:space="0" w:color="000000"/>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sz w:val="20"/>
                <w:szCs w:val="20"/>
              </w:rPr>
              <w:t>41,03</w:t>
            </w:r>
          </w:p>
        </w:tc>
        <w:tc>
          <w:tcPr>
            <w:tcW w:w="709" w:type="dxa"/>
            <w:tcBorders>
              <w:top w:val="nil"/>
              <w:left w:val="single" w:sz="2" w:space="0" w:color="000000"/>
              <w:bottom w:val="single" w:sz="2" w:space="0" w:color="000000"/>
              <w:right w:val="single" w:sz="2" w:space="0" w:color="000000"/>
            </w:tcBorders>
            <w:vAlign w:val="center"/>
          </w:tcPr>
          <w:p w:rsidR="0065321C" w:rsidRPr="00EB6E85" w:rsidRDefault="00EB6E85"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52,05</w:t>
            </w:r>
          </w:p>
        </w:tc>
        <w:tc>
          <w:tcPr>
            <w:tcW w:w="850" w:type="dxa"/>
            <w:tcBorders>
              <w:top w:val="single" w:sz="2" w:space="0" w:color="000000"/>
              <w:left w:val="single" w:sz="2" w:space="0" w:color="000000"/>
              <w:bottom w:val="single" w:sz="2" w:space="0" w:color="000000"/>
              <w:right w:val="single" w:sz="2" w:space="0" w:color="000000"/>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53,67</w:t>
            </w:r>
          </w:p>
        </w:tc>
        <w:tc>
          <w:tcPr>
            <w:tcW w:w="709" w:type="dxa"/>
            <w:tcBorders>
              <w:top w:val="nil"/>
              <w:left w:val="single" w:sz="2" w:space="0" w:color="000000"/>
              <w:bottom w:val="single" w:sz="2" w:space="0" w:color="000000"/>
              <w:right w:val="single" w:sz="2" w:space="0" w:color="000000"/>
            </w:tcBorders>
            <w:vAlign w:val="center"/>
          </w:tcPr>
          <w:p w:rsidR="0065321C" w:rsidRPr="00EB6E85" w:rsidRDefault="00EB6E85"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68,09</w:t>
            </w:r>
          </w:p>
        </w:tc>
      </w:tr>
      <w:tr w:rsidR="0065321C" w:rsidRPr="00EB6E85" w:rsidTr="000345F4">
        <w:trPr>
          <w:trHeight w:val="327"/>
        </w:trPr>
        <w:tc>
          <w:tcPr>
            <w:tcW w:w="2125" w:type="dxa"/>
            <w:tcBorders>
              <w:top w:val="nil"/>
              <w:left w:val="single" w:sz="2" w:space="0" w:color="000000"/>
              <w:bottom w:val="single" w:sz="2" w:space="0" w:color="000000"/>
              <w:right w:val="nil"/>
            </w:tcBorders>
            <w:hideMark/>
          </w:tcPr>
          <w:p w:rsidR="0065321C" w:rsidRPr="00EB6E85" w:rsidRDefault="0065321C" w:rsidP="0065321C">
            <w:pPr>
              <w:widowControl w:val="0"/>
              <w:suppressLineNumbers/>
              <w:suppressAutoHyphens/>
              <w:spacing w:after="0" w:line="276" w:lineRule="auto"/>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В т.ч. личной собственности граждан</w:t>
            </w:r>
          </w:p>
        </w:tc>
        <w:tc>
          <w:tcPr>
            <w:tcW w:w="566" w:type="dxa"/>
            <w:tcBorders>
              <w:top w:val="nil"/>
              <w:left w:val="single" w:sz="2" w:space="0" w:color="000000"/>
              <w:bottom w:val="single" w:sz="2" w:space="0" w:color="000000"/>
              <w:right w:val="nil"/>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34,35</w:t>
            </w:r>
          </w:p>
        </w:tc>
        <w:tc>
          <w:tcPr>
            <w:tcW w:w="567" w:type="dxa"/>
            <w:tcBorders>
              <w:top w:val="nil"/>
              <w:left w:val="single" w:sz="2" w:space="0" w:color="000000"/>
              <w:bottom w:val="single" w:sz="2" w:space="0" w:color="000000"/>
              <w:right w:val="nil"/>
            </w:tcBorders>
            <w:vAlign w:val="center"/>
          </w:tcPr>
          <w:p w:rsidR="0065321C" w:rsidRPr="00EB6E85" w:rsidRDefault="00EB6E85"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43,58</w:t>
            </w:r>
          </w:p>
        </w:tc>
        <w:tc>
          <w:tcPr>
            <w:tcW w:w="567" w:type="dxa"/>
            <w:tcBorders>
              <w:top w:val="nil"/>
              <w:left w:val="single" w:sz="2" w:space="0" w:color="000000"/>
              <w:bottom w:val="single" w:sz="2" w:space="0" w:color="000000"/>
              <w:right w:val="nil"/>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41,33</w:t>
            </w:r>
          </w:p>
        </w:tc>
        <w:tc>
          <w:tcPr>
            <w:tcW w:w="567" w:type="dxa"/>
            <w:tcBorders>
              <w:top w:val="nil"/>
              <w:left w:val="single" w:sz="2" w:space="0" w:color="000000"/>
              <w:bottom w:val="single" w:sz="2" w:space="0" w:color="000000"/>
              <w:right w:val="nil"/>
            </w:tcBorders>
            <w:vAlign w:val="center"/>
          </w:tcPr>
          <w:p w:rsidR="0065321C" w:rsidRPr="00EB6E85" w:rsidRDefault="00EB6E85"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52,43</w:t>
            </w:r>
          </w:p>
        </w:tc>
        <w:tc>
          <w:tcPr>
            <w:tcW w:w="567" w:type="dxa"/>
            <w:tcBorders>
              <w:top w:val="nil"/>
              <w:left w:val="single" w:sz="2" w:space="0" w:color="000000"/>
              <w:bottom w:val="single" w:sz="2" w:space="0" w:color="000000"/>
              <w:right w:val="nil"/>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41,33</w:t>
            </w:r>
          </w:p>
        </w:tc>
        <w:tc>
          <w:tcPr>
            <w:tcW w:w="567" w:type="dxa"/>
            <w:tcBorders>
              <w:top w:val="nil"/>
              <w:left w:val="single" w:sz="2" w:space="0" w:color="000000"/>
              <w:bottom w:val="single" w:sz="2" w:space="0" w:color="000000"/>
              <w:right w:val="nil"/>
            </w:tcBorders>
            <w:vAlign w:val="center"/>
          </w:tcPr>
          <w:p w:rsidR="0065321C" w:rsidRPr="00EB6E85" w:rsidRDefault="00EB6E85"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52,43</w:t>
            </w:r>
          </w:p>
        </w:tc>
        <w:tc>
          <w:tcPr>
            <w:tcW w:w="567" w:type="dxa"/>
            <w:tcBorders>
              <w:top w:val="nil"/>
              <w:left w:val="single" w:sz="2" w:space="0" w:color="000000"/>
              <w:bottom w:val="single" w:sz="2" w:space="0" w:color="000000"/>
              <w:right w:val="nil"/>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41,33</w:t>
            </w:r>
          </w:p>
        </w:tc>
        <w:tc>
          <w:tcPr>
            <w:tcW w:w="567" w:type="dxa"/>
            <w:tcBorders>
              <w:top w:val="nil"/>
              <w:left w:val="single" w:sz="2" w:space="0" w:color="000000"/>
              <w:bottom w:val="single" w:sz="2" w:space="0" w:color="000000"/>
              <w:right w:val="nil"/>
            </w:tcBorders>
            <w:vAlign w:val="center"/>
          </w:tcPr>
          <w:p w:rsidR="0065321C" w:rsidRPr="00EB6E85" w:rsidRDefault="00EB6E85"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52,43</w:t>
            </w:r>
          </w:p>
        </w:tc>
        <w:tc>
          <w:tcPr>
            <w:tcW w:w="567" w:type="dxa"/>
            <w:tcBorders>
              <w:top w:val="nil"/>
              <w:left w:val="single" w:sz="2" w:space="0" w:color="000000"/>
              <w:bottom w:val="single" w:sz="2" w:space="0" w:color="000000"/>
              <w:right w:val="single" w:sz="2" w:space="0" w:color="000000"/>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41,03</w:t>
            </w:r>
          </w:p>
        </w:tc>
        <w:tc>
          <w:tcPr>
            <w:tcW w:w="709" w:type="dxa"/>
            <w:tcBorders>
              <w:top w:val="nil"/>
              <w:left w:val="single" w:sz="2" w:space="0" w:color="000000"/>
              <w:bottom w:val="single" w:sz="2" w:space="0" w:color="000000"/>
              <w:right w:val="single" w:sz="2" w:space="0" w:color="000000"/>
            </w:tcBorders>
            <w:vAlign w:val="center"/>
          </w:tcPr>
          <w:p w:rsidR="0065321C" w:rsidRPr="00EB6E85" w:rsidRDefault="00EB6E85"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52,05</w:t>
            </w:r>
          </w:p>
        </w:tc>
        <w:tc>
          <w:tcPr>
            <w:tcW w:w="850" w:type="dxa"/>
            <w:tcBorders>
              <w:top w:val="single" w:sz="2" w:space="0" w:color="000000"/>
              <w:left w:val="single" w:sz="2" w:space="0" w:color="000000"/>
              <w:bottom w:val="single" w:sz="2" w:space="0" w:color="000000"/>
              <w:right w:val="single" w:sz="2" w:space="0" w:color="000000"/>
            </w:tcBorders>
            <w:vAlign w:val="center"/>
          </w:tcPr>
          <w:p w:rsidR="0065321C" w:rsidRPr="00EB6E85" w:rsidRDefault="000345F4"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22,35</w:t>
            </w:r>
          </w:p>
        </w:tc>
        <w:tc>
          <w:tcPr>
            <w:tcW w:w="709" w:type="dxa"/>
            <w:tcBorders>
              <w:top w:val="nil"/>
              <w:left w:val="single" w:sz="2" w:space="0" w:color="000000"/>
              <w:bottom w:val="single" w:sz="2" w:space="0" w:color="000000"/>
              <w:right w:val="single" w:sz="2" w:space="0" w:color="000000"/>
            </w:tcBorders>
            <w:vAlign w:val="center"/>
          </w:tcPr>
          <w:p w:rsidR="0065321C" w:rsidRPr="00EB6E85" w:rsidRDefault="00EB6E85" w:rsidP="0065321C">
            <w:pPr>
              <w:widowControl w:val="0"/>
              <w:suppressLineNumbers/>
              <w:suppressAutoHyphens/>
              <w:spacing w:after="0" w:line="276" w:lineRule="auto"/>
              <w:jc w:val="center"/>
              <w:rPr>
                <w:rFonts w:eastAsia="Lucida Sans Unicode" w:cs="Times New Roman"/>
                <w:color w:val="000000"/>
                <w:sz w:val="20"/>
                <w:szCs w:val="20"/>
                <w:lang w:eastAsia="ru-RU" w:bidi="ru-RU"/>
              </w:rPr>
            </w:pPr>
            <w:r w:rsidRPr="00EB6E85">
              <w:rPr>
                <w:rFonts w:eastAsia="Lucida Sans Unicode" w:cs="Times New Roman"/>
                <w:color w:val="000000"/>
                <w:sz w:val="20"/>
                <w:szCs w:val="20"/>
                <w:lang w:eastAsia="ru-RU" w:bidi="ru-RU"/>
              </w:rPr>
              <w:t>28,35</w:t>
            </w:r>
          </w:p>
        </w:tc>
      </w:tr>
    </w:tbl>
    <w:p w:rsidR="003D0C38" w:rsidRPr="003D0C38" w:rsidRDefault="003D0C38" w:rsidP="003D0C38">
      <w:pPr>
        <w:widowControl w:val="0"/>
        <w:suppressAutoHyphens/>
        <w:spacing w:after="0" w:line="240" w:lineRule="auto"/>
        <w:ind w:firstLine="567"/>
        <w:jc w:val="both"/>
        <w:rPr>
          <w:rFonts w:eastAsia="Lucida Sans Unicode" w:cs="Times New Roman"/>
          <w:kern w:val="1"/>
          <w:sz w:val="24"/>
          <w:szCs w:val="24"/>
        </w:rPr>
      </w:pPr>
      <w:bookmarkStart w:id="190" w:name="_Toc59800194"/>
      <w:bookmarkStart w:id="191" w:name="_Toc150939464"/>
      <w:r w:rsidRPr="003D0C38">
        <w:rPr>
          <w:rFonts w:eastAsia="Lucida Sans Unicode" w:cs="Times New Roman"/>
          <w:kern w:val="1"/>
          <w:sz w:val="24"/>
          <w:szCs w:val="24"/>
        </w:rPr>
        <w:t xml:space="preserve">Общая численность населения на территории </w:t>
      </w:r>
      <w:r w:rsidRPr="003D0C38">
        <w:rPr>
          <w:rFonts w:eastAsia="Times New Roman" w:cs="Times New Roman"/>
          <w:spacing w:val="-3"/>
          <w:kern w:val="1"/>
          <w:sz w:val="24"/>
          <w:szCs w:val="24"/>
          <w:lang w:eastAsia="ar-SA"/>
        </w:rPr>
        <w:t>Александро-Донского</w:t>
      </w:r>
      <w:r w:rsidRPr="003D0C38">
        <w:rPr>
          <w:rFonts w:eastAsia="Lucida Sans Unicode" w:cs="Times New Roman"/>
          <w:kern w:val="1"/>
          <w:sz w:val="24"/>
          <w:szCs w:val="24"/>
        </w:rPr>
        <w:t xml:space="preserve"> сельского поселения – 2690 человек. </w:t>
      </w:r>
    </w:p>
    <w:p w:rsidR="003D0C38" w:rsidRPr="003D0C38" w:rsidRDefault="003D0C38" w:rsidP="003D0C38">
      <w:pPr>
        <w:widowControl w:val="0"/>
        <w:suppressAutoHyphens/>
        <w:spacing w:after="0" w:line="240" w:lineRule="auto"/>
        <w:ind w:firstLine="540"/>
        <w:jc w:val="both"/>
        <w:rPr>
          <w:rFonts w:eastAsia="Lucida Sans Unicode" w:cs="Times New Roman"/>
          <w:kern w:val="1"/>
          <w:sz w:val="24"/>
          <w:szCs w:val="24"/>
        </w:rPr>
      </w:pPr>
      <w:r w:rsidRPr="003D0C38">
        <w:rPr>
          <w:rFonts w:eastAsia="Lucida Sans Unicode" w:cs="Times New Roman"/>
          <w:kern w:val="1"/>
          <w:sz w:val="24"/>
          <w:szCs w:val="24"/>
        </w:rPr>
        <w:t>Таким образом, средняя жилищная обеспеченность составляет 29,3 м</w:t>
      </w:r>
      <w:r w:rsidRPr="003D0C38">
        <w:rPr>
          <w:rFonts w:eastAsia="Lucida Sans Unicode" w:cs="Times New Roman"/>
          <w:kern w:val="1"/>
          <w:sz w:val="24"/>
          <w:szCs w:val="24"/>
          <w:vertAlign w:val="superscript"/>
        </w:rPr>
        <w:t>2</w:t>
      </w:r>
      <w:r w:rsidRPr="003D0C38">
        <w:rPr>
          <w:rFonts w:eastAsia="Lucida Sans Unicode" w:cs="Times New Roman"/>
          <w:kern w:val="1"/>
          <w:sz w:val="24"/>
          <w:szCs w:val="24"/>
        </w:rPr>
        <w:t xml:space="preserve"> общей площади на человека. </w:t>
      </w:r>
    </w:p>
    <w:p w:rsidR="003D0C38" w:rsidRPr="003D0C38" w:rsidRDefault="003D0C38" w:rsidP="003D0C38">
      <w:pPr>
        <w:widowControl w:val="0"/>
        <w:suppressAutoHyphens/>
        <w:spacing w:after="0" w:line="240" w:lineRule="auto"/>
        <w:ind w:firstLine="540"/>
        <w:jc w:val="both"/>
        <w:rPr>
          <w:rFonts w:eastAsia="Lucida Sans Unicode" w:cs="Times New Roman"/>
          <w:kern w:val="1"/>
          <w:sz w:val="24"/>
          <w:szCs w:val="24"/>
        </w:rPr>
      </w:pPr>
      <w:r w:rsidRPr="003D0C38">
        <w:rPr>
          <w:rFonts w:eastAsia="Lucida Sans Unicode" w:cs="Times New Roman"/>
          <w:kern w:val="1"/>
          <w:sz w:val="24"/>
          <w:szCs w:val="24"/>
        </w:rPr>
        <w:lastRenderedPageBreak/>
        <w:t>Количество семей, нуждающиеся в улучшении жилищных условий, на 01.01.2025</w:t>
      </w:r>
      <w:r>
        <w:rPr>
          <w:rFonts w:eastAsia="Lucida Sans Unicode" w:cs="Times New Roman"/>
          <w:kern w:val="1"/>
          <w:sz w:val="24"/>
          <w:szCs w:val="24"/>
        </w:rPr>
        <w:t xml:space="preserve"> </w:t>
      </w:r>
      <w:r w:rsidRPr="003D0C38">
        <w:rPr>
          <w:rFonts w:eastAsia="Lucida Sans Unicode" w:cs="Times New Roman"/>
          <w:kern w:val="1"/>
          <w:sz w:val="24"/>
          <w:szCs w:val="24"/>
        </w:rPr>
        <w:t>г. в администрации поселения составило 18 ед.</w:t>
      </w:r>
    </w:p>
    <w:p w:rsidR="003D0C38" w:rsidRPr="003D0C38" w:rsidRDefault="003D0C38" w:rsidP="003D0C38">
      <w:pPr>
        <w:widowControl w:val="0"/>
        <w:suppressAutoHyphens/>
        <w:spacing w:after="0" w:line="240" w:lineRule="auto"/>
        <w:ind w:firstLine="540"/>
        <w:jc w:val="both"/>
        <w:rPr>
          <w:rFonts w:eastAsia="Lucida Sans Unicode" w:cs="Times New Roman"/>
          <w:kern w:val="1"/>
          <w:sz w:val="24"/>
          <w:szCs w:val="24"/>
        </w:rPr>
      </w:pPr>
    </w:p>
    <w:p w:rsidR="003D0C38" w:rsidRPr="003D0C38" w:rsidRDefault="003D0C38" w:rsidP="003D0C38">
      <w:pPr>
        <w:widowControl w:val="0"/>
        <w:suppressAutoHyphens/>
        <w:spacing w:after="0" w:line="240" w:lineRule="auto"/>
        <w:ind w:firstLine="540"/>
        <w:rPr>
          <w:rFonts w:eastAsia="Lucida Sans Unicode" w:cs="Times New Roman"/>
          <w:i/>
          <w:kern w:val="1"/>
          <w:sz w:val="24"/>
          <w:szCs w:val="24"/>
        </w:rPr>
      </w:pPr>
      <w:r w:rsidRPr="003D0C38">
        <w:rPr>
          <w:rFonts w:eastAsia="Lucida Sans Unicode" w:cs="Times New Roman"/>
          <w:i/>
          <w:kern w:val="1"/>
          <w:sz w:val="24"/>
          <w:szCs w:val="24"/>
        </w:rPr>
        <w:t>В результате анализа, проведенного в пункте 2.</w:t>
      </w:r>
      <w:r>
        <w:rPr>
          <w:rFonts w:eastAsia="Lucida Sans Unicode" w:cs="Times New Roman"/>
          <w:i/>
          <w:kern w:val="1"/>
          <w:sz w:val="24"/>
          <w:szCs w:val="24"/>
        </w:rPr>
        <w:t>10</w:t>
      </w:r>
      <w:r w:rsidRPr="003D0C38">
        <w:rPr>
          <w:rFonts w:eastAsia="Lucida Sans Unicode" w:cs="Times New Roman"/>
          <w:i/>
          <w:kern w:val="1"/>
          <w:sz w:val="24"/>
          <w:szCs w:val="24"/>
        </w:rPr>
        <w:t>.</w:t>
      </w:r>
      <w:r>
        <w:rPr>
          <w:rFonts w:eastAsia="Lucida Sans Unicode" w:cs="Times New Roman"/>
          <w:i/>
          <w:kern w:val="1"/>
          <w:sz w:val="24"/>
          <w:szCs w:val="24"/>
        </w:rPr>
        <w:t>4</w:t>
      </w:r>
      <w:r w:rsidRPr="003D0C38">
        <w:rPr>
          <w:rFonts w:eastAsia="Lucida Sans Unicode" w:cs="Times New Roman"/>
          <w:i/>
          <w:kern w:val="1"/>
          <w:sz w:val="24"/>
          <w:szCs w:val="24"/>
        </w:rPr>
        <w:t>., выявлено следующее:</w:t>
      </w:r>
    </w:p>
    <w:p w:rsidR="003D0C38" w:rsidRPr="003D0C38" w:rsidRDefault="003D0C38" w:rsidP="003D0C38">
      <w:pPr>
        <w:widowControl w:val="0"/>
        <w:numPr>
          <w:ilvl w:val="0"/>
          <w:numId w:val="63"/>
        </w:numPr>
        <w:tabs>
          <w:tab w:val="num" w:pos="1080"/>
          <w:tab w:val="num" w:pos="1440"/>
          <w:tab w:val="left" w:pos="5400"/>
        </w:tabs>
        <w:suppressAutoHyphens/>
        <w:spacing w:after="0" w:line="240" w:lineRule="auto"/>
        <w:ind w:left="1080"/>
        <w:jc w:val="both"/>
        <w:rPr>
          <w:rFonts w:eastAsia="Lucida Sans Unicode" w:cs="Times New Roman"/>
          <w:i/>
          <w:kern w:val="1"/>
          <w:sz w:val="24"/>
          <w:szCs w:val="24"/>
        </w:rPr>
      </w:pPr>
      <w:r w:rsidRPr="003D0C38">
        <w:rPr>
          <w:rFonts w:eastAsia="Lucida Sans Unicode" w:cs="Times New Roman"/>
          <w:i/>
          <w:kern w:val="1"/>
          <w:sz w:val="24"/>
          <w:szCs w:val="24"/>
        </w:rPr>
        <w:t>недостаточный уровень средней жилищной обеспеченности;</w:t>
      </w:r>
    </w:p>
    <w:p w:rsidR="003D0C38" w:rsidRPr="003D0C38" w:rsidRDefault="003D0C38" w:rsidP="003D0C38">
      <w:pPr>
        <w:widowControl w:val="0"/>
        <w:numPr>
          <w:ilvl w:val="0"/>
          <w:numId w:val="63"/>
        </w:numPr>
        <w:tabs>
          <w:tab w:val="num" w:pos="1080"/>
          <w:tab w:val="num" w:pos="1440"/>
          <w:tab w:val="left" w:pos="5400"/>
        </w:tabs>
        <w:suppressAutoHyphens/>
        <w:spacing w:after="0" w:line="240" w:lineRule="auto"/>
        <w:ind w:left="1080"/>
        <w:jc w:val="both"/>
        <w:rPr>
          <w:rFonts w:eastAsia="Lucida Sans Unicode" w:cs="Times New Roman"/>
          <w:i/>
          <w:kern w:val="1"/>
          <w:sz w:val="24"/>
          <w:szCs w:val="24"/>
        </w:rPr>
      </w:pPr>
      <w:r w:rsidRPr="003D0C38">
        <w:rPr>
          <w:rFonts w:eastAsia="Lucida Sans Unicode" w:cs="Times New Roman"/>
          <w:i/>
          <w:kern w:val="1"/>
          <w:sz w:val="24"/>
          <w:szCs w:val="24"/>
        </w:rPr>
        <w:t>наличие физически и морально изношенного жилищного фонда, требующего замены;</w:t>
      </w:r>
    </w:p>
    <w:p w:rsidR="003D0C38" w:rsidRPr="003D0C38" w:rsidRDefault="003D0C38" w:rsidP="003D0C38">
      <w:pPr>
        <w:widowControl w:val="0"/>
        <w:numPr>
          <w:ilvl w:val="0"/>
          <w:numId w:val="63"/>
        </w:numPr>
        <w:tabs>
          <w:tab w:val="num" w:pos="1080"/>
          <w:tab w:val="num" w:pos="1440"/>
          <w:tab w:val="left" w:pos="5400"/>
        </w:tabs>
        <w:suppressAutoHyphens/>
        <w:spacing w:after="0" w:line="240" w:lineRule="auto"/>
        <w:ind w:left="1080"/>
        <w:jc w:val="both"/>
        <w:rPr>
          <w:rFonts w:eastAsia="Lucida Sans Unicode" w:cs="Times New Roman"/>
          <w:i/>
          <w:kern w:val="1"/>
          <w:sz w:val="24"/>
          <w:szCs w:val="24"/>
        </w:rPr>
      </w:pPr>
      <w:r w:rsidRPr="003D0C38">
        <w:rPr>
          <w:rFonts w:eastAsia="Lucida Sans Unicode" w:cs="Times New Roman"/>
          <w:i/>
          <w:kern w:val="1"/>
          <w:sz w:val="24"/>
          <w:szCs w:val="24"/>
        </w:rPr>
        <w:t>низкий уровень благоустройства жилищного фонда;</w:t>
      </w:r>
    </w:p>
    <w:p w:rsidR="003D0C38" w:rsidRPr="003D0C38" w:rsidRDefault="003D0C38" w:rsidP="003D0C38">
      <w:pPr>
        <w:widowControl w:val="0"/>
        <w:numPr>
          <w:ilvl w:val="0"/>
          <w:numId w:val="63"/>
        </w:numPr>
        <w:tabs>
          <w:tab w:val="num" w:pos="1080"/>
          <w:tab w:val="num" w:pos="1440"/>
          <w:tab w:val="left" w:pos="5400"/>
        </w:tabs>
        <w:suppressAutoHyphens/>
        <w:spacing w:after="0" w:line="240" w:lineRule="auto"/>
        <w:ind w:left="1080"/>
        <w:jc w:val="both"/>
        <w:rPr>
          <w:rFonts w:eastAsia="Lucida Sans Unicode" w:cs="Times New Roman"/>
          <w:i/>
          <w:kern w:val="1"/>
          <w:sz w:val="24"/>
          <w:szCs w:val="24"/>
        </w:rPr>
      </w:pPr>
      <w:r w:rsidRPr="003D0C38">
        <w:rPr>
          <w:rFonts w:eastAsia="Lucida Sans Unicode" w:cs="Times New Roman"/>
          <w:i/>
          <w:iCs/>
          <w:kern w:val="1"/>
          <w:sz w:val="24"/>
          <w:szCs w:val="24"/>
        </w:rPr>
        <w:t>есть потребность в строительстве муниципального жилья для обеспечения граждан, нуждающихся в улучшении жилищных условий.</w:t>
      </w:r>
    </w:p>
    <w:p w:rsidR="003D0C38" w:rsidRPr="003D0C38" w:rsidRDefault="003D0C38" w:rsidP="003D0C38">
      <w:pPr>
        <w:widowControl w:val="0"/>
        <w:suppressAutoHyphens/>
        <w:spacing w:after="0" w:line="240" w:lineRule="auto"/>
        <w:ind w:firstLine="567"/>
        <w:jc w:val="both"/>
        <w:rPr>
          <w:rFonts w:eastAsia="Lucida Sans Unicode" w:cs="Times New Roman"/>
          <w:kern w:val="1"/>
          <w:sz w:val="24"/>
          <w:szCs w:val="24"/>
        </w:rPr>
      </w:pPr>
    </w:p>
    <w:p w:rsidR="003D0C38" w:rsidRPr="003D0C38" w:rsidRDefault="003D0C38" w:rsidP="003D0C38">
      <w:pPr>
        <w:suppressAutoHyphens/>
        <w:spacing w:after="0" w:line="240" w:lineRule="auto"/>
        <w:ind w:firstLine="539"/>
        <w:jc w:val="both"/>
        <w:rPr>
          <w:rFonts w:eastAsia="Calibri" w:cs="Times New Roman"/>
          <w:color w:val="000000"/>
          <w:kern w:val="24"/>
          <w:sz w:val="24"/>
          <w:szCs w:val="24"/>
          <w:lang w:eastAsia="ru-RU"/>
        </w:rPr>
      </w:pPr>
      <w:r w:rsidRPr="003D0C38">
        <w:rPr>
          <w:rFonts w:eastAsia="Calibri" w:cs="Times New Roman"/>
          <w:color w:val="000000"/>
          <w:kern w:val="24"/>
          <w:sz w:val="24"/>
          <w:szCs w:val="24"/>
          <w:lang w:eastAsia="ru-RU"/>
        </w:rPr>
        <w:t>Население нуждается в наиболее комфортных условиях проживания, в благоустроенном жилищном фонде.</w:t>
      </w:r>
    </w:p>
    <w:p w:rsidR="003D0C38" w:rsidRPr="003D0C38" w:rsidRDefault="003D0C38" w:rsidP="003D0C38">
      <w:pPr>
        <w:suppressAutoHyphens/>
        <w:spacing w:after="0" w:line="240" w:lineRule="auto"/>
        <w:ind w:firstLine="539"/>
        <w:jc w:val="both"/>
        <w:rPr>
          <w:rFonts w:eastAsia="Calibri" w:cs="Times New Roman"/>
          <w:color w:val="000000"/>
          <w:kern w:val="24"/>
          <w:sz w:val="24"/>
          <w:szCs w:val="24"/>
          <w:lang w:eastAsia="ru-RU"/>
        </w:rPr>
      </w:pPr>
      <w:r w:rsidRPr="003D0C38">
        <w:rPr>
          <w:rFonts w:eastAsia="Calibri" w:cs="Times New Roman"/>
          <w:color w:val="000000"/>
          <w:kern w:val="24"/>
          <w:sz w:val="24"/>
          <w:szCs w:val="24"/>
          <w:lang w:eastAsia="ru-RU"/>
        </w:rPr>
        <w:t>Для решения жилищной проблемы необходимо:</w:t>
      </w:r>
    </w:p>
    <w:p w:rsidR="003D0C38" w:rsidRPr="003D0C38" w:rsidRDefault="003D0C38" w:rsidP="003D0C38">
      <w:pPr>
        <w:widowControl w:val="0"/>
        <w:numPr>
          <w:ilvl w:val="0"/>
          <w:numId w:val="64"/>
        </w:numPr>
        <w:suppressAutoHyphens/>
        <w:spacing w:after="0" w:line="240" w:lineRule="auto"/>
        <w:ind w:left="1080"/>
        <w:jc w:val="both"/>
        <w:rPr>
          <w:rFonts w:eastAsia="Lucida Sans Unicode" w:cs="Times New Roman"/>
          <w:kern w:val="1"/>
          <w:sz w:val="24"/>
          <w:szCs w:val="24"/>
          <w:lang w:eastAsia="ru-RU"/>
        </w:rPr>
      </w:pPr>
      <w:r w:rsidRPr="003D0C38">
        <w:rPr>
          <w:rFonts w:eastAsia="Lucida Sans Unicode" w:cs="Times New Roman"/>
          <w:color w:val="000000"/>
          <w:kern w:val="1"/>
          <w:sz w:val="24"/>
          <w:szCs w:val="24"/>
          <w:lang w:eastAsia="ru-RU"/>
        </w:rPr>
        <w:t>наращивание темпов жилищного строительства за счет всех источников финансирования;</w:t>
      </w:r>
    </w:p>
    <w:p w:rsidR="003D0C38" w:rsidRPr="003D0C38" w:rsidRDefault="003D0C38" w:rsidP="003D0C38">
      <w:pPr>
        <w:widowControl w:val="0"/>
        <w:numPr>
          <w:ilvl w:val="0"/>
          <w:numId w:val="64"/>
        </w:numPr>
        <w:suppressAutoHyphens/>
        <w:spacing w:after="0" w:line="240" w:lineRule="auto"/>
        <w:ind w:left="1080"/>
        <w:jc w:val="both"/>
        <w:rPr>
          <w:rFonts w:eastAsia="Lucida Sans Unicode" w:cs="Times New Roman"/>
          <w:kern w:val="1"/>
          <w:sz w:val="24"/>
          <w:szCs w:val="24"/>
          <w:lang w:eastAsia="ru-RU"/>
        </w:rPr>
      </w:pPr>
      <w:r w:rsidRPr="003D0C38">
        <w:rPr>
          <w:rFonts w:eastAsia="Lucida Sans Unicode" w:cs="Times New Roman"/>
          <w:color w:val="000000"/>
          <w:kern w:val="1"/>
          <w:sz w:val="24"/>
          <w:szCs w:val="24"/>
          <w:lang w:eastAsia="ru-RU"/>
        </w:rPr>
        <w:t>создание благоприятного климата для привлечения инвесторов в решении жилищной проблемы;</w:t>
      </w:r>
    </w:p>
    <w:p w:rsidR="003D0C38" w:rsidRPr="003D0C38" w:rsidRDefault="003D0C38" w:rsidP="003D0C38">
      <w:pPr>
        <w:widowControl w:val="0"/>
        <w:numPr>
          <w:ilvl w:val="0"/>
          <w:numId w:val="64"/>
        </w:numPr>
        <w:suppressAutoHyphens/>
        <w:spacing w:after="0" w:line="240" w:lineRule="auto"/>
        <w:ind w:left="1080"/>
        <w:jc w:val="both"/>
        <w:rPr>
          <w:rFonts w:eastAsia="Lucida Sans Unicode" w:cs="Times New Roman"/>
          <w:kern w:val="1"/>
          <w:sz w:val="24"/>
          <w:szCs w:val="24"/>
          <w:lang w:eastAsia="ru-RU"/>
        </w:rPr>
      </w:pPr>
      <w:r w:rsidRPr="003D0C38">
        <w:rPr>
          <w:rFonts w:eastAsia="Lucida Sans Unicode" w:cs="Times New Roman"/>
          <w:color w:val="000000"/>
          <w:kern w:val="1"/>
          <w:sz w:val="24"/>
          <w:szCs w:val="24"/>
          <w:lang w:eastAsia="ru-RU"/>
        </w:rPr>
        <w:t>сокращение себестоимости строительства за счет применения новых технологий и новых строительных материалов;</w:t>
      </w:r>
    </w:p>
    <w:p w:rsidR="003D0C38" w:rsidRPr="003D0C38" w:rsidRDefault="003D0C38" w:rsidP="003D0C38">
      <w:pPr>
        <w:widowControl w:val="0"/>
        <w:numPr>
          <w:ilvl w:val="0"/>
          <w:numId w:val="64"/>
        </w:numPr>
        <w:suppressAutoHyphens/>
        <w:spacing w:after="0" w:line="240" w:lineRule="auto"/>
        <w:ind w:left="1080"/>
        <w:jc w:val="both"/>
        <w:rPr>
          <w:rFonts w:eastAsia="Lucida Sans Unicode" w:cs="Times New Roman"/>
          <w:color w:val="000000"/>
          <w:kern w:val="1"/>
          <w:sz w:val="24"/>
          <w:szCs w:val="24"/>
          <w:lang w:eastAsia="ru-RU"/>
        </w:rPr>
      </w:pPr>
      <w:r w:rsidRPr="003D0C38">
        <w:rPr>
          <w:rFonts w:eastAsia="Lucida Sans Unicode" w:cs="Times New Roman"/>
          <w:color w:val="000000"/>
          <w:kern w:val="1"/>
          <w:sz w:val="24"/>
          <w:szCs w:val="24"/>
          <w:lang w:eastAsia="ru-RU"/>
        </w:rPr>
        <w:t>предоставление льготных жилищных кредитов и решения проблем инженерного обеспечения, частично компенсируемого из бюджета.</w:t>
      </w:r>
    </w:p>
    <w:p w:rsidR="003D0C38" w:rsidRPr="003D0C38" w:rsidRDefault="003D0C38" w:rsidP="003D0C38">
      <w:pPr>
        <w:suppressAutoHyphens/>
        <w:spacing w:after="0" w:line="240" w:lineRule="auto"/>
        <w:ind w:firstLine="539"/>
        <w:jc w:val="both"/>
        <w:rPr>
          <w:rFonts w:eastAsia="Calibri" w:cs="Times New Roman"/>
          <w:color w:val="000000"/>
          <w:kern w:val="2"/>
          <w:sz w:val="24"/>
          <w:lang w:eastAsia="ar-SA"/>
        </w:rPr>
      </w:pPr>
    </w:p>
    <w:p w:rsidR="003D0C38" w:rsidRPr="003D0C38" w:rsidRDefault="003D0C38" w:rsidP="003D0C38">
      <w:pPr>
        <w:suppressAutoHyphens/>
        <w:spacing w:after="0" w:line="240" w:lineRule="auto"/>
        <w:ind w:firstLine="539"/>
        <w:jc w:val="both"/>
        <w:rPr>
          <w:rFonts w:eastAsia="Calibri" w:cs="Times New Roman"/>
          <w:color w:val="000000"/>
          <w:kern w:val="2"/>
          <w:sz w:val="24"/>
          <w:lang w:eastAsia="ar-SA"/>
        </w:rPr>
      </w:pPr>
      <w:r w:rsidRPr="003D0C38">
        <w:rPr>
          <w:rFonts w:eastAsia="Calibri" w:cs="Times New Roman"/>
          <w:color w:val="000000"/>
          <w:kern w:val="2"/>
          <w:sz w:val="24"/>
          <w:lang w:eastAsia="ar-SA"/>
        </w:rPr>
        <w:t xml:space="preserve">Новое жилищное строительство необходимо как для улучшения жилищных условий существующего населения, так и обеспечения жилищным фондом прироста населения. </w:t>
      </w:r>
    </w:p>
    <w:p w:rsidR="003034E5" w:rsidRPr="002272E7" w:rsidRDefault="003034E5" w:rsidP="003034E5">
      <w:pPr>
        <w:pStyle w:val="101"/>
        <w:rPr>
          <w:color w:val="000000" w:themeColor="text1"/>
          <w:kern w:val="2"/>
          <w:lang w:eastAsia="ar-SA"/>
        </w:rPr>
      </w:pPr>
    </w:p>
    <w:p w:rsidR="00BA1AC5" w:rsidRPr="00D37CDB" w:rsidRDefault="00BA1AC5" w:rsidP="007A2366">
      <w:pPr>
        <w:pStyle w:val="1111"/>
        <w:numPr>
          <w:ilvl w:val="2"/>
          <w:numId w:val="53"/>
        </w:numPr>
        <w:ind w:left="0" w:firstLine="567"/>
        <w:jc w:val="both"/>
        <w:outlineLvl w:val="2"/>
        <w:rPr>
          <w:rFonts w:cs="Times New Roman"/>
          <w:i/>
        </w:rPr>
      </w:pPr>
      <w:r w:rsidRPr="00D37CDB">
        <w:rPr>
          <w:rFonts w:cs="Times New Roman"/>
          <w:i/>
        </w:rPr>
        <w:t>Объекты массового отдыха жителей поселения, благоустройство и озеленение территории поселения</w:t>
      </w:r>
      <w:bookmarkEnd w:id="190"/>
      <w:bookmarkEnd w:id="191"/>
    </w:p>
    <w:p w:rsidR="00BA1AC5" w:rsidRPr="00D37CDB" w:rsidRDefault="00BA1AC5" w:rsidP="0008672D">
      <w:pPr>
        <w:pStyle w:val="101"/>
        <w:ind w:firstLine="567"/>
        <w:rPr>
          <w:color w:val="auto"/>
          <w:kern w:val="2"/>
          <w:lang w:eastAsia="ar-SA"/>
        </w:rPr>
      </w:pPr>
    </w:p>
    <w:p w:rsidR="00BA1AC5" w:rsidRPr="00D37CDB" w:rsidRDefault="00BA1AC5" w:rsidP="0008672D">
      <w:pPr>
        <w:spacing w:after="0"/>
        <w:ind w:firstLine="567"/>
        <w:jc w:val="both"/>
        <w:rPr>
          <w:rFonts w:cs="Times New Roman"/>
          <w:sz w:val="24"/>
          <w:szCs w:val="24"/>
        </w:rPr>
      </w:pPr>
      <w:r w:rsidRPr="00D37CDB">
        <w:rPr>
          <w:rFonts w:cs="Times New Roman"/>
          <w:sz w:val="24"/>
          <w:szCs w:val="24"/>
        </w:rPr>
        <w:t xml:space="preserve">Согласно ст. 14 </w:t>
      </w:r>
      <w:r w:rsidR="003708B9" w:rsidRPr="00D37CDB">
        <w:rPr>
          <w:rFonts w:eastAsia="TimesNewRomanPSMT" w:cs="Times New Roman"/>
          <w:spacing w:val="-2"/>
          <w:sz w:val="24"/>
          <w:szCs w:val="24"/>
        </w:rPr>
        <w:t>Федеральн</w:t>
      </w:r>
      <w:r w:rsidR="004426CC" w:rsidRPr="00D37CDB">
        <w:rPr>
          <w:rFonts w:eastAsia="TimesNewRomanPSMT" w:cs="Times New Roman"/>
          <w:spacing w:val="-2"/>
          <w:sz w:val="24"/>
          <w:szCs w:val="24"/>
        </w:rPr>
        <w:t>ого</w:t>
      </w:r>
      <w:r w:rsidR="003708B9" w:rsidRPr="00D37CDB">
        <w:rPr>
          <w:rFonts w:eastAsia="TimesNewRomanPSMT" w:cs="Times New Roman"/>
          <w:spacing w:val="-2"/>
          <w:sz w:val="24"/>
          <w:szCs w:val="24"/>
        </w:rPr>
        <w:t xml:space="preserve"> закон</w:t>
      </w:r>
      <w:r w:rsidR="004426CC" w:rsidRPr="00D37CDB">
        <w:rPr>
          <w:rFonts w:eastAsia="TimesNewRomanPSMT" w:cs="Times New Roman"/>
          <w:spacing w:val="-2"/>
          <w:sz w:val="24"/>
          <w:szCs w:val="24"/>
        </w:rPr>
        <w:t>а</w:t>
      </w:r>
      <w:r w:rsidR="003708B9" w:rsidRPr="00D37CDB">
        <w:rPr>
          <w:rFonts w:eastAsia="TimesNewRomanPSMT" w:cs="Times New Roman"/>
          <w:spacing w:val="-2"/>
          <w:sz w:val="24"/>
          <w:szCs w:val="24"/>
        </w:rPr>
        <w:t xml:space="preserve"> от 06.10.2003 № 131-ФЗ</w:t>
      </w:r>
      <w:r w:rsidRPr="00D37CDB">
        <w:rPr>
          <w:rFonts w:cs="Times New Roman"/>
          <w:sz w:val="24"/>
          <w:szCs w:val="24"/>
        </w:rPr>
        <w:t xml:space="preserve"> «Об общих принципах организации местного самоуправления в Российской Федерации» к вопросам местного значения поселения относятся:</w:t>
      </w:r>
    </w:p>
    <w:p w:rsidR="00BA1AC5" w:rsidRPr="00D37CDB" w:rsidRDefault="00CB29FC" w:rsidP="00D230E5">
      <w:pPr>
        <w:pStyle w:val="ab"/>
        <w:widowControl/>
        <w:numPr>
          <w:ilvl w:val="0"/>
          <w:numId w:val="18"/>
        </w:numPr>
        <w:tabs>
          <w:tab w:val="clear" w:pos="786"/>
          <w:tab w:val="left" w:pos="993"/>
        </w:tabs>
        <w:autoSpaceDE w:val="0"/>
        <w:ind w:left="0" w:firstLine="567"/>
        <w:jc w:val="both"/>
      </w:pPr>
      <w:r w:rsidRPr="00D37CDB">
        <w:t>создание условий для массового отдыха жителей поселения и организация обустройства мест массового отдыха населения, включая обеспечение свободного доступа граждан к водным объектам общего пользования и их береговым полосам</w:t>
      </w:r>
      <w:r w:rsidR="00BA1AC5" w:rsidRPr="00D37CDB">
        <w:t>;</w:t>
      </w:r>
    </w:p>
    <w:p w:rsidR="00BA1AC5" w:rsidRPr="00D37CDB" w:rsidRDefault="00BA1AC5" w:rsidP="00D230E5">
      <w:pPr>
        <w:pStyle w:val="ab"/>
        <w:widowControl/>
        <w:numPr>
          <w:ilvl w:val="0"/>
          <w:numId w:val="18"/>
        </w:numPr>
        <w:tabs>
          <w:tab w:val="clear" w:pos="786"/>
          <w:tab w:val="left" w:pos="993"/>
        </w:tabs>
        <w:autoSpaceDE w:val="0"/>
        <w:ind w:left="0" w:firstLine="567"/>
        <w:jc w:val="both"/>
      </w:pPr>
      <w:r w:rsidRPr="00D37CDB">
        <w:t>осуществление мероприятий по обеспечению безопасности людей на водных объектах, охране их жизни и здоровья;</w:t>
      </w:r>
    </w:p>
    <w:p w:rsidR="00BA1AC5" w:rsidRPr="00D37CDB" w:rsidRDefault="00BA1AC5" w:rsidP="00D230E5">
      <w:pPr>
        <w:pStyle w:val="ab"/>
        <w:widowControl/>
        <w:numPr>
          <w:ilvl w:val="0"/>
          <w:numId w:val="18"/>
        </w:numPr>
        <w:tabs>
          <w:tab w:val="clear" w:pos="786"/>
          <w:tab w:val="left" w:pos="993"/>
        </w:tabs>
        <w:autoSpaceDE w:val="0"/>
        <w:ind w:left="0" w:firstLine="567"/>
        <w:jc w:val="both"/>
      </w:pPr>
      <w:r w:rsidRPr="00D37CDB">
        <w:t>создание, развитие и обеспечение охраны лечебно-оздоровительных местностей и курортов местного значения на территории поселения, а также осуществление муниципального контроля в области использования и охраны особо охраняемых природных территорий местного значения.</w:t>
      </w:r>
    </w:p>
    <w:p w:rsidR="00BA1AC5" w:rsidRPr="00D37CDB" w:rsidRDefault="00BA1AC5" w:rsidP="0008672D">
      <w:pPr>
        <w:pStyle w:val="ab"/>
        <w:widowControl/>
        <w:tabs>
          <w:tab w:val="left" w:pos="851"/>
        </w:tabs>
        <w:autoSpaceDE w:val="0"/>
        <w:ind w:left="0" w:firstLine="567"/>
        <w:jc w:val="both"/>
      </w:pPr>
    </w:p>
    <w:p w:rsidR="00BA1AC5" w:rsidRPr="00D37CDB" w:rsidRDefault="00BA1AC5" w:rsidP="0008672D">
      <w:pPr>
        <w:spacing w:after="0"/>
        <w:ind w:firstLine="567"/>
        <w:jc w:val="both"/>
        <w:rPr>
          <w:rFonts w:cs="Times New Roman"/>
          <w:b/>
          <w:i/>
          <w:sz w:val="24"/>
          <w:szCs w:val="24"/>
        </w:rPr>
      </w:pPr>
      <w:r w:rsidRPr="00D37CDB">
        <w:rPr>
          <w:rFonts w:cs="Times New Roman"/>
          <w:b/>
          <w:i/>
          <w:sz w:val="24"/>
          <w:szCs w:val="24"/>
        </w:rPr>
        <w:t>Массовый отдых жителей поселения</w:t>
      </w:r>
    </w:p>
    <w:p w:rsidR="000907EE" w:rsidRPr="00D37CDB" w:rsidRDefault="00BA1AC5" w:rsidP="0008672D">
      <w:pPr>
        <w:tabs>
          <w:tab w:val="left" w:pos="720"/>
          <w:tab w:val="left" w:pos="823"/>
        </w:tabs>
        <w:snapToGrid w:val="0"/>
        <w:spacing w:after="0"/>
        <w:ind w:firstLine="567"/>
        <w:jc w:val="both"/>
        <w:rPr>
          <w:rFonts w:cs="Times New Roman"/>
          <w:sz w:val="24"/>
          <w:szCs w:val="24"/>
        </w:rPr>
      </w:pPr>
      <w:r w:rsidRPr="00D37CDB">
        <w:rPr>
          <w:rFonts w:cs="Times New Roman"/>
          <w:sz w:val="24"/>
          <w:szCs w:val="24"/>
        </w:rPr>
        <w:t>При перспективном планировании развития рекреации и туризма должны, прежде всего, учитываться природные особенности территории, среди которых ос</w:t>
      </w:r>
      <w:r w:rsidR="000907EE" w:rsidRPr="00D37CDB">
        <w:rPr>
          <w:rFonts w:cs="Times New Roman"/>
          <w:sz w:val="24"/>
          <w:szCs w:val="24"/>
        </w:rPr>
        <w:t>новными являются климатические</w:t>
      </w:r>
      <w:r w:rsidR="00A21E1E" w:rsidRPr="00D37CDB">
        <w:rPr>
          <w:rFonts w:cs="Times New Roman"/>
          <w:sz w:val="24"/>
          <w:szCs w:val="24"/>
        </w:rPr>
        <w:t>, а также относительно спокойный рельеф территории.</w:t>
      </w:r>
    </w:p>
    <w:p w:rsidR="00A21E1E" w:rsidRPr="00D37CDB" w:rsidRDefault="00A21E1E" w:rsidP="003E130A">
      <w:pPr>
        <w:widowControl w:val="0"/>
        <w:suppressAutoHyphens/>
        <w:spacing w:after="0" w:line="240" w:lineRule="auto"/>
        <w:ind w:firstLine="567"/>
        <w:jc w:val="both"/>
        <w:rPr>
          <w:rFonts w:eastAsia="Lucida Sans Unicode" w:cs="Times New Roman"/>
          <w:kern w:val="1"/>
          <w:sz w:val="24"/>
          <w:szCs w:val="24"/>
        </w:rPr>
      </w:pPr>
      <w:bookmarkStart w:id="192" w:name="_PictureBullets"/>
      <w:bookmarkEnd w:id="192"/>
      <w:r w:rsidRPr="00D37CDB">
        <w:rPr>
          <w:rFonts w:eastAsia="Lucida Sans Unicode" w:cs="Times New Roman"/>
          <w:kern w:val="1"/>
          <w:sz w:val="24"/>
          <w:szCs w:val="24"/>
        </w:rPr>
        <w:t>Факторами, способствующими развитию рекреации в поселении, являются следующие:</w:t>
      </w:r>
    </w:p>
    <w:p w:rsidR="00A21E1E" w:rsidRPr="00D37CDB" w:rsidRDefault="008F1EB1" w:rsidP="007A2366">
      <w:pPr>
        <w:pStyle w:val="ab"/>
        <w:numPr>
          <w:ilvl w:val="0"/>
          <w:numId w:val="48"/>
        </w:numPr>
        <w:ind w:left="0" w:right="-227" w:firstLine="567"/>
        <w:jc w:val="both"/>
      </w:pPr>
      <w:r w:rsidRPr="00D37CDB">
        <w:t>равнинный рельеф с естественными ландшафтами</w:t>
      </w:r>
      <w:r w:rsidR="00A21E1E" w:rsidRPr="00D37CDB">
        <w:t>;</w:t>
      </w:r>
    </w:p>
    <w:p w:rsidR="00A21E1E" w:rsidRPr="00D37CDB" w:rsidRDefault="00A21E1E" w:rsidP="007A2366">
      <w:pPr>
        <w:pStyle w:val="ab"/>
        <w:numPr>
          <w:ilvl w:val="0"/>
          <w:numId w:val="48"/>
        </w:numPr>
        <w:ind w:left="0" w:right="-227" w:firstLine="567"/>
        <w:jc w:val="both"/>
      </w:pPr>
      <w:r w:rsidRPr="00D37CDB">
        <w:t>хорошая транспортная доступность.</w:t>
      </w:r>
    </w:p>
    <w:p w:rsidR="00330176" w:rsidRPr="00D37CDB" w:rsidRDefault="00330176" w:rsidP="0008672D">
      <w:pPr>
        <w:spacing w:after="0"/>
        <w:ind w:firstLine="567"/>
        <w:jc w:val="both"/>
        <w:rPr>
          <w:rFonts w:cs="Times New Roman"/>
          <w:sz w:val="24"/>
          <w:szCs w:val="24"/>
        </w:rPr>
      </w:pPr>
    </w:p>
    <w:p w:rsidR="00BA1AC5" w:rsidRPr="00D37CDB" w:rsidRDefault="00BA1AC5" w:rsidP="0008672D">
      <w:pPr>
        <w:spacing w:after="0"/>
        <w:ind w:firstLine="567"/>
        <w:jc w:val="both"/>
        <w:rPr>
          <w:rFonts w:eastAsia="Times New Roman" w:cs="Times New Roman"/>
          <w:sz w:val="24"/>
          <w:szCs w:val="24"/>
          <w:lang w:eastAsia="ru-RU"/>
        </w:rPr>
      </w:pPr>
      <w:r w:rsidRPr="00D37CDB">
        <w:rPr>
          <w:rFonts w:cs="Times New Roman"/>
          <w:sz w:val="24"/>
          <w:szCs w:val="24"/>
        </w:rPr>
        <w:lastRenderedPageBreak/>
        <w:t xml:space="preserve">Согласно </w:t>
      </w:r>
      <w:r w:rsidRPr="00D37CDB">
        <w:rPr>
          <w:rFonts w:eastAsia="Times New Roman" w:cs="Times New Roman"/>
          <w:bCs/>
          <w:sz w:val="24"/>
          <w:szCs w:val="24"/>
          <w:lang w:eastAsia="ru-RU"/>
        </w:rPr>
        <w:t>СП 42.13330.2016</w:t>
      </w:r>
      <w:r w:rsidRPr="00D37CDB">
        <w:rPr>
          <w:rFonts w:cs="Times New Roman"/>
          <w:sz w:val="24"/>
          <w:szCs w:val="24"/>
        </w:rPr>
        <w:t xml:space="preserve">: </w:t>
      </w:r>
    </w:p>
    <w:p w:rsidR="00BA1AC5" w:rsidRPr="00D37CDB" w:rsidRDefault="00BA1AC5" w:rsidP="00D230E5">
      <w:pPr>
        <w:widowControl w:val="0"/>
        <w:numPr>
          <w:ilvl w:val="0"/>
          <w:numId w:val="19"/>
        </w:numPr>
        <w:tabs>
          <w:tab w:val="left" w:pos="851"/>
        </w:tabs>
        <w:suppressAutoHyphens/>
        <w:spacing w:after="0" w:line="240" w:lineRule="auto"/>
        <w:ind w:left="0" w:firstLine="567"/>
        <w:jc w:val="both"/>
        <w:rPr>
          <w:rFonts w:eastAsia="Times New Roman" w:cs="Times New Roman"/>
          <w:sz w:val="24"/>
          <w:szCs w:val="24"/>
          <w:lang w:eastAsia="ru-RU"/>
        </w:rPr>
      </w:pPr>
      <w:r w:rsidRPr="00D37CDB">
        <w:rPr>
          <w:rFonts w:eastAsia="Times New Roman" w:cs="Times New Roman"/>
          <w:sz w:val="24"/>
          <w:szCs w:val="24"/>
          <w:lang w:eastAsia="ru-RU"/>
        </w:rPr>
        <w:t>Размещение зон массового кратковременного отдыха следует предусматривать с учетом доступности этих</w:t>
      </w:r>
      <w:r w:rsidR="00A42A6B" w:rsidRPr="00D37CDB">
        <w:rPr>
          <w:rFonts w:eastAsia="Times New Roman" w:cs="Times New Roman"/>
          <w:sz w:val="24"/>
          <w:szCs w:val="24"/>
          <w:lang w:eastAsia="ru-RU"/>
        </w:rPr>
        <w:t xml:space="preserve"> зон на общественном транспорте</w:t>
      </w:r>
      <w:r w:rsidRPr="00D37CDB">
        <w:rPr>
          <w:rFonts w:eastAsia="Times New Roman" w:cs="Times New Roman"/>
          <w:sz w:val="24"/>
          <w:szCs w:val="24"/>
          <w:lang w:eastAsia="ru-RU"/>
        </w:rPr>
        <w:t xml:space="preserve"> не более 1,5 ч.</w:t>
      </w:r>
    </w:p>
    <w:p w:rsidR="00BA1AC5" w:rsidRPr="00D37CDB" w:rsidRDefault="00BA1AC5" w:rsidP="00D230E5">
      <w:pPr>
        <w:numPr>
          <w:ilvl w:val="0"/>
          <w:numId w:val="19"/>
        </w:numPr>
        <w:tabs>
          <w:tab w:val="left" w:pos="851"/>
        </w:tabs>
        <w:overflowPunct w:val="0"/>
        <w:autoSpaceDE w:val="0"/>
        <w:autoSpaceDN w:val="0"/>
        <w:spacing w:after="0" w:line="240" w:lineRule="auto"/>
        <w:ind w:left="0" w:firstLine="567"/>
        <w:jc w:val="both"/>
        <w:rPr>
          <w:rFonts w:eastAsia="Times New Roman" w:cs="Times New Roman"/>
          <w:sz w:val="24"/>
          <w:szCs w:val="24"/>
          <w:lang w:eastAsia="ru-RU"/>
        </w:rPr>
      </w:pPr>
      <w:r w:rsidRPr="00D37CDB">
        <w:rPr>
          <w:rFonts w:eastAsia="Times New Roman" w:cs="Times New Roman"/>
          <w:sz w:val="24"/>
          <w:szCs w:val="24"/>
          <w:lang w:eastAsia="ru-RU"/>
        </w:rPr>
        <w:t>Размеры территорий зон отдыха следует принимать из расчета 500-1000 м</w:t>
      </w:r>
      <w:r w:rsidRPr="00D37CDB">
        <w:rPr>
          <w:rFonts w:eastAsia="Times New Roman" w:cs="Times New Roman"/>
          <w:sz w:val="24"/>
          <w:szCs w:val="24"/>
          <w:vertAlign w:val="superscript"/>
          <w:lang w:eastAsia="ru-RU"/>
        </w:rPr>
        <w:t>2</w:t>
      </w:r>
      <w:r w:rsidRPr="00D37CDB">
        <w:rPr>
          <w:rFonts w:eastAsia="Times New Roman" w:cs="Times New Roman"/>
          <w:sz w:val="24"/>
          <w:szCs w:val="24"/>
          <w:lang w:eastAsia="ru-RU"/>
        </w:rPr>
        <w:t xml:space="preserve"> на одного посетителя, в том числе интенсивно используемая ее часть для активных видов отдыха должна составлять не менее 100 м</w:t>
      </w:r>
      <w:r w:rsidRPr="00D37CDB">
        <w:rPr>
          <w:rFonts w:eastAsia="Times New Roman" w:cs="Times New Roman"/>
          <w:sz w:val="24"/>
          <w:szCs w:val="24"/>
          <w:vertAlign w:val="superscript"/>
          <w:lang w:eastAsia="ru-RU"/>
        </w:rPr>
        <w:t>2</w:t>
      </w:r>
      <w:r w:rsidRPr="00D37CDB">
        <w:rPr>
          <w:rFonts w:eastAsia="Times New Roman" w:cs="Times New Roman"/>
          <w:sz w:val="24"/>
          <w:szCs w:val="24"/>
          <w:lang w:eastAsia="ru-RU"/>
        </w:rPr>
        <w:t xml:space="preserve"> на одного посетителя. Площадь участка зоны массового кратковременного отдыха следует принимать не менее 50 га, в зоне пустынь и полупустынь - не менее 30 га.</w:t>
      </w:r>
    </w:p>
    <w:p w:rsidR="00BA1AC5" w:rsidRPr="00D37CDB" w:rsidRDefault="00BA1AC5" w:rsidP="00D230E5">
      <w:pPr>
        <w:numPr>
          <w:ilvl w:val="0"/>
          <w:numId w:val="19"/>
        </w:numPr>
        <w:tabs>
          <w:tab w:val="left" w:pos="851"/>
        </w:tabs>
        <w:overflowPunct w:val="0"/>
        <w:autoSpaceDE w:val="0"/>
        <w:autoSpaceDN w:val="0"/>
        <w:spacing w:after="0" w:line="240" w:lineRule="auto"/>
        <w:ind w:left="0" w:firstLine="567"/>
        <w:jc w:val="both"/>
        <w:rPr>
          <w:rFonts w:eastAsia="Times New Roman" w:cs="Times New Roman"/>
          <w:i/>
          <w:sz w:val="24"/>
          <w:szCs w:val="24"/>
          <w:lang w:eastAsia="ru-RU"/>
        </w:rPr>
      </w:pPr>
      <w:r w:rsidRPr="00D37CDB">
        <w:rPr>
          <w:rFonts w:eastAsia="Times New Roman" w:cs="Times New Roman"/>
          <w:sz w:val="24"/>
          <w:szCs w:val="24"/>
          <w:lang w:eastAsia="ru-RU"/>
        </w:rPr>
        <w:t>Размеры территорий пляжей, размещаемых в зонах отдыха, следует принимать, м</w:t>
      </w:r>
      <w:r w:rsidRPr="00D37CDB">
        <w:rPr>
          <w:rFonts w:eastAsia="Times New Roman" w:cs="Times New Roman"/>
          <w:sz w:val="24"/>
          <w:szCs w:val="24"/>
          <w:vertAlign w:val="superscript"/>
          <w:lang w:eastAsia="ru-RU"/>
        </w:rPr>
        <w:t>2</w:t>
      </w:r>
      <w:r w:rsidRPr="00D37CDB">
        <w:rPr>
          <w:rFonts w:eastAsia="Times New Roman" w:cs="Times New Roman"/>
          <w:sz w:val="24"/>
          <w:szCs w:val="24"/>
          <w:lang w:eastAsia="ru-RU"/>
        </w:rPr>
        <w:t xml:space="preserve"> на </w:t>
      </w:r>
      <w:r w:rsidR="00C71976" w:rsidRPr="00D37CDB">
        <w:rPr>
          <w:rFonts w:eastAsia="Times New Roman" w:cs="Times New Roman"/>
          <w:sz w:val="24"/>
          <w:szCs w:val="24"/>
          <w:lang w:eastAsia="ru-RU"/>
        </w:rPr>
        <w:t>одного посетителя:</w:t>
      </w:r>
      <w:r w:rsidRPr="00D37CDB">
        <w:rPr>
          <w:rFonts w:eastAsia="Times New Roman" w:cs="Times New Roman"/>
          <w:sz w:val="24"/>
          <w:szCs w:val="24"/>
          <w:lang w:eastAsia="ru-RU"/>
        </w:rPr>
        <w:t xml:space="preserve"> не менее 8 м</w:t>
      </w:r>
      <w:r w:rsidRPr="00D37CDB">
        <w:rPr>
          <w:rFonts w:eastAsia="Times New Roman" w:cs="Times New Roman"/>
          <w:sz w:val="24"/>
          <w:szCs w:val="24"/>
          <w:vertAlign w:val="superscript"/>
          <w:lang w:eastAsia="ru-RU"/>
        </w:rPr>
        <w:t>2</w:t>
      </w:r>
      <w:r w:rsidR="00C71976" w:rsidRPr="00D37CDB">
        <w:rPr>
          <w:rFonts w:eastAsia="Times New Roman" w:cs="Times New Roman"/>
          <w:sz w:val="24"/>
          <w:szCs w:val="24"/>
          <w:lang w:eastAsia="ru-RU"/>
        </w:rPr>
        <w:t xml:space="preserve"> для речных и озёрных пляжей; не менее 5 м</w:t>
      </w:r>
      <w:r w:rsidR="00C71976" w:rsidRPr="00D37CDB">
        <w:rPr>
          <w:rFonts w:eastAsia="Times New Roman" w:cs="Times New Roman"/>
          <w:sz w:val="24"/>
          <w:szCs w:val="24"/>
          <w:vertAlign w:val="superscript"/>
          <w:lang w:eastAsia="ru-RU"/>
        </w:rPr>
        <w:t xml:space="preserve">2 </w:t>
      </w:r>
      <w:r w:rsidR="00C71976" w:rsidRPr="00D37CDB">
        <w:rPr>
          <w:rFonts w:eastAsia="Times New Roman" w:cs="Times New Roman"/>
          <w:sz w:val="24"/>
          <w:szCs w:val="24"/>
          <w:lang w:eastAsia="ru-RU"/>
        </w:rPr>
        <w:t>для</w:t>
      </w:r>
      <w:r w:rsidR="00C71976" w:rsidRPr="00D37CDB">
        <w:rPr>
          <w:rFonts w:eastAsia="Times New Roman" w:cs="Times New Roman"/>
          <w:sz w:val="24"/>
          <w:szCs w:val="24"/>
          <w:vertAlign w:val="superscript"/>
          <w:lang w:eastAsia="ru-RU"/>
        </w:rPr>
        <w:t xml:space="preserve"> </w:t>
      </w:r>
      <w:r w:rsidR="00C71976" w:rsidRPr="00D37CDB">
        <w:rPr>
          <w:rFonts w:cs="Times New Roman"/>
          <w:sz w:val="24"/>
          <w:szCs w:val="24"/>
        </w:rPr>
        <w:t>морск</w:t>
      </w:r>
      <w:r w:rsidR="00330176" w:rsidRPr="00D37CDB">
        <w:rPr>
          <w:rFonts w:cs="Times New Roman"/>
          <w:sz w:val="24"/>
          <w:szCs w:val="24"/>
        </w:rPr>
        <w:t>их, речных и озерных для детей.</w:t>
      </w:r>
    </w:p>
    <w:p w:rsidR="00BA1AC5" w:rsidRPr="00D37CDB" w:rsidRDefault="00BA1AC5" w:rsidP="00D230E5">
      <w:pPr>
        <w:widowControl w:val="0"/>
        <w:numPr>
          <w:ilvl w:val="0"/>
          <w:numId w:val="19"/>
        </w:numPr>
        <w:tabs>
          <w:tab w:val="left" w:pos="851"/>
        </w:tabs>
        <w:suppressAutoHyphens/>
        <w:spacing w:after="0" w:line="240" w:lineRule="auto"/>
        <w:ind w:left="0" w:firstLine="567"/>
        <w:jc w:val="both"/>
        <w:rPr>
          <w:rFonts w:eastAsia="Times New Roman" w:cs="Times New Roman"/>
          <w:sz w:val="24"/>
          <w:szCs w:val="24"/>
          <w:lang w:eastAsia="ru-RU"/>
        </w:rPr>
      </w:pPr>
      <w:r w:rsidRPr="00D37CDB">
        <w:rPr>
          <w:rFonts w:eastAsia="Times New Roman" w:cs="Times New Roman"/>
          <w:sz w:val="24"/>
          <w:szCs w:val="24"/>
          <w:lang w:eastAsia="ru-RU"/>
        </w:rPr>
        <w:t>Минимальную протяженность береговой полосы пляжа на одного посетителя следует принимать, м, не менее: речных и озерных - 0,25.</w:t>
      </w:r>
    </w:p>
    <w:p w:rsidR="00BA1AC5" w:rsidRPr="00D37CDB" w:rsidRDefault="00BA1AC5" w:rsidP="0008672D">
      <w:pPr>
        <w:overflowPunct w:val="0"/>
        <w:autoSpaceDE w:val="0"/>
        <w:autoSpaceDN w:val="0"/>
        <w:spacing w:after="0"/>
        <w:ind w:firstLine="567"/>
        <w:jc w:val="both"/>
        <w:rPr>
          <w:rFonts w:eastAsia="Times New Roman" w:cs="Times New Roman"/>
          <w:sz w:val="24"/>
          <w:szCs w:val="24"/>
          <w:lang w:eastAsia="ru-RU"/>
        </w:rPr>
      </w:pPr>
      <w:r w:rsidRPr="00D37CDB">
        <w:rPr>
          <w:rFonts w:eastAsia="Times New Roman" w:cs="Times New Roman"/>
          <w:sz w:val="24"/>
          <w:szCs w:val="24"/>
          <w:lang w:eastAsia="ru-RU"/>
        </w:rPr>
        <w:t>Рассчитывать число единовременных посетителей на пляжах следует с учетом коэффициентов одновременной загрузки пляжей общего пользования для местного населения 0,2.</w:t>
      </w:r>
    </w:p>
    <w:p w:rsidR="00BA1AC5" w:rsidRPr="00D37CDB" w:rsidRDefault="00BA1AC5" w:rsidP="0008672D">
      <w:pPr>
        <w:overflowPunct w:val="0"/>
        <w:autoSpaceDE w:val="0"/>
        <w:autoSpaceDN w:val="0"/>
        <w:spacing w:after="0"/>
        <w:ind w:firstLine="567"/>
        <w:jc w:val="both"/>
        <w:rPr>
          <w:rFonts w:cs="Times New Roman"/>
          <w:sz w:val="24"/>
          <w:szCs w:val="24"/>
        </w:rPr>
      </w:pPr>
      <w:r w:rsidRPr="00D37CDB">
        <w:rPr>
          <w:rFonts w:cs="Times New Roman"/>
          <w:sz w:val="24"/>
          <w:szCs w:val="24"/>
        </w:rPr>
        <w:t xml:space="preserve">Размеры речных и озерных пляжей, размещаемых вне курортных зон на землях, пригодных для сельскохозяйственного использования, следует принимать из расчета </w:t>
      </w:r>
      <w:r w:rsidR="00330176" w:rsidRPr="00D37CDB">
        <w:rPr>
          <w:rFonts w:cs="Times New Roman"/>
          <w:sz w:val="24"/>
          <w:szCs w:val="24"/>
        </w:rPr>
        <w:t>5</w:t>
      </w:r>
      <w:r w:rsidRPr="00D37CDB">
        <w:rPr>
          <w:rFonts w:cs="Times New Roman"/>
          <w:sz w:val="24"/>
          <w:szCs w:val="24"/>
        </w:rPr>
        <w:t xml:space="preserve"> м</w:t>
      </w:r>
      <w:r w:rsidRPr="00D37CDB">
        <w:rPr>
          <w:rFonts w:cs="Times New Roman"/>
          <w:sz w:val="24"/>
          <w:szCs w:val="24"/>
          <w:vertAlign w:val="superscript"/>
        </w:rPr>
        <w:t>2</w:t>
      </w:r>
      <w:r w:rsidRPr="00D37CDB">
        <w:rPr>
          <w:rFonts w:cs="Times New Roman"/>
          <w:sz w:val="24"/>
          <w:szCs w:val="24"/>
        </w:rPr>
        <w:t xml:space="preserve"> на одного посетителя.</w:t>
      </w:r>
    </w:p>
    <w:p w:rsidR="00BA1AC5" w:rsidRPr="00D37CDB" w:rsidRDefault="00BA1AC5" w:rsidP="0008672D">
      <w:pPr>
        <w:overflowPunct w:val="0"/>
        <w:autoSpaceDE w:val="0"/>
        <w:autoSpaceDN w:val="0"/>
        <w:spacing w:after="0"/>
        <w:ind w:firstLine="567"/>
        <w:jc w:val="both"/>
        <w:rPr>
          <w:rFonts w:eastAsia="Times New Roman" w:cs="Times New Roman"/>
          <w:b/>
          <w:i/>
          <w:sz w:val="24"/>
          <w:szCs w:val="24"/>
          <w:lang w:eastAsia="ru-RU"/>
        </w:rPr>
      </w:pPr>
    </w:p>
    <w:p w:rsidR="00BA1AC5" w:rsidRPr="00D37CDB" w:rsidRDefault="00BA1AC5" w:rsidP="0008672D">
      <w:pPr>
        <w:overflowPunct w:val="0"/>
        <w:autoSpaceDE w:val="0"/>
        <w:autoSpaceDN w:val="0"/>
        <w:spacing w:after="0"/>
        <w:ind w:firstLine="567"/>
        <w:jc w:val="both"/>
        <w:rPr>
          <w:rFonts w:eastAsia="Times New Roman" w:cs="Times New Roman"/>
          <w:b/>
          <w:sz w:val="24"/>
          <w:szCs w:val="24"/>
          <w:u w:val="single"/>
          <w:lang w:eastAsia="ru-RU"/>
        </w:rPr>
      </w:pPr>
      <w:r w:rsidRPr="00D37CDB">
        <w:rPr>
          <w:rFonts w:eastAsia="Times New Roman" w:cs="Times New Roman"/>
          <w:b/>
          <w:sz w:val="24"/>
          <w:szCs w:val="24"/>
          <w:u w:val="single"/>
          <w:lang w:eastAsia="ru-RU"/>
        </w:rPr>
        <w:t xml:space="preserve">Расчёт площади пляжа для </w:t>
      </w:r>
      <w:bookmarkStart w:id="193" w:name="_Hlk193893259"/>
      <w:r w:rsidR="00D37CDB" w:rsidRPr="00D37CDB">
        <w:rPr>
          <w:rFonts w:eastAsia="Times New Roman" w:cs="Times New Roman"/>
          <w:b/>
          <w:sz w:val="24"/>
          <w:szCs w:val="24"/>
          <w:u w:val="single"/>
          <w:lang w:eastAsia="ru-RU"/>
        </w:rPr>
        <w:t>Александро-Донского</w:t>
      </w:r>
      <w:r w:rsidR="004426CC" w:rsidRPr="00D37CDB">
        <w:rPr>
          <w:rFonts w:eastAsia="Times New Roman" w:cs="Times New Roman"/>
          <w:b/>
          <w:sz w:val="24"/>
          <w:szCs w:val="24"/>
          <w:u w:val="single"/>
          <w:lang w:eastAsia="ru-RU"/>
        </w:rPr>
        <w:t xml:space="preserve"> </w:t>
      </w:r>
      <w:bookmarkEnd w:id="193"/>
      <w:r w:rsidR="004426CC" w:rsidRPr="00D37CDB">
        <w:rPr>
          <w:rFonts w:eastAsia="Times New Roman" w:cs="Times New Roman"/>
          <w:b/>
          <w:sz w:val="24"/>
          <w:szCs w:val="24"/>
          <w:u w:val="single"/>
          <w:lang w:eastAsia="ru-RU"/>
        </w:rPr>
        <w:t>сельского</w:t>
      </w:r>
      <w:r w:rsidR="00D860AC" w:rsidRPr="00D37CDB">
        <w:rPr>
          <w:rFonts w:eastAsia="Times New Roman" w:cs="Times New Roman"/>
          <w:b/>
          <w:sz w:val="24"/>
          <w:szCs w:val="24"/>
          <w:u w:val="single"/>
          <w:lang w:eastAsia="ru-RU"/>
        </w:rPr>
        <w:t xml:space="preserve"> поселения</w:t>
      </w:r>
      <w:r w:rsidRPr="00D37CDB">
        <w:rPr>
          <w:rFonts w:eastAsia="Times New Roman" w:cs="Times New Roman"/>
          <w:b/>
          <w:sz w:val="24"/>
          <w:szCs w:val="24"/>
          <w:u w:val="single"/>
          <w:lang w:eastAsia="ru-RU"/>
        </w:rPr>
        <w:t>:</w:t>
      </w:r>
    </w:p>
    <w:p w:rsidR="00BA1AC5" w:rsidRPr="00D37CDB" w:rsidRDefault="00BA1AC5" w:rsidP="00D230E5">
      <w:pPr>
        <w:numPr>
          <w:ilvl w:val="0"/>
          <w:numId w:val="20"/>
        </w:numPr>
        <w:tabs>
          <w:tab w:val="left" w:pos="1134"/>
        </w:tabs>
        <w:overflowPunct w:val="0"/>
        <w:autoSpaceDE w:val="0"/>
        <w:autoSpaceDN w:val="0"/>
        <w:spacing w:after="0" w:line="240" w:lineRule="auto"/>
        <w:ind w:left="0" w:firstLine="567"/>
        <w:jc w:val="both"/>
        <w:rPr>
          <w:rFonts w:eastAsia="Times New Roman" w:cs="Times New Roman"/>
          <w:sz w:val="24"/>
          <w:szCs w:val="24"/>
          <w:lang w:eastAsia="ru-RU"/>
        </w:rPr>
      </w:pPr>
      <w:r w:rsidRPr="00D37CDB">
        <w:rPr>
          <w:rFonts w:eastAsia="Times New Roman" w:cs="Times New Roman"/>
          <w:sz w:val="24"/>
          <w:szCs w:val="24"/>
          <w:lang w:eastAsia="ru-RU"/>
        </w:rPr>
        <w:t>Численность населения на 01.</w:t>
      </w:r>
      <w:r w:rsidR="00D37CDB" w:rsidRPr="00D37CDB">
        <w:rPr>
          <w:rFonts w:eastAsia="Times New Roman" w:cs="Times New Roman"/>
          <w:sz w:val="24"/>
          <w:szCs w:val="24"/>
          <w:lang w:eastAsia="ru-RU"/>
        </w:rPr>
        <w:t>01</w:t>
      </w:r>
      <w:r w:rsidRPr="00D37CDB">
        <w:rPr>
          <w:rFonts w:eastAsia="Times New Roman" w:cs="Times New Roman"/>
          <w:sz w:val="24"/>
          <w:szCs w:val="24"/>
          <w:lang w:eastAsia="ru-RU"/>
        </w:rPr>
        <w:t>.20</w:t>
      </w:r>
      <w:r w:rsidR="00921539" w:rsidRPr="00D37CDB">
        <w:rPr>
          <w:rFonts w:eastAsia="Times New Roman" w:cs="Times New Roman"/>
          <w:sz w:val="24"/>
          <w:szCs w:val="24"/>
          <w:lang w:eastAsia="ru-RU"/>
        </w:rPr>
        <w:t>2</w:t>
      </w:r>
      <w:r w:rsidR="00D37CDB" w:rsidRPr="00D37CDB">
        <w:rPr>
          <w:rFonts w:eastAsia="Times New Roman" w:cs="Times New Roman"/>
          <w:sz w:val="24"/>
          <w:szCs w:val="24"/>
          <w:lang w:eastAsia="ru-RU"/>
        </w:rPr>
        <w:t>5</w:t>
      </w:r>
      <w:r w:rsidRPr="00D37CDB">
        <w:rPr>
          <w:rFonts w:eastAsia="Times New Roman" w:cs="Times New Roman"/>
          <w:sz w:val="24"/>
          <w:szCs w:val="24"/>
          <w:lang w:eastAsia="ru-RU"/>
        </w:rPr>
        <w:t xml:space="preserve"> составляет </w:t>
      </w:r>
      <w:r w:rsidR="00D37CDB" w:rsidRPr="00D37CDB">
        <w:rPr>
          <w:rFonts w:eastAsia="Times New Roman" w:cs="Times New Roman"/>
          <w:sz w:val="24"/>
          <w:szCs w:val="24"/>
          <w:lang w:eastAsia="ru-RU"/>
        </w:rPr>
        <w:t>2690</w:t>
      </w:r>
      <w:r w:rsidR="00EE7EA5" w:rsidRPr="00D37CDB">
        <w:rPr>
          <w:rFonts w:eastAsia="Times New Roman" w:cs="Times New Roman"/>
          <w:sz w:val="24"/>
          <w:szCs w:val="24"/>
          <w:lang w:eastAsia="ru-RU"/>
        </w:rPr>
        <w:t xml:space="preserve"> </w:t>
      </w:r>
      <w:r w:rsidRPr="00D37CDB">
        <w:rPr>
          <w:rFonts w:eastAsia="Times New Roman" w:cs="Times New Roman"/>
          <w:sz w:val="24"/>
          <w:szCs w:val="24"/>
          <w:lang w:eastAsia="ru-RU"/>
        </w:rPr>
        <w:t>человек;</w:t>
      </w:r>
    </w:p>
    <w:p w:rsidR="00BA1AC5" w:rsidRPr="00D37CDB" w:rsidRDefault="00BA1AC5" w:rsidP="00D230E5">
      <w:pPr>
        <w:numPr>
          <w:ilvl w:val="0"/>
          <w:numId w:val="20"/>
        </w:numPr>
        <w:tabs>
          <w:tab w:val="left" w:pos="1134"/>
        </w:tabs>
        <w:overflowPunct w:val="0"/>
        <w:autoSpaceDE w:val="0"/>
        <w:autoSpaceDN w:val="0"/>
        <w:spacing w:after="0" w:line="240" w:lineRule="auto"/>
        <w:ind w:left="0" w:firstLine="567"/>
        <w:jc w:val="both"/>
        <w:rPr>
          <w:rFonts w:eastAsia="Times New Roman" w:cs="Times New Roman"/>
          <w:sz w:val="24"/>
          <w:szCs w:val="24"/>
          <w:lang w:eastAsia="ru-RU"/>
        </w:rPr>
      </w:pPr>
      <w:r w:rsidRPr="00D37CDB">
        <w:rPr>
          <w:rFonts w:eastAsia="Times New Roman" w:cs="Times New Roman"/>
          <w:sz w:val="24"/>
          <w:szCs w:val="24"/>
          <w:lang w:eastAsia="ru-RU"/>
        </w:rPr>
        <w:t>Коэффициент для расчёта единовременных посетителей на пляже – 0,2;</w:t>
      </w:r>
    </w:p>
    <w:p w:rsidR="00BA1AC5" w:rsidRPr="00D37CDB" w:rsidRDefault="00BA1AC5" w:rsidP="00D230E5">
      <w:pPr>
        <w:numPr>
          <w:ilvl w:val="0"/>
          <w:numId w:val="20"/>
        </w:numPr>
        <w:tabs>
          <w:tab w:val="left" w:pos="1134"/>
        </w:tabs>
        <w:overflowPunct w:val="0"/>
        <w:autoSpaceDE w:val="0"/>
        <w:autoSpaceDN w:val="0"/>
        <w:spacing w:after="0" w:line="240" w:lineRule="auto"/>
        <w:ind w:left="0" w:firstLine="567"/>
        <w:jc w:val="both"/>
        <w:rPr>
          <w:rFonts w:eastAsia="Times New Roman" w:cs="Times New Roman"/>
          <w:sz w:val="24"/>
          <w:szCs w:val="24"/>
          <w:lang w:eastAsia="ru-RU"/>
        </w:rPr>
      </w:pPr>
      <w:r w:rsidRPr="00D37CDB">
        <w:rPr>
          <w:rFonts w:eastAsia="Times New Roman" w:cs="Times New Roman"/>
          <w:sz w:val="24"/>
          <w:szCs w:val="24"/>
          <w:lang w:eastAsia="ru-RU"/>
        </w:rPr>
        <w:t>Размер пляжа – 8 м</w:t>
      </w:r>
      <w:r w:rsidRPr="00D37CDB">
        <w:rPr>
          <w:rFonts w:eastAsia="Times New Roman" w:cs="Times New Roman"/>
          <w:sz w:val="24"/>
          <w:szCs w:val="24"/>
          <w:vertAlign w:val="superscript"/>
          <w:lang w:eastAsia="ru-RU"/>
        </w:rPr>
        <w:t>2</w:t>
      </w:r>
      <w:r w:rsidRPr="00D37CDB">
        <w:rPr>
          <w:rFonts w:eastAsia="Times New Roman" w:cs="Times New Roman"/>
          <w:sz w:val="24"/>
          <w:szCs w:val="24"/>
          <w:lang w:eastAsia="ru-RU"/>
        </w:rPr>
        <w:t xml:space="preserve"> на одного посетителя.</w:t>
      </w:r>
    </w:p>
    <w:p w:rsidR="00BA1AC5" w:rsidRPr="00D37CDB" w:rsidRDefault="00BA1AC5" w:rsidP="0008672D">
      <w:pPr>
        <w:overflowPunct w:val="0"/>
        <w:autoSpaceDE w:val="0"/>
        <w:autoSpaceDN w:val="0"/>
        <w:spacing w:after="0"/>
        <w:ind w:firstLine="567"/>
        <w:jc w:val="both"/>
        <w:rPr>
          <w:rFonts w:eastAsia="Times New Roman" w:cs="Times New Roman"/>
          <w:sz w:val="24"/>
          <w:szCs w:val="24"/>
          <w:lang w:eastAsia="ru-RU"/>
        </w:rPr>
      </w:pPr>
    </w:p>
    <w:p w:rsidR="00BA1AC5" w:rsidRPr="00D37CDB" w:rsidRDefault="00D37CDB" w:rsidP="00581F22">
      <w:pPr>
        <w:overflowPunct w:val="0"/>
        <w:autoSpaceDE w:val="0"/>
        <w:autoSpaceDN w:val="0"/>
        <w:spacing w:after="0"/>
        <w:ind w:firstLine="567"/>
        <w:jc w:val="center"/>
        <w:rPr>
          <w:rFonts w:eastAsia="Times New Roman" w:cs="Times New Roman"/>
          <w:sz w:val="24"/>
          <w:szCs w:val="24"/>
          <w:lang w:eastAsia="ru-RU"/>
        </w:rPr>
      </w:pPr>
      <w:r w:rsidRPr="00D37CDB">
        <w:rPr>
          <w:rFonts w:eastAsia="Times New Roman" w:cs="Times New Roman"/>
          <w:sz w:val="24"/>
          <w:szCs w:val="24"/>
          <w:lang w:eastAsia="ru-RU"/>
        </w:rPr>
        <w:t>2690</w:t>
      </w:r>
      <w:r w:rsidR="00BA1AC5" w:rsidRPr="00D37CDB">
        <w:rPr>
          <w:rFonts w:eastAsia="Times New Roman" w:cs="Times New Roman"/>
          <w:sz w:val="24"/>
          <w:szCs w:val="24"/>
          <w:lang w:eastAsia="ru-RU"/>
        </w:rPr>
        <w:t xml:space="preserve"> х 0,2 х 8 = </w:t>
      </w:r>
      <w:r w:rsidRPr="00D37CDB">
        <w:rPr>
          <w:rFonts w:eastAsia="Times New Roman" w:cs="Times New Roman"/>
          <w:sz w:val="24"/>
          <w:szCs w:val="24"/>
          <w:lang w:eastAsia="ru-RU"/>
        </w:rPr>
        <w:t>4304</w:t>
      </w:r>
      <w:r w:rsidR="005A45C3" w:rsidRPr="00D37CDB">
        <w:rPr>
          <w:rFonts w:eastAsia="Times New Roman" w:cs="Times New Roman"/>
          <w:sz w:val="24"/>
          <w:szCs w:val="24"/>
          <w:lang w:eastAsia="ru-RU"/>
        </w:rPr>
        <w:t xml:space="preserve"> м</w:t>
      </w:r>
      <w:r w:rsidR="00BA1AC5" w:rsidRPr="00D37CDB">
        <w:rPr>
          <w:rFonts w:eastAsia="Times New Roman" w:cs="Times New Roman"/>
          <w:sz w:val="24"/>
          <w:szCs w:val="24"/>
          <w:vertAlign w:val="superscript"/>
          <w:lang w:eastAsia="ru-RU"/>
        </w:rPr>
        <w:t>2</w:t>
      </w:r>
      <w:r w:rsidR="00BA1AC5" w:rsidRPr="00D37CDB">
        <w:rPr>
          <w:rFonts w:eastAsia="Times New Roman" w:cs="Times New Roman"/>
          <w:sz w:val="24"/>
          <w:szCs w:val="24"/>
          <w:lang w:eastAsia="ru-RU"/>
        </w:rPr>
        <w:t>.</w:t>
      </w:r>
    </w:p>
    <w:p w:rsidR="00BA1AC5" w:rsidRPr="00D37CDB" w:rsidRDefault="00BA1AC5" w:rsidP="0008672D">
      <w:pPr>
        <w:overflowPunct w:val="0"/>
        <w:autoSpaceDE w:val="0"/>
        <w:autoSpaceDN w:val="0"/>
        <w:spacing w:after="0"/>
        <w:ind w:firstLine="567"/>
        <w:jc w:val="both"/>
        <w:rPr>
          <w:rFonts w:eastAsia="Times New Roman" w:cs="Times New Roman"/>
          <w:sz w:val="24"/>
          <w:szCs w:val="24"/>
          <w:lang w:eastAsia="ru-RU"/>
        </w:rPr>
      </w:pPr>
    </w:p>
    <w:p w:rsidR="006B10C0" w:rsidRPr="00D37CDB" w:rsidRDefault="00BA1AC5" w:rsidP="0008672D">
      <w:pPr>
        <w:overflowPunct w:val="0"/>
        <w:autoSpaceDE w:val="0"/>
        <w:autoSpaceDN w:val="0"/>
        <w:spacing w:after="0"/>
        <w:ind w:firstLine="567"/>
        <w:jc w:val="both"/>
        <w:rPr>
          <w:rFonts w:eastAsia="Times New Roman" w:cs="Times New Roman"/>
          <w:sz w:val="24"/>
          <w:szCs w:val="24"/>
          <w:lang w:eastAsia="ru-RU"/>
        </w:rPr>
      </w:pPr>
      <w:r w:rsidRPr="00D37CDB">
        <w:rPr>
          <w:rFonts w:eastAsia="Times New Roman" w:cs="Times New Roman"/>
          <w:sz w:val="24"/>
          <w:szCs w:val="24"/>
          <w:lang w:eastAsia="ru-RU"/>
        </w:rPr>
        <w:t xml:space="preserve">Таким образом, общая нормативная площадь пляжей для поселения составляет </w:t>
      </w:r>
      <w:r w:rsidR="00D37CDB" w:rsidRPr="00D37CDB">
        <w:rPr>
          <w:rFonts w:eastAsia="Times New Roman" w:cs="Times New Roman"/>
          <w:sz w:val="24"/>
          <w:szCs w:val="24"/>
          <w:lang w:eastAsia="ru-RU"/>
        </w:rPr>
        <w:t xml:space="preserve">4304 </w:t>
      </w:r>
      <w:r w:rsidR="005A45C3" w:rsidRPr="00D37CDB">
        <w:rPr>
          <w:rFonts w:eastAsia="Times New Roman" w:cs="Times New Roman"/>
          <w:sz w:val="24"/>
          <w:szCs w:val="24"/>
          <w:lang w:eastAsia="ru-RU"/>
        </w:rPr>
        <w:t>м</w:t>
      </w:r>
      <w:r w:rsidRPr="00D37CDB">
        <w:rPr>
          <w:rFonts w:eastAsia="Times New Roman" w:cs="Times New Roman"/>
          <w:sz w:val="24"/>
          <w:szCs w:val="24"/>
          <w:vertAlign w:val="superscript"/>
          <w:lang w:eastAsia="ru-RU"/>
        </w:rPr>
        <w:t>2</w:t>
      </w:r>
      <w:r w:rsidR="000F035D" w:rsidRPr="00D37CDB">
        <w:rPr>
          <w:rFonts w:eastAsia="Times New Roman" w:cs="Times New Roman"/>
          <w:sz w:val="24"/>
          <w:szCs w:val="24"/>
          <w:lang w:eastAsia="ru-RU"/>
        </w:rPr>
        <w:t>.</w:t>
      </w:r>
    </w:p>
    <w:p w:rsidR="006B10C0" w:rsidRPr="00D37CDB" w:rsidRDefault="006B10C0" w:rsidP="0008672D">
      <w:pPr>
        <w:spacing w:after="0"/>
        <w:ind w:firstLine="567"/>
        <w:jc w:val="both"/>
        <w:rPr>
          <w:rFonts w:cs="Times New Roman"/>
          <w:sz w:val="24"/>
          <w:szCs w:val="24"/>
        </w:rPr>
      </w:pPr>
    </w:p>
    <w:p w:rsidR="00BA1AC5" w:rsidRPr="00D37CDB" w:rsidRDefault="00BA1AC5" w:rsidP="0008672D">
      <w:pPr>
        <w:spacing w:after="0"/>
        <w:ind w:firstLine="567"/>
        <w:jc w:val="both"/>
        <w:rPr>
          <w:rFonts w:cs="Times New Roman"/>
          <w:b/>
          <w:i/>
          <w:sz w:val="24"/>
          <w:szCs w:val="24"/>
        </w:rPr>
      </w:pPr>
      <w:r w:rsidRPr="00D37CDB">
        <w:rPr>
          <w:rFonts w:cs="Times New Roman"/>
          <w:b/>
          <w:i/>
          <w:sz w:val="24"/>
          <w:szCs w:val="24"/>
        </w:rPr>
        <w:t>Благоустройство и озеленение территории поселения</w:t>
      </w:r>
    </w:p>
    <w:p w:rsidR="00CB69B7" w:rsidRPr="00D37CDB" w:rsidRDefault="00CB69B7" w:rsidP="0008672D">
      <w:pPr>
        <w:autoSpaceDE w:val="0"/>
        <w:autoSpaceDN w:val="0"/>
        <w:adjustRightInd w:val="0"/>
        <w:spacing w:after="0"/>
        <w:ind w:firstLine="567"/>
        <w:jc w:val="both"/>
        <w:rPr>
          <w:rFonts w:eastAsia="Calibri" w:cs="Times New Roman"/>
          <w:sz w:val="24"/>
          <w:szCs w:val="24"/>
          <w:lang w:eastAsia="ru-RU"/>
        </w:rPr>
      </w:pPr>
      <w:r w:rsidRPr="00D37CDB">
        <w:rPr>
          <w:rFonts w:eastAsia="Calibri" w:cs="Times New Roman"/>
          <w:sz w:val="24"/>
          <w:szCs w:val="24"/>
          <w:lang w:eastAsia="ru-RU"/>
        </w:rPr>
        <w:t>Земельные участки в составе рекреационных зон, в том числе земельные участки, занятые городскими лесами, скверами, парками, городскими садами, прудами, озерами, водохранилищами, используются для отдыха граждан и туризма, занятий физической культурой и спортом.</w:t>
      </w:r>
    </w:p>
    <w:p w:rsidR="00CB69B7" w:rsidRPr="00D37CDB" w:rsidRDefault="00CB69B7" w:rsidP="0008672D">
      <w:pPr>
        <w:autoSpaceDE w:val="0"/>
        <w:autoSpaceDN w:val="0"/>
        <w:adjustRightInd w:val="0"/>
        <w:spacing w:after="0"/>
        <w:ind w:firstLine="567"/>
        <w:jc w:val="both"/>
        <w:rPr>
          <w:rFonts w:eastAsia="Calibri" w:cs="Times New Roman"/>
          <w:sz w:val="24"/>
          <w:szCs w:val="24"/>
          <w:lang w:eastAsia="ru-RU"/>
        </w:rPr>
      </w:pPr>
      <w:r w:rsidRPr="00D37CDB">
        <w:rPr>
          <w:rFonts w:eastAsia="Calibri" w:cs="Times New Roman"/>
          <w:sz w:val="24"/>
          <w:szCs w:val="24"/>
          <w:lang w:eastAsia="ru-RU"/>
        </w:rPr>
        <w:t xml:space="preserve">В </w:t>
      </w:r>
      <w:r w:rsidR="00EE7EA5" w:rsidRPr="00D37CDB">
        <w:rPr>
          <w:rFonts w:eastAsia="Calibri" w:cs="Times New Roman"/>
          <w:sz w:val="24"/>
          <w:szCs w:val="24"/>
          <w:lang w:eastAsia="ru-RU"/>
        </w:rPr>
        <w:t>сельских</w:t>
      </w:r>
      <w:r w:rsidRPr="00D37CDB">
        <w:rPr>
          <w:rFonts w:eastAsia="Calibri" w:cs="Times New Roman"/>
          <w:sz w:val="24"/>
          <w:szCs w:val="24"/>
          <w:lang w:eastAsia="ru-RU"/>
        </w:rPr>
        <w:t xml:space="preserve"> поселениях необходимо предусматривать непрерывную систему озелененных территорий общего пользования и других открытых пространств в увязке с природным каркасом.</w:t>
      </w:r>
    </w:p>
    <w:p w:rsidR="00BA1AC5" w:rsidRPr="00D37CDB" w:rsidRDefault="00CB69B7" w:rsidP="0008672D">
      <w:pPr>
        <w:spacing w:after="0"/>
        <w:ind w:firstLine="567"/>
        <w:jc w:val="both"/>
        <w:rPr>
          <w:rFonts w:cs="Times New Roman"/>
          <w:sz w:val="24"/>
          <w:szCs w:val="24"/>
        </w:rPr>
      </w:pPr>
      <w:r w:rsidRPr="00D37CDB">
        <w:rPr>
          <w:rFonts w:eastAsia="Calibri" w:cs="Times New Roman"/>
          <w:sz w:val="24"/>
          <w:szCs w:val="24"/>
          <w:lang w:eastAsia="ru-RU"/>
        </w:rPr>
        <w:t>Озелененные территории общего пользования должны быть благоустроены и оборудованы малыми архитектурными формами: фонтанами и бассейнами, лестницами, пандусами, подпорными стенками, беседками, светильниками и др</w:t>
      </w:r>
      <w:r w:rsidR="00BA1AC5" w:rsidRPr="00D37CDB">
        <w:rPr>
          <w:rFonts w:cs="Times New Roman"/>
          <w:sz w:val="24"/>
          <w:szCs w:val="24"/>
        </w:rPr>
        <w:t>.</w:t>
      </w:r>
    </w:p>
    <w:p w:rsidR="00BA1AC5" w:rsidRPr="00320AD0" w:rsidRDefault="00F126F8" w:rsidP="0008672D">
      <w:pPr>
        <w:widowControl w:val="0"/>
        <w:autoSpaceDE w:val="0"/>
        <w:autoSpaceDN w:val="0"/>
        <w:adjustRightInd w:val="0"/>
        <w:spacing w:after="0"/>
        <w:ind w:right="-98" w:firstLine="567"/>
        <w:jc w:val="both"/>
        <w:rPr>
          <w:rFonts w:cs="Times New Roman"/>
          <w:sz w:val="24"/>
          <w:szCs w:val="24"/>
        </w:rPr>
      </w:pPr>
      <w:r w:rsidRPr="00320AD0">
        <w:rPr>
          <w:rFonts w:cs="Times New Roman"/>
          <w:sz w:val="24"/>
          <w:szCs w:val="24"/>
        </w:rPr>
        <w:t xml:space="preserve">В соответствии с РНГП ВО </w:t>
      </w:r>
      <w:r w:rsidRPr="00320AD0">
        <w:rPr>
          <w:rFonts w:eastAsia="Calibri" w:cs="Times New Roman"/>
          <w:sz w:val="24"/>
          <w:szCs w:val="24"/>
          <w:lang w:eastAsia="ru-RU"/>
        </w:rPr>
        <w:t xml:space="preserve">расчетный показатель минимально допустимого уровня обеспеченности </w:t>
      </w:r>
      <w:r w:rsidR="003C13B2" w:rsidRPr="00320AD0">
        <w:rPr>
          <w:rFonts w:eastAsia="Calibri" w:cs="Times New Roman"/>
          <w:sz w:val="24"/>
          <w:szCs w:val="24"/>
          <w:lang w:eastAsia="ru-RU"/>
        </w:rPr>
        <w:t>сельского</w:t>
      </w:r>
      <w:r w:rsidRPr="00320AD0">
        <w:rPr>
          <w:rFonts w:eastAsia="Calibri" w:cs="Times New Roman"/>
          <w:sz w:val="24"/>
          <w:szCs w:val="24"/>
          <w:lang w:eastAsia="ru-RU"/>
        </w:rPr>
        <w:t xml:space="preserve"> поселения озелененными территориями общего пользования </w:t>
      </w:r>
      <w:r w:rsidRPr="00320AD0">
        <w:rPr>
          <w:rFonts w:cs="Times New Roman"/>
          <w:sz w:val="24"/>
          <w:szCs w:val="24"/>
        </w:rPr>
        <w:t>– 1</w:t>
      </w:r>
      <w:r w:rsidR="003C13B2" w:rsidRPr="00320AD0">
        <w:rPr>
          <w:rFonts w:cs="Times New Roman"/>
          <w:sz w:val="24"/>
          <w:szCs w:val="24"/>
        </w:rPr>
        <w:t>2</w:t>
      </w:r>
      <w:r w:rsidRPr="00320AD0">
        <w:rPr>
          <w:rFonts w:cs="Times New Roman"/>
          <w:sz w:val="24"/>
          <w:szCs w:val="24"/>
        </w:rPr>
        <w:t> </w:t>
      </w:r>
      <w:proofErr w:type="spellStart"/>
      <w:r w:rsidRPr="00320AD0">
        <w:rPr>
          <w:rFonts w:cs="Times New Roman"/>
          <w:sz w:val="24"/>
          <w:szCs w:val="24"/>
        </w:rPr>
        <w:t>кв.м</w:t>
      </w:r>
      <w:proofErr w:type="spellEnd"/>
      <w:r w:rsidR="005A45C3" w:rsidRPr="00320AD0">
        <w:rPr>
          <w:rFonts w:cs="Times New Roman"/>
          <w:sz w:val="24"/>
          <w:szCs w:val="24"/>
        </w:rPr>
        <w:t>.</w:t>
      </w:r>
      <w:r w:rsidRPr="00320AD0">
        <w:rPr>
          <w:rFonts w:cs="Times New Roman"/>
          <w:sz w:val="24"/>
          <w:szCs w:val="24"/>
        </w:rPr>
        <w:t>/чел</w:t>
      </w:r>
      <w:r w:rsidR="002844CA" w:rsidRPr="00320AD0">
        <w:rPr>
          <w:rFonts w:cs="Times New Roman"/>
          <w:sz w:val="24"/>
          <w:szCs w:val="24"/>
        </w:rPr>
        <w:t>.</w:t>
      </w:r>
      <w:r w:rsidRPr="00320AD0">
        <w:rPr>
          <w:rFonts w:cs="Times New Roman"/>
          <w:sz w:val="24"/>
          <w:szCs w:val="24"/>
        </w:rPr>
        <w:t xml:space="preserve"> Исходя из существующей численности населения, площадь озелененных территорий общего пользования в </w:t>
      </w:r>
      <w:r w:rsidR="00D37CDB" w:rsidRPr="00320AD0">
        <w:rPr>
          <w:rFonts w:cs="Times New Roman"/>
          <w:sz w:val="24"/>
          <w:szCs w:val="24"/>
        </w:rPr>
        <w:t>Александро-Донском</w:t>
      </w:r>
      <w:r w:rsidR="003C13B2" w:rsidRPr="00320AD0">
        <w:rPr>
          <w:rFonts w:cs="Times New Roman"/>
          <w:sz w:val="24"/>
          <w:szCs w:val="24"/>
        </w:rPr>
        <w:t xml:space="preserve"> сельском поселении</w:t>
      </w:r>
      <w:r w:rsidRPr="00320AD0">
        <w:rPr>
          <w:rFonts w:cs="Times New Roman"/>
          <w:sz w:val="24"/>
          <w:szCs w:val="24"/>
        </w:rPr>
        <w:t xml:space="preserve"> должна составлять </w:t>
      </w:r>
      <w:r w:rsidR="00320AD0" w:rsidRPr="00320AD0">
        <w:rPr>
          <w:rFonts w:cs="Times New Roman"/>
          <w:sz w:val="24"/>
          <w:szCs w:val="24"/>
        </w:rPr>
        <w:t>32280</w:t>
      </w:r>
      <w:r w:rsidR="003034E5" w:rsidRPr="00320AD0">
        <w:rPr>
          <w:rFonts w:cs="Times New Roman"/>
          <w:sz w:val="24"/>
          <w:szCs w:val="24"/>
        </w:rPr>
        <w:t xml:space="preserve"> </w:t>
      </w:r>
      <w:r w:rsidR="005A45C3" w:rsidRPr="00320AD0">
        <w:rPr>
          <w:rFonts w:cs="Times New Roman"/>
          <w:sz w:val="24"/>
          <w:szCs w:val="24"/>
        </w:rPr>
        <w:t>кв.</w:t>
      </w:r>
      <w:r w:rsidR="00246546" w:rsidRPr="00320AD0">
        <w:rPr>
          <w:rFonts w:cs="Times New Roman"/>
          <w:sz w:val="24"/>
          <w:szCs w:val="24"/>
        </w:rPr>
        <w:t xml:space="preserve"> </w:t>
      </w:r>
      <w:r w:rsidR="005A45C3" w:rsidRPr="00320AD0">
        <w:rPr>
          <w:rFonts w:cs="Times New Roman"/>
          <w:sz w:val="24"/>
          <w:szCs w:val="24"/>
        </w:rPr>
        <w:t>м.</w:t>
      </w:r>
      <w:r w:rsidR="004F3B1B" w:rsidRPr="00320AD0">
        <w:rPr>
          <w:rFonts w:cs="Times New Roman"/>
          <w:sz w:val="24"/>
          <w:szCs w:val="24"/>
        </w:rPr>
        <w:t xml:space="preserve"> (</w:t>
      </w:r>
      <w:r w:rsidR="00320AD0" w:rsidRPr="00320AD0">
        <w:rPr>
          <w:rFonts w:cs="Times New Roman"/>
          <w:sz w:val="24"/>
          <w:szCs w:val="24"/>
        </w:rPr>
        <w:t>3</w:t>
      </w:r>
      <w:r w:rsidR="008D2B4D" w:rsidRPr="00320AD0">
        <w:rPr>
          <w:rFonts w:cs="Times New Roman"/>
          <w:sz w:val="24"/>
          <w:szCs w:val="24"/>
        </w:rPr>
        <w:t>,</w:t>
      </w:r>
      <w:r w:rsidR="00320AD0" w:rsidRPr="00320AD0">
        <w:rPr>
          <w:rFonts w:cs="Times New Roman"/>
          <w:sz w:val="24"/>
          <w:szCs w:val="24"/>
        </w:rPr>
        <w:t>22</w:t>
      </w:r>
      <w:r w:rsidRPr="00320AD0">
        <w:rPr>
          <w:rFonts w:cs="Times New Roman"/>
          <w:sz w:val="24"/>
          <w:szCs w:val="24"/>
        </w:rPr>
        <w:t xml:space="preserve"> га</w:t>
      </w:r>
      <w:r w:rsidR="004F3B1B" w:rsidRPr="00320AD0">
        <w:rPr>
          <w:rFonts w:cs="Times New Roman"/>
          <w:sz w:val="24"/>
          <w:szCs w:val="24"/>
        </w:rPr>
        <w:t>).</w:t>
      </w:r>
    </w:p>
    <w:p w:rsidR="00BA1AC5" w:rsidRPr="006B534E" w:rsidRDefault="009230C9" w:rsidP="0008672D">
      <w:pPr>
        <w:widowControl w:val="0"/>
        <w:autoSpaceDE w:val="0"/>
        <w:autoSpaceDN w:val="0"/>
        <w:adjustRightInd w:val="0"/>
        <w:spacing w:after="0"/>
        <w:ind w:right="-98" w:firstLine="567"/>
        <w:jc w:val="both"/>
        <w:rPr>
          <w:rFonts w:eastAsia="Times New Roman"/>
          <w:sz w:val="28"/>
          <w:szCs w:val="24"/>
          <w:highlight w:val="yellow"/>
          <w:lang w:eastAsia="ru-RU"/>
        </w:rPr>
      </w:pPr>
      <w:r w:rsidRPr="00320AD0">
        <w:rPr>
          <w:rFonts w:cs="Times New Roman"/>
          <w:sz w:val="24"/>
          <w:szCs w:val="24"/>
        </w:rPr>
        <w:t xml:space="preserve">В соответствии с данными, предоставленными администрацией </w:t>
      </w:r>
      <w:r w:rsidR="00320AD0" w:rsidRPr="00320AD0">
        <w:rPr>
          <w:rFonts w:cs="Times New Roman"/>
          <w:sz w:val="24"/>
          <w:szCs w:val="24"/>
        </w:rPr>
        <w:t>Александро-Донско</w:t>
      </w:r>
      <w:r w:rsidR="00320AD0">
        <w:rPr>
          <w:rFonts w:cs="Times New Roman"/>
          <w:sz w:val="24"/>
          <w:szCs w:val="24"/>
        </w:rPr>
        <w:t xml:space="preserve">го </w:t>
      </w:r>
      <w:r w:rsidR="00025213" w:rsidRPr="00320AD0">
        <w:rPr>
          <w:rFonts w:cs="Times New Roman"/>
          <w:sz w:val="24"/>
          <w:szCs w:val="24"/>
        </w:rPr>
        <w:t>сельско</w:t>
      </w:r>
      <w:r w:rsidR="00254256" w:rsidRPr="00320AD0">
        <w:rPr>
          <w:rFonts w:cs="Times New Roman"/>
          <w:sz w:val="24"/>
          <w:szCs w:val="24"/>
        </w:rPr>
        <w:t>го</w:t>
      </w:r>
      <w:r w:rsidR="00025213" w:rsidRPr="00320AD0">
        <w:rPr>
          <w:rFonts w:cs="Times New Roman"/>
          <w:sz w:val="24"/>
          <w:szCs w:val="24"/>
        </w:rPr>
        <w:t xml:space="preserve"> поселени</w:t>
      </w:r>
      <w:r w:rsidR="00254256" w:rsidRPr="00320AD0">
        <w:rPr>
          <w:rFonts w:cs="Times New Roman"/>
          <w:sz w:val="24"/>
          <w:szCs w:val="24"/>
        </w:rPr>
        <w:t>я</w:t>
      </w:r>
      <w:r w:rsidRPr="00320AD0">
        <w:rPr>
          <w:rFonts w:cs="Times New Roman"/>
          <w:sz w:val="24"/>
          <w:szCs w:val="24"/>
        </w:rPr>
        <w:t xml:space="preserve">, </w:t>
      </w:r>
      <w:r w:rsidRPr="00320AD0">
        <w:rPr>
          <w:rFonts w:eastAsia="Times New Roman"/>
          <w:sz w:val="24"/>
          <w:szCs w:val="24"/>
          <w:lang w:eastAsia="ru-RU"/>
        </w:rPr>
        <w:t>озелененны</w:t>
      </w:r>
      <w:r w:rsidR="00231F07" w:rsidRPr="00320AD0">
        <w:rPr>
          <w:rFonts w:eastAsia="Times New Roman"/>
          <w:sz w:val="24"/>
          <w:szCs w:val="24"/>
          <w:lang w:eastAsia="ru-RU"/>
        </w:rPr>
        <w:t>е</w:t>
      </w:r>
      <w:r w:rsidRPr="00320AD0">
        <w:rPr>
          <w:rFonts w:eastAsia="Times New Roman"/>
          <w:sz w:val="24"/>
          <w:szCs w:val="24"/>
          <w:lang w:eastAsia="ru-RU"/>
        </w:rPr>
        <w:t xml:space="preserve"> территори</w:t>
      </w:r>
      <w:r w:rsidR="00231F07" w:rsidRPr="00320AD0">
        <w:rPr>
          <w:rFonts w:eastAsia="Times New Roman"/>
          <w:sz w:val="24"/>
          <w:szCs w:val="24"/>
          <w:lang w:eastAsia="ru-RU"/>
        </w:rPr>
        <w:t xml:space="preserve">и </w:t>
      </w:r>
      <w:r w:rsidRPr="00320AD0">
        <w:rPr>
          <w:rFonts w:eastAsia="Times New Roman"/>
          <w:sz w:val="24"/>
          <w:szCs w:val="24"/>
          <w:lang w:eastAsia="ru-RU"/>
        </w:rPr>
        <w:t xml:space="preserve">общего пользования в границах </w:t>
      </w:r>
      <w:r w:rsidR="00254256" w:rsidRPr="00320AD0">
        <w:rPr>
          <w:rFonts w:eastAsia="Times New Roman"/>
          <w:sz w:val="24"/>
          <w:szCs w:val="24"/>
          <w:lang w:eastAsia="ru-RU"/>
        </w:rPr>
        <w:t>поселения</w:t>
      </w:r>
      <w:r w:rsidRPr="00320AD0">
        <w:rPr>
          <w:rFonts w:eastAsia="Times New Roman"/>
          <w:sz w:val="24"/>
          <w:szCs w:val="24"/>
          <w:lang w:eastAsia="ru-RU"/>
        </w:rPr>
        <w:t xml:space="preserve"> </w:t>
      </w:r>
      <w:r w:rsidR="003034E5" w:rsidRPr="00320AD0">
        <w:rPr>
          <w:rFonts w:eastAsia="Times New Roman"/>
          <w:sz w:val="24"/>
          <w:szCs w:val="24"/>
          <w:lang w:eastAsia="ru-RU"/>
        </w:rPr>
        <w:t>представлены</w:t>
      </w:r>
      <w:r w:rsidR="003E74B7" w:rsidRPr="00320AD0">
        <w:rPr>
          <w:rFonts w:eastAsia="Times New Roman"/>
          <w:sz w:val="24"/>
          <w:szCs w:val="24"/>
          <w:lang w:eastAsia="ru-RU"/>
        </w:rPr>
        <w:t xml:space="preserve"> </w:t>
      </w:r>
      <w:r w:rsidR="00320AD0" w:rsidRPr="00320AD0">
        <w:rPr>
          <w:rFonts w:eastAsia="Times New Roman" w:cs="Times New Roman"/>
          <w:iCs/>
          <w:sz w:val="24"/>
          <w:lang w:eastAsia="ru-RU"/>
        </w:rPr>
        <w:t>сквером</w:t>
      </w:r>
      <w:r w:rsidR="003034E5" w:rsidRPr="00320AD0">
        <w:rPr>
          <w:rFonts w:eastAsia="Times New Roman" w:cs="Times New Roman"/>
          <w:iCs/>
          <w:sz w:val="24"/>
          <w:lang w:eastAsia="ru-RU"/>
        </w:rPr>
        <w:t xml:space="preserve"> площадью</w:t>
      </w:r>
      <w:r w:rsidR="003E74B7" w:rsidRPr="00320AD0">
        <w:rPr>
          <w:rFonts w:eastAsia="Times New Roman" w:cs="Times New Roman"/>
          <w:iCs/>
          <w:sz w:val="24"/>
          <w:lang w:eastAsia="ru-RU"/>
        </w:rPr>
        <w:t xml:space="preserve"> </w:t>
      </w:r>
      <w:r w:rsidR="00320AD0" w:rsidRPr="00320AD0">
        <w:rPr>
          <w:rFonts w:eastAsia="Times New Roman" w:cs="Times New Roman"/>
          <w:iCs/>
          <w:sz w:val="24"/>
          <w:lang w:eastAsia="ru-RU"/>
        </w:rPr>
        <w:t xml:space="preserve">4438,71 </w:t>
      </w:r>
      <w:r w:rsidR="003E74B7" w:rsidRPr="00320AD0">
        <w:rPr>
          <w:rFonts w:eastAsia="Times New Roman" w:cs="Times New Roman"/>
          <w:iCs/>
          <w:sz w:val="24"/>
          <w:lang w:eastAsia="ru-RU"/>
        </w:rPr>
        <w:t>кв. м</w:t>
      </w:r>
      <w:r w:rsidR="00320AD0" w:rsidRPr="00320AD0">
        <w:rPr>
          <w:rFonts w:eastAsia="Times New Roman" w:cs="Times New Roman"/>
          <w:iCs/>
          <w:sz w:val="24"/>
          <w:lang w:eastAsia="ru-RU"/>
        </w:rPr>
        <w:t xml:space="preserve"> (расположен в общественно-деловой зоне)</w:t>
      </w:r>
      <w:r w:rsidR="003034E5" w:rsidRPr="00320AD0">
        <w:rPr>
          <w:rFonts w:eastAsia="Times New Roman" w:cs="Times New Roman"/>
          <w:iCs/>
          <w:sz w:val="24"/>
          <w:lang w:eastAsia="ru-RU"/>
        </w:rPr>
        <w:t xml:space="preserve">. </w:t>
      </w:r>
      <w:r w:rsidR="003034E5" w:rsidRPr="00320AD0">
        <w:rPr>
          <w:rFonts w:eastAsia="Times New Roman" w:cs="Times New Roman"/>
          <w:iCs/>
          <w:sz w:val="24"/>
          <w:lang w:eastAsia="ru-RU"/>
        </w:rPr>
        <w:lastRenderedPageBreak/>
        <w:t xml:space="preserve">Таким образом площадь озелененных территорий общего пользования на территории поселения составляет </w:t>
      </w:r>
      <w:r w:rsidR="00320AD0" w:rsidRPr="00320AD0">
        <w:rPr>
          <w:rFonts w:eastAsia="Times New Roman" w:cs="Times New Roman"/>
          <w:iCs/>
          <w:sz w:val="24"/>
          <w:lang w:eastAsia="ru-RU"/>
        </w:rPr>
        <w:t>4438,71</w:t>
      </w:r>
      <w:r w:rsidR="003034E5" w:rsidRPr="00320AD0">
        <w:rPr>
          <w:rFonts w:eastAsia="Times New Roman" w:cs="Times New Roman"/>
          <w:iCs/>
          <w:sz w:val="24"/>
          <w:lang w:eastAsia="ru-RU"/>
        </w:rPr>
        <w:t xml:space="preserve"> кв. м (</w:t>
      </w:r>
      <w:r w:rsidR="00320AD0" w:rsidRPr="00320AD0">
        <w:rPr>
          <w:rFonts w:eastAsia="Times New Roman" w:cs="Times New Roman"/>
          <w:iCs/>
          <w:sz w:val="24"/>
          <w:lang w:eastAsia="ru-RU"/>
        </w:rPr>
        <w:t>0</w:t>
      </w:r>
      <w:r w:rsidR="003034E5" w:rsidRPr="00320AD0">
        <w:rPr>
          <w:rFonts w:eastAsia="Times New Roman" w:cs="Times New Roman"/>
          <w:iCs/>
          <w:sz w:val="24"/>
          <w:lang w:eastAsia="ru-RU"/>
        </w:rPr>
        <w:t>,</w:t>
      </w:r>
      <w:r w:rsidR="00320AD0" w:rsidRPr="00320AD0">
        <w:rPr>
          <w:rFonts w:eastAsia="Times New Roman" w:cs="Times New Roman"/>
          <w:iCs/>
          <w:sz w:val="24"/>
          <w:lang w:eastAsia="ru-RU"/>
        </w:rPr>
        <w:t>44</w:t>
      </w:r>
      <w:r w:rsidR="003034E5" w:rsidRPr="00320AD0">
        <w:rPr>
          <w:rFonts w:eastAsia="Times New Roman" w:cs="Times New Roman"/>
          <w:iCs/>
          <w:sz w:val="24"/>
          <w:lang w:eastAsia="ru-RU"/>
        </w:rPr>
        <w:t xml:space="preserve"> га).</w:t>
      </w:r>
    </w:p>
    <w:p w:rsidR="00DB5D1F" w:rsidRPr="00C10A1E" w:rsidRDefault="00DB5D1F" w:rsidP="0008672D">
      <w:pPr>
        <w:widowControl w:val="0"/>
        <w:autoSpaceDE w:val="0"/>
        <w:autoSpaceDN w:val="0"/>
        <w:adjustRightInd w:val="0"/>
        <w:spacing w:after="0"/>
        <w:ind w:right="-98" w:firstLine="567"/>
        <w:jc w:val="both"/>
        <w:rPr>
          <w:rFonts w:cs="Times New Roman"/>
          <w:sz w:val="24"/>
          <w:szCs w:val="24"/>
        </w:rPr>
      </w:pPr>
    </w:p>
    <w:p w:rsidR="002B21F4" w:rsidRPr="00C10A1E" w:rsidRDefault="002B21F4" w:rsidP="007A2366">
      <w:pPr>
        <w:pStyle w:val="1111"/>
        <w:numPr>
          <w:ilvl w:val="2"/>
          <w:numId w:val="53"/>
        </w:numPr>
        <w:tabs>
          <w:tab w:val="left" w:pos="1276"/>
        </w:tabs>
        <w:ind w:left="0" w:firstLine="567"/>
        <w:jc w:val="both"/>
        <w:outlineLvl w:val="2"/>
        <w:rPr>
          <w:rFonts w:cs="Times New Roman"/>
          <w:i/>
        </w:rPr>
      </w:pPr>
      <w:bookmarkStart w:id="194" w:name="_Toc40350056"/>
      <w:bookmarkStart w:id="195" w:name="_Toc59800195"/>
      <w:bookmarkStart w:id="196" w:name="_Toc150939466"/>
      <w:r w:rsidRPr="00C10A1E">
        <w:rPr>
          <w:rFonts w:cs="Times New Roman"/>
          <w:i/>
        </w:rPr>
        <w:t xml:space="preserve">Объекты специального назначения. Обеспечение территории </w:t>
      </w:r>
      <w:r w:rsidR="00AA5448" w:rsidRPr="00C10A1E">
        <w:rPr>
          <w:rFonts w:cs="Times New Roman"/>
          <w:i/>
        </w:rPr>
        <w:t>городского</w:t>
      </w:r>
      <w:r w:rsidRPr="00C10A1E">
        <w:rPr>
          <w:rFonts w:cs="Times New Roman"/>
          <w:i/>
        </w:rPr>
        <w:t xml:space="preserve"> поселения </w:t>
      </w:r>
      <w:bookmarkEnd w:id="194"/>
      <w:bookmarkEnd w:id="195"/>
      <w:r w:rsidR="006B10C0" w:rsidRPr="00C10A1E">
        <w:rPr>
          <w:rFonts w:cs="Times New Roman"/>
          <w:i/>
        </w:rPr>
        <w:t>местами накопления твердых коммунальных отходов и местами захоронения</w:t>
      </w:r>
      <w:bookmarkEnd w:id="196"/>
    </w:p>
    <w:p w:rsidR="002B21F4" w:rsidRPr="00C10A1E" w:rsidRDefault="002B21F4" w:rsidP="0008672D">
      <w:pPr>
        <w:spacing w:after="0"/>
        <w:ind w:firstLine="567"/>
        <w:jc w:val="both"/>
        <w:rPr>
          <w:rFonts w:cs="Times New Roman"/>
          <w:b/>
          <w:sz w:val="24"/>
          <w:szCs w:val="24"/>
        </w:rPr>
      </w:pPr>
    </w:p>
    <w:p w:rsidR="006B10C0" w:rsidRPr="00C10A1E" w:rsidRDefault="006B10C0" w:rsidP="0008672D">
      <w:pPr>
        <w:pStyle w:val="ab"/>
        <w:ind w:left="0" w:firstLine="567"/>
        <w:jc w:val="both"/>
        <w:rPr>
          <w:b/>
          <w:i/>
        </w:rPr>
      </w:pPr>
      <w:r w:rsidRPr="00C10A1E">
        <w:rPr>
          <w:b/>
          <w:i/>
        </w:rPr>
        <w:t>Места накопления отходов</w:t>
      </w:r>
    </w:p>
    <w:p w:rsidR="00C10A1E" w:rsidRPr="00C10A1E" w:rsidRDefault="00C10A1E" w:rsidP="00C10A1E">
      <w:pPr>
        <w:tabs>
          <w:tab w:val="left" w:pos="1300"/>
        </w:tabs>
        <w:spacing w:after="0" w:line="240" w:lineRule="auto"/>
        <w:ind w:firstLine="567"/>
        <w:jc w:val="both"/>
        <w:rPr>
          <w:rFonts w:eastAsia="Calibri" w:cs="Times New Roman"/>
          <w:sz w:val="24"/>
          <w:szCs w:val="24"/>
        </w:rPr>
      </w:pPr>
      <w:r w:rsidRPr="00C10A1E">
        <w:rPr>
          <w:rFonts w:eastAsia="Calibri" w:cs="Times New Roman"/>
          <w:sz w:val="24"/>
          <w:szCs w:val="24"/>
        </w:rPr>
        <w:t xml:space="preserve">На территории поселения оборудованы места (площадки) накопления </w:t>
      </w:r>
      <w:r w:rsidRPr="00C10A1E">
        <w:rPr>
          <w:rFonts w:eastAsia="Calibri" w:cs="Times New Roman"/>
          <w:b/>
          <w:sz w:val="24"/>
          <w:szCs w:val="24"/>
        </w:rPr>
        <w:t>твердых коммунальных отходов</w:t>
      </w:r>
      <w:r w:rsidRPr="00C10A1E">
        <w:rPr>
          <w:rFonts w:eastAsia="Calibri" w:cs="Times New Roman"/>
          <w:sz w:val="24"/>
          <w:szCs w:val="24"/>
        </w:rPr>
        <w:t xml:space="preserve">. Органы местного самоуправления определяют схему расположения мест накопления и осуществляют ведение реестра мест накопления в соответствии с постановлением Правительства РФ от 31.08.2018 № 1039 «Об утверждении правил обустройства мест (площадок) накопления твердых коммунальных отходов и ведения их реестра». Транспортирование ТКО с территории Александро-Донского сельского поселения осуществляется региональным оператором ООО «Вега» (приказ Департамента жилищно-коммунального хозяйства и энергетики Воронежской области от 26.12.2022 № 319 «Об утверждении Территориальной схемы обращения с отходами на территории Воронежской области») для дальнейшей передачи для обработки Павловскому МУП ЖКХ. </w:t>
      </w:r>
    </w:p>
    <w:p w:rsidR="00C10A1E" w:rsidRPr="00C10A1E" w:rsidRDefault="00C10A1E" w:rsidP="00C10A1E">
      <w:pPr>
        <w:tabs>
          <w:tab w:val="left" w:pos="1300"/>
        </w:tabs>
        <w:spacing w:after="0" w:line="240" w:lineRule="auto"/>
        <w:ind w:firstLine="567"/>
        <w:jc w:val="both"/>
        <w:rPr>
          <w:rFonts w:eastAsia="Calibri" w:cs="Times New Roman"/>
          <w:sz w:val="24"/>
          <w:szCs w:val="24"/>
        </w:rPr>
      </w:pPr>
      <w:r w:rsidRPr="00C10A1E">
        <w:rPr>
          <w:rFonts w:eastAsia="Calibri" w:cs="Times New Roman"/>
          <w:sz w:val="24"/>
          <w:szCs w:val="24"/>
        </w:rPr>
        <w:t>Павловского МУП ЖКХ является эксплуатирующей организацией объекта обработки ТКО, на котором ТКО подвергаются сортировке. Объект обработки ТКО расположен на территории Русско-</w:t>
      </w:r>
      <w:proofErr w:type="spellStart"/>
      <w:r w:rsidRPr="00C10A1E">
        <w:rPr>
          <w:rFonts w:eastAsia="Calibri" w:cs="Times New Roman"/>
          <w:sz w:val="24"/>
          <w:szCs w:val="24"/>
        </w:rPr>
        <w:t>Буйловского</w:t>
      </w:r>
      <w:proofErr w:type="spellEnd"/>
      <w:r w:rsidRPr="00C10A1E">
        <w:rPr>
          <w:rFonts w:eastAsia="Calibri" w:cs="Times New Roman"/>
          <w:sz w:val="24"/>
          <w:szCs w:val="24"/>
        </w:rPr>
        <w:t xml:space="preserve"> сельского поселения на земельном участке с кадастровым номером 36:20:6200008:250. Оставшиеся после сортировки отходы передаются для захоронения на территории объекта размещения отходов (номер ОРО 36-00019-З-00592-250914), который расположен на территории Русско-</w:t>
      </w:r>
      <w:proofErr w:type="spellStart"/>
      <w:r w:rsidRPr="00C10A1E">
        <w:rPr>
          <w:rFonts w:eastAsia="Calibri" w:cs="Times New Roman"/>
          <w:sz w:val="24"/>
          <w:szCs w:val="24"/>
        </w:rPr>
        <w:t>Буйловского</w:t>
      </w:r>
      <w:proofErr w:type="spellEnd"/>
      <w:r w:rsidRPr="00C10A1E">
        <w:rPr>
          <w:rFonts w:eastAsia="Calibri" w:cs="Times New Roman"/>
          <w:sz w:val="24"/>
          <w:szCs w:val="24"/>
        </w:rPr>
        <w:t xml:space="preserve"> сельского поселения на земельном участке с кадастровым номером 36:20:6200008:20 и осуществляет сбор ТКО с целью их захоронения в соответствии с лицензией на осуществление деятельности по сбору, транспортированию, обработке, утилизации, обезвреживанию, размещению отходов I - IV классов опасности № Л020-00113-36/00113717 от 29.05.2015 г.</w:t>
      </w:r>
    </w:p>
    <w:p w:rsidR="00CB1257" w:rsidRPr="009353F5" w:rsidRDefault="00CB1257" w:rsidP="00C211D2">
      <w:pPr>
        <w:autoSpaceDE w:val="0"/>
        <w:spacing w:after="0"/>
        <w:ind w:firstLine="567"/>
        <w:jc w:val="both"/>
        <w:rPr>
          <w:rFonts w:cs="Times New Roman"/>
          <w:sz w:val="24"/>
          <w:szCs w:val="24"/>
        </w:rPr>
      </w:pPr>
    </w:p>
    <w:p w:rsidR="002B21F4" w:rsidRPr="009353F5" w:rsidRDefault="002B21F4" w:rsidP="0008672D">
      <w:pPr>
        <w:pStyle w:val="ab"/>
        <w:ind w:left="0" w:firstLine="567"/>
        <w:jc w:val="both"/>
        <w:rPr>
          <w:b/>
          <w:i/>
        </w:rPr>
      </w:pPr>
      <w:bookmarkStart w:id="197" w:name="_Hlk195619201"/>
      <w:r w:rsidRPr="009353F5">
        <w:rPr>
          <w:b/>
          <w:i/>
        </w:rPr>
        <w:t>Места захоронения</w:t>
      </w:r>
    </w:p>
    <w:bookmarkEnd w:id="197"/>
    <w:p w:rsidR="002B21F4" w:rsidRPr="009353F5" w:rsidRDefault="002B21F4" w:rsidP="0008672D">
      <w:pPr>
        <w:spacing w:after="0" w:line="240" w:lineRule="auto"/>
        <w:ind w:firstLine="567"/>
        <w:jc w:val="both"/>
        <w:rPr>
          <w:rFonts w:cs="Times New Roman"/>
          <w:snapToGrid w:val="0"/>
          <w:sz w:val="24"/>
          <w:szCs w:val="24"/>
        </w:rPr>
      </w:pPr>
      <w:r w:rsidRPr="009353F5">
        <w:rPr>
          <w:rFonts w:cs="Times New Roman"/>
          <w:snapToGrid w:val="0"/>
          <w:sz w:val="24"/>
          <w:szCs w:val="24"/>
        </w:rPr>
        <w:t xml:space="preserve">На территории </w:t>
      </w:r>
      <w:r w:rsidR="00320AD0" w:rsidRPr="009353F5">
        <w:rPr>
          <w:rFonts w:cs="Times New Roman"/>
          <w:sz w:val="24"/>
          <w:szCs w:val="24"/>
        </w:rPr>
        <w:t>Александро-Донского</w:t>
      </w:r>
      <w:r w:rsidR="00D2683F" w:rsidRPr="009353F5">
        <w:rPr>
          <w:rFonts w:cs="Times New Roman"/>
          <w:sz w:val="24"/>
          <w:szCs w:val="24"/>
        </w:rPr>
        <w:t xml:space="preserve"> сельского поселения</w:t>
      </w:r>
      <w:r w:rsidRPr="009353F5">
        <w:rPr>
          <w:rFonts w:cs="Times New Roman"/>
          <w:snapToGrid w:val="0"/>
          <w:sz w:val="24"/>
          <w:szCs w:val="24"/>
        </w:rPr>
        <w:t xml:space="preserve"> расположено </w:t>
      </w:r>
      <w:r w:rsidR="00C10A1E" w:rsidRPr="009353F5">
        <w:rPr>
          <w:rFonts w:cs="Times New Roman"/>
          <w:snapToGrid w:val="0"/>
          <w:sz w:val="24"/>
          <w:szCs w:val="24"/>
        </w:rPr>
        <w:t>7</w:t>
      </w:r>
      <w:r w:rsidR="00D2683F" w:rsidRPr="009353F5">
        <w:rPr>
          <w:rFonts w:cs="Times New Roman"/>
          <w:snapToGrid w:val="0"/>
          <w:sz w:val="24"/>
          <w:szCs w:val="24"/>
        </w:rPr>
        <w:t xml:space="preserve"> действующ</w:t>
      </w:r>
      <w:r w:rsidR="00DB5D1F" w:rsidRPr="009353F5">
        <w:rPr>
          <w:rFonts w:cs="Times New Roman"/>
          <w:snapToGrid w:val="0"/>
          <w:sz w:val="24"/>
          <w:szCs w:val="24"/>
        </w:rPr>
        <w:t>их</w:t>
      </w:r>
      <w:r w:rsidRPr="009353F5">
        <w:rPr>
          <w:rFonts w:cs="Times New Roman"/>
          <w:snapToGrid w:val="0"/>
          <w:sz w:val="24"/>
          <w:szCs w:val="24"/>
        </w:rPr>
        <w:t xml:space="preserve"> кладбищ</w:t>
      </w:r>
      <w:r w:rsidR="00246546" w:rsidRPr="009353F5">
        <w:rPr>
          <w:rFonts w:cs="Times New Roman"/>
          <w:snapToGrid w:val="0"/>
          <w:sz w:val="24"/>
          <w:szCs w:val="24"/>
        </w:rPr>
        <w:t>.</w:t>
      </w:r>
    </w:p>
    <w:p w:rsidR="004E6F8A" w:rsidRPr="009353F5" w:rsidRDefault="000923D6" w:rsidP="0008672D">
      <w:pPr>
        <w:spacing w:after="0" w:line="240" w:lineRule="auto"/>
        <w:ind w:firstLine="567"/>
        <w:jc w:val="both"/>
        <w:rPr>
          <w:rFonts w:cs="Times New Roman"/>
          <w:snapToGrid w:val="0"/>
          <w:sz w:val="24"/>
          <w:szCs w:val="24"/>
        </w:rPr>
      </w:pPr>
      <w:r w:rsidRPr="009353F5">
        <w:rPr>
          <w:rFonts w:cs="Times New Roman"/>
          <w:sz w:val="24"/>
          <w:szCs w:val="24"/>
        </w:rPr>
        <w:t>П</w:t>
      </w:r>
      <w:r w:rsidR="00151963" w:rsidRPr="009353F5">
        <w:rPr>
          <w:rFonts w:cs="Times New Roman"/>
          <w:sz w:val="24"/>
          <w:szCs w:val="24"/>
        </w:rPr>
        <w:t>лощадь кладбищ состав</w:t>
      </w:r>
      <w:r w:rsidR="00465234" w:rsidRPr="009353F5">
        <w:rPr>
          <w:rFonts w:cs="Times New Roman"/>
          <w:sz w:val="24"/>
          <w:szCs w:val="24"/>
        </w:rPr>
        <w:t>ляет</w:t>
      </w:r>
      <w:r w:rsidR="00151963" w:rsidRPr="009353F5">
        <w:rPr>
          <w:rFonts w:cs="Times New Roman"/>
          <w:sz w:val="24"/>
          <w:szCs w:val="24"/>
        </w:rPr>
        <w:t xml:space="preserve"> </w:t>
      </w:r>
      <w:r w:rsidR="009353F5" w:rsidRPr="009353F5">
        <w:rPr>
          <w:rFonts w:cs="Times New Roman"/>
          <w:sz w:val="24"/>
          <w:szCs w:val="24"/>
        </w:rPr>
        <w:t>5</w:t>
      </w:r>
      <w:r w:rsidR="00F54986" w:rsidRPr="009353F5">
        <w:rPr>
          <w:rFonts w:cs="Times New Roman"/>
          <w:sz w:val="24"/>
          <w:szCs w:val="24"/>
        </w:rPr>
        <w:t>,</w:t>
      </w:r>
      <w:r w:rsidR="009353F5" w:rsidRPr="009353F5">
        <w:rPr>
          <w:rFonts w:cs="Times New Roman"/>
          <w:sz w:val="24"/>
          <w:szCs w:val="24"/>
        </w:rPr>
        <w:t>91</w:t>
      </w:r>
      <w:r w:rsidR="000645D5" w:rsidRPr="009353F5">
        <w:rPr>
          <w:rFonts w:cs="Times New Roman"/>
          <w:sz w:val="24"/>
          <w:szCs w:val="24"/>
        </w:rPr>
        <w:t xml:space="preserve"> га</w:t>
      </w:r>
      <w:r w:rsidR="00151963" w:rsidRPr="009353F5">
        <w:rPr>
          <w:rFonts w:cs="Times New Roman"/>
          <w:sz w:val="24"/>
          <w:szCs w:val="24"/>
        </w:rPr>
        <w:t>.</w:t>
      </w:r>
    </w:p>
    <w:p w:rsidR="00594F41" w:rsidRPr="009353F5" w:rsidRDefault="00594F41" w:rsidP="0008672D">
      <w:pPr>
        <w:spacing w:after="0"/>
        <w:ind w:firstLine="567"/>
        <w:jc w:val="both"/>
        <w:rPr>
          <w:rFonts w:eastAsia="Times New Roman" w:cs="Times New Roman"/>
          <w:bCs/>
          <w:i/>
          <w:sz w:val="24"/>
          <w:szCs w:val="24"/>
          <w:lang w:eastAsia="ru-RU"/>
        </w:rPr>
      </w:pPr>
    </w:p>
    <w:p w:rsidR="00594F41" w:rsidRPr="009353F5" w:rsidRDefault="00594F41" w:rsidP="0008672D">
      <w:pPr>
        <w:pStyle w:val="af6"/>
        <w:keepNext/>
        <w:spacing w:before="0" w:after="0" w:line="240" w:lineRule="auto"/>
        <w:ind w:firstLine="567"/>
        <w:jc w:val="both"/>
        <w:rPr>
          <w:rFonts w:cs="Times New Roman"/>
          <w:b/>
          <w:i w:val="0"/>
        </w:rPr>
      </w:pPr>
      <w:r w:rsidRPr="009353F5">
        <w:rPr>
          <w:rFonts w:cs="Times New Roman"/>
          <w:b/>
          <w:i w:val="0"/>
        </w:rPr>
        <w:t>Перечень кладбищ, находящихся на территории поселения</w:t>
      </w:r>
    </w:p>
    <w:tbl>
      <w:tblPr>
        <w:tblW w:w="9539"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CellMar>
          <w:top w:w="55" w:type="dxa"/>
          <w:left w:w="55" w:type="dxa"/>
          <w:bottom w:w="55" w:type="dxa"/>
          <w:right w:w="55" w:type="dxa"/>
        </w:tblCellMar>
        <w:tblLook w:val="0000" w:firstRow="0" w:lastRow="0" w:firstColumn="0" w:lastColumn="0" w:noHBand="0" w:noVBand="0"/>
      </w:tblPr>
      <w:tblGrid>
        <w:gridCol w:w="802"/>
        <w:gridCol w:w="4961"/>
        <w:gridCol w:w="1843"/>
        <w:gridCol w:w="1933"/>
      </w:tblGrid>
      <w:tr w:rsidR="008E4B06" w:rsidRPr="009353F5" w:rsidTr="001C5288">
        <w:trPr>
          <w:jc w:val="center"/>
        </w:trPr>
        <w:tc>
          <w:tcPr>
            <w:tcW w:w="802" w:type="dxa"/>
            <w:shd w:val="clear" w:color="auto" w:fill="D9D9D9" w:themeFill="background1" w:themeFillShade="D9"/>
            <w:vAlign w:val="center"/>
          </w:tcPr>
          <w:p w:rsidR="00594F41" w:rsidRPr="009353F5" w:rsidRDefault="00594F41" w:rsidP="001C5288">
            <w:pPr>
              <w:tabs>
                <w:tab w:val="left" w:pos="2400"/>
              </w:tabs>
              <w:snapToGrid w:val="0"/>
              <w:spacing w:after="0" w:line="240" w:lineRule="auto"/>
              <w:ind w:right="-197"/>
              <w:jc w:val="center"/>
              <w:rPr>
                <w:rFonts w:cs="Times New Roman"/>
                <w:b/>
                <w:sz w:val="20"/>
                <w:szCs w:val="20"/>
              </w:rPr>
            </w:pPr>
            <w:bookmarkStart w:id="198" w:name="_Hlk195619250"/>
            <w:r w:rsidRPr="009353F5">
              <w:rPr>
                <w:rFonts w:cs="Times New Roman"/>
                <w:b/>
                <w:sz w:val="20"/>
                <w:szCs w:val="20"/>
              </w:rPr>
              <w:t>№ п/п</w:t>
            </w:r>
          </w:p>
        </w:tc>
        <w:tc>
          <w:tcPr>
            <w:tcW w:w="4961" w:type="dxa"/>
            <w:shd w:val="clear" w:color="auto" w:fill="D9D9D9" w:themeFill="background1" w:themeFillShade="D9"/>
            <w:vAlign w:val="center"/>
          </w:tcPr>
          <w:p w:rsidR="00594F41" w:rsidRPr="009353F5" w:rsidRDefault="00594F41" w:rsidP="001C5288">
            <w:pPr>
              <w:tabs>
                <w:tab w:val="left" w:pos="2400"/>
              </w:tabs>
              <w:snapToGrid w:val="0"/>
              <w:spacing w:after="0" w:line="240" w:lineRule="auto"/>
              <w:jc w:val="center"/>
              <w:rPr>
                <w:rFonts w:cs="Times New Roman"/>
                <w:b/>
                <w:sz w:val="20"/>
                <w:szCs w:val="20"/>
              </w:rPr>
            </w:pPr>
            <w:r w:rsidRPr="009353F5">
              <w:rPr>
                <w:rFonts w:cs="Times New Roman"/>
                <w:b/>
                <w:sz w:val="20"/>
                <w:szCs w:val="20"/>
              </w:rPr>
              <w:t>Местоположени</w:t>
            </w:r>
            <w:r w:rsidR="0034442D">
              <w:rPr>
                <w:rFonts w:cs="Times New Roman"/>
                <w:b/>
                <w:sz w:val="20"/>
                <w:szCs w:val="20"/>
              </w:rPr>
              <w:t>е</w:t>
            </w:r>
          </w:p>
        </w:tc>
        <w:tc>
          <w:tcPr>
            <w:tcW w:w="1843" w:type="dxa"/>
            <w:shd w:val="clear" w:color="auto" w:fill="D9D9D9" w:themeFill="background1" w:themeFillShade="D9"/>
            <w:vAlign w:val="center"/>
          </w:tcPr>
          <w:p w:rsidR="00594F41" w:rsidRPr="009353F5" w:rsidRDefault="00594F41" w:rsidP="001C5288">
            <w:pPr>
              <w:snapToGrid w:val="0"/>
              <w:spacing w:after="0" w:line="240" w:lineRule="auto"/>
              <w:jc w:val="center"/>
              <w:rPr>
                <w:rFonts w:cs="Times New Roman"/>
                <w:b/>
                <w:sz w:val="20"/>
                <w:szCs w:val="20"/>
              </w:rPr>
            </w:pPr>
            <w:r w:rsidRPr="009353F5">
              <w:rPr>
                <w:rFonts w:cs="Times New Roman"/>
                <w:b/>
                <w:bCs/>
                <w:sz w:val="20"/>
                <w:szCs w:val="20"/>
              </w:rPr>
              <w:t>Площадь, га</w:t>
            </w:r>
          </w:p>
        </w:tc>
        <w:tc>
          <w:tcPr>
            <w:tcW w:w="1933" w:type="dxa"/>
            <w:shd w:val="clear" w:color="auto" w:fill="D9D9D9" w:themeFill="background1" w:themeFillShade="D9"/>
          </w:tcPr>
          <w:p w:rsidR="00594F41" w:rsidRPr="009353F5" w:rsidRDefault="00594F41" w:rsidP="0008672D">
            <w:pPr>
              <w:snapToGrid w:val="0"/>
              <w:spacing w:after="0" w:line="240" w:lineRule="auto"/>
              <w:jc w:val="center"/>
              <w:rPr>
                <w:rFonts w:cs="Times New Roman"/>
                <w:b/>
                <w:sz w:val="20"/>
                <w:szCs w:val="20"/>
              </w:rPr>
            </w:pPr>
            <w:r w:rsidRPr="009353F5">
              <w:rPr>
                <w:rFonts w:cs="Times New Roman"/>
                <w:b/>
                <w:sz w:val="20"/>
                <w:szCs w:val="20"/>
              </w:rPr>
              <w:t>Действующее/</w:t>
            </w:r>
          </w:p>
          <w:p w:rsidR="00594F41" w:rsidRPr="009353F5" w:rsidRDefault="00594F41" w:rsidP="0008672D">
            <w:pPr>
              <w:snapToGrid w:val="0"/>
              <w:spacing w:after="0" w:line="240" w:lineRule="auto"/>
              <w:jc w:val="center"/>
              <w:rPr>
                <w:rFonts w:cs="Times New Roman"/>
                <w:b/>
                <w:bCs/>
                <w:sz w:val="20"/>
                <w:szCs w:val="20"/>
              </w:rPr>
            </w:pPr>
            <w:r w:rsidRPr="009353F5">
              <w:rPr>
                <w:rFonts w:cs="Times New Roman"/>
                <w:b/>
                <w:sz w:val="20"/>
                <w:szCs w:val="20"/>
              </w:rPr>
              <w:t>закрытое</w:t>
            </w:r>
          </w:p>
        </w:tc>
      </w:tr>
      <w:tr w:rsidR="008E4B06" w:rsidRPr="009353F5" w:rsidTr="0008672D">
        <w:trPr>
          <w:jc w:val="center"/>
        </w:trPr>
        <w:tc>
          <w:tcPr>
            <w:tcW w:w="802" w:type="dxa"/>
            <w:shd w:val="clear" w:color="auto" w:fill="auto"/>
            <w:vAlign w:val="center"/>
          </w:tcPr>
          <w:p w:rsidR="004A38F6" w:rsidRPr="009353F5" w:rsidRDefault="004A38F6" w:rsidP="007A2366">
            <w:pPr>
              <w:pStyle w:val="ab"/>
              <w:numPr>
                <w:ilvl w:val="0"/>
                <w:numId w:val="46"/>
              </w:numPr>
              <w:ind w:left="0" w:right="-474" w:firstLine="0"/>
              <w:jc w:val="center"/>
              <w:rPr>
                <w:sz w:val="20"/>
                <w:szCs w:val="20"/>
              </w:rPr>
            </w:pPr>
          </w:p>
        </w:tc>
        <w:tc>
          <w:tcPr>
            <w:tcW w:w="4961" w:type="dxa"/>
            <w:shd w:val="clear" w:color="auto" w:fill="auto"/>
          </w:tcPr>
          <w:p w:rsidR="004A38F6" w:rsidRPr="009353F5" w:rsidRDefault="00320AD0" w:rsidP="0008672D">
            <w:pPr>
              <w:spacing w:after="0" w:line="240" w:lineRule="auto"/>
              <w:rPr>
                <w:rFonts w:cs="Times New Roman"/>
                <w:sz w:val="20"/>
                <w:szCs w:val="20"/>
              </w:rPr>
            </w:pPr>
            <w:r w:rsidRPr="009353F5">
              <w:rPr>
                <w:rFonts w:cs="Times New Roman"/>
                <w:sz w:val="20"/>
                <w:szCs w:val="20"/>
              </w:rPr>
              <w:t>Кладбище с. Александровка Донская (36:20:0600012:264)</w:t>
            </w:r>
          </w:p>
        </w:tc>
        <w:tc>
          <w:tcPr>
            <w:tcW w:w="1843" w:type="dxa"/>
            <w:shd w:val="clear" w:color="auto" w:fill="auto"/>
            <w:vAlign w:val="center"/>
          </w:tcPr>
          <w:p w:rsidR="004A38F6" w:rsidRPr="009353F5" w:rsidRDefault="00320AD0" w:rsidP="0008672D">
            <w:pPr>
              <w:spacing w:after="0"/>
              <w:jc w:val="center"/>
              <w:rPr>
                <w:sz w:val="20"/>
                <w:szCs w:val="20"/>
              </w:rPr>
            </w:pPr>
            <w:r w:rsidRPr="009353F5">
              <w:rPr>
                <w:sz w:val="20"/>
                <w:szCs w:val="20"/>
              </w:rPr>
              <w:t>2,42</w:t>
            </w:r>
          </w:p>
        </w:tc>
        <w:tc>
          <w:tcPr>
            <w:tcW w:w="1933" w:type="dxa"/>
            <w:shd w:val="clear" w:color="auto" w:fill="auto"/>
            <w:vAlign w:val="center"/>
          </w:tcPr>
          <w:p w:rsidR="004A38F6" w:rsidRPr="009353F5" w:rsidRDefault="00D2683F" w:rsidP="0008672D">
            <w:pPr>
              <w:spacing w:after="0" w:line="240" w:lineRule="auto"/>
              <w:jc w:val="center"/>
              <w:rPr>
                <w:rFonts w:cs="Times New Roman"/>
                <w:sz w:val="20"/>
                <w:szCs w:val="20"/>
              </w:rPr>
            </w:pPr>
            <w:r w:rsidRPr="009353F5">
              <w:rPr>
                <w:rFonts w:cs="Times New Roman"/>
                <w:sz w:val="20"/>
                <w:szCs w:val="20"/>
              </w:rPr>
              <w:t>действующее</w:t>
            </w:r>
          </w:p>
        </w:tc>
      </w:tr>
      <w:tr w:rsidR="00DB5D1F" w:rsidRPr="009353F5" w:rsidTr="0008672D">
        <w:trPr>
          <w:jc w:val="center"/>
        </w:trPr>
        <w:tc>
          <w:tcPr>
            <w:tcW w:w="802" w:type="dxa"/>
            <w:shd w:val="clear" w:color="auto" w:fill="auto"/>
            <w:vAlign w:val="center"/>
          </w:tcPr>
          <w:p w:rsidR="00DB5D1F" w:rsidRPr="009353F5" w:rsidRDefault="00DB5D1F" w:rsidP="007A2366">
            <w:pPr>
              <w:pStyle w:val="ab"/>
              <w:numPr>
                <w:ilvl w:val="0"/>
                <w:numId w:val="46"/>
              </w:numPr>
              <w:ind w:left="0" w:right="-474" w:firstLine="0"/>
              <w:jc w:val="center"/>
              <w:rPr>
                <w:sz w:val="20"/>
                <w:szCs w:val="20"/>
              </w:rPr>
            </w:pPr>
          </w:p>
        </w:tc>
        <w:tc>
          <w:tcPr>
            <w:tcW w:w="4961" w:type="dxa"/>
            <w:shd w:val="clear" w:color="auto" w:fill="auto"/>
          </w:tcPr>
          <w:p w:rsidR="00DB5D1F" w:rsidRPr="009353F5" w:rsidRDefault="00320AD0" w:rsidP="00DB5D1F">
            <w:pPr>
              <w:spacing w:after="0" w:line="240" w:lineRule="auto"/>
              <w:rPr>
                <w:rFonts w:cs="Times New Roman"/>
                <w:sz w:val="20"/>
                <w:szCs w:val="20"/>
              </w:rPr>
            </w:pPr>
            <w:r w:rsidRPr="009353F5">
              <w:rPr>
                <w:rFonts w:cs="Times New Roman"/>
                <w:sz w:val="20"/>
                <w:szCs w:val="20"/>
              </w:rPr>
              <w:t>Кладбище с. Березки (36:20:0800003:312)</w:t>
            </w:r>
          </w:p>
        </w:tc>
        <w:tc>
          <w:tcPr>
            <w:tcW w:w="1843" w:type="dxa"/>
            <w:shd w:val="clear" w:color="auto" w:fill="auto"/>
            <w:vAlign w:val="center"/>
          </w:tcPr>
          <w:p w:rsidR="00DB5D1F" w:rsidRPr="009353F5" w:rsidRDefault="00320AD0" w:rsidP="0008672D">
            <w:pPr>
              <w:spacing w:after="0"/>
              <w:jc w:val="center"/>
              <w:rPr>
                <w:sz w:val="20"/>
                <w:szCs w:val="20"/>
              </w:rPr>
            </w:pPr>
            <w:r w:rsidRPr="009353F5">
              <w:rPr>
                <w:sz w:val="20"/>
                <w:szCs w:val="20"/>
              </w:rPr>
              <w:t>1,08</w:t>
            </w:r>
          </w:p>
        </w:tc>
        <w:tc>
          <w:tcPr>
            <w:tcW w:w="1933" w:type="dxa"/>
            <w:shd w:val="clear" w:color="auto" w:fill="auto"/>
            <w:vAlign w:val="center"/>
          </w:tcPr>
          <w:p w:rsidR="00DB5D1F" w:rsidRPr="009353F5" w:rsidRDefault="00DB5D1F" w:rsidP="0008672D">
            <w:pPr>
              <w:spacing w:after="0" w:line="240" w:lineRule="auto"/>
              <w:jc w:val="center"/>
              <w:rPr>
                <w:rFonts w:cs="Times New Roman"/>
                <w:sz w:val="20"/>
                <w:szCs w:val="20"/>
              </w:rPr>
            </w:pPr>
            <w:r w:rsidRPr="009353F5">
              <w:rPr>
                <w:rFonts w:cs="Times New Roman"/>
                <w:sz w:val="20"/>
                <w:szCs w:val="20"/>
              </w:rPr>
              <w:t>действующее</w:t>
            </w:r>
          </w:p>
        </w:tc>
      </w:tr>
      <w:tr w:rsidR="00412473" w:rsidRPr="009353F5" w:rsidTr="0008672D">
        <w:trPr>
          <w:jc w:val="center"/>
        </w:trPr>
        <w:tc>
          <w:tcPr>
            <w:tcW w:w="802" w:type="dxa"/>
            <w:shd w:val="clear" w:color="auto" w:fill="auto"/>
            <w:vAlign w:val="center"/>
          </w:tcPr>
          <w:p w:rsidR="00412473" w:rsidRPr="009353F5" w:rsidRDefault="00412473" w:rsidP="007A2366">
            <w:pPr>
              <w:pStyle w:val="ab"/>
              <w:numPr>
                <w:ilvl w:val="0"/>
                <w:numId w:val="46"/>
              </w:numPr>
              <w:ind w:left="0" w:right="-474" w:firstLine="0"/>
              <w:jc w:val="center"/>
              <w:rPr>
                <w:sz w:val="20"/>
                <w:szCs w:val="20"/>
              </w:rPr>
            </w:pPr>
          </w:p>
        </w:tc>
        <w:tc>
          <w:tcPr>
            <w:tcW w:w="4961" w:type="dxa"/>
            <w:shd w:val="clear" w:color="auto" w:fill="auto"/>
          </w:tcPr>
          <w:p w:rsidR="00AE757B" w:rsidRPr="009353F5" w:rsidRDefault="003322CB" w:rsidP="00DB5D1F">
            <w:pPr>
              <w:spacing w:after="0" w:line="240" w:lineRule="auto"/>
              <w:rPr>
                <w:rFonts w:cs="Times New Roman"/>
                <w:sz w:val="20"/>
                <w:szCs w:val="20"/>
              </w:rPr>
            </w:pPr>
            <w:r w:rsidRPr="009353F5">
              <w:rPr>
                <w:rFonts w:cs="Times New Roman"/>
                <w:sz w:val="20"/>
                <w:szCs w:val="20"/>
              </w:rPr>
              <w:t xml:space="preserve">Кладбище п. им. Жданова </w:t>
            </w:r>
            <w:r w:rsidR="00AE757B" w:rsidRPr="009353F5">
              <w:rPr>
                <w:rFonts w:cs="Times New Roman"/>
                <w:sz w:val="20"/>
                <w:szCs w:val="20"/>
              </w:rPr>
              <w:t>(</w:t>
            </w:r>
            <w:r w:rsidRPr="009353F5">
              <w:rPr>
                <w:rFonts w:cs="Times New Roman"/>
                <w:sz w:val="20"/>
                <w:szCs w:val="20"/>
              </w:rPr>
              <w:t>36:20:5900009:385</w:t>
            </w:r>
            <w:r w:rsidR="00AE757B" w:rsidRPr="009353F5">
              <w:rPr>
                <w:rFonts w:cs="Times New Roman"/>
                <w:sz w:val="20"/>
                <w:szCs w:val="20"/>
              </w:rPr>
              <w:t>)</w:t>
            </w:r>
          </w:p>
        </w:tc>
        <w:tc>
          <w:tcPr>
            <w:tcW w:w="1843" w:type="dxa"/>
            <w:shd w:val="clear" w:color="auto" w:fill="auto"/>
            <w:vAlign w:val="center"/>
          </w:tcPr>
          <w:p w:rsidR="00412473" w:rsidRPr="009353F5" w:rsidRDefault="003322CB" w:rsidP="0008672D">
            <w:pPr>
              <w:spacing w:after="0"/>
              <w:jc w:val="center"/>
              <w:rPr>
                <w:sz w:val="20"/>
                <w:szCs w:val="20"/>
              </w:rPr>
            </w:pPr>
            <w:r w:rsidRPr="009353F5">
              <w:rPr>
                <w:sz w:val="20"/>
                <w:szCs w:val="20"/>
              </w:rPr>
              <w:t>0,26</w:t>
            </w:r>
          </w:p>
        </w:tc>
        <w:tc>
          <w:tcPr>
            <w:tcW w:w="1933" w:type="dxa"/>
            <w:shd w:val="clear" w:color="auto" w:fill="auto"/>
            <w:vAlign w:val="center"/>
          </w:tcPr>
          <w:p w:rsidR="00412473" w:rsidRPr="009353F5" w:rsidRDefault="00AE757B" w:rsidP="0008672D">
            <w:pPr>
              <w:spacing w:after="0" w:line="240" w:lineRule="auto"/>
              <w:jc w:val="center"/>
              <w:rPr>
                <w:rFonts w:cs="Times New Roman"/>
                <w:sz w:val="20"/>
                <w:szCs w:val="20"/>
              </w:rPr>
            </w:pPr>
            <w:r w:rsidRPr="009353F5">
              <w:rPr>
                <w:rFonts w:cs="Times New Roman"/>
                <w:sz w:val="20"/>
                <w:szCs w:val="20"/>
              </w:rPr>
              <w:t>действующее</w:t>
            </w:r>
          </w:p>
        </w:tc>
      </w:tr>
      <w:tr w:rsidR="00412473" w:rsidRPr="009353F5" w:rsidTr="00D03D2A">
        <w:trPr>
          <w:trHeight w:val="328"/>
          <w:jc w:val="center"/>
        </w:trPr>
        <w:tc>
          <w:tcPr>
            <w:tcW w:w="802" w:type="dxa"/>
            <w:shd w:val="clear" w:color="auto" w:fill="auto"/>
            <w:vAlign w:val="center"/>
          </w:tcPr>
          <w:p w:rsidR="00412473" w:rsidRPr="009353F5" w:rsidRDefault="00412473" w:rsidP="007A2366">
            <w:pPr>
              <w:pStyle w:val="ab"/>
              <w:numPr>
                <w:ilvl w:val="0"/>
                <w:numId w:val="46"/>
              </w:numPr>
              <w:ind w:left="0" w:right="-474" w:firstLine="0"/>
              <w:jc w:val="center"/>
              <w:rPr>
                <w:sz w:val="20"/>
                <w:szCs w:val="20"/>
              </w:rPr>
            </w:pPr>
          </w:p>
        </w:tc>
        <w:tc>
          <w:tcPr>
            <w:tcW w:w="4961" w:type="dxa"/>
            <w:shd w:val="clear" w:color="auto" w:fill="auto"/>
            <w:vAlign w:val="center"/>
          </w:tcPr>
          <w:p w:rsidR="00AE757B" w:rsidRPr="009353F5" w:rsidRDefault="00B1431F" w:rsidP="00B1431F">
            <w:pPr>
              <w:spacing w:after="0" w:line="240" w:lineRule="auto"/>
              <w:rPr>
                <w:rFonts w:cs="Times New Roman"/>
                <w:sz w:val="20"/>
                <w:szCs w:val="20"/>
              </w:rPr>
            </w:pPr>
            <w:r w:rsidRPr="009353F5">
              <w:rPr>
                <w:rFonts w:cs="Times New Roman"/>
                <w:sz w:val="20"/>
                <w:szCs w:val="20"/>
              </w:rPr>
              <w:t>Кладбище п</w:t>
            </w:r>
            <w:r w:rsidR="00D03D2A" w:rsidRPr="009353F5">
              <w:rPr>
                <w:rFonts w:cs="Times New Roman"/>
                <w:sz w:val="20"/>
                <w:szCs w:val="20"/>
              </w:rPr>
              <w:t xml:space="preserve">. </w:t>
            </w:r>
            <w:proofErr w:type="spellStart"/>
            <w:r w:rsidR="00D03D2A" w:rsidRPr="009353F5">
              <w:rPr>
                <w:rFonts w:cs="Times New Roman"/>
                <w:sz w:val="20"/>
                <w:szCs w:val="20"/>
              </w:rPr>
              <w:t>Заосередные</w:t>
            </w:r>
            <w:proofErr w:type="spellEnd"/>
            <w:r w:rsidR="00D03D2A" w:rsidRPr="009353F5">
              <w:rPr>
                <w:rFonts w:cs="Times New Roman"/>
                <w:sz w:val="20"/>
                <w:szCs w:val="20"/>
              </w:rPr>
              <w:t xml:space="preserve"> Сады </w:t>
            </w:r>
            <w:r w:rsidR="00AE757B" w:rsidRPr="009353F5">
              <w:rPr>
                <w:rFonts w:cs="Times New Roman"/>
                <w:sz w:val="20"/>
                <w:szCs w:val="20"/>
              </w:rPr>
              <w:t>(</w:t>
            </w:r>
            <w:r w:rsidRPr="009353F5">
              <w:rPr>
                <w:rFonts w:cs="Times New Roman"/>
                <w:sz w:val="20"/>
                <w:szCs w:val="20"/>
              </w:rPr>
              <w:t>36:20:1000001:245</w:t>
            </w:r>
            <w:r w:rsidR="00AE757B" w:rsidRPr="009353F5">
              <w:rPr>
                <w:rFonts w:cs="Times New Roman"/>
                <w:sz w:val="20"/>
                <w:szCs w:val="20"/>
              </w:rPr>
              <w:t>)</w:t>
            </w:r>
          </w:p>
        </w:tc>
        <w:tc>
          <w:tcPr>
            <w:tcW w:w="1843" w:type="dxa"/>
            <w:shd w:val="clear" w:color="auto" w:fill="auto"/>
            <w:vAlign w:val="center"/>
          </w:tcPr>
          <w:p w:rsidR="00412473" w:rsidRPr="009353F5" w:rsidRDefault="00D03D2A" w:rsidP="0008672D">
            <w:pPr>
              <w:spacing w:after="0"/>
              <w:jc w:val="center"/>
              <w:rPr>
                <w:sz w:val="20"/>
                <w:szCs w:val="20"/>
              </w:rPr>
            </w:pPr>
            <w:r w:rsidRPr="009353F5">
              <w:rPr>
                <w:sz w:val="20"/>
                <w:szCs w:val="20"/>
              </w:rPr>
              <w:t>0,15</w:t>
            </w:r>
          </w:p>
        </w:tc>
        <w:tc>
          <w:tcPr>
            <w:tcW w:w="1933" w:type="dxa"/>
            <w:shd w:val="clear" w:color="auto" w:fill="auto"/>
            <w:vAlign w:val="center"/>
          </w:tcPr>
          <w:p w:rsidR="00412473" w:rsidRPr="009353F5" w:rsidRDefault="00AE757B" w:rsidP="0008672D">
            <w:pPr>
              <w:spacing w:after="0" w:line="240" w:lineRule="auto"/>
              <w:jc w:val="center"/>
              <w:rPr>
                <w:rFonts w:cs="Times New Roman"/>
                <w:sz w:val="20"/>
                <w:szCs w:val="20"/>
              </w:rPr>
            </w:pPr>
            <w:r w:rsidRPr="009353F5">
              <w:rPr>
                <w:rFonts w:cs="Times New Roman"/>
                <w:sz w:val="20"/>
                <w:szCs w:val="20"/>
              </w:rPr>
              <w:t>действующее</w:t>
            </w:r>
          </w:p>
        </w:tc>
      </w:tr>
      <w:tr w:rsidR="00D03D2A" w:rsidRPr="009353F5" w:rsidTr="00D03D2A">
        <w:trPr>
          <w:trHeight w:val="305"/>
          <w:jc w:val="center"/>
        </w:trPr>
        <w:tc>
          <w:tcPr>
            <w:tcW w:w="802" w:type="dxa"/>
            <w:shd w:val="clear" w:color="auto" w:fill="auto"/>
            <w:vAlign w:val="center"/>
          </w:tcPr>
          <w:p w:rsidR="00D03D2A" w:rsidRPr="009353F5" w:rsidRDefault="00D03D2A" w:rsidP="007A2366">
            <w:pPr>
              <w:pStyle w:val="ab"/>
              <w:numPr>
                <w:ilvl w:val="0"/>
                <w:numId w:val="46"/>
              </w:numPr>
              <w:ind w:left="0" w:right="-474" w:firstLine="0"/>
              <w:jc w:val="center"/>
              <w:rPr>
                <w:sz w:val="20"/>
                <w:szCs w:val="20"/>
              </w:rPr>
            </w:pPr>
          </w:p>
        </w:tc>
        <w:tc>
          <w:tcPr>
            <w:tcW w:w="4961" w:type="dxa"/>
            <w:shd w:val="clear" w:color="auto" w:fill="auto"/>
            <w:vAlign w:val="center"/>
          </w:tcPr>
          <w:p w:rsidR="00D03D2A" w:rsidRPr="009353F5" w:rsidRDefault="00D03D2A" w:rsidP="00B1431F">
            <w:pPr>
              <w:spacing w:after="0" w:line="240" w:lineRule="auto"/>
              <w:rPr>
                <w:rFonts w:cs="Times New Roman"/>
                <w:sz w:val="20"/>
                <w:szCs w:val="20"/>
              </w:rPr>
            </w:pPr>
            <w:r w:rsidRPr="009353F5">
              <w:rPr>
                <w:rFonts w:cs="Times New Roman"/>
                <w:sz w:val="20"/>
                <w:szCs w:val="20"/>
              </w:rPr>
              <w:t xml:space="preserve">Кладбище х. </w:t>
            </w:r>
            <w:proofErr w:type="spellStart"/>
            <w:r w:rsidRPr="009353F5">
              <w:rPr>
                <w:rFonts w:cs="Times New Roman"/>
                <w:sz w:val="20"/>
                <w:szCs w:val="20"/>
              </w:rPr>
              <w:t>Поддубный</w:t>
            </w:r>
            <w:proofErr w:type="spellEnd"/>
            <w:r w:rsidRPr="009353F5">
              <w:rPr>
                <w:rFonts w:cs="Times New Roman"/>
                <w:sz w:val="20"/>
                <w:szCs w:val="20"/>
              </w:rPr>
              <w:t xml:space="preserve"> (36:20:1100003:192)</w:t>
            </w:r>
          </w:p>
        </w:tc>
        <w:tc>
          <w:tcPr>
            <w:tcW w:w="1843" w:type="dxa"/>
            <w:shd w:val="clear" w:color="auto" w:fill="auto"/>
            <w:vAlign w:val="center"/>
          </w:tcPr>
          <w:p w:rsidR="00D03D2A" w:rsidRPr="009353F5" w:rsidRDefault="00D03D2A" w:rsidP="0008672D">
            <w:pPr>
              <w:spacing w:after="0"/>
              <w:jc w:val="center"/>
              <w:rPr>
                <w:sz w:val="20"/>
                <w:szCs w:val="20"/>
              </w:rPr>
            </w:pPr>
            <w:r w:rsidRPr="009353F5">
              <w:rPr>
                <w:sz w:val="20"/>
                <w:szCs w:val="20"/>
              </w:rPr>
              <w:t>0,6</w:t>
            </w:r>
          </w:p>
        </w:tc>
        <w:tc>
          <w:tcPr>
            <w:tcW w:w="1933" w:type="dxa"/>
            <w:shd w:val="clear" w:color="auto" w:fill="auto"/>
            <w:vAlign w:val="center"/>
          </w:tcPr>
          <w:p w:rsidR="00D03D2A" w:rsidRPr="009353F5" w:rsidRDefault="00D03D2A" w:rsidP="0008672D">
            <w:pPr>
              <w:spacing w:after="0" w:line="240" w:lineRule="auto"/>
              <w:jc w:val="center"/>
              <w:rPr>
                <w:rFonts w:cs="Times New Roman"/>
                <w:sz w:val="20"/>
                <w:szCs w:val="20"/>
              </w:rPr>
            </w:pPr>
            <w:r w:rsidRPr="009353F5">
              <w:rPr>
                <w:rFonts w:cs="Times New Roman"/>
                <w:sz w:val="20"/>
                <w:szCs w:val="20"/>
              </w:rPr>
              <w:t>действующее</w:t>
            </w:r>
          </w:p>
        </w:tc>
      </w:tr>
      <w:tr w:rsidR="00D03D2A" w:rsidRPr="009353F5" w:rsidTr="00D03D2A">
        <w:trPr>
          <w:trHeight w:val="305"/>
          <w:jc w:val="center"/>
        </w:trPr>
        <w:tc>
          <w:tcPr>
            <w:tcW w:w="802" w:type="dxa"/>
            <w:shd w:val="clear" w:color="auto" w:fill="auto"/>
            <w:vAlign w:val="center"/>
          </w:tcPr>
          <w:p w:rsidR="00D03D2A" w:rsidRPr="009353F5" w:rsidRDefault="00D03D2A" w:rsidP="007A2366">
            <w:pPr>
              <w:pStyle w:val="ab"/>
              <w:numPr>
                <w:ilvl w:val="0"/>
                <w:numId w:val="46"/>
              </w:numPr>
              <w:ind w:left="0" w:right="-474" w:firstLine="0"/>
              <w:jc w:val="center"/>
              <w:rPr>
                <w:sz w:val="20"/>
                <w:szCs w:val="20"/>
              </w:rPr>
            </w:pPr>
          </w:p>
        </w:tc>
        <w:tc>
          <w:tcPr>
            <w:tcW w:w="4961" w:type="dxa"/>
            <w:shd w:val="clear" w:color="auto" w:fill="auto"/>
            <w:vAlign w:val="center"/>
          </w:tcPr>
          <w:p w:rsidR="00D03D2A" w:rsidRPr="009353F5" w:rsidRDefault="00D03D2A" w:rsidP="00B1431F">
            <w:pPr>
              <w:spacing w:after="0" w:line="240" w:lineRule="auto"/>
              <w:rPr>
                <w:rFonts w:cs="Times New Roman"/>
                <w:sz w:val="20"/>
                <w:szCs w:val="20"/>
              </w:rPr>
            </w:pPr>
            <w:r w:rsidRPr="009353F5">
              <w:rPr>
                <w:rFonts w:cs="Times New Roman"/>
                <w:sz w:val="20"/>
                <w:szCs w:val="20"/>
              </w:rPr>
              <w:t>Кладбище с. Бабка</w:t>
            </w:r>
          </w:p>
        </w:tc>
        <w:tc>
          <w:tcPr>
            <w:tcW w:w="1843" w:type="dxa"/>
            <w:shd w:val="clear" w:color="auto" w:fill="auto"/>
            <w:vAlign w:val="center"/>
          </w:tcPr>
          <w:p w:rsidR="00D03D2A" w:rsidRPr="009353F5" w:rsidRDefault="00C10A1E" w:rsidP="0008672D">
            <w:pPr>
              <w:spacing w:after="0"/>
              <w:jc w:val="center"/>
              <w:rPr>
                <w:sz w:val="20"/>
                <w:szCs w:val="20"/>
              </w:rPr>
            </w:pPr>
            <w:r w:rsidRPr="009353F5">
              <w:rPr>
                <w:sz w:val="20"/>
                <w:szCs w:val="20"/>
              </w:rPr>
              <w:t>0,85</w:t>
            </w:r>
          </w:p>
        </w:tc>
        <w:tc>
          <w:tcPr>
            <w:tcW w:w="1933" w:type="dxa"/>
            <w:shd w:val="clear" w:color="auto" w:fill="auto"/>
            <w:vAlign w:val="center"/>
          </w:tcPr>
          <w:p w:rsidR="00D03D2A" w:rsidRPr="009353F5" w:rsidRDefault="0034442D" w:rsidP="0008672D">
            <w:pPr>
              <w:spacing w:after="0" w:line="240" w:lineRule="auto"/>
              <w:jc w:val="center"/>
              <w:rPr>
                <w:rFonts w:cs="Times New Roman"/>
                <w:sz w:val="20"/>
                <w:szCs w:val="20"/>
              </w:rPr>
            </w:pPr>
            <w:r w:rsidRPr="0034442D">
              <w:rPr>
                <w:rFonts w:cs="Times New Roman"/>
                <w:sz w:val="20"/>
                <w:szCs w:val="20"/>
              </w:rPr>
              <w:t>действующее</w:t>
            </w:r>
          </w:p>
        </w:tc>
      </w:tr>
      <w:tr w:rsidR="00D03D2A" w:rsidRPr="009353F5" w:rsidTr="00D03D2A">
        <w:trPr>
          <w:trHeight w:val="305"/>
          <w:jc w:val="center"/>
        </w:trPr>
        <w:tc>
          <w:tcPr>
            <w:tcW w:w="802" w:type="dxa"/>
            <w:shd w:val="clear" w:color="auto" w:fill="auto"/>
            <w:vAlign w:val="center"/>
          </w:tcPr>
          <w:p w:rsidR="00D03D2A" w:rsidRPr="009353F5" w:rsidRDefault="00D03D2A" w:rsidP="007A2366">
            <w:pPr>
              <w:pStyle w:val="ab"/>
              <w:numPr>
                <w:ilvl w:val="0"/>
                <w:numId w:val="46"/>
              </w:numPr>
              <w:ind w:left="0" w:right="-474" w:firstLine="0"/>
              <w:jc w:val="center"/>
              <w:rPr>
                <w:sz w:val="20"/>
                <w:szCs w:val="20"/>
              </w:rPr>
            </w:pPr>
          </w:p>
        </w:tc>
        <w:tc>
          <w:tcPr>
            <w:tcW w:w="4961" w:type="dxa"/>
            <w:shd w:val="clear" w:color="auto" w:fill="auto"/>
            <w:vAlign w:val="center"/>
          </w:tcPr>
          <w:p w:rsidR="00D03D2A" w:rsidRPr="009353F5" w:rsidRDefault="00D03D2A" w:rsidP="00B1431F">
            <w:pPr>
              <w:spacing w:after="0" w:line="240" w:lineRule="auto"/>
              <w:rPr>
                <w:rFonts w:cs="Times New Roman"/>
                <w:sz w:val="20"/>
                <w:szCs w:val="20"/>
              </w:rPr>
            </w:pPr>
            <w:r w:rsidRPr="009353F5">
              <w:rPr>
                <w:rFonts w:cs="Times New Roman"/>
                <w:sz w:val="20"/>
                <w:szCs w:val="20"/>
              </w:rPr>
              <w:t xml:space="preserve">Кладбище п. </w:t>
            </w:r>
            <w:proofErr w:type="spellStart"/>
            <w:r w:rsidRPr="009353F5">
              <w:rPr>
                <w:rFonts w:cs="Times New Roman"/>
                <w:sz w:val="20"/>
                <w:szCs w:val="20"/>
              </w:rPr>
              <w:t>Заосередные</w:t>
            </w:r>
            <w:proofErr w:type="spellEnd"/>
            <w:r w:rsidRPr="009353F5">
              <w:rPr>
                <w:rFonts w:cs="Times New Roman"/>
                <w:sz w:val="20"/>
                <w:szCs w:val="20"/>
              </w:rPr>
              <w:t xml:space="preserve"> Сады</w:t>
            </w:r>
          </w:p>
        </w:tc>
        <w:tc>
          <w:tcPr>
            <w:tcW w:w="1843" w:type="dxa"/>
            <w:shd w:val="clear" w:color="auto" w:fill="auto"/>
            <w:vAlign w:val="center"/>
          </w:tcPr>
          <w:p w:rsidR="00D03D2A" w:rsidRPr="009353F5" w:rsidRDefault="00C10A1E" w:rsidP="0008672D">
            <w:pPr>
              <w:spacing w:after="0"/>
              <w:jc w:val="center"/>
              <w:rPr>
                <w:sz w:val="20"/>
                <w:szCs w:val="20"/>
              </w:rPr>
            </w:pPr>
            <w:r w:rsidRPr="009353F5">
              <w:rPr>
                <w:sz w:val="20"/>
                <w:szCs w:val="20"/>
              </w:rPr>
              <w:t>0,55</w:t>
            </w:r>
          </w:p>
        </w:tc>
        <w:tc>
          <w:tcPr>
            <w:tcW w:w="1933" w:type="dxa"/>
            <w:shd w:val="clear" w:color="auto" w:fill="auto"/>
            <w:vAlign w:val="center"/>
          </w:tcPr>
          <w:p w:rsidR="00D03D2A" w:rsidRPr="009353F5" w:rsidRDefault="0034442D" w:rsidP="0008672D">
            <w:pPr>
              <w:spacing w:after="0" w:line="240" w:lineRule="auto"/>
              <w:jc w:val="center"/>
              <w:rPr>
                <w:rFonts w:cs="Times New Roman"/>
                <w:sz w:val="20"/>
                <w:szCs w:val="20"/>
              </w:rPr>
            </w:pPr>
            <w:r w:rsidRPr="0034442D">
              <w:rPr>
                <w:rFonts w:cs="Times New Roman"/>
                <w:sz w:val="20"/>
                <w:szCs w:val="20"/>
              </w:rPr>
              <w:t>действующее</w:t>
            </w:r>
          </w:p>
        </w:tc>
      </w:tr>
      <w:tr w:rsidR="008E4B06" w:rsidRPr="006B534E" w:rsidTr="0008672D">
        <w:trPr>
          <w:jc w:val="center"/>
        </w:trPr>
        <w:tc>
          <w:tcPr>
            <w:tcW w:w="5763" w:type="dxa"/>
            <w:gridSpan w:val="2"/>
            <w:shd w:val="clear" w:color="auto" w:fill="F2F2F2" w:themeFill="background1" w:themeFillShade="F2"/>
          </w:tcPr>
          <w:p w:rsidR="00594F41" w:rsidRPr="009353F5" w:rsidRDefault="00594F41" w:rsidP="0008672D">
            <w:pPr>
              <w:spacing w:after="0" w:line="240" w:lineRule="auto"/>
              <w:jc w:val="right"/>
              <w:rPr>
                <w:rFonts w:cs="Times New Roman"/>
                <w:sz w:val="20"/>
                <w:szCs w:val="20"/>
              </w:rPr>
            </w:pPr>
            <w:r w:rsidRPr="009353F5">
              <w:rPr>
                <w:rFonts w:cs="Times New Roman"/>
                <w:sz w:val="20"/>
                <w:szCs w:val="20"/>
              </w:rPr>
              <w:t>ИТОГО</w:t>
            </w:r>
          </w:p>
        </w:tc>
        <w:tc>
          <w:tcPr>
            <w:tcW w:w="1843" w:type="dxa"/>
            <w:shd w:val="clear" w:color="auto" w:fill="F2F2F2" w:themeFill="background1" w:themeFillShade="F2"/>
          </w:tcPr>
          <w:p w:rsidR="00594F41" w:rsidRPr="009353F5" w:rsidRDefault="009353F5" w:rsidP="0008672D">
            <w:pPr>
              <w:spacing w:after="0" w:line="240" w:lineRule="auto"/>
              <w:jc w:val="center"/>
              <w:rPr>
                <w:rStyle w:val="af8"/>
                <w:rFonts w:cs="Times New Roman"/>
                <w:sz w:val="20"/>
                <w:szCs w:val="20"/>
              </w:rPr>
            </w:pPr>
            <w:r w:rsidRPr="009353F5">
              <w:rPr>
                <w:rStyle w:val="af8"/>
                <w:rFonts w:cs="Times New Roman"/>
                <w:sz w:val="20"/>
                <w:szCs w:val="20"/>
              </w:rPr>
              <w:t>5,91</w:t>
            </w:r>
          </w:p>
        </w:tc>
        <w:tc>
          <w:tcPr>
            <w:tcW w:w="1933" w:type="dxa"/>
            <w:shd w:val="clear" w:color="auto" w:fill="F2F2F2" w:themeFill="background1" w:themeFillShade="F2"/>
          </w:tcPr>
          <w:p w:rsidR="00594F41" w:rsidRPr="009353F5" w:rsidRDefault="00594F41" w:rsidP="0008672D">
            <w:pPr>
              <w:spacing w:after="0" w:line="240" w:lineRule="auto"/>
              <w:ind w:firstLine="567"/>
              <w:jc w:val="center"/>
              <w:rPr>
                <w:rFonts w:cs="Times New Roman"/>
                <w:sz w:val="20"/>
                <w:szCs w:val="20"/>
              </w:rPr>
            </w:pPr>
          </w:p>
        </w:tc>
      </w:tr>
      <w:bookmarkEnd w:id="198"/>
    </w:tbl>
    <w:p w:rsidR="00594F41" w:rsidRPr="00D03D2A" w:rsidRDefault="00594F41" w:rsidP="0008672D">
      <w:pPr>
        <w:spacing w:after="0"/>
        <w:ind w:firstLine="567"/>
        <w:jc w:val="both"/>
        <w:rPr>
          <w:rFonts w:eastAsia="Times New Roman" w:cs="Times New Roman"/>
          <w:bCs/>
          <w:i/>
          <w:sz w:val="24"/>
          <w:szCs w:val="24"/>
          <w:lang w:eastAsia="ru-RU"/>
        </w:rPr>
      </w:pPr>
    </w:p>
    <w:p w:rsidR="002B21F4" w:rsidRPr="00D03D2A" w:rsidRDefault="002B21F4" w:rsidP="0008672D">
      <w:pPr>
        <w:spacing w:after="0"/>
        <w:ind w:firstLine="567"/>
        <w:jc w:val="both"/>
        <w:rPr>
          <w:rFonts w:cs="Times New Roman"/>
          <w:sz w:val="24"/>
          <w:szCs w:val="24"/>
        </w:rPr>
      </w:pPr>
      <w:r w:rsidRPr="00D03D2A">
        <w:rPr>
          <w:rFonts w:cs="Times New Roman"/>
          <w:sz w:val="24"/>
          <w:szCs w:val="24"/>
        </w:rPr>
        <w:lastRenderedPageBreak/>
        <w:t xml:space="preserve">В соответствии с </w:t>
      </w:r>
      <w:r w:rsidR="008D33D7" w:rsidRPr="00D03D2A">
        <w:rPr>
          <w:rFonts w:cs="Times New Roman"/>
          <w:sz w:val="24"/>
          <w:szCs w:val="24"/>
        </w:rPr>
        <w:t>РНГП</w:t>
      </w:r>
      <w:r w:rsidRPr="00D03D2A">
        <w:rPr>
          <w:rFonts w:cs="Times New Roman"/>
          <w:sz w:val="24"/>
          <w:szCs w:val="24"/>
        </w:rPr>
        <w:t xml:space="preserve"> минимально допустимый уровень обеспеченности </w:t>
      </w:r>
      <w:r w:rsidR="0062712F" w:rsidRPr="00D03D2A">
        <w:rPr>
          <w:rFonts w:cs="Times New Roman"/>
          <w:sz w:val="24"/>
          <w:szCs w:val="24"/>
        </w:rPr>
        <w:t>местами погребения</w:t>
      </w:r>
      <w:r w:rsidRPr="00D03D2A">
        <w:rPr>
          <w:rFonts w:cs="Times New Roman"/>
          <w:sz w:val="24"/>
          <w:szCs w:val="24"/>
        </w:rPr>
        <w:t xml:space="preserve"> составляет – 0,24 га на 1000 чел. Для существующей численности населения необходима площадь </w:t>
      </w:r>
      <w:r w:rsidR="00D03D2A" w:rsidRPr="00D03D2A">
        <w:rPr>
          <w:rFonts w:cs="Times New Roman"/>
          <w:sz w:val="24"/>
          <w:szCs w:val="24"/>
        </w:rPr>
        <w:t>0</w:t>
      </w:r>
      <w:r w:rsidR="005478B2" w:rsidRPr="00D03D2A">
        <w:rPr>
          <w:rFonts w:cs="Times New Roman"/>
          <w:sz w:val="24"/>
          <w:szCs w:val="24"/>
        </w:rPr>
        <w:t>,</w:t>
      </w:r>
      <w:r w:rsidR="00D03D2A" w:rsidRPr="00D03D2A">
        <w:rPr>
          <w:rFonts w:cs="Times New Roman"/>
          <w:sz w:val="24"/>
          <w:szCs w:val="24"/>
        </w:rPr>
        <w:t>64</w:t>
      </w:r>
      <w:r w:rsidR="00F57AD7" w:rsidRPr="00D03D2A">
        <w:rPr>
          <w:rFonts w:cs="Times New Roman"/>
          <w:sz w:val="24"/>
          <w:szCs w:val="24"/>
        </w:rPr>
        <w:t xml:space="preserve"> </w:t>
      </w:r>
      <w:r w:rsidRPr="00D03D2A">
        <w:rPr>
          <w:rFonts w:cs="Times New Roman"/>
          <w:sz w:val="24"/>
          <w:szCs w:val="24"/>
        </w:rPr>
        <w:t xml:space="preserve">га. </w:t>
      </w:r>
    </w:p>
    <w:p w:rsidR="00D063BE" w:rsidRPr="00D03D2A" w:rsidRDefault="00F57AD7" w:rsidP="0008672D">
      <w:pPr>
        <w:spacing w:after="0" w:line="240" w:lineRule="auto"/>
        <w:ind w:firstLine="567"/>
        <w:jc w:val="both"/>
        <w:rPr>
          <w:rFonts w:cs="Times New Roman"/>
          <w:sz w:val="24"/>
          <w:szCs w:val="24"/>
        </w:rPr>
      </w:pPr>
      <w:r w:rsidRPr="00D03D2A">
        <w:rPr>
          <w:rFonts w:cs="Times New Roman"/>
          <w:sz w:val="24"/>
          <w:szCs w:val="24"/>
        </w:rPr>
        <w:t>Так как данные о заполненности кладбищ отсутству</w:t>
      </w:r>
      <w:r w:rsidR="00CA47E0" w:rsidRPr="00D03D2A">
        <w:rPr>
          <w:rFonts w:cs="Times New Roman"/>
          <w:sz w:val="24"/>
          <w:szCs w:val="24"/>
        </w:rPr>
        <w:t>ю</w:t>
      </w:r>
      <w:r w:rsidRPr="00D03D2A">
        <w:rPr>
          <w:rFonts w:cs="Times New Roman"/>
          <w:sz w:val="24"/>
          <w:szCs w:val="24"/>
        </w:rPr>
        <w:t xml:space="preserve">т, оценить уровень обеспеченности жителей </w:t>
      </w:r>
      <w:r w:rsidR="00CA47E0" w:rsidRPr="00D03D2A">
        <w:rPr>
          <w:rFonts w:cs="Times New Roman"/>
          <w:sz w:val="24"/>
          <w:szCs w:val="24"/>
        </w:rPr>
        <w:t>сельского</w:t>
      </w:r>
      <w:r w:rsidR="00D860AC" w:rsidRPr="00D03D2A">
        <w:rPr>
          <w:rFonts w:cs="Times New Roman"/>
          <w:sz w:val="24"/>
          <w:szCs w:val="24"/>
        </w:rPr>
        <w:t xml:space="preserve"> поселения </w:t>
      </w:r>
      <w:r w:rsidRPr="00D03D2A">
        <w:rPr>
          <w:rFonts w:cs="Times New Roman"/>
          <w:sz w:val="24"/>
          <w:szCs w:val="24"/>
        </w:rPr>
        <w:t>местами захоронений не представляется возможным.</w:t>
      </w:r>
    </w:p>
    <w:p w:rsidR="00581F22" w:rsidRPr="00D03D2A" w:rsidRDefault="00581F22" w:rsidP="0008672D">
      <w:pPr>
        <w:spacing w:after="0" w:line="240" w:lineRule="auto"/>
        <w:ind w:firstLine="567"/>
        <w:jc w:val="both"/>
        <w:rPr>
          <w:rFonts w:cs="Times New Roman"/>
          <w:sz w:val="24"/>
          <w:szCs w:val="24"/>
          <w:highlight w:val="yellow"/>
        </w:rPr>
      </w:pPr>
    </w:p>
    <w:p w:rsidR="002B21F4" w:rsidRPr="00D03D2A" w:rsidRDefault="002B21F4" w:rsidP="0008672D">
      <w:pPr>
        <w:spacing w:after="0"/>
        <w:ind w:firstLine="567"/>
        <w:jc w:val="both"/>
        <w:rPr>
          <w:rFonts w:cs="Times New Roman"/>
          <w:b/>
          <w:i/>
          <w:sz w:val="24"/>
          <w:szCs w:val="24"/>
        </w:rPr>
      </w:pPr>
      <w:r w:rsidRPr="00D03D2A">
        <w:rPr>
          <w:rFonts w:cs="Times New Roman"/>
          <w:b/>
          <w:i/>
          <w:sz w:val="24"/>
          <w:szCs w:val="24"/>
        </w:rPr>
        <w:t xml:space="preserve">Места </w:t>
      </w:r>
      <w:r w:rsidR="00117E0E" w:rsidRPr="00D03D2A">
        <w:rPr>
          <w:rFonts w:cs="Times New Roman"/>
          <w:b/>
          <w:i/>
          <w:sz w:val="24"/>
          <w:szCs w:val="24"/>
        </w:rPr>
        <w:t>размещения</w:t>
      </w:r>
      <w:r w:rsidRPr="00D03D2A">
        <w:rPr>
          <w:rFonts w:cs="Times New Roman"/>
          <w:b/>
          <w:i/>
          <w:sz w:val="24"/>
          <w:szCs w:val="24"/>
        </w:rPr>
        <w:t xml:space="preserve"> биологических отходов</w:t>
      </w:r>
    </w:p>
    <w:p w:rsidR="005B23C8" w:rsidRPr="00D03D2A" w:rsidRDefault="00E72C67" w:rsidP="0008672D">
      <w:pPr>
        <w:spacing w:after="0"/>
        <w:ind w:firstLine="567"/>
        <w:jc w:val="both"/>
        <w:rPr>
          <w:rFonts w:cs="Times New Roman"/>
          <w:sz w:val="24"/>
          <w:szCs w:val="24"/>
        </w:rPr>
      </w:pPr>
      <w:r w:rsidRPr="00D03D2A">
        <w:rPr>
          <w:rFonts w:cs="Times New Roman"/>
          <w:sz w:val="24"/>
          <w:szCs w:val="24"/>
        </w:rPr>
        <w:t xml:space="preserve">На территории </w:t>
      </w:r>
      <w:bookmarkStart w:id="199" w:name="_Hlk193898622"/>
      <w:r w:rsidR="00D03D2A" w:rsidRPr="00D03D2A">
        <w:rPr>
          <w:rFonts w:cs="Times New Roman"/>
          <w:sz w:val="24"/>
          <w:szCs w:val="24"/>
        </w:rPr>
        <w:t>Александро-Донского</w:t>
      </w:r>
      <w:r w:rsidR="00CA47E0" w:rsidRPr="00D03D2A">
        <w:rPr>
          <w:rFonts w:cs="Times New Roman"/>
          <w:sz w:val="24"/>
          <w:szCs w:val="24"/>
        </w:rPr>
        <w:t xml:space="preserve"> </w:t>
      </w:r>
      <w:bookmarkEnd w:id="199"/>
      <w:r w:rsidR="00CA47E0" w:rsidRPr="00D03D2A">
        <w:rPr>
          <w:rFonts w:cs="Times New Roman"/>
          <w:sz w:val="24"/>
          <w:szCs w:val="24"/>
        </w:rPr>
        <w:t>сельского поселения</w:t>
      </w:r>
      <w:r w:rsidRPr="00D03D2A">
        <w:rPr>
          <w:rFonts w:cs="Times New Roman"/>
          <w:sz w:val="24"/>
          <w:szCs w:val="24"/>
        </w:rPr>
        <w:t xml:space="preserve"> отсутствуют места размещения биологических отходов (трупов животных)</w:t>
      </w:r>
      <w:r w:rsidR="00EC095B" w:rsidRPr="00D03D2A">
        <w:rPr>
          <w:rFonts w:cs="Times New Roman"/>
          <w:sz w:val="24"/>
          <w:szCs w:val="24"/>
        </w:rPr>
        <w:t>.</w:t>
      </w:r>
      <w:r w:rsidRPr="00D03D2A">
        <w:rPr>
          <w:rFonts w:cs="Times New Roman"/>
          <w:sz w:val="24"/>
          <w:szCs w:val="24"/>
        </w:rPr>
        <w:t xml:space="preserve"> </w:t>
      </w:r>
      <w:r w:rsidR="00EC095B" w:rsidRPr="00D03D2A">
        <w:rPr>
          <w:rFonts w:cs="Times New Roman"/>
          <w:sz w:val="24"/>
          <w:szCs w:val="24"/>
        </w:rPr>
        <w:t>Свободные территории для размещения скотомогильников отсутствуют</w:t>
      </w:r>
      <w:r w:rsidRPr="00D03D2A">
        <w:rPr>
          <w:rFonts w:cs="Times New Roman"/>
          <w:sz w:val="24"/>
          <w:szCs w:val="24"/>
        </w:rPr>
        <w:t>.</w:t>
      </w:r>
      <w:r w:rsidR="00EC095B" w:rsidRPr="00D03D2A">
        <w:rPr>
          <w:rFonts w:cs="Times New Roman"/>
          <w:sz w:val="24"/>
          <w:szCs w:val="24"/>
        </w:rPr>
        <w:t xml:space="preserve"> </w:t>
      </w:r>
    </w:p>
    <w:p w:rsidR="00227A66" w:rsidRPr="006D3F35" w:rsidRDefault="00227A66" w:rsidP="0008672D">
      <w:pPr>
        <w:spacing w:after="0"/>
        <w:ind w:firstLine="567"/>
        <w:jc w:val="both"/>
        <w:rPr>
          <w:rFonts w:cs="Times New Roman"/>
          <w:sz w:val="24"/>
          <w:szCs w:val="24"/>
        </w:rPr>
      </w:pPr>
    </w:p>
    <w:p w:rsidR="006B5BAA" w:rsidRPr="006D3F35" w:rsidRDefault="006B5BAA" w:rsidP="0008672D">
      <w:pPr>
        <w:autoSpaceDN w:val="0"/>
        <w:spacing w:line="256" w:lineRule="auto"/>
        <w:ind w:firstLine="567"/>
        <w:jc w:val="both"/>
        <w:rPr>
          <w:rFonts w:eastAsia="Calibri" w:cs="Times New Roman"/>
          <w:b/>
          <w:i/>
          <w:sz w:val="24"/>
          <w:szCs w:val="24"/>
        </w:rPr>
      </w:pPr>
      <w:r w:rsidRPr="006D3F35">
        <w:rPr>
          <w:rFonts w:eastAsia="Calibri" w:cs="Times New Roman"/>
          <w:b/>
          <w:i/>
          <w:sz w:val="24"/>
          <w:szCs w:val="24"/>
        </w:rPr>
        <w:t>ОБЩИЙ ВЫВОД:</w:t>
      </w:r>
    </w:p>
    <w:p w:rsidR="006B5BAA" w:rsidRPr="006D3F35" w:rsidRDefault="006B5BAA" w:rsidP="0008672D">
      <w:pPr>
        <w:widowControl w:val="0"/>
        <w:autoSpaceDN w:val="0"/>
        <w:adjustRightInd w:val="0"/>
        <w:spacing w:after="0" w:line="100" w:lineRule="atLeast"/>
        <w:ind w:firstLine="567"/>
        <w:jc w:val="both"/>
        <w:rPr>
          <w:rFonts w:eastAsia="TimesNewRoman" w:cs="Times New Roman"/>
          <w:i/>
          <w:sz w:val="24"/>
          <w:szCs w:val="24"/>
          <w:lang w:eastAsia="ru-RU"/>
        </w:rPr>
      </w:pPr>
      <w:r w:rsidRPr="006D3F35">
        <w:rPr>
          <w:rFonts w:eastAsia="TimesNewRoman" w:cs="Times New Roman"/>
          <w:i/>
          <w:sz w:val="24"/>
          <w:szCs w:val="24"/>
          <w:lang w:eastAsia="ru-RU"/>
        </w:rPr>
        <w:t xml:space="preserve">С целью определения потенциала поселения для дальнейшего развития и выявления проблем, требующих оптимизационных мероприятий, выполнен комплексный анализ территории </w:t>
      </w:r>
      <w:r w:rsidR="006D3F35" w:rsidRPr="006D3F35">
        <w:rPr>
          <w:rFonts w:eastAsia="TimesNewRoman" w:cs="Times New Roman"/>
          <w:i/>
          <w:sz w:val="24"/>
          <w:szCs w:val="24"/>
          <w:lang w:eastAsia="ru-RU"/>
        </w:rPr>
        <w:t>Александро-Донского</w:t>
      </w:r>
      <w:r w:rsidRPr="006D3F35">
        <w:rPr>
          <w:rFonts w:eastAsia="TimesNewRoman" w:cs="Times New Roman"/>
          <w:i/>
          <w:sz w:val="24"/>
          <w:szCs w:val="24"/>
          <w:lang w:eastAsia="ru-RU"/>
        </w:rPr>
        <w:t xml:space="preserve"> сельского поселения. </w:t>
      </w:r>
    </w:p>
    <w:p w:rsidR="006B5BAA" w:rsidRPr="006D3F35" w:rsidRDefault="006B5BAA" w:rsidP="0008672D">
      <w:pPr>
        <w:widowControl w:val="0"/>
        <w:autoSpaceDN w:val="0"/>
        <w:adjustRightInd w:val="0"/>
        <w:spacing w:after="0" w:line="100" w:lineRule="atLeast"/>
        <w:ind w:firstLine="567"/>
        <w:jc w:val="both"/>
        <w:rPr>
          <w:rFonts w:eastAsia="TimesNewRoman" w:cs="Times New Roman"/>
          <w:i/>
          <w:sz w:val="24"/>
          <w:szCs w:val="24"/>
          <w:lang w:eastAsia="ru-RU"/>
        </w:rPr>
      </w:pPr>
      <w:r w:rsidRPr="006D3F35">
        <w:rPr>
          <w:rFonts w:eastAsia="TimesNewRoman" w:cs="Times New Roman"/>
          <w:i/>
          <w:sz w:val="24"/>
          <w:szCs w:val="24"/>
          <w:lang w:eastAsia="ru-RU"/>
        </w:rPr>
        <w:t xml:space="preserve">В результате проведенного анализа было выявлено, что </w:t>
      </w:r>
      <w:r w:rsidR="006D3F35" w:rsidRPr="006D3F35">
        <w:rPr>
          <w:rFonts w:eastAsia="TimesNewRoman" w:cs="Times New Roman"/>
          <w:i/>
          <w:sz w:val="24"/>
          <w:szCs w:val="24"/>
          <w:lang w:eastAsia="ru-RU"/>
        </w:rPr>
        <w:t>Александро-Донское</w:t>
      </w:r>
      <w:r w:rsidR="00231F07" w:rsidRPr="006D3F35">
        <w:rPr>
          <w:rFonts w:eastAsia="TimesNewRoman" w:cs="Times New Roman"/>
          <w:i/>
          <w:sz w:val="24"/>
          <w:szCs w:val="24"/>
          <w:lang w:eastAsia="ru-RU"/>
        </w:rPr>
        <w:t xml:space="preserve"> </w:t>
      </w:r>
      <w:r w:rsidRPr="006D3F35">
        <w:rPr>
          <w:rFonts w:eastAsia="TimesNewRoman" w:cs="Times New Roman"/>
          <w:i/>
          <w:sz w:val="24"/>
          <w:szCs w:val="24"/>
          <w:lang w:eastAsia="ru-RU"/>
        </w:rPr>
        <w:t>сельское поселение относится к числу поселений, перспектива развития которых в значительной степени может быть обусловлена рядом факторов: благоприятное состояние окружающей среды для развития рекреационной деятельности; накопленный социально-экономический потенциал.</w:t>
      </w:r>
    </w:p>
    <w:p w:rsidR="006B5BAA" w:rsidRPr="006D3F35" w:rsidRDefault="006B5BAA" w:rsidP="0008672D">
      <w:pPr>
        <w:widowControl w:val="0"/>
        <w:autoSpaceDN w:val="0"/>
        <w:adjustRightInd w:val="0"/>
        <w:spacing w:after="0" w:line="100" w:lineRule="atLeast"/>
        <w:ind w:firstLine="567"/>
        <w:jc w:val="both"/>
        <w:rPr>
          <w:rFonts w:eastAsia="Times New Roman" w:cs="Times New Roman"/>
          <w:i/>
          <w:sz w:val="24"/>
          <w:szCs w:val="24"/>
          <w:lang w:eastAsia="ru-RU"/>
        </w:rPr>
      </w:pPr>
      <w:r w:rsidRPr="006D3F35">
        <w:rPr>
          <w:rFonts w:eastAsia="Times New Roman" w:cs="Times New Roman"/>
          <w:i/>
          <w:sz w:val="24"/>
          <w:szCs w:val="24"/>
          <w:lang w:eastAsia="ru-RU"/>
        </w:rPr>
        <w:t xml:space="preserve">Кроме того, </w:t>
      </w:r>
      <w:r w:rsidR="006D3F35" w:rsidRPr="006D3F35">
        <w:rPr>
          <w:rFonts w:eastAsia="Times New Roman" w:cs="Times New Roman"/>
          <w:i/>
          <w:sz w:val="24"/>
          <w:szCs w:val="24"/>
          <w:lang w:eastAsia="ru-RU"/>
        </w:rPr>
        <w:t>Александро-Донское</w:t>
      </w:r>
      <w:r w:rsidRPr="006D3F35">
        <w:rPr>
          <w:rFonts w:eastAsia="Times New Roman" w:cs="Times New Roman"/>
          <w:i/>
          <w:sz w:val="24"/>
          <w:szCs w:val="24"/>
          <w:lang w:eastAsia="ru-RU"/>
        </w:rPr>
        <w:t xml:space="preserve"> сельское поселение обладает рядом благоприятных градостроительных предпосылок для экономического развития поселения (удобные транспортные связи, территориальные ресурсы). </w:t>
      </w:r>
    </w:p>
    <w:p w:rsidR="006B5BAA" w:rsidRPr="006D3F35" w:rsidRDefault="006B5BAA" w:rsidP="0008672D">
      <w:pPr>
        <w:widowControl w:val="0"/>
        <w:suppressAutoHyphens/>
        <w:autoSpaceDN w:val="0"/>
        <w:spacing w:after="0" w:line="240" w:lineRule="auto"/>
        <w:ind w:firstLine="567"/>
        <w:contextualSpacing/>
        <w:jc w:val="both"/>
        <w:rPr>
          <w:rFonts w:eastAsia="Lucida Sans Unicode" w:cs="Times New Roman"/>
          <w:i/>
          <w:kern w:val="2"/>
          <w:sz w:val="24"/>
          <w:szCs w:val="24"/>
        </w:rPr>
      </w:pPr>
      <w:r w:rsidRPr="006D3F35">
        <w:rPr>
          <w:rFonts w:eastAsia="Lucida Sans Unicode" w:cs="Times New Roman"/>
          <w:i/>
          <w:kern w:val="2"/>
          <w:sz w:val="24"/>
          <w:szCs w:val="24"/>
        </w:rPr>
        <w:t xml:space="preserve">Наибольшую ценность поселения составляют земельные ресурсы. </w:t>
      </w:r>
    </w:p>
    <w:p w:rsidR="00332238" w:rsidRPr="006D3F35" w:rsidRDefault="00332238" w:rsidP="0008672D">
      <w:pPr>
        <w:spacing w:after="0"/>
        <w:ind w:firstLine="567"/>
        <w:jc w:val="both"/>
        <w:rPr>
          <w:rFonts w:cs="Times New Roman"/>
          <w:sz w:val="24"/>
          <w:szCs w:val="24"/>
        </w:rPr>
      </w:pPr>
    </w:p>
    <w:p w:rsidR="008E0464" w:rsidRPr="004705AD" w:rsidRDefault="008E0464" w:rsidP="0008672D">
      <w:pPr>
        <w:spacing w:after="0" w:line="240" w:lineRule="auto"/>
        <w:ind w:firstLine="567"/>
        <w:jc w:val="both"/>
        <w:rPr>
          <w:rFonts w:eastAsia="Lucida Sans Unicode" w:cs="Times New Roman"/>
          <w:b/>
          <w:kern w:val="1"/>
          <w:sz w:val="24"/>
          <w:szCs w:val="24"/>
        </w:rPr>
      </w:pPr>
      <w:r w:rsidRPr="006B534E">
        <w:rPr>
          <w:rFonts w:cs="Times New Roman"/>
          <w:b/>
          <w:sz w:val="24"/>
          <w:szCs w:val="24"/>
          <w:highlight w:val="yellow"/>
        </w:rPr>
        <w:br w:type="page"/>
      </w:r>
    </w:p>
    <w:p w:rsidR="006B5BAA" w:rsidRPr="004705AD" w:rsidRDefault="006B5BAA" w:rsidP="007A2366">
      <w:pPr>
        <w:pStyle w:val="ab"/>
        <w:numPr>
          <w:ilvl w:val="0"/>
          <w:numId w:val="46"/>
        </w:numPr>
        <w:autoSpaceDE w:val="0"/>
        <w:autoSpaceDN w:val="0"/>
        <w:adjustRightInd w:val="0"/>
        <w:ind w:left="0" w:firstLine="567"/>
        <w:jc w:val="both"/>
        <w:outlineLvl w:val="0"/>
        <w:rPr>
          <w:rFonts w:eastAsia="Calibri"/>
          <w:b/>
          <w:bCs/>
          <w:kern w:val="2"/>
          <w:lang w:eastAsia="ru-RU"/>
        </w:rPr>
      </w:pPr>
      <w:bookmarkStart w:id="200" w:name="_Toc134107313"/>
      <w:bookmarkStart w:id="201" w:name="_Toc43820888"/>
      <w:bookmarkStart w:id="202" w:name="_Toc150939467"/>
      <w:r w:rsidRPr="004705AD">
        <w:rPr>
          <w:rFonts w:eastAsia="Calibri"/>
          <w:b/>
          <w:bCs/>
          <w:kern w:val="2"/>
          <w:lang w:eastAsia="ru-RU"/>
        </w:rPr>
        <w:lastRenderedPageBreak/>
        <w:t>ОЦЕНКА ВОЗМОЖНОГО ВЛИЯНИЯ ПЛАНИРУЕМЫХ ДЛЯ РАЗМЕЩЕНИЯ ОБЪЕКТОВ МЕСТНОГО ЗНАЧЕНИЯ ПОСЕЛЕНИЯ НА КОМПЛЕКСНОЕ РАЗВИТИЕ ТЕРРИТОРИЙ</w:t>
      </w:r>
      <w:bookmarkEnd w:id="200"/>
      <w:bookmarkEnd w:id="201"/>
      <w:bookmarkEnd w:id="202"/>
    </w:p>
    <w:p w:rsidR="000F0B78" w:rsidRPr="004705AD" w:rsidRDefault="000F0B78" w:rsidP="0008672D">
      <w:pPr>
        <w:spacing w:after="0"/>
        <w:ind w:firstLine="567"/>
        <w:jc w:val="both"/>
        <w:rPr>
          <w:rFonts w:cs="Times New Roman"/>
          <w:sz w:val="24"/>
          <w:szCs w:val="24"/>
        </w:rPr>
      </w:pPr>
    </w:p>
    <w:p w:rsidR="006B5BAA" w:rsidRPr="004705AD" w:rsidRDefault="006B5BAA" w:rsidP="0008672D">
      <w:pPr>
        <w:spacing w:after="0" w:line="256" w:lineRule="auto"/>
        <w:ind w:firstLine="567"/>
        <w:jc w:val="both"/>
        <w:rPr>
          <w:rFonts w:eastAsia="Calibri" w:cs="Times New Roman"/>
          <w:sz w:val="24"/>
        </w:rPr>
      </w:pPr>
      <w:r w:rsidRPr="004705AD">
        <w:rPr>
          <w:rFonts w:eastAsia="Calibri" w:cs="Times New Roman"/>
          <w:sz w:val="24"/>
        </w:rPr>
        <w:t xml:space="preserve">Выбранные решения по размещению объектов местного значения на территории </w:t>
      </w:r>
      <w:r w:rsidR="004705AD" w:rsidRPr="004705AD">
        <w:rPr>
          <w:rFonts w:eastAsia="Calibri" w:cs="Times New Roman"/>
          <w:sz w:val="24"/>
        </w:rPr>
        <w:t>Александро-Донского</w:t>
      </w:r>
      <w:r w:rsidRPr="004705AD">
        <w:rPr>
          <w:rFonts w:eastAsia="Calibri" w:cs="Times New Roman"/>
          <w:sz w:val="24"/>
        </w:rPr>
        <w:t xml:space="preserve"> сельского поселения соответствуют принципиальной модели функционально-планировочной организации территории, которая обеспечивает баланс использования территории и ее устойчивое развитие.</w:t>
      </w:r>
    </w:p>
    <w:p w:rsidR="006B5BAA" w:rsidRPr="004705AD" w:rsidRDefault="006B5BAA" w:rsidP="0008672D">
      <w:pPr>
        <w:spacing w:after="0" w:line="256" w:lineRule="auto"/>
        <w:ind w:firstLine="567"/>
        <w:jc w:val="both"/>
        <w:rPr>
          <w:rFonts w:eastAsia="Calibri" w:cs="Times New Roman"/>
          <w:sz w:val="24"/>
        </w:rPr>
      </w:pPr>
      <w:r w:rsidRPr="004705AD">
        <w:rPr>
          <w:rFonts w:eastAsia="Calibri" w:cs="Times New Roman"/>
          <w:sz w:val="24"/>
        </w:rPr>
        <w:t>Предполагаемый вариант размещения объектов местного значения соответствует общим направлениям развития и специализации территории, определенных концепцией пространственного планирования. Реализация мероприятий по развитию поселения окажет положительное влияние на устойчивое развитие территории в случае размещения объектов федерального, регионального и местного значения в соответствующей укрупненной функциональной зоне с соответствующей специализацией.</w:t>
      </w:r>
    </w:p>
    <w:p w:rsidR="006B5BAA" w:rsidRPr="004705AD" w:rsidRDefault="006B5BAA" w:rsidP="0008672D">
      <w:pPr>
        <w:spacing w:after="0" w:line="256" w:lineRule="auto"/>
        <w:ind w:firstLine="567"/>
        <w:jc w:val="both"/>
        <w:rPr>
          <w:rFonts w:eastAsia="Calibri" w:cs="Times New Roman"/>
          <w:sz w:val="24"/>
        </w:rPr>
      </w:pPr>
      <w:r w:rsidRPr="004705AD">
        <w:rPr>
          <w:rFonts w:eastAsia="Calibri" w:cs="Times New Roman"/>
          <w:sz w:val="24"/>
        </w:rPr>
        <w:t xml:space="preserve">В результате обоснований, проведенных с учетом экологических, экономических, социальных и иных факторов по каждому предложенному объекту местного значения составлен перечень таких планируемых объектов с технико-экономическими показателями. </w:t>
      </w:r>
    </w:p>
    <w:p w:rsidR="006B5BAA" w:rsidRPr="004705AD" w:rsidRDefault="006B5BAA" w:rsidP="0008672D">
      <w:pPr>
        <w:spacing w:after="0" w:line="256" w:lineRule="auto"/>
        <w:ind w:firstLine="567"/>
        <w:jc w:val="both"/>
        <w:rPr>
          <w:rFonts w:eastAsia="Calibri" w:cs="Times New Roman"/>
          <w:sz w:val="24"/>
        </w:rPr>
      </w:pPr>
      <w:r w:rsidRPr="004705AD">
        <w:rPr>
          <w:rFonts w:eastAsia="Calibri" w:cs="Times New Roman"/>
          <w:sz w:val="24"/>
        </w:rPr>
        <w:t>Размещение проектируемых объектов местного значения отражено на «Карте планируемого размещения объектов капитального строительства местного значения», что позволяет оценить уровень формирования специализированных каркасов местного значения в различных областях деятельности и выделить на территории сельского поселения «точки и зоны опережающего развития».</w:t>
      </w:r>
    </w:p>
    <w:p w:rsidR="009400B2" w:rsidRPr="003D0C38" w:rsidRDefault="009400B2" w:rsidP="0008672D">
      <w:pPr>
        <w:pStyle w:val="ab"/>
        <w:ind w:left="0" w:firstLine="567"/>
        <w:jc w:val="both"/>
        <w:rPr>
          <w:rFonts w:eastAsia="Times New Roman"/>
          <w:iCs/>
          <w:kern w:val="0"/>
        </w:rPr>
      </w:pPr>
    </w:p>
    <w:p w:rsidR="00EA7C92" w:rsidRPr="003D0C38" w:rsidRDefault="007D3058" w:rsidP="007A2366">
      <w:pPr>
        <w:pStyle w:val="1111"/>
        <w:numPr>
          <w:ilvl w:val="1"/>
          <w:numId w:val="46"/>
        </w:numPr>
        <w:tabs>
          <w:tab w:val="left" w:pos="1134"/>
        </w:tabs>
        <w:ind w:left="0" w:firstLine="567"/>
        <w:jc w:val="both"/>
        <w:outlineLvl w:val="1"/>
        <w:rPr>
          <w:rFonts w:cs="Times New Roman"/>
        </w:rPr>
      </w:pPr>
      <w:bookmarkStart w:id="203" w:name="_Toc59800197"/>
      <w:r w:rsidRPr="003D0C38">
        <w:rPr>
          <w:rFonts w:cs="Times New Roman"/>
        </w:rPr>
        <w:t xml:space="preserve"> </w:t>
      </w:r>
      <w:bookmarkStart w:id="204" w:name="_Toc150939468"/>
      <w:r w:rsidR="009400B2" w:rsidRPr="003D0C38">
        <w:rPr>
          <w:rFonts w:cs="Times New Roman"/>
        </w:rPr>
        <w:t xml:space="preserve">Базовый прогноз численности населения </w:t>
      </w:r>
      <w:bookmarkEnd w:id="203"/>
      <w:r w:rsidR="004705AD" w:rsidRPr="003D0C38">
        <w:rPr>
          <w:rFonts w:cs="Times New Roman"/>
        </w:rPr>
        <w:t>Александро-Донского</w:t>
      </w:r>
      <w:r w:rsidR="00A820D2" w:rsidRPr="003D0C38">
        <w:rPr>
          <w:rFonts w:cs="Times New Roman"/>
        </w:rPr>
        <w:t xml:space="preserve"> сельского поселения</w:t>
      </w:r>
      <w:bookmarkEnd w:id="204"/>
    </w:p>
    <w:p w:rsidR="003D0C38" w:rsidRPr="003D0C38" w:rsidRDefault="003D0C38" w:rsidP="003D0C38">
      <w:pPr>
        <w:autoSpaceDE w:val="0"/>
        <w:autoSpaceDN w:val="0"/>
        <w:adjustRightInd w:val="0"/>
        <w:spacing w:after="0" w:line="240" w:lineRule="auto"/>
        <w:ind w:firstLine="567"/>
        <w:jc w:val="both"/>
        <w:rPr>
          <w:rFonts w:eastAsia="Calibri" w:cs="Times New Roman"/>
          <w:sz w:val="24"/>
          <w:szCs w:val="24"/>
        </w:rPr>
      </w:pPr>
      <w:r w:rsidRPr="003D0C38">
        <w:rPr>
          <w:rFonts w:eastAsia="Calibri" w:cs="Times New Roman"/>
          <w:sz w:val="24"/>
          <w:szCs w:val="24"/>
        </w:rPr>
        <w:t>Главной стратегической целью в развитии демографических процессов и в демографической политике на перспективу является смягчение негативных тенденций и улучшение демографической ситуации в целом.</w:t>
      </w:r>
    </w:p>
    <w:p w:rsidR="003D0C38" w:rsidRPr="003D0C38" w:rsidRDefault="003D0C38" w:rsidP="003D0C38">
      <w:pPr>
        <w:suppressAutoHyphens/>
        <w:spacing w:after="0" w:line="240" w:lineRule="auto"/>
        <w:ind w:firstLine="539"/>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К основным направлениям демографической политики относятся:</w:t>
      </w:r>
    </w:p>
    <w:p w:rsidR="003D0C38" w:rsidRPr="003D0C38" w:rsidRDefault="003D0C38" w:rsidP="003D0C38">
      <w:pPr>
        <w:numPr>
          <w:ilvl w:val="0"/>
          <w:numId w:val="98"/>
        </w:numPr>
        <w:suppressAutoHyphens/>
        <w:spacing w:after="0" w:line="240" w:lineRule="auto"/>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повышение или сохранение рождаемости;</w:t>
      </w:r>
    </w:p>
    <w:p w:rsidR="003D0C38" w:rsidRPr="003D0C38" w:rsidRDefault="003D0C38" w:rsidP="003D0C38">
      <w:pPr>
        <w:numPr>
          <w:ilvl w:val="0"/>
          <w:numId w:val="98"/>
        </w:numPr>
        <w:suppressAutoHyphens/>
        <w:spacing w:after="0" w:line="240" w:lineRule="auto"/>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снижение смертности и увеличение продолжительности жизни;</w:t>
      </w:r>
    </w:p>
    <w:p w:rsidR="003D0C38" w:rsidRPr="003D0C38" w:rsidRDefault="003D0C38" w:rsidP="003D0C38">
      <w:pPr>
        <w:numPr>
          <w:ilvl w:val="0"/>
          <w:numId w:val="98"/>
        </w:numPr>
        <w:suppressAutoHyphens/>
        <w:spacing w:after="0" w:line="240" w:lineRule="auto"/>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оптимизация миграционных процессов.</w:t>
      </w:r>
    </w:p>
    <w:p w:rsidR="003D0C38" w:rsidRPr="003D0C38" w:rsidRDefault="003D0C38" w:rsidP="003D0C38">
      <w:pPr>
        <w:suppressAutoHyphens/>
        <w:spacing w:after="0" w:line="240" w:lineRule="auto"/>
        <w:ind w:firstLine="539"/>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Комплексный прогноз основан на следующих концептуальных подходах в развитии экономики, социальной сферы и градостроительства:</w:t>
      </w:r>
    </w:p>
    <w:p w:rsidR="003D0C38" w:rsidRPr="003D0C38" w:rsidRDefault="003D0C38" w:rsidP="003D0C38">
      <w:pPr>
        <w:numPr>
          <w:ilvl w:val="0"/>
          <w:numId w:val="97"/>
        </w:numPr>
        <w:suppressAutoHyphens/>
        <w:spacing w:after="0" w:line="240" w:lineRule="auto"/>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повышение демографического потенциала территории;</w:t>
      </w:r>
    </w:p>
    <w:p w:rsidR="003D0C38" w:rsidRPr="003D0C38" w:rsidRDefault="003D0C38" w:rsidP="003D0C38">
      <w:pPr>
        <w:numPr>
          <w:ilvl w:val="0"/>
          <w:numId w:val="97"/>
        </w:numPr>
        <w:suppressAutoHyphens/>
        <w:spacing w:after="0" w:line="240" w:lineRule="auto"/>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повышение и закрепление трудовой миграции;</w:t>
      </w:r>
    </w:p>
    <w:p w:rsidR="003D0C38" w:rsidRPr="003D0C38" w:rsidRDefault="003D0C38" w:rsidP="003D0C38">
      <w:pPr>
        <w:numPr>
          <w:ilvl w:val="0"/>
          <w:numId w:val="97"/>
        </w:numPr>
        <w:suppressAutoHyphens/>
        <w:spacing w:after="0" w:line="240" w:lineRule="auto"/>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активизация социально-экономического развития периферийных районов.</w:t>
      </w:r>
    </w:p>
    <w:p w:rsidR="003D0C38" w:rsidRPr="003D0C38" w:rsidRDefault="003D0C38" w:rsidP="003D0C38">
      <w:pPr>
        <w:suppressAutoHyphens/>
        <w:spacing w:after="0" w:line="240" w:lineRule="auto"/>
        <w:ind w:firstLine="539"/>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Базовый прогноз численности предполагает:</w:t>
      </w:r>
    </w:p>
    <w:p w:rsidR="003D0C38" w:rsidRPr="003D0C38" w:rsidRDefault="003D0C38" w:rsidP="003D0C38">
      <w:pPr>
        <w:numPr>
          <w:ilvl w:val="0"/>
          <w:numId w:val="96"/>
        </w:numPr>
        <w:suppressAutoHyphens/>
        <w:spacing w:after="0" w:line="240" w:lineRule="auto"/>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уровень рождаемости 4,0-15,0‰ (увеличение сложившегося показателя рождаемости);</w:t>
      </w:r>
    </w:p>
    <w:p w:rsidR="003D0C38" w:rsidRPr="003D0C38" w:rsidRDefault="003D0C38" w:rsidP="003D0C38">
      <w:pPr>
        <w:numPr>
          <w:ilvl w:val="0"/>
          <w:numId w:val="96"/>
        </w:numPr>
        <w:suppressAutoHyphens/>
        <w:spacing w:after="0" w:line="240" w:lineRule="auto"/>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уровень смертности 15,0-5,0‰ (снижение сложившегося показателя);</w:t>
      </w:r>
    </w:p>
    <w:p w:rsidR="003D0C38" w:rsidRPr="003D0C38" w:rsidRDefault="003D0C38" w:rsidP="003D0C38">
      <w:pPr>
        <w:numPr>
          <w:ilvl w:val="0"/>
          <w:numId w:val="96"/>
        </w:numPr>
        <w:suppressAutoHyphens/>
        <w:spacing w:after="0" w:line="240" w:lineRule="auto"/>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среднегодовой уровень миграции – (-7,0)-13,0‰ (увеличение показателя в виду близости сельского поселения с районным центром – г. Павловск (11,2 км)).</w:t>
      </w:r>
    </w:p>
    <w:p w:rsidR="003D0C38" w:rsidRPr="003D0C38" w:rsidRDefault="003D0C38" w:rsidP="003D0C38">
      <w:pPr>
        <w:suppressAutoHyphens/>
        <w:spacing w:after="0" w:line="240" w:lineRule="auto"/>
        <w:ind w:firstLine="539"/>
        <w:jc w:val="both"/>
        <w:rPr>
          <w:rFonts w:eastAsia="Calibri" w:cs="Times New Roman"/>
          <w:color w:val="000000"/>
          <w:kern w:val="1"/>
          <w:sz w:val="24"/>
          <w:szCs w:val="24"/>
          <w:lang w:eastAsia="ar-SA"/>
        </w:rPr>
      </w:pPr>
      <w:r w:rsidRPr="003D0C38">
        <w:rPr>
          <w:rFonts w:eastAsia="Calibri" w:cs="Arial"/>
          <w:color w:val="000000"/>
          <w:kern w:val="1"/>
          <w:sz w:val="24"/>
          <w:szCs w:val="24"/>
          <w:lang w:eastAsia="ar-SA"/>
        </w:rPr>
        <w:t>За расчетный промежуток времени (2025-2045 г. г.) невозможно полностью изменить негативные последствия прошлых лет: состояние здоровья и окружающей среды, социально-экономические изменения в жизни каждого человека, в связи с чем, прогнозируется стабилизация показателей.</w:t>
      </w:r>
    </w:p>
    <w:p w:rsidR="003D0C38" w:rsidRPr="003D0C38" w:rsidRDefault="003D0C38" w:rsidP="003D0C38">
      <w:pPr>
        <w:suppressAutoHyphens/>
        <w:spacing w:after="0" w:line="240" w:lineRule="auto"/>
        <w:ind w:firstLine="539"/>
        <w:jc w:val="both"/>
        <w:rPr>
          <w:rFonts w:eastAsia="Calibri" w:cs="Times New Roman"/>
          <w:color w:val="000000"/>
          <w:kern w:val="1"/>
          <w:sz w:val="24"/>
          <w:szCs w:val="24"/>
          <w:lang w:eastAsia="ar-SA"/>
        </w:rPr>
      </w:pPr>
      <w:r w:rsidRPr="003D0C38">
        <w:rPr>
          <w:rFonts w:eastAsia="Calibri" w:cs="Times New Roman"/>
          <w:color w:val="000000"/>
          <w:kern w:val="1"/>
          <w:sz w:val="24"/>
          <w:szCs w:val="24"/>
          <w:lang w:eastAsia="ar-SA"/>
        </w:rPr>
        <w:t xml:space="preserve">Стабильный уровень рождаемости и снижение показателя смертности, в особенности населения в трудоспособном возрасте, позволит увеличить темпы естественного прироста населения, а оптимизация миграционных процессов приведет к стабилизации или </w:t>
      </w:r>
      <w:r w:rsidRPr="003D0C38">
        <w:rPr>
          <w:rFonts w:eastAsia="Calibri" w:cs="Times New Roman"/>
          <w:color w:val="000000"/>
          <w:kern w:val="1"/>
          <w:sz w:val="24"/>
          <w:szCs w:val="24"/>
          <w:lang w:eastAsia="ar-SA"/>
        </w:rPr>
        <w:lastRenderedPageBreak/>
        <w:t>увеличению населения поселения, которое к концу расчетного срока составит 3097 человека в целом по поселению, в том числе:</w:t>
      </w:r>
    </w:p>
    <w:p w:rsidR="003D0C38" w:rsidRPr="003D0C38" w:rsidRDefault="003D0C38" w:rsidP="003D0C38">
      <w:pPr>
        <w:numPr>
          <w:ilvl w:val="0"/>
          <w:numId w:val="99"/>
        </w:numPr>
        <w:spacing w:after="0" w:line="240" w:lineRule="auto"/>
        <w:contextualSpacing/>
        <w:jc w:val="both"/>
        <w:rPr>
          <w:rFonts w:eastAsia="Calibri" w:cs="Times New Roman"/>
          <w:color w:val="000000"/>
          <w:sz w:val="24"/>
          <w:szCs w:val="24"/>
        </w:rPr>
      </w:pPr>
      <w:r w:rsidRPr="003D0C38">
        <w:rPr>
          <w:rFonts w:eastAsia="Calibri" w:cs="Times New Roman"/>
          <w:color w:val="000000"/>
          <w:sz w:val="24"/>
          <w:szCs w:val="24"/>
        </w:rPr>
        <w:t xml:space="preserve">село </w:t>
      </w:r>
      <w:r w:rsidRPr="003D0C38">
        <w:rPr>
          <w:rFonts w:eastAsia="Calibri" w:cs="Times New Roman"/>
          <w:color w:val="000000"/>
          <w:sz w:val="24"/>
        </w:rPr>
        <w:t>Александровка Донская</w:t>
      </w:r>
      <w:r w:rsidRPr="003D0C38">
        <w:rPr>
          <w:rFonts w:eastAsia="Calibri" w:cs="Times New Roman"/>
          <w:color w:val="000000"/>
          <w:sz w:val="24"/>
          <w:szCs w:val="24"/>
        </w:rPr>
        <w:t xml:space="preserve"> – 1581 чел.;</w:t>
      </w:r>
    </w:p>
    <w:p w:rsidR="003D0C38" w:rsidRPr="003D0C38" w:rsidRDefault="003D0C38" w:rsidP="003D0C38">
      <w:pPr>
        <w:numPr>
          <w:ilvl w:val="0"/>
          <w:numId w:val="99"/>
        </w:numPr>
        <w:spacing w:after="0" w:line="240" w:lineRule="auto"/>
        <w:contextualSpacing/>
        <w:jc w:val="both"/>
        <w:rPr>
          <w:rFonts w:eastAsia="Calibri" w:cs="Times New Roman"/>
          <w:color w:val="000000"/>
          <w:sz w:val="24"/>
        </w:rPr>
      </w:pPr>
      <w:r w:rsidRPr="003D0C38">
        <w:rPr>
          <w:rFonts w:eastAsia="Calibri" w:cs="Times New Roman"/>
          <w:color w:val="000000"/>
          <w:sz w:val="24"/>
        </w:rPr>
        <w:t>село Бабка – 592 чел.;</w:t>
      </w:r>
    </w:p>
    <w:p w:rsidR="003D0C38" w:rsidRPr="003D0C38" w:rsidRDefault="003D0C38" w:rsidP="003D0C38">
      <w:pPr>
        <w:numPr>
          <w:ilvl w:val="0"/>
          <w:numId w:val="99"/>
        </w:numPr>
        <w:spacing w:after="0" w:line="240" w:lineRule="auto"/>
        <w:contextualSpacing/>
        <w:jc w:val="both"/>
        <w:rPr>
          <w:rFonts w:eastAsia="Calibri" w:cs="Times New Roman"/>
          <w:color w:val="000000"/>
          <w:sz w:val="24"/>
        </w:rPr>
      </w:pPr>
      <w:r w:rsidRPr="003D0C38">
        <w:rPr>
          <w:rFonts w:eastAsia="Calibri" w:cs="Times New Roman"/>
          <w:color w:val="000000"/>
          <w:sz w:val="24"/>
        </w:rPr>
        <w:t>село Березки - 228 чел.;</w:t>
      </w:r>
    </w:p>
    <w:p w:rsidR="003D0C38" w:rsidRPr="003D0C38" w:rsidRDefault="003D0C38" w:rsidP="003D0C38">
      <w:pPr>
        <w:numPr>
          <w:ilvl w:val="0"/>
          <w:numId w:val="99"/>
        </w:numPr>
        <w:spacing w:after="0" w:line="240" w:lineRule="auto"/>
        <w:contextualSpacing/>
        <w:jc w:val="both"/>
        <w:rPr>
          <w:rFonts w:eastAsia="Calibri" w:cs="Times New Roman"/>
          <w:color w:val="000000"/>
          <w:sz w:val="24"/>
        </w:rPr>
      </w:pPr>
      <w:r w:rsidRPr="003D0C38">
        <w:rPr>
          <w:rFonts w:eastAsia="Calibri" w:cs="Times New Roman"/>
          <w:color w:val="000000"/>
          <w:sz w:val="24"/>
        </w:rPr>
        <w:t>поселок им. Жданова - 110 чел.;</w:t>
      </w:r>
    </w:p>
    <w:p w:rsidR="003D0C38" w:rsidRPr="003D0C38" w:rsidRDefault="003D0C38" w:rsidP="003D0C38">
      <w:pPr>
        <w:numPr>
          <w:ilvl w:val="0"/>
          <w:numId w:val="99"/>
        </w:numPr>
        <w:spacing w:after="0" w:line="240" w:lineRule="auto"/>
        <w:contextualSpacing/>
        <w:jc w:val="both"/>
        <w:rPr>
          <w:rFonts w:eastAsia="Calibri" w:cs="Times New Roman"/>
          <w:color w:val="000000"/>
          <w:sz w:val="24"/>
        </w:rPr>
      </w:pPr>
      <w:r w:rsidRPr="003D0C38">
        <w:rPr>
          <w:rFonts w:eastAsia="Calibri" w:cs="Times New Roman"/>
          <w:color w:val="000000"/>
          <w:sz w:val="24"/>
        </w:rPr>
        <w:t xml:space="preserve">поселок </w:t>
      </w:r>
      <w:proofErr w:type="spellStart"/>
      <w:r w:rsidRPr="003D0C38">
        <w:rPr>
          <w:rFonts w:eastAsia="Calibri" w:cs="Times New Roman"/>
          <w:color w:val="000000"/>
          <w:sz w:val="24"/>
        </w:rPr>
        <w:t>Заосередные</w:t>
      </w:r>
      <w:proofErr w:type="spellEnd"/>
      <w:r w:rsidRPr="003D0C38">
        <w:rPr>
          <w:rFonts w:eastAsia="Calibri" w:cs="Times New Roman"/>
          <w:color w:val="000000"/>
          <w:sz w:val="24"/>
        </w:rPr>
        <w:t xml:space="preserve"> Сады - 450 чел.;</w:t>
      </w:r>
    </w:p>
    <w:p w:rsidR="003D0C38" w:rsidRPr="003D0C38" w:rsidRDefault="003D0C38" w:rsidP="003D0C38">
      <w:pPr>
        <w:numPr>
          <w:ilvl w:val="0"/>
          <w:numId w:val="99"/>
        </w:numPr>
        <w:spacing w:after="0" w:line="240" w:lineRule="auto"/>
        <w:contextualSpacing/>
        <w:jc w:val="both"/>
        <w:rPr>
          <w:rFonts w:eastAsia="Calibri" w:cs="Times New Roman"/>
          <w:color w:val="000000"/>
          <w:sz w:val="24"/>
        </w:rPr>
      </w:pPr>
      <w:r w:rsidRPr="003D0C38">
        <w:rPr>
          <w:rFonts w:eastAsia="Calibri" w:cs="Times New Roman"/>
          <w:color w:val="000000"/>
          <w:sz w:val="24"/>
        </w:rPr>
        <w:t xml:space="preserve">хутор </w:t>
      </w:r>
      <w:proofErr w:type="spellStart"/>
      <w:r w:rsidRPr="003D0C38">
        <w:rPr>
          <w:rFonts w:eastAsia="Calibri" w:cs="Times New Roman"/>
          <w:color w:val="000000"/>
          <w:sz w:val="24"/>
        </w:rPr>
        <w:t>Поддубный</w:t>
      </w:r>
      <w:proofErr w:type="spellEnd"/>
      <w:r w:rsidRPr="003D0C38">
        <w:rPr>
          <w:rFonts w:eastAsia="Calibri" w:cs="Times New Roman"/>
          <w:color w:val="000000"/>
          <w:sz w:val="24"/>
        </w:rPr>
        <w:t xml:space="preserve"> – 136 чел.</w:t>
      </w:r>
    </w:p>
    <w:p w:rsidR="003D0C38" w:rsidRPr="003D0C38" w:rsidRDefault="003D0C38" w:rsidP="003D0C38">
      <w:pPr>
        <w:spacing w:after="0" w:line="240" w:lineRule="auto"/>
        <w:ind w:left="927"/>
        <w:jc w:val="both"/>
        <w:rPr>
          <w:rFonts w:eastAsia="Calibri" w:cs="Times New Roman"/>
          <w:color w:val="000000"/>
          <w:kern w:val="1"/>
          <w:sz w:val="24"/>
          <w:szCs w:val="24"/>
          <w:lang w:eastAsia="ar-SA"/>
        </w:rPr>
      </w:pPr>
    </w:p>
    <w:tbl>
      <w:tblPr>
        <w:tblW w:w="9379" w:type="dxa"/>
        <w:tblInd w:w="5" w:type="dxa"/>
        <w:tblLayout w:type="fixed"/>
        <w:tblCellMar>
          <w:left w:w="0" w:type="dxa"/>
          <w:right w:w="0" w:type="dxa"/>
        </w:tblCellMar>
        <w:tblLook w:val="0000" w:firstRow="0" w:lastRow="0" w:firstColumn="0" w:lastColumn="0" w:noHBand="0" w:noVBand="0"/>
      </w:tblPr>
      <w:tblGrid>
        <w:gridCol w:w="4340"/>
        <w:gridCol w:w="1920"/>
        <w:gridCol w:w="1663"/>
        <w:gridCol w:w="1456"/>
      </w:tblGrid>
      <w:tr w:rsidR="003D0C38" w:rsidRPr="003D0C38" w:rsidTr="003D0C38">
        <w:trPr>
          <w:trHeight w:val="300"/>
        </w:trPr>
        <w:tc>
          <w:tcPr>
            <w:tcW w:w="4340" w:type="dxa"/>
            <w:vMerge w:val="restart"/>
            <w:tcBorders>
              <w:top w:val="single" w:sz="4" w:space="0" w:color="000000"/>
              <w:left w:val="single" w:sz="4" w:space="0" w:color="000000"/>
            </w:tcBorders>
            <w:shd w:val="clear" w:color="auto" w:fill="D9D9D9" w:themeFill="background1" w:themeFillShade="D9"/>
            <w:vAlign w:val="center"/>
          </w:tcPr>
          <w:p w:rsidR="003D0C38" w:rsidRPr="003D0C38" w:rsidRDefault="003D0C38" w:rsidP="003D0C38">
            <w:pPr>
              <w:suppressAutoHyphens/>
              <w:snapToGrid w:val="0"/>
              <w:spacing w:after="0" w:line="240" w:lineRule="auto"/>
              <w:jc w:val="center"/>
              <w:rPr>
                <w:rFonts w:eastAsia="Times New Roman" w:cs="Times New Roman"/>
                <w:b/>
                <w:bCs/>
                <w:sz w:val="20"/>
                <w:szCs w:val="20"/>
                <w:lang w:eastAsia="ar-SA"/>
              </w:rPr>
            </w:pPr>
            <w:r w:rsidRPr="003D0C38">
              <w:rPr>
                <w:rFonts w:eastAsia="Times New Roman" w:cs="Times New Roman"/>
                <w:b/>
                <w:bCs/>
                <w:sz w:val="20"/>
                <w:szCs w:val="20"/>
                <w:lang w:eastAsia="ar-SA"/>
              </w:rPr>
              <w:t>Наименование показателей</w:t>
            </w:r>
          </w:p>
        </w:tc>
        <w:tc>
          <w:tcPr>
            <w:tcW w:w="5039" w:type="dxa"/>
            <w:gridSpan w:val="3"/>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3D0C38" w:rsidRPr="003D0C38" w:rsidRDefault="003D0C38" w:rsidP="003D0C38">
            <w:pPr>
              <w:suppressAutoHyphens/>
              <w:snapToGrid w:val="0"/>
              <w:spacing w:after="0" w:line="240" w:lineRule="auto"/>
              <w:ind w:firstLine="709"/>
              <w:jc w:val="center"/>
              <w:rPr>
                <w:rFonts w:eastAsia="Times New Roman" w:cs="Times New Roman"/>
                <w:b/>
                <w:bCs/>
                <w:sz w:val="20"/>
                <w:szCs w:val="20"/>
                <w:lang w:eastAsia="ar-SA"/>
              </w:rPr>
            </w:pPr>
            <w:r w:rsidRPr="003D0C38">
              <w:rPr>
                <w:rFonts w:eastAsia="Times New Roman" w:cs="Times New Roman"/>
                <w:b/>
                <w:bCs/>
                <w:sz w:val="20"/>
                <w:szCs w:val="20"/>
                <w:lang w:eastAsia="ar-SA"/>
              </w:rPr>
              <w:t>Годы</w:t>
            </w:r>
          </w:p>
        </w:tc>
      </w:tr>
      <w:tr w:rsidR="003D0C38" w:rsidRPr="003D0C38" w:rsidTr="003D0C38">
        <w:trPr>
          <w:trHeight w:val="300"/>
        </w:trPr>
        <w:tc>
          <w:tcPr>
            <w:tcW w:w="4340" w:type="dxa"/>
            <w:vMerge/>
            <w:tcBorders>
              <w:left w:val="single" w:sz="4" w:space="0" w:color="000000"/>
              <w:bottom w:val="single" w:sz="4" w:space="0" w:color="000000"/>
            </w:tcBorders>
            <w:shd w:val="clear" w:color="auto" w:fill="D9D9D9" w:themeFill="background1" w:themeFillShade="D9"/>
            <w:vAlign w:val="bottom"/>
          </w:tcPr>
          <w:p w:rsidR="003D0C38" w:rsidRPr="003D0C38" w:rsidRDefault="003D0C38" w:rsidP="003D0C38">
            <w:pPr>
              <w:suppressAutoHyphens/>
              <w:snapToGrid w:val="0"/>
              <w:spacing w:after="0" w:line="240" w:lineRule="auto"/>
              <w:rPr>
                <w:rFonts w:eastAsia="Times New Roman" w:cs="Times New Roman"/>
                <w:b/>
                <w:bCs/>
                <w:sz w:val="20"/>
                <w:szCs w:val="20"/>
                <w:lang w:eastAsia="ar-SA"/>
              </w:rPr>
            </w:pPr>
          </w:p>
        </w:tc>
        <w:tc>
          <w:tcPr>
            <w:tcW w:w="1920" w:type="dxa"/>
            <w:tcBorders>
              <w:top w:val="single" w:sz="4" w:space="0" w:color="000000"/>
              <w:left w:val="single" w:sz="4" w:space="0" w:color="000000"/>
              <w:bottom w:val="single" w:sz="4" w:space="0" w:color="000000"/>
            </w:tcBorders>
            <w:shd w:val="clear" w:color="auto" w:fill="D9D9D9" w:themeFill="background1" w:themeFillShade="D9"/>
            <w:vAlign w:val="center"/>
          </w:tcPr>
          <w:p w:rsidR="003D0C38" w:rsidRPr="003D0C38" w:rsidRDefault="003D0C38" w:rsidP="003D0C38">
            <w:pPr>
              <w:suppressAutoHyphens/>
              <w:snapToGrid w:val="0"/>
              <w:spacing w:after="0" w:line="240" w:lineRule="auto"/>
              <w:jc w:val="center"/>
              <w:rPr>
                <w:rFonts w:eastAsia="Times New Roman" w:cs="Times New Roman"/>
                <w:b/>
                <w:bCs/>
                <w:sz w:val="20"/>
                <w:szCs w:val="20"/>
                <w:lang w:eastAsia="ar-SA"/>
              </w:rPr>
            </w:pPr>
            <w:r w:rsidRPr="003D0C38">
              <w:rPr>
                <w:rFonts w:eastAsia="Times New Roman" w:cs="Times New Roman"/>
                <w:b/>
                <w:bCs/>
                <w:sz w:val="20"/>
                <w:szCs w:val="20"/>
                <w:lang w:eastAsia="ar-SA"/>
              </w:rPr>
              <w:t>2024</w:t>
            </w:r>
          </w:p>
        </w:tc>
        <w:tc>
          <w:tcPr>
            <w:tcW w:w="166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3D0C38" w:rsidRPr="003D0C38" w:rsidRDefault="003D0C38" w:rsidP="003D0C38">
            <w:pPr>
              <w:suppressAutoHyphens/>
              <w:snapToGrid w:val="0"/>
              <w:spacing w:after="0" w:line="240" w:lineRule="auto"/>
              <w:jc w:val="center"/>
              <w:rPr>
                <w:rFonts w:eastAsia="Times New Roman" w:cs="Times New Roman"/>
                <w:b/>
                <w:bCs/>
                <w:sz w:val="20"/>
                <w:szCs w:val="20"/>
                <w:lang w:eastAsia="ar-SA"/>
              </w:rPr>
            </w:pPr>
            <w:r w:rsidRPr="003D0C38">
              <w:rPr>
                <w:rFonts w:eastAsia="Times New Roman" w:cs="Times New Roman"/>
                <w:b/>
                <w:bCs/>
                <w:sz w:val="20"/>
                <w:szCs w:val="20"/>
                <w:lang w:eastAsia="ar-SA"/>
              </w:rPr>
              <w:t>2035</w:t>
            </w:r>
          </w:p>
        </w:tc>
        <w:tc>
          <w:tcPr>
            <w:tcW w:w="145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tcPr>
          <w:p w:rsidR="003D0C38" w:rsidRPr="003D0C38" w:rsidRDefault="003D0C38" w:rsidP="003D0C38">
            <w:pPr>
              <w:suppressAutoHyphens/>
              <w:snapToGrid w:val="0"/>
              <w:spacing w:after="0" w:line="240" w:lineRule="auto"/>
              <w:jc w:val="center"/>
              <w:rPr>
                <w:rFonts w:eastAsia="Times New Roman" w:cs="Times New Roman"/>
                <w:b/>
                <w:bCs/>
                <w:sz w:val="20"/>
                <w:szCs w:val="20"/>
                <w:lang w:eastAsia="ar-SA"/>
              </w:rPr>
            </w:pPr>
            <w:r w:rsidRPr="003D0C38">
              <w:rPr>
                <w:rFonts w:eastAsia="Times New Roman" w:cs="Times New Roman"/>
                <w:b/>
                <w:bCs/>
                <w:sz w:val="20"/>
                <w:szCs w:val="20"/>
                <w:lang w:eastAsia="ar-SA"/>
              </w:rPr>
              <w:t>2045</w:t>
            </w:r>
          </w:p>
        </w:tc>
      </w:tr>
      <w:tr w:rsidR="003D0C38" w:rsidRPr="003D0C38" w:rsidTr="004171B5">
        <w:trPr>
          <w:trHeight w:val="70"/>
        </w:trPr>
        <w:tc>
          <w:tcPr>
            <w:tcW w:w="4340" w:type="dxa"/>
            <w:tcBorders>
              <w:top w:val="single" w:sz="4" w:space="0" w:color="000000"/>
              <w:left w:val="single" w:sz="4" w:space="0" w:color="000000"/>
              <w:bottom w:val="single" w:sz="4" w:space="0" w:color="000000"/>
            </w:tcBorders>
            <w:vAlign w:val="bottom"/>
          </w:tcPr>
          <w:p w:rsidR="003D0C38" w:rsidRPr="003D0C38" w:rsidRDefault="003D0C38" w:rsidP="003D0C38">
            <w:pPr>
              <w:suppressAutoHyphens/>
              <w:snapToGrid w:val="0"/>
              <w:spacing w:after="0" w:line="240" w:lineRule="auto"/>
              <w:rPr>
                <w:rFonts w:eastAsia="Times New Roman" w:cs="Times New Roman"/>
                <w:bCs/>
                <w:sz w:val="20"/>
                <w:szCs w:val="20"/>
                <w:lang w:eastAsia="ar-SA"/>
              </w:rPr>
            </w:pPr>
            <w:r w:rsidRPr="003D0C38">
              <w:rPr>
                <w:rFonts w:eastAsia="Times New Roman" w:cs="Times New Roman"/>
                <w:bCs/>
                <w:sz w:val="20"/>
                <w:szCs w:val="20"/>
                <w:lang w:eastAsia="ar-SA"/>
              </w:rPr>
              <w:t>Численность, чел./%</w:t>
            </w:r>
          </w:p>
        </w:tc>
        <w:tc>
          <w:tcPr>
            <w:tcW w:w="1920" w:type="dxa"/>
            <w:tcBorders>
              <w:top w:val="single" w:sz="4" w:space="0" w:color="000000"/>
              <w:left w:val="single" w:sz="4" w:space="0" w:color="000000"/>
              <w:bottom w:val="single" w:sz="4" w:space="0" w:color="000000"/>
            </w:tcBorders>
            <w:vAlign w:val="center"/>
          </w:tcPr>
          <w:p w:rsidR="003D0C38" w:rsidRPr="003D0C38" w:rsidRDefault="003D0C38" w:rsidP="003D0C38">
            <w:pPr>
              <w:suppressAutoHyphens/>
              <w:snapToGrid w:val="0"/>
              <w:spacing w:after="0" w:line="240" w:lineRule="auto"/>
              <w:jc w:val="center"/>
              <w:rPr>
                <w:rFonts w:eastAsia="Times New Roman" w:cs="Times New Roman"/>
                <w:bCs/>
                <w:sz w:val="20"/>
                <w:szCs w:val="20"/>
                <w:lang w:eastAsia="ar-SA"/>
              </w:rPr>
            </w:pPr>
            <w:r w:rsidRPr="003D0C38">
              <w:rPr>
                <w:rFonts w:eastAsia="Times New Roman" w:cs="Times New Roman"/>
                <w:bCs/>
                <w:sz w:val="20"/>
                <w:szCs w:val="20"/>
                <w:lang w:eastAsia="ar-SA"/>
              </w:rPr>
              <w:t>2690/100,0</w:t>
            </w:r>
          </w:p>
        </w:tc>
        <w:tc>
          <w:tcPr>
            <w:tcW w:w="1663" w:type="dxa"/>
            <w:tcBorders>
              <w:top w:val="single" w:sz="4" w:space="0" w:color="000000"/>
              <w:left w:val="single" w:sz="4" w:space="0" w:color="000000"/>
              <w:bottom w:val="single" w:sz="4" w:space="0" w:color="000000"/>
              <w:right w:val="single" w:sz="4" w:space="0" w:color="000000"/>
            </w:tcBorders>
            <w:vAlign w:val="center"/>
          </w:tcPr>
          <w:p w:rsidR="003D0C38" w:rsidRPr="003D0C38" w:rsidRDefault="003D0C38" w:rsidP="003D0C38">
            <w:pPr>
              <w:suppressAutoHyphens/>
              <w:snapToGrid w:val="0"/>
              <w:spacing w:after="0" w:line="240" w:lineRule="auto"/>
              <w:jc w:val="center"/>
              <w:rPr>
                <w:rFonts w:eastAsia="Times New Roman" w:cs="Times New Roman"/>
                <w:bCs/>
                <w:sz w:val="20"/>
                <w:szCs w:val="20"/>
                <w:lang w:eastAsia="ar-SA"/>
              </w:rPr>
            </w:pPr>
            <w:r w:rsidRPr="003D0C38">
              <w:rPr>
                <w:rFonts w:eastAsia="Times New Roman" w:cs="Times New Roman"/>
                <w:bCs/>
                <w:sz w:val="20"/>
                <w:szCs w:val="20"/>
                <w:lang w:eastAsia="ar-SA"/>
              </w:rPr>
              <w:t>2607/100,0</w:t>
            </w:r>
          </w:p>
        </w:tc>
        <w:tc>
          <w:tcPr>
            <w:tcW w:w="1456" w:type="dxa"/>
            <w:tcBorders>
              <w:top w:val="single" w:sz="4" w:space="0" w:color="000000"/>
              <w:left w:val="single" w:sz="4" w:space="0" w:color="000000"/>
              <w:bottom w:val="single" w:sz="4" w:space="0" w:color="000000"/>
              <w:right w:val="single" w:sz="4" w:space="0" w:color="000000"/>
            </w:tcBorders>
          </w:tcPr>
          <w:p w:rsidR="003D0C38" w:rsidRPr="003D0C38" w:rsidRDefault="003D0C38" w:rsidP="003D0C38">
            <w:pPr>
              <w:suppressAutoHyphens/>
              <w:snapToGrid w:val="0"/>
              <w:spacing w:after="0" w:line="240" w:lineRule="auto"/>
              <w:jc w:val="center"/>
              <w:rPr>
                <w:rFonts w:eastAsia="Times New Roman" w:cs="Times New Roman"/>
                <w:bCs/>
                <w:sz w:val="20"/>
                <w:szCs w:val="20"/>
                <w:lang w:eastAsia="ar-SA"/>
              </w:rPr>
            </w:pPr>
            <w:r w:rsidRPr="003D0C38">
              <w:rPr>
                <w:rFonts w:eastAsia="Times New Roman" w:cs="Times New Roman"/>
                <w:bCs/>
                <w:sz w:val="20"/>
                <w:szCs w:val="20"/>
                <w:lang w:eastAsia="ar-SA"/>
              </w:rPr>
              <w:t>3097/100,0</w:t>
            </w:r>
          </w:p>
        </w:tc>
      </w:tr>
      <w:tr w:rsidR="003D0C38" w:rsidRPr="003D0C38" w:rsidTr="004171B5">
        <w:trPr>
          <w:trHeight w:val="300"/>
        </w:trPr>
        <w:tc>
          <w:tcPr>
            <w:tcW w:w="4340" w:type="dxa"/>
            <w:tcBorders>
              <w:top w:val="single" w:sz="4" w:space="0" w:color="000000"/>
              <w:left w:val="single" w:sz="4" w:space="0" w:color="000000"/>
              <w:bottom w:val="single" w:sz="4" w:space="0" w:color="000000"/>
            </w:tcBorders>
            <w:vAlign w:val="bottom"/>
          </w:tcPr>
          <w:p w:rsidR="003D0C38" w:rsidRPr="003D0C38" w:rsidRDefault="003D0C38" w:rsidP="003D0C38">
            <w:pPr>
              <w:suppressAutoHyphens/>
              <w:snapToGrid w:val="0"/>
              <w:spacing w:after="0" w:line="240" w:lineRule="auto"/>
              <w:rPr>
                <w:rFonts w:eastAsia="Times New Roman" w:cs="Times New Roman"/>
                <w:sz w:val="20"/>
                <w:szCs w:val="20"/>
                <w:lang w:eastAsia="ar-SA"/>
              </w:rPr>
            </w:pPr>
            <w:r w:rsidRPr="003D0C38">
              <w:rPr>
                <w:rFonts w:eastAsia="Times New Roman" w:cs="Times New Roman"/>
                <w:sz w:val="20"/>
                <w:szCs w:val="20"/>
                <w:lang w:eastAsia="ar-SA"/>
              </w:rPr>
              <w:t>- моложе трудоспособного возраста</w:t>
            </w:r>
          </w:p>
        </w:tc>
        <w:tc>
          <w:tcPr>
            <w:tcW w:w="1920" w:type="dxa"/>
            <w:tcBorders>
              <w:top w:val="single" w:sz="4" w:space="0" w:color="000000"/>
              <w:left w:val="single" w:sz="4" w:space="0" w:color="000000"/>
              <w:bottom w:val="single" w:sz="4" w:space="0" w:color="000000"/>
            </w:tcBorders>
            <w:vAlign w:val="center"/>
          </w:tcPr>
          <w:p w:rsidR="003D0C38" w:rsidRPr="003D0C38" w:rsidRDefault="003D0C38" w:rsidP="003D0C38">
            <w:pPr>
              <w:widowControl w:val="0"/>
              <w:autoSpaceDN w:val="0"/>
              <w:spacing w:after="0" w:line="240" w:lineRule="auto"/>
              <w:jc w:val="center"/>
              <w:rPr>
                <w:rFonts w:eastAsia="Arial Unicode MS" w:cs="Times New Roman"/>
                <w:kern w:val="3"/>
                <w:sz w:val="20"/>
                <w:szCs w:val="20"/>
              </w:rPr>
            </w:pPr>
            <w:r w:rsidRPr="003D0C38">
              <w:rPr>
                <w:rFonts w:eastAsia="Arial Unicode MS" w:cs="Times New Roman"/>
                <w:kern w:val="3"/>
                <w:sz w:val="20"/>
                <w:szCs w:val="20"/>
              </w:rPr>
              <w:t>443/16,5</w:t>
            </w:r>
          </w:p>
        </w:tc>
        <w:tc>
          <w:tcPr>
            <w:tcW w:w="1663" w:type="dxa"/>
            <w:tcBorders>
              <w:top w:val="single" w:sz="4" w:space="0" w:color="000000"/>
              <w:left w:val="single" w:sz="4" w:space="0" w:color="000000"/>
              <w:bottom w:val="single" w:sz="4" w:space="0" w:color="000000"/>
              <w:right w:val="single" w:sz="4" w:space="0" w:color="000000"/>
            </w:tcBorders>
            <w:vAlign w:val="center"/>
          </w:tcPr>
          <w:p w:rsidR="003D0C38" w:rsidRPr="003D0C38" w:rsidRDefault="003D0C38" w:rsidP="003D0C38">
            <w:pPr>
              <w:suppressAutoHyphens/>
              <w:snapToGrid w:val="0"/>
              <w:spacing w:after="0" w:line="240" w:lineRule="auto"/>
              <w:jc w:val="center"/>
              <w:rPr>
                <w:rFonts w:eastAsia="Times New Roman" w:cs="Times New Roman"/>
                <w:sz w:val="20"/>
                <w:szCs w:val="20"/>
                <w:lang w:eastAsia="ar-SA"/>
              </w:rPr>
            </w:pPr>
            <w:r w:rsidRPr="003D0C38">
              <w:rPr>
                <w:rFonts w:eastAsia="Times New Roman" w:cs="Times New Roman"/>
                <w:sz w:val="20"/>
                <w:szCs w:val="20"/>
                <w:lang w:eastAsia="ar-SA"/>
              </w:rPr>
              <w:t>443/17,0</w:t>
            </w:r>
          </w:p>
        </w:tc>
        <w:tc>
          <w:tcPr>
            <w:tcW w:w="1456" w:type="dxa"/>
            <w:tcBorders>
              <w:top w:val="single" w:sz="4" w:space="0" w:color="000000"/>
              <w:left w:val="single" w:sz="4" w:space="0" w:color="000000"/>
              <w:bottom w:val="single" w:sz="4" w:space="0" w:color="000000"/>
              <w:right w:val="single" w:sz="4" w:space="0" w:color="000000"/>
            </w:tcBorders>
          </w:tcPr>
          <w:p w:rsidR="003D0C38" w:rsidRPr="003D0C38" w:rsidRDefault="003D0C38" w:rsidP="003D0C38">
            <w:pPr>
              <w:suppressAutoHyphens/>
              <w:snapToGrid w:val="0"/>
              <w:spacing w:after="0" w:line="240" w:lineRule="auto"/>
              <w:jc w:val="center"/>
              <w:rPr>
                <w:rFonts w:eastAsia="Times New Roman" w:cs="Times New Roman"/>
                <w:sz w:val="20"/>
                <w:szCs w:val="20"/>
                <w:lang w:eastAsia="ar-SA"/>
              </w:rPr>
            </w:pPr>
            <w:r w:rsidRPr="003D0C38">
              <w:rPr>
                <w:rFonts w:eastAsia="Times New Roman" w:cs="Times New Roman"/>
                <w:sz w:val="20"/>
                <w:szCs w:val="20"/>
                <w:lang w:eastAsia="ar-SA"/>
              </w:rPr>
              <w:t>557/18,0</w:t>
            </w:r>
          </w:p>
        </w:tc>
      </w:tr>
      <w:tr w:rsidR="003D0C38" w:rsidRPr="003D0C38" w:rsidTr="004171B5">
        <w:trPr>
          <w:trHeight w:val="300"/>
        </w:trPr>
        <w:tc>
          <w:tcPr>
            <w:tcW w:w="4340" w:type="dxa"/>
            <w:tcBorders>
              <w:left w:val="single" w:sz="4" w:space="0" w:color="000000"/>
              <w:bottom w:val="single" w:sz="4" w:space="0" w:color="000000"/>
            </w:tcBorders>
            <w:vAlign w:val="bottom"/>
          </w:tcPr>
          <w:p w:rsidR="003D0C38" w:rsidRPr="003D0C38" w:rsidRDefault="003D0C38" w:rsidP="003D0C38">
            <w:pPr>
              <w:suppressAutoHyphens/>
              <w:snapToGrid w:val="0"/>
              <w:spacing w:after="0" w:line="240" w:lineRule="auto"/>
              <w:rPr>
                <w:rFonts w:eastAsia="Times New Roman" w:cs="Times New Roman"/>
                <w:sz w:val="20"/>
                <w:szCs w:val="20"/>
                <w:lang w:eastAsia="ar-SA"/>
              </w:rPr>
            </w:pPr>
            <w:r w:rsidRPr="003D0C38">
              <w:rPr>
                <w:rFonts w:eastAsia="Times New Roman" w:cs="Times New Roman"/>
                <w:sz w:val="20"/>
                <w:szCs w:val="20"/>
                <w:lang w:eastAsia="ar-SA"/>
              </w:rPr>
              <w:t>- в трудоспособном возрасте</w:t>
            </w:r>
          </w:p>
        </w:tc>
        <w:tc>
          <w:tcPr>
            <w:tcW w:w="1920" w:type="dxa"/>
            <w:tcBorders>
              <w:left w:val="single" w:sz="4" w:space="0" w:color="000000"/>
              <w:bottom w:val="single" w:sz="4" w:space="0" w:color="000000"/>
            </w:tcBorders>
            <w:vAlign w:val="center"/>
          </w:tcPr>
          <w:p w:rsidR="003D0C38" w:rsidRPr="003D0C38" w:rsidRDefault="003D0C38" w:rsidP="003D0C38">
            <w:pPr>
              <w:widowControl w:val="0"/>
              <w:autoSpaceDN w:val="0"/>
              <w:spacing w:after="0" w:line="240" w:lineRule="auto"/>
              <w:jc w:val="center"/>
              <w:rPr>
                <w:rFonts w:eastAsia="Arial Unicode MS" w:cs="Times New Roman"/>
                <w:kern w:val="3"/>
                <w:sz w:val="20"/>
                <w:szCs w:val="20"/>
              </w:rPr>
            </w:pPr>
            <w:r w:rsidRPr="003D0C38">
              <w:rPr>
                <w:rFonts w:eastAsia="Arial Unicode MS" w:cs="Times New Roman"/>
                <w:kern w:val="3"/>
                <w:sz w:val="20"/>
                <w:szCs w:val="20"/>
              </w:rPr>
              <w:t>1490/55,4</w:t>
            </w:r>
          </w:p>
        </w:tc>
        <w:tc>
          <w:tcPr>
            <w:tcW w:w="1663" w:type="dxa"/>
            <w:tcBorders>
              <w:left w:val="single" w:sz="4" w:space="0" w:color="000000"/>
              <w:bottom w:val="single" w:sz="4" w:space="0" w:color="000000"/>
              <w:right w:val="single" w:sz="4" w:space="0" w:color="000000"/>
            </w:tcBorders>
            <w:vAlign w:val="center"/>
          </w:tcPr>
          <w:p w:rsidR="003D0C38" w:rsidRPr="003D0C38" w:rsidRDefault="003D0C38" w:rsidP="003D0C38">
            <w:pPr>
              <w:suppressAutoHyphens/>
              <w:snapToGrid w:val="0"/>
              <w:spacing w:after="0" w:line="240" w:lineRule="auto"/>
              <w:jc w:val="center"/>
              <w:rPr>
                <w:rFonts w:eastAsia="Times New Roman" w:cs="Times New Roman"/>
                <w:sz w:val="20"/>
                <w:szCs w:val="20"/>
                <w:lang w:eastAsia="ar-SA"/>
              </w:rPr>
            </w:pPr>
            <w:r w:rsidRPr="003D0C38">
              <w:rPr>
                <w:rFonts w:eastAsia="Times New Roman" w:cs="Times New Roman"/>
                <w:sz w:val="20"/>
                <w:szCs w:val="20"/>
                <w:lang w:eastAsia="ar-SA"/>
              </w:rPr>
              <w:t>1447/55,5</w:t>
            </w:r>
          </w:p>
        </w:tc>
        <w:tc>
          <w:tcPr>
            <w:tcW w:w="1456" w:type="dxa"/>
            <w:tcBorders>
              <w:left w:val="single" w:sz="4" w:space="0" w:color="000000"/>
              <w:bottom w:val="single" w:sz="4" w:space="0" w:color="000000"/>
              <w:right w:val="single" w:sz="4" w:space="0" w:color="000000"/>
            </w:tcBorders>
          </w:tcPr>
          <w:p w:rsidR="003D0C38" w:rsidRPr="003D0C38" w:rsidRDefault="003D0C38" w:rsidP="003D0C38">
            <w:pPr>
              <w:suppressAutoHyphens/>
              <w:snapToGrid w:val="0"/>
              <w:spacing w:after="0" w:line="240" w:lineRule="auto"/>
              <w:jc w:val="center"/>
              <w:rPr>
                <w:rFonts w:eastAsia="Times New Roman" w:cs="Times New Roman"/>
                <w:sz w:val="20"/>
                <w:szCs w:val="20"/>
                <w:lang w:eastAsia="ar-SA"/>
              </w:rPr>
            </w:pPr>
            <w:r w:rsidRPr="003D0C38">
              <w:rPr>
                <w:rFonts w:eastAsia="Times New Roman" w:cs="Times New Roman"/>
                <w:sz w:val="20"/>
                <w:szCs w:val="20"/>
                <w:lang w:eastAsia="ar-SA"/>
              </w:rPr>
              <w:t>1725/55,7</w:t>
            </w:r>
          </w:p>
        </w:tc>
      </w:tr>
      <w:tr w:rsidR="003D0C38" w:rsidRPr="003D0C38" w:rsidTr="004171B5">
        <w:trPr>
          <w:trHeight w:val="300"/>
        </w:trPr>
        <w:tc>
          <w:tcPr>
            <w:tcW w:w="4340" w:type="dxa"/>
            <w:tcBorders>
              <w:left w:val="single" w:sz="4" w:space="0" w:color="000000"/>
              <w:bottom w:val="single" w:sz="4" w:space="0" w:color="000000"/>
            </w:tcBorders>
            <w:vAlign w:val="bottom"/>
          </w:tcPr>
          <w:p w:rsidR="003D0C38" w:rsidRPr="003D0C38" w:rsidRDefault="003D0C38" w:rsidP="003D0C38">
            <w:pPr>
              <w:suppressAutoHyphens/>
              <w:snapToGrid w:val="0"/>
              <w:spacing w:after="0" w:line="240" w:lineRule="auto"/>
              <w:rPr>
                <w:rFonts w:eastAsia="Times New Roman" w:cs="Times New Roman"/>
                <w:sz w:val="20"/>
                <w:szCs w:val="20"/>
                <w:lang w:eastAsia="ar-SA"/>
              </w:rPr>
            </w:pPr>
            <w:r w:rsidRPr="003D0C38">
              <w:rPr>
                <w:rFonts w:eastAsia="Times New Roman" w:cs="Times New Roman"/>
                <w:sz w:val="20"/>
                <w:szCs w:val="20"/>
                <w:lang w:eastAsia="ar-SA"/>
              </w:rPr>
              <w:t>- старше трудоспособного возраста</w:t>
            </w:r>
          </w:p>
        </w:tc>
        <w:tc>
          <w:tcPr>
            <w:tcW w:w="1920" w:type="dxa"/>
            <w:tcBorders>
              <w:left w:val="single" w:sz="4" w:space="0" w:color="000000"/>
              <w:bottom w:val="single" w:sz="4" w:space="0" w:color="000000"/>
            </w:tcBorders>
            <w:vAlign w:val="center"/>
          </w:tcPr>
          <w:p w:rsidR="003D0C38" w:rsidRPr="003D0C38" w:rsidRDefault="003D0C38" w:rsidP="003D0C38">
            <w:pPr>
              <w:widowControl w:val="0"/>
              <w:autoSpaceDN w:val="0"/>
              <w:spacing w:after="0" w:line="240" w:lineRule="auto"/>
              <w:jc w:val="center"/>
              <w:rPr>
                <w:rFonts w:eastAsia="Arial Unicode MS" w:cs="Times New Roman"/>
                <w:kern w:val="3"/>
                <w:sz w:val="20"/>
                <w:szCs w:val="20"/>
              </w:rPr>
            </w:pPr>
            <w:r w:rsidRPr="003D0C38">
              <w:rPr>
                <w:rFonts w:eastAsia="Arial Unicode MS" w:cs="Times New Roman"/>
                <w:kern w:val="3"/>
                <w:sz w:val="20"/>
                <w:szCs w:val="20"/>
              </w:rPr>
              <w:t>757/28,1</w:t>
            </w:r>
          </w:p>
        </w:tc>
        <w:tc>
          <w:tcPr>
            <w:tcW w:w="1663" w:type="dxa"/>
            <w:tcBorders>
              <w:left w:val="single" w:sz="4" w:space="0" w:color="000000"/>
              <w:bottom w:val="single" w:sz="4" w:space="0" w:color="000000"/>
              <w:right w:val="single" w:sz="4" w:space="0" w:color="000000"/>
            </w:tcBorders>
            <w:vAlign w:val="center"/>
          </w:tcPr>
          <w:p w:rsidR="003D0C38" w:rsidRPr="003D0C38" w:rsidRDefault="003D0C38" w:rsidP="003D0C38">
            <w:pPr>
              <w:suppressAutoHyphens/>
              <w:snapToGrid w:val="0"/>
              <w:spacing w:after="0" w:line="240" w:lineRule="auto"/>
              <w:jc w:val="center"/>
              <w:rPr>
                <w:rFonts w:eastAsia="Times New Roman" w:cs="Times New Roman"/>
                <w:sz w:val="20"/>
                <w:szCs w:val="20"/>
                <w:lang w:eastAsia="ar-SA"/>
              </w:rPr>
            </w:pPr>
            <w:r w:rsidRPr="003D0C38">
              <w:rPr>
                <w:rFonts w:eastAsia="Times New Roman" w:cs="Times New Roman"/>
                <w:sz w:val="20"/>
                <w:szCs w:val="20"/>
                <w:lang w:eastAsia="ar-SA"/>
              </w:rPr>
              <w:t>717/27,5</w:t>
            </w:r>
          </w:p>
        </w:tc>
        <w:tc>
          <w:tcPr>
            <w:tcW w:w="1456" w:type="dxa"/>
            <w:tcBorders>
              <w:left w:val="single" w:sz="4" w:space="0" w:color="000000"/>
              <w:bottom w:val="single" w:sz="4" w:space="0" w:color="000000"/>
              <w:right w:val="single" w:sz="4" w:space="0" w:color="000000"/>
            </w:tcBorders>
          </w:tcPr>
          <w:p w:rsidR="003D0C38" w:rsidRPr="003D0C38" w:rsidRDefault="003D0C38" w:rsidP="003D0C38">
            <w:pPr>
              <w:suppressAutoHyphens/>
              <w:snapToGrid w:val="0"/>
              <w:spacing w:after="0" w:line="240" w:lineRule="auto"/>
              <w:jc w:val="center"/>
              <w:rPr>
                <w:rFonts w:eastAsia="Times New Roman" w:cs="Times New Roman"/>
                <w:sz w:val="20"/>
                <w:szCs w:val="20"/>
                <w:lang w:eastAsia="ar-SA"/>
              </w:rPr>
            </w:pPr>
            <w:r w:rsidRPr="003D0C38">
              <w:rPr>
                <w:rFonts w:eastAsia="Times New Roman" w:cs="Times New Roman"/>
                <w:sz w:val="20"/>
                <w:szCs w:val="20"/>
                <w:lang w:eastAsia="ar-SA"/>
              </w:rPr>
              <w:t>815/26,3</w:t>
            </w:r>
          </w:p>
        </w:tc>
      </w:tr>
    </w:tbl>
    <w:p w:rsidR="003D0C38" w:rsidRPr="003D0C38" w:rsidRDefault="003D0C38" w:rsidP="003D0C38">
      <w:pPr>
        <w:suppressAutoHyphens/>
        <w:spacing w:after="0" w:line="240" w:lineRule="auto"/>
        <w:ind w:firstLine="539"/>
        <w:jc w:val="both"/>
        <w:rPr>
          <w:rFonts w:eastAsia="Calibri" w:cs="Times New Roman"/>
          <w:color w:val="000000"/>
          <w:kern w:val="1"/>
          <w:sz w:val="24"/>
          <w:szCs w:val="24"/>
          <w:lang w:eastAsia="ar-SA"/>
        </w:rPr>
      </w:pPr>
    </w:p>
    <w:p w:rsidR="003D0C38" w:rsidRPr="003D0C38" w:rsidRDefault="003D0C38" w:rsidP="003D0C38">
      <w:pPr>
        <w:suppressAutoHyphens/>
        <w:spacing w:after="0" w:line="240" w:lineRule="auto"/>
        <w:ind w:firstLine="539"/>
        <w:jc w:val="both"/>
        <w:rPr>
          <w:rFonts w:eastAsia="Calibri" w:cs="Times New Roman"/>
          <w:iCs/>
          <w:color w:val="000000"/>
          <w:kern w:val="1"/>
          <w:sz w:val="24"/>
          <w:szCs w:val="24"/>
          <w:lang w:eastAsia="ar-SA"/>
        </w:rPr>
      </w:pPr>
      <w:r w:rsidRPr="003D0C38">
        <w:rPr>
          <w:rFonts w:eastAsia="Calibri" w:cs="Times New Roman"/>
          <w:iCs/>
          <w:color w:val="000000"/>
          <w:kern w:val="1"/>
          <w:sz w:val="24"/>
          <w:szCs w:val="24"/>
          <w:lang w:eastAsia="ar-SA"/>
        </w:rPr>
        <w:t xml:space="preserve">По результатам анализа, проведенного в пункте </w:t>
      </w:r>
      <w:r>
        <w:rPr>
          <w:rFonts w:eastAsia="Calibri" w:cs="Times New Roman"/>
          <w:iCs/>
          <w:color w:val="000000"/>
          <w:kern w:val="1"/>
          <w:sz w:val="24"/>
          <w:szCs w:val="24"/>
          <w:lang w:eastAsia="ar-SA"/>
        </w:rPr>
        <w:t>8</w:t>
      </w:r>
      <w:r w:rsidRPr="003D0C38">
        <w:rPr>
          <w:rFonts w:eastAsia="Calibri" w:cs="Times New Roman"/>
          <w:iCs/>
          <w:color w:val="000000"/>
          <w:kern w:val="1"/>
          <w:sz w:val="24"/>
          <w:szCs w:val="24"/>
          <w:lang w:eastAsia="ar-SA"/>
        </w:rPr>
        <w:t>.1., выявлено следующее:</w:t>
      </w:r>
    </w:p>
    <w:p w:rsidR="003D0C38" w:rsidRPr="003D0C38" w:rsidRDefault="003D0C38" w:rsidP="003D0C38">
      <w:pPr>
        <w:numPr>
          <w:ilvl w:val="0"/>
          <w:numId w:val="66"/>
        </w:numPr>
        <w:suppressAutoHyphens/>
        <w:spacing w:after="0" w:line="240" w:lineRule="auto"/>
        <w:ind w:left="0" w:firstLine="899"/>
        <w:jc w:val="both"/>
        <w:rPr>
          <w:rFonts w:eastAsia="Calibri" w:cs="Times New Roman"/>
          <w:iCs/>
          <w:color w:val="000000"/>
          <w:kern w:val="1"/>
          <w:sz w:val="24"/>
          <w:szCs w:val="24"/>
          <w:lang w:eastAsia="ar-SA"/>
        </w:rPr>
      </w:pPr>
      <w:r w:rsidRPr="003D0C38">
        <w:rPr>
          <w:rFonts w:eastAsia="Calibri" w:cs="Times New Roman"/>
          <w:iCs/>
          <w:color w:val="000000"/>
          <w:kern w:val="1"/>
          <w:sz w:val="24"/>
          <w:szCs w:val="24"/>
          <w:lang w:eastAsia="ar-SA"/>
        </w:rPr>
        <w:t>согласно проекту, будет происходить постепенное изменение типа возрастной структуры, за счет стимулирования уровня рождаемости и создания благоприятных условий для жизни населения;</w:t>
      </w:r>
    </w:p>
    <w:p w:rsidR="003D0C38" w:rsidRPr="003D0C38" w:rsidRDefault="003D0C38" w:rsidP="003D0C38">
      <w:pPr>
        <w:numPr>
          <w:ilvl w:val="0"/>
          <w:numId w:val="66"/>
        </w:numPr>
        <w:suppressAutoHyphens/>
        <w:spacing w:after="0" w:line="240" w:lineRule="auto"/>
        <w:ind w:left="0" w:firstLine="899"/>
        <w:jc w:val="both"/>
        <w:rPr>
          <w:rFonts w:eastAsia="Calibri" w:cs="Times New Roman"/>
          <w:iCs/>
          <w:color w:val="000000"/>
          <w:kern w:val="1"/>
          <w:sz w:val="24"/>
          <w:szCs w:val="24"/>
          <w:lang w:eastAsia="ar-SA"/>
        </w:rPr>
      </w:pPr>
      <w:r w:rsidRPr="003D0C38">
        <w:rPr>
          <w:rFonts w:eastAsia="Calibri" w:cs="Times New Roman"/>
          <w:iCs/>
          <w:color w:val="000000"/>
          <w:kern w:val="1"/>
          <w:sz w:val="24"/>
          <w:szCs w:val="24"/>
          <w:lang w:eastAsia="ar-SA"/>
        </w:rPr>
        <w:t>проведение активной демографической и миграционной политики будет способствовать росту населения и сохранению демографического потенциала на территории поселения;</w:t>
      </w:r>
    </w:p>
    <w:p w:rsidR="003D0C38" w:rsidRPr="003D0C38" w:rsidRDefault="003D0C38" w:rsidP="003D0C38">
      <w:pPr>
        <w:numPr>
          <w:ilvl w:val="0"/>
          <w:numId w:val="66"/>
        </w:numPr>
        <w:suppressAutoHyphens/>
        <w:spacing w:after="0" w:line="240" w:lineRule="auto"/>
        <w:ind w:left="0" w:firstLine="899"/>
        <w:jc w:val="both"/>
        <w:rPr>
          <w:rFonts w:eastAsia="Calibri" w:cs="Times New Roman"/>
          <w:iCs/>
          <w:color w:val="000000"/>
          <w:kern w:val="1"/>
          <w:sz w:val="24"/>
          <w:szCs w:val="24"/>
          <w:lang w:eastAsia="ar-SA"/>
        </w:rPr>
      </w:pPr>
      <w:r w:rsidRPr="003D0C38">
        <w:rPr>
          <w:rFonts w:eastAsia="Calibri" w:cs="Times New Roman"/>
          <w:iCs/>
          <w:color w:val="000000"/>
          <w:kern w:val="1"/>
          <w:sz w:val="24"/>
          <w:szCs w:val="24"/>
          <w:lang w:eastAsia="ar-SA"/>
        </w:rPr>
        <w:t>для стабилизации и улучшения демографической ситуации потребуется восстановление и развитие АПК, в том числе среднего и малого предпринимательства, что позволит сократить отток населения молодых возрастов и трудоспособного и, возможно, потребуется привлечение трудоспособного населения из других поселений и областей.</w:t>
      </w:r>
    </w:p>
    <w:p w:rsidR="005B2DCA" w:rsidRPr="006B534E" w:rsidRDefault="005B2DCA" w:rsidP="00F52724">
      <w:pPr>
        <w:pStyle w:val="ab"/>
        <w:ind w:left="0" w:firstLine="567"/>
        <w:jc w:val="both"/>
        <w:rPr>
          <w:rFonts w:cs="Arial"/>
          <w:highlight w:val="yellow"/>
        </w:rPr>
      </w:pPr>
    </w:p>
    <w:p w:rsidR="009400B2" w:rsidRPr="00B829E4" w:rsidRDefault="00BA568E" w:rsidP="007A2366">
      <w:pPr>
        <w:pStyle w:val="ab"/>
        <w:numPr>
          <w:ilvl w:val="1"/>
          <w:numId w:val="46"/>
        </w:numPr>
        <w:tabs>
          <w:tab w:val="left" w:pos="567"/>
        </w:tabs>
        <w:ind w:left="0" w:firstLine="567"/>
        <w:jc w:val="both"/>
        <w:outlineLvl w:val="1"/>
        <w:rPr>
          <w:rFonts w:eastAsia="Times New Roman"/>
          <w:b/>
          <w:iCs/>
        </w:rPr>
      </w:pPr>
      <w:bookmarkStart w:id="205" w:name="_Toc59800198"/>
      <w:bookmarkStart w:id="206" w:name="_Toc150939469"/>
      <w:r w:rsidRPr="00B829E4">
        <w:rPr>
          <w:rFonts w:eastAsia="Calibri"/>
          <w:b/>
        </w:rPr>
        <w:t xml:space="preserve">Предложения по </w:t>
      </w:r>
      <w:r w:rsidR="007D3058" w:rsidRPr="00B829E4">
        <w:rPr>
          <w:rFonts w:eastAsia="Calibri"/>
          <w:b/>
        </w:rPr>
        <w:t>развитию</w:t>
      </w:r>
      <w:r w:rsidRPr="00B829E4">
        <w:rPr>
          <w:rFonts w:eastAsia="Calibri"/>
          <w:b/>
        </w:rPr>
        <w:t xml:space="preserve"> </w:t>
      </w:r>
      <w:r w:rsidR="00B829E4" w:rsidRPr="00B829E4">
        <w:rPr>
          <w:rFonts w:eastAsia="Calibri"/>
          <w:b/>
        </w:rPr>
        <w:t>Александро-Донского</w:t>
      </w:r>
      <w:r w:rsidR="00B46B60" w:rsidRPr="00B829E4">
        <w:rPr>
          <w:rFonts w:eastAsia="Calibri"/>
          <w:b/>
        </w:rPr>
        <w:t xml:space="preserve"> сельского поселения</w:t>
      </w:r>
      <w:r w:rsidRPr="00B829E4">
        <w:rPr>
          <w:b/>
        </w:rPr>
        <w:t>.</w:t>
      </w:r>
      <w:bookmarkEnd w:id="205"/>
      <w:bookmarkEnd w:id="206"/>
    </w:p>
    <w:p w:rsidR="000F26BD" w:rsidRPr="00B829E4" w:rsidRDefault="000F26BD" w:rsidP="0008672D">
      <w:pPr>
        <w:spacing w:after="0"/>
        <w:ind w:firstLine="567"/>
        <w:jc w:val="both"/>
        <w:rPr>
          <w:rFonts w:cs="Times New Roman"/>
          <w:sz w:val="24"/>
          <w:szCs w:val="24"/>
        </w:rPr>
      </w:pPr>
    </w:p>
    <w:p w:rsidR="00397C7F" w:rsidRPr="00B829E4" w:rsidRDefault="00397C7F" w:rsidP="00B829E4">
      <w:pPr>
        <w:pStyle w:val="ab"/>
        <w:numPr>
          <w:ilvl w:val="2"/>
          <w:numId w:val="3"/>
        </w:numPr>
        <w:spacing w:line="256" w:lineRule="auto"/>
        <w:ind w:left="0" w:firstLine="567"/>
        <w:jc w:val="both"/>
        <w:rPr>
          <w:rFonts w:eastAsia="Calibri"/>
          <w:b/>
        </w:rPr>
      </w:pPr>
      <w:r w:rsidRPr="00B829E4">
        <w:rPr>
          <w:rFonts w:eastAsia="Calibri"/>
          <w:b/>
        </w:rPr>
        <w:t xml:space="preserve">Предложения по оптимизации административно-территориального устройства </w:t>
      </w:r>
      <w:r w:rsidR="00B829E4" w:rsidRPr="00B829E4">
        <w:rPr>
          <w:rFonts w:eastAsia="Calibri"/>
          <w:b/>
        </w:rPr>
        <w:t>Александро-Донского</w:t>
      </w:r>
      <w:r w:rsidR="004577AA" w:rsidRPr="00B829E4">
        <w:rPr>
          <w:rFonts w:eastAsia="Calibri"/>
          <w:b/>
        </w:rPr>
        <w:t xml:space="preserve"> </w:t>
      </w:r>
      <w:r w:rsidRPr="00B829E4">
        <w:rPr>
          <w:rFonts w:eastAsia="Calibri"/>
          <w:b/>
        </w:rPr>
        <w:t>сельского поселения и переводу земельных участков из одной категории в другую:</w:t>
      </w:r>
    </w:p>
    <w:p w:rsidR="001C36F4" w:rsidRPr="001C36F4" w:rsidRDefault="001C36F4" w:rsidP="001C36F4">
      <w:pPr>
        <w:pStyle w:val="ab"/>
        <w:numPr>
          <w:ilvl w:val="1"/>
          <w:numId w:val="45"/>
        </w:numPr>
        <w:autoSpaceDE w:val="0"/>
        <w:autoSpaceDN w:val="0"/>
        <w:adjustRightInd w:val="0"/>
        <w:ind w:left="0" w:firstLine="567"/>
        <w:jc w:val="both"/>
        <w:rPr>
          <w:rFonts w:eastAsia="Calibri"/>
        </w:rPr>
      </w:pPr>
      <w:r w:rsidRPr="001C36F4">
        <w:rPr>
          <w:rFonts w:eastAsia="Calibri"/>
        </w:rPr>
        <w:t xml:space="preserve">Проведение комплекса мероприятий по корректировке границ населенных пунктов с. Александровка Донская, п. </w:t>
      </w:r>
      <w:proofErr w:type="spellStart"/>
      <w:r w:rsidRPr="001C36F4">
        <w:rPr>
          <w:rFonts w:eastAsia="Calibri"/>
        </w:rPr>
        <w:t>Заосередные</w:t>
      </w:r>
      <w:proofErr w:type="spellEnd"/>
      <w:r w:rsidRPr="001C36F4">
        <w:rPr>
          <w:rFonts w:eastAsia="Calibri"/>
        </w:rPr>
        <w:t xml:space="preserve"> Сады в порядке, определенном ст. 24 Градостроительного кодекса РФ.</w:t>
      </w:r>
    </w:p>
    <w:p w:rsidR="001C36F4" w:rsidRDefault="001C36F4" w:rsidP="001C36F4">
      <w:pPr>
        <w:pStyle w:val="ab"/>
        <w:numPr>
          <w:ilvl w:val="1"/>
          <w:numId w:val="45"/>
        </w:numPr>
        <w:autoSpaceDE w:val="0"/>
        <w:autoSpaceDN w:val="0"/>
        <w:adjustRightInd w:val="0"/>
        <w:ind w:left="0" w:firstLine="567"/>
        <w:jc w:val="both"/>
        <w:rPr>
          <w:rFonts w:eastAsia="Calibri"/>
        </w:rPr>
      </w:pPr>
      <w:r w:rsidRPr="001C36F4">
        <w:rPr>
          <w:rFonts w:eastAsia="Calibri"/>
        </w:rPr>
        <w:t>Перевод земельного участка с кадастровым номером 36:20:6000009:58 из категории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в категорию «земли сельскохозяйственного назначения».</w:t>
      </w:r>
    </w:p>
    <w:p w:rsidR="001C36F4" w:rsidRDefault="001C36F4" w:rsidP="001C36F4">
      <w:pPr>
        <w:pStyle w:val="ab"/>
        <w:numPr>
          <w:ilvl w:val="1"/>
          <w:numId w:val="45"/>
        </w:numPr>
        <w:autoSpaceDE w:val="0"/>
        <w:autoSpaceDN w:val="0"/>
        <w:adjustRightInd w:val="0"/>
        <w:ind w:left="0" w:firstLine="567"/>
        <w:jc w:val="both"/>
        <w:rPr>
          <w:rFonts w:eastAsia="Calibri"/>
        </w:rPr>
      </w:pPr>
      <w:r w:rsidRPr="001C36F4">
        <w:rPr>
          <w:rFonts w:eastAsia="Calibri"/>
        </w:rPr>
        <w:t>Освоение земельных участков с кадастровыми номерами 36:20:6000006:99, 36:20:6000006:100, предлагаемых к переводу из категории «земли сельскохозяйственного назначения» в категорию «земли особо охраняемых территорий и объектов» с целью организации рекреационной зоны вблизи водного объекта.</w:t>
      </w:r>
    </w:p>
    <w:p w:rsidR="001C36F4" w:rsidRDefault="001C36F4" w:rsidP="001C36F4">
      <w:pPr>
        <w:pStyle w:val="ab"/>
        <w:numPr>
          <w:ilvl w:val="1"/>
          <w:numId w:val="45"/>
        </w:numPr>
        <w:autoSpaceDE w:val="0"/>
        <w:autoSpaceDN w:val="0"/>
        <w:adjustRightInd w:val="0"/>
        <w:ind w:left="0" w:firstLine="567"/>
        <w:jc w:val="both"/>
        <w:rPr>
          <w:rFonts w:eastAsia="Calibri"/>
        </w:rPr>
      </w:pPr>
      <w:r w:rsidRPr="001C36F4">
        <w:rPr>
          <w:rFonts w:eastAsia="Calibri"/>
        </w:rPr>
        <w:t xml:space="preserve">Перевод земельных участков, примыкающих к автомобильной дороге М-4 на севере относительно п. </w:t>
      </w:r>
      <w:proofErr w:type="spellStart"/>
      <w:r w:rsidRPr="001C36F4">
        <w:rPr>
          <w:rFonts w:eastAsia="Calibri"/>
        </w:rPr>
        <w:t>Заосередные</w:t>
      </w:r>
      <w:proofErr w:type="spellEnd"/>
      <w:r w:rsidRPr="001C36F4">
        <w:rPr>
          <w:rFonts w:eastAsia="Calibri"/>
        </w:rPr>
        <w:t xml:space="preserve"> Сады, из категории «земли сельскохозяйственного назначения» в категорию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с целью размещения объектов придорожного сервиса, обслуживания автомобильного </w:t>
      </w:r>
      <w:r w:rsidRPr="001C36F4">
        <w:rPr>
          <w:rFonts w:eastAsia="Calibri"/>
        </w:rPr>
        <w:lastRenderedPageBreak/>
        <w:t>транспорта при условии соблюдения экологических, санитарно-эпидемиологических, противопожарных норм.</w:t>
      </w:r>
    </w:p>
    <w:p w:rsidR="001C36F4" w:rsidRDefault="001C36F4" w:rsidP="001C36F4">
      <w:pPr>
        <w:pStyle w:val="ab"/>
        <w:numPr>
          <w:ilvl w:val="1"/>
          <w:numId w:val="45"/>
        </w:numPr>
        <w:autoSpaceDE w:val="0"/>
        <w:autoSpaceDN w:val="0"/>
        <w:adjustRightInd w:val="0"/>
        <w:ind w:left="0" w:firstLine="567"/>
        <w:jc w:val="both"/>
        <w:rPr>
          <w:rFonts w:eastAsia="Calibri"/>
        </w:rPr>
      </w:pPr>
      <w:r w:rsidRPr="001C36F4">
        <w:rPr>
          <w:rFonts w:eastAsia="Calibri"/>
        </w:rPr>
        <w:t>Перевод земельных участков с кадастровыми номерами 36:20:6000011:357, 36:20:6000011:358 из категории «земли сельскохозяйственного назначения» в категорию «земли промышленности, энергетики, транспорта, связи, радиовещания, телевидения, информатики, земли для обеспечения космической деятельности, земли обороны, безопасности и земли иного специального назначения» для размещения асфальтного завода.</w:t>
      </w:r>
    </w:p>
    <w:p w:rsidR="001C36F4" w:rsidRPr="001C36F4" w:rsidRDefault="001C36F4" w:rsidP="001C36F4">
      <w:pPr>
        <w:pStyle w:val="ab"/>
        <w:numPr>
          <w:ilvl w:val="1"/>
          <w:numId w:val="45"/>
        </w:numPr>
        <w:autoSpaceDE w:val="0"/>
        <w:autoSpaceDN w:val="0"/>
        <w:adjustRightInd w:val="0"/>
        <w:ind w:left="0" w:firstLine="567"/>
        <w:jc w:val="both"/>
        <w:rPr>
          <w:rFonts w:eastAsia="Calibri"/>
        </w:rPr>
      </w:pPr>
      <w:r w:rsidRPr="001C36F4">
        <w:rPr>
          <w:rFonts w:eastAsia="Calibri"/>
        </w:rPr>
        <w:t>Проведение необходимых мероприятий по уточнению площадей земель различных категорий на территории Александро-Донского сельского поселения и внесении соответствующих изменений в учётную документацию.</w:t>
      </w:r>
    </w:p>
    <w:p w:rsidR="00A4495E" w:rsidRPr="00214DC1" w:rsidRDefault="00A4495E" w:rsidP="00A4495E">
      <w:pPr>
        <w:autoSpaceDE w:val="0"/>
        <w:autoSpaceDN w:val="0"/>
        <w:adjustRightInd w:val="0"/>
        <w:spacing w:after="0" w:line="240" w:lineRule="auto"/>
        <w:jc w:val="both"/>
        <w:rPr>
          <w:rFonts w:cs="Times New Roman"/>
          <w:b/>
          <w:i/>
          <w:sz w:val="24"/>
          <w:szCs w:val="24"/>
        </w:rPr>
      </w:pPr>
    </w:p>
    <w:p w:rsidR="009400B2" w:rsidRPr="00214DC1" w:rsidRDefault="00B63637" w:rsidP="00B829E4">
      <w:pPr>
        <w:pStyle w:val="ab"/>
        <w:numPr>
          <w:ilvl w:val="2"/>
          <w:numId w:val="3"/>
        </w:numPr>
        <w:tabs>
          <w:tab w:val="left" w:pos="1134"/>
        </w:tabs>
        <w:ind w:left="0" w:firstLine="567"/>
        <w:jc w:val="both"/>
        <w:outlineLvl w:val="1"/>
        <w:rPr>
          <w:rFonts w:eastAsia="Times New Roman"/>
          <w:b/>
          <w:iCs/>
          <w:kern w:val="0"/>
        </w:rPr>
      </w:pPr>
      <w:bookmarkStart w:id="207" w:name="_Toc40350060"/>
      <w:bookmarkStart w:id="208" w:name="_Toc59800199"/>
      <w:bookmarkStart w:id="209" w:name="_Toc107818256"/>
      <w:bookmarkStart w:id="210" w:name="_Toc150939470"/>
      <w:r w:rsidRPr="00214DC1">
        <w:rPr>
          <w:b/>
        </w:rPr>
        <w:t>Предложения по совершенствованию и развитию функционального зонировани</w:t>
      </w:r>
      <w:bookmarkEnd w:id="207"/>
      <w:r w:rsidR="00BC10C1" w:rsidRPr="00214DC1">
        <w:rPr>
          <w:b/>
        </w:rPr>
        <w:t>я</w:t>
      </w:r>
      <w:r w:rsidR="00DE56FB" w:rsidRPr="00214DC1">
        <w:rPr>
          <w:b/>
        </w:rPr>
        <w:t>.</w:t>
      </w:r>
      <w:bookmarkEnd w:id="208"/>
      <w:bookmarkEnd w:id="209"/>
      <w:bookmarkEnd w:id="210"/>
    </w:p>
    <w:p w:rsidR="00F8156A" w:rsidRPr="00214DC1" w:rsidRDefault="00F8156A" w:rsidP="00F8156A">
      <w:pPr>
        <w:spacing w:after="0" w:line="240" w:lineRule="auto"/>
        <w:ind w:firstLine="567"/>
        <w:jc w:val="both"/>
        <w:rPr>
          <w:rFonts w:cs="Times New Roman"/>
          <w:sz w:val="24"/>
        </w:rPr>
      </w:pPr>
      <w:r w:rsidRPr="00214DC1">
        <w:rPr>
          <w:rFonts w:cs="Times New Roman"/>
          <w:sz w:val="24"/>
        </w:rPr>
        <w:t>2.1. Сохранение и развитие исторически сложившейся системы планировочных элементов сельского поселения, обеспечение связности территорий внутри поселения.</w:t>
      </w:r>
    </w:p>
    <w:p w:rsidR="00F8156A" w:rsidRPr="00214DC1" w:rsidRDefault="00F8156A" w:rsidP="00F8156A">
      <w:pPr>
        <w:spacing w:after="0" w:line="240" w:lineRule="auto"/>
        <w:ind w:firstLine="567"/>
        <w:jc w:val="both"/>
        <w:rPr>
          <w:rFonts w:cs="Times New Roman"/>
          <w:sz w:val="24"/>
        </w:rPr>
      </w:pPr>
      <w:r w:rsidRPr="00214DC1">
        <w:rPr>
          <w:rFonts w:cs="Times New Roman"/>
          <w:sz w:val="24"/>
        </w:rPr>
        <w:t>2.2. Развитие зон существующей жилой застройки за счет повышения плотности застройки.</w:t>
      </w:r>
    </w:p>
    <w:p w:rsidR="00F8156A" w:rsidRPr="00214DC1" w:rsidRDefault="00F8156A" w:rsidP="00F8156A">
      <w:pPr>
        <w:spacing w:after="0" w:line="240" w:lineRule="auto"/>
        <w:ind w:firstLine="567"/>
        <w:jc w:val="both"/>
        <w:rPr>
          <w:rFonts w:cs="Times New Roman"/>
          <w:sz w:val="24"/>
        </w:rPr>
      </w:pPr>
      <w:r w:rsidRPr="00214DC1">
        <w:rPr>
          <w:rFonts w:cs="Times New Roman"/>
          <w:sz w:val="24"/>
        </w:rPr>
        <w:t>2.3. Развитие сложившегося общественного центра на территории населенных пунктов за счет строительства новых объектов административно-делового, торгового, культурно-развлекательного, коммунально-бытового и иного назначения.</w:t>
      </w:r>
    </w:p>
    <w:p w:rsidR="00F8156A" w:rsidRPr="00214DC1" w:rsidRDefault="00F8156A" w:rsidP="00F8156A">
      <w:pPr>
        <w:spacing w:after="0" w:line="240" w:lineRule="auto"/>
        <w:ind w:firstLine="567"/>
        <w:jc w:val="both"/>
        <w:rPr>
          <w:rFonts w:cs="Times New Roman"/>
          <w:sz w:val="24"/>
        </w:rPr>
      </w:pPr>
      <w:r w:rsidRPr="00214DC1">
        <w:rPr>
          <w:rFonts w:cs="Times New Roman"/>
          <w:sz w:val="24"/>
        </w:rPr>
        <w:t>2.4. Реконструкция существующих учреждений общественно-делового назначения, имеющих степень износа свыше 50%.</w:t>
      </w:r>
    </w:p>
    <w:p w:rsidR="00F8156A" w:rsidRPr="00214DC1" w:rsidRDefault="00F8156A" w:rsidP="00F8156A">
      <w:pPr>
        <w:spacing w:after="0" w:line="240" w:lineRule="auto"/>
        <w:ind w:firstLine="567"/>
        <w:jc w:val="both"/>
        <w:rPr>
          <w:rFonts w:cs="Times New Roman"/>
          <w:sz w:val="24"/>
        </w:rPr>
      </w:pPr>
      <w:r w:rsidRPr="00214DC1">
        <w:rPr>
          <w:rFonts w:cs="Times New Roman"/>
          <w:sz w:val="24"/>
        </w:rPr>
        <w:t>2.5. Развитие за счет рекультивации территорий недействующих объектов производства, с последующим использованием этих территорий для развития предпринимательской деятельности.</w:t>
      </w:r>
    </w:p>
    <w:p w:rsidR="00F8156A" w:rsidRPr="00214DC1" w:rsidRDefault="00F8156A" w:rsidP="00F8156A">
      <w:pPr>
        <w:spacing w:after="0" w:line="240" w:lineRule="auto"/>
        <w:ind w:firstLine="567"/>
        <w:jc w:val="both"/>
        <w:rPr>
          <w:rFonts w:cs="Times New Roman"/>
          <w:sz w:val="24"/>
        </w:rPr>
      </w:pPr>
      <w:r w:rsidRPr="00214DC1">
        <w:rPr>
          <w:rFonts w:cs="Times New Roman"/>
          <w:sz w:val="24"/>
        </w:rPr>
        <w:t>2.6. Развитие за счет строительства новых объектов инженерной инфраструктуры на территории населенных пунктов.</w:t>
      </w:r>
    </w:p>
    <w:p w:rsidR="00431E35" w:rsidRPr="00214DC1" w:rsidRDefault="00F8156A" w:rsidP="00F8156A">
      <w:pPr>
        <w:spacing w:after="0" w:line="240" w:lineRule="auto"/>
        <w:ind w:firstLine="567"/>
        <w:jc w:val="both"/>
        <w:rPr>
          <w:rFonts w:cs="Times New Roman"/>
          <w:sz w:val="24"/>
          <w:szCs w:val="24"/>
        </w:rPr>
      </w:pPr>
      <w:r w:rsidRPr="00214DC1">
        <w:rPr>
          <w:rFonts w:cs="Times New Roman"/>
          <w:sz w:val="24"/>
        </w:rPr>
        <w:t>2.7. Развитие рекреационных зон.</w:t>
      </w:r>
    </w:p>
    <w:p w:rsidR="00B63637" w:rsidRPr="00214DC1" w:rsidRDefault="00B63637" w:rsidP="0008672D">
      <w:pPr>
        <w:spacing w:after="0" w:line="240" w:lineRule="auto"/>
        <w:ind w:firstLine="567"/>
        <w:jc w:val="both"/>
        <w:rPr>
          <w:rFonts w:cs="Times New Roman"/>
          <w:sz w:val="24"/>
          <w:szCs w:val="24"/>
        </w:rPr>
      </w:pPr>
      <w:r w:rsidRPr="00214DC1">
        <w:rPr>
          <w:rFonts w:cs="Times New Roman"/>
          <w:sz w:val="24"/>
          <w:szCs w:val="24"/>
        </w:rPr>
        <w:t xml:space="preserve">Согласно ст. 23 </w:t>
      </w:r>
      <w:proofErr w:type="spellStart"/>
      <w:r w:rsidRPr="00214DC1">
        <w:rPr>
          <w:rFonts w:cs="Times New Roman"/>
          <w:sz w:val="24"/>
          <w:szCs w:val="24"/>
        </w:rPr>
        <w:t>ГрК</w:t>
      </w:r>
      <w:proofErr w:type="spellEnd"/>
      <w:r w:rsidRPr="00214DC1">
        <w:rPr>
          <w:rFonts w:cs="Times New Roman"/>
          <w:sz w:val="24"/>
          <w:szCs w:val="24"/>
        </w:rPr>
        <w:t xml:space="preserve"> РФ на картах, содержащихся в генеральных планах, отображаются границы функциональных зон с параметрами планируемого развития таких зон. </w:t>
      </w:r>
    </w:p>
    <w:p w:rsidR="00B63637" w:rsidRPr="00214DC1" w:rsidRDefault="00B63637" w:rsidP="0008672D">
      <w:pPr>
        <w:spacing w:after="0" w:line="240" w:lineRule="auto"/>
        <w:ind w:firstLine="567"/>
        <w:jc w:val="both"/>
        <w:rPr>
          <w:rFonts w:cs="Times New Roman"/>
          <w:sz w:val="24"/>
          <w:szCs w:val="24"/>
        </w:rPr>
      </w:pPr>
      <w:r w:rsidRPr="00214DC1">
        <w:rPr>
          <w:rFonts w:cs="Times New Roman"/>
          <w:sz w:val="24"/>
          <w:szCs w:val="24"/>
        </w:rPr>
        <w:t xml:space="preserve">Одним из основных инструментов регулирования градостроительной деятельности является функциональное зонирование территории, которое определяет условия ее использования. Предложения по функциональному использованию территории разработаны с учетом сложившейся и перспективной планировочной структуры </w:t>
      </w:r>
      <w:r w:rsidR="00397C7F" w:rsidRPr="00214DC1">
        <w:rPr>
          <w:rFonts w:cs="Times New Roman"/>
          <w:sz w:val="24"/>
          <w:szCs w:val="24"/>
        </w:rPr>
        <w:t>сельского</w:t>
      </w:r>
      <w:r w:rsidRPr="00214DC1">
        <w:rPr>
          <w:rFonts w:cs="Times New Roman"/>
          <w:sz w:val="24"/>
          <w:szCs w:val="24"/>
        </w:rPr>
        <w:t xml:space="preserve"> поселения, планировочных ограничений, требований Градостроительного кодекса РФ.</w:t>
      </w:r>
    </w:p>
    <w:p w:rsidR="00581F22" w:rsidRPr="00214DC1" w:rsidRDefault="00581F22" w:rsidP="0008672D">
      <w:pPr>
        <w:spacing w:after="0" w:line="240" w:lineRule="auto"/>
        <w:ind w:firstLine="567"/>
        <w:jc w:val="both"/>
        <w:rPr>
          <w:rFonts w:cs="Times New Roman"/>
          <w:sz w:val="24"/>
          <w:szCs w:val="24"/>
        </w:rPr>
      </w:pPr>
    </w:p>
    <w:p w:rsidR="009D6908" w:rsidRPr="00214DC1" w:rsidRDefault="009D6908" w:rsidP="0008672D">
      <w:pPr>
        <w:pStyle w:val="Standard"/>
        <w:spacing w:after="240"/>
        <w:ind w:firstLine="567"/>
        <w:jc w:val="both"/>
        <w:rPr>
          <w:b/>
          <w:i/>
        </w:rPr>
      </w:pPr>
      <w:r w:rsidRPr="00214DC1">
        <w:rPr>
          <w:b/>
          <w:i/>
        </w:rPr>
        <w:t>В Генеральном плане выделены следующие виды функциональных зон:</w:t>
      </w:r>
    </w:p>
    <w:tbl>
      <w:tblPr>
        <w:tblStyle w:val="af2"/>
        <w:tblW w:w="9351" w:type="dxa"/>
        <w:tblLook w:val="04A0" w:firstRow="1" w:lastRow="0" w:firstColumn="1" w:lastColumn="0" w:noHBand="0" w:noVBand="1"/>
      </w:tblPr>
      <w:tblGrid>
        <w:gridCol w:w="628"/>
        <w:gridCol w:w="5037"/>
        <w:gridCol w:w="1843"/>
        <w:gridCol w:w="1843"/>
      </w:tblGrid>
      <w:tr w:rsidR="00214DC1" w:rsidRPr="00214DC1" w:rsidTr="00C559F9">
        <w:trPr>
          <w:tblHeader/>
        </w:trPr>
        <w:tc>
          <w:tcPr>
            <w:tcW w:w="628"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214DC1" w:rsidRPr="00214DC1" w:rsidRDefault="00214DC1" w:rsidP="00C559F9">
            <w:pPr>
              <w:widowControl w:val="0"/>
              <w:suppressAutoHyphens/>
              <w:ind w:left="-426" w:right="-109" w:firstLine="284"/>
              <w:jc w:val="center"/>
              <w:rPr>
                <w:rFonts w:eastAsia="Lucida Sans Unicode" w:cs="Times New Roman"/>
                <w:b/>
                <w:sz w:val="20"/>
                <w:szCs w:val="20"/>
              </w:rPr>
            </w:pPr>
            <w:r w:rsidRPr="00214DC1">
              <w:rPr>
                <w:rFonts w:eastAsia="Calibri" w:cs="Times New Roman"/>
                <w:b/>
                <w:sz w:val="20"/>
                <w:szCs w:val="20"/>
              </w:rPr>
              <w:t>№ п</w:t>
            </w:r>
            <w:r w:rsidRPr="00214DC1">
              <w:rPr>
                <w:rFonts w:eastAsia="Calibri" w:cs="Times New Roman"/>
                <w:b/>
                <w:sz w:val="20"/>
                <w:szCs w:val="20"/>
                <w:lang w:val="en-US"/>
              </w:rPr>
              <w:t>/</w:t>
            </w:r>
            <w:r w:rsidRPr="00214DC1">
              <w:rPr>
                <w:rFonts w:eastAsia="Calibri" w:cs="Times New Roman"/>
                <w:b/>
                <w:sz w:val="20"/>
                <w:szCs w:val="20"/>
              </w:rPr>
              <w:t>п</w:t>
            </w:r>
          </w:p>
        </w:tc>
        <w:tc>
          <w:tcPr>
            <w:tcW w:w="5037" w:type="dxa"/>
            <w:tcBorders>
              <w:top w:val="single" w:sz="4" w:space="0" w:color="000000"/>
              <w:left w:val="single" w:sz="4" w:space="0" w:color="000000"/>
              <w:bottom w:val="single" w:sz="4" w:space="0" w:color="000000"/>
              <w:right w:val="single" w:sz="4" w:space="0" w:color="000000"/>
            </w:tcBorders>
            <w:shd w:val="clear" w:color="auto" w:fill="D9D9D9"/>
            <w:vAlign w:val="center"/>
            <w:hideMark/>
          </w:tcPr>
          <w:p w:rsidR="00214DC1" w:rsidRPr="00214DC1" w:rsidRDefault="00214DC1" w:rsidP="00C559F9">
            <w:pPr>
              <w:widowControl w:val="0"/>
              <w:suppressAutoHyphens/>
              <w:ind w:hanging="25"/>
              <w:jc w:val="center"/>
              <w:rPr>
                <w:rFonts w:eastAsia="Lucida Sans Unicode" w:cs="Times New Roman"/>
                <w:b/>
                <w:sz w:val="20"/>
                <w:szCs w:val="20"/>
              </w:rPr>
            </w:pPr>
            <w:r w:rsidRPr="00214DC1">
              <w:rPr>
                <w:rFonts w:eastAsia="Calibri" w:cs="Times New Roman"/>
                <w:b/>
                <w:sz w:val="20"/>
                <w:szCs w:val="20"/>
              </w:rPr>
              <w:t>Наименование функциональной зоны на карте</w:t>
            </w:r>
          </w:p>
        </w:tc>
        <w:tc>
          <w:tcPr>
            <w:tcW w:w="1843" w:type="dxa"/>
            <w:tcBorders>
              <w:top w:val="single" w:sz="4" w:space="0" w:color="000000"/>
              <w:left w:val="single" w:sz="4" w:space="0" w:color="000000"/>
              <w:bottom w:val="single" w:sz="4" w:space="0" w:color="000000"/>
              <w:right w:val="single" w:sz="4" w:space="0" w:color="000000"/>
            </w:tcBorders>
            <w:shd w:val="clear" w:color="auto" w:fill="D9D9D9"/>
            <w:hideMark/>
          </w:tcPr>
          <w:p w:rsidR="00214DC1" w:rsidRPr="00214DC1" w:rsidRDefault="00214DC1" w:rsidP="00214DC1">
            <w:pPr>
              <w:widowControl w:val="0"/>
              <w:suppressAutoHyphens/>
              <w:jc w:val="center"/>
              <w:rPr>
                <w:rFonts w:eastAsia="Calibri" w:cs="Times New Roman"/>
                <w:b/>
                <w:sz w:val="20"/>
                <w:szCs w:val="20"/>
              </w:rPr>
            </w:pPr>
            <w:r w:rsidRPr="00214DC1">
              <w:rPr>
                <w:rFonts w:eastAsia="Calibri" w:cs="Times New Roman"/>
                <w:b/>
                <w:sz w:val="20"/>
                <w:szCs w:val="20"/>
              </w:rPr>
              <w:t>Площадь, га</w:t>
            </w:r>
          </w:p>
          <w:p w:rsidR="00214DC1" w:rsidRPr="00214DC1" w:rsidRDefault="00214DC1" w:rsidP="00214DC1">
            <w:pPr>
              <w:widowControl w:val="0"/>
              <w:suppressAutoHyphens/>
              <w:jc w:val="center"/>
              <w:rPr>
                <w:rFonts w:eastAsia="Lucida Sans Unicode" w:cs="Times New Roman"/>
                <w:b/>
                <w:sz w:val="20"/>
                <w:szCs w:val="20"/>
              </w:rPr>
            </w:pPr>
            <w:r w:rsidRPr="00214DC1">
              <w:rPr>
                <w:rFonts w:eastAsia="Calibri" w:cs="Times New Roman"/>
                <w:b/>
                <w:sz w:val="20"/>
                <w:szCs w:val="20"/>
              </w:rPr>
              <w:t>Существующая</w:t>
            </w:r>
          </w:p>
        </w:tc>
        <w:tc>
          <w:tcPr>
            <w:tcW w:w="1843" w:type="dxa"/>
            <w:tcBorders>
              <w:top w:val="single" w:sz="4" w:space="0" w:color="000000"/>
              <w:left w:val="single" w:sz="4" w:space="0" w:color="000000"/>
              <w:bottom w:val="single" w:sz="4" w:space="0" w:color="000000"/>
              <w:right w:val="single" w:sz="4" w:space="0" w:color="000000"/>
            </w:tcBorders>
            <w:shd w:val="clear" w:color="auto" w:fill="D9D9D9"/>
          </w:tcPr>
          <w:p w:rsidR="00214DC1" w:rsidRPr="00214DC1" w:rsidRDefault="00214DC1" w:rsidP="00214DC1">
            <w:pPr>
              <w:widowControl w:val="0"/>
              <w:suppressAutoHyphens/>
              <w:jc w:val="center"/>
              <w:rPr>
                <w:rFonts w:eastAsia="Calibri" w:cs="Times New Roman"/>
                <w:b/>
                <w:sz w:val="20"/>
                <w:szCs w:val="20"/>
              </w:rPr>
            </w:pPr>
            <w:r w:rsidRPr="00214DC1">
              <w:rPr>
                <w:rFonts w:eastAsia="Calibri" w:cs="Times New Roman"/>
                <w:b/>
                <w:sz w:val="20"/>
                <w:szCs w:val="20"/>
              </w:rPr>
              <w:t>Площадь, га</w:t>
            </w:r>
          </w:p>
          <w:p w:rsidR="00214DC1" w:rsidRPr="00214DC1" w:rsidRDefault="00214DC1" w:rsidP="00214DC1">
            <w:pPr>
              <w:widowControl w:val="0"/>
              <w:suppressAutoHyphens/>
              <w:jc w:val="center"/>
              <w:rPr>
                <w:rFonts w:eastAsia="Calibri" w:cs="Times New Roman"/>
                <w:b/>
                <w:sz w:val="20"/>
                <w:szCs w:val="20"/>
              </w:rPr>
            </w:pPr>
            <w:r w:rsidRPr="00214DC1">
              <w:rPr>
                <w:rFonts w:eastAsia="Calibri" w:cs="Times New Roman"/>
                <w:b/>
                <w:sz w:val="20"/>
                <w:szCs w:val="20"/>
              </w:rPr>
              <w:t>Планируемая</w:t>
            </w:r>
          </w:p>
        </w:tc>
      </w:tr>
      <w:tr w:rsidR="00C559F9" w:rsidRPr="00214DC1" w:rsidTr="00555937">
        <w:tc>
          <w:tcPr>
            <w:tcW w:w="9351" w:type="dxa"/>
            <w:gridSpan w:val="4"/>
            <w:tcBorders>
              <w:top w:val="single" w:sz="4" w:space="0" w:color="000000"/>
              <w:left w:val="single" w:sz="4" w:space="0" w:color="000000"/>
              <w:bottom w:val="single" w:sz="4" w:space="0" w:color="000000"/>
              <w:right w:val="single" w:sz="4" w:space="0" w:color="000000"/>
            </w:tcBorders>
            <w:shd w:val="clear" w:color="auto" w:fill="D9D9D9"/>
            <w:hideMark/>
          </w:tcPr>
          <w:p w:rsidR="00C559F9" w:rsidRPr="00214DC1" w:rsidRDefault="00C559F9" w:rsidP="00214DC1">
            <w:pPr>
              <w:widowControl w:val="0"/>
              <w:suppressAutoHyphens/>
              <w:ind w:left="-426" w:firstLine="284"/>
              <w:jc w:val="center"/>
              <w:rPr>
                <w:rFonts w:eastAsia="Lucida Sans Unicode" w:cs="Times New Roman"/>
                <w:b/>
                <w:sz w:val="20"/>
                <w:szCs w:val="20"/>
              </w:rPr>
            </w:pPr>
            <w:r w:rsidRPr="00214DC1">
              <w:rPr>
                <w:rFonts w:eastAsia="Lucida Sans Unicode" w:cs="Times New Roman"/>
                <w:b/>
                <w:sz w:val="20"/>
                <w:szCs w:val="20"/>
              </w:rPr>
              <w:t>село Александровка Донская</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r w:rsidRPr="00214DC1">
              <w:rPr>
                <w:rFonts w:eastAsia="Calibri" w:cs="Times New Roman"/>
                <w:sz w:val="20"/>
                <w:szCs w:val="20"/>
              </w:rPr>
              <w:t xml:space="preserve"> </w:t>
            </w:r>
          </w:p>
        </w:tc>
        <w:tc>
          <w:tcPr>
            <w:tcW w:w="5037" w:type="dxa"/>
            <w:tcBorders>
              <w:top w:val="single" w:sz="4" w:space="0" w:color="000000"/>
              <w:left w:val="single" w:sz="4" w:space="0" w:color="000000"/>
              <w:bottom w:val="single" w:sz="4" w:space="0" w:color="000000"/>
              <w:right w:val="single" w:sz="4" w:space="0" w:color="000000"/>
            </w:tcBorders>
            <w:vAlign w:val="bottom"/>
            <w:hideMark/>
          </w:tcPr>
          <w:p w:rsidR="00214DC1" w:rsidRPr="00214DC1" w:rsidRDefault="00214DC1" w:rsidP="00214DC1">
            <w:pPr>
              <w:rPr>
                <w:rFonts w:eastAsia="Calibri" w:cs="Times New Roman"/>
                <w:sz w:val="20"/>
                <w:szCs w:val="20"/>
              </w:rPr>
            </w:pPr>
            <w:r w:rsidRPr="00214DC1">
              <w:rPr>
                <w:rFonts w:eastAsia="Calibri" w:cs="Times New Roman"/>
                <w:sz w:val="20"/>
                <w:szCs w:val="20"/>
              </w:rPr>
              <w:t>Зоны застройки индивидуальными жилыми домами</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223,79</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225,69</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Зона застройки малоэтажными жилыми домами (до 4 этажей, включая мансардный)</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0,37</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0,37</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hideMark/>
          </w:tcPr>
          <w:p w:rsidR="00214DC1" w:rsidRPr="00214DC1" w:rsidRDefault="00214DC1" w:rsidP="00214DC1">
            <w:pPr>
              <w:rPr>
                <w:rFonts w:eastAsia="Calibri" w:cs="Times New Roman"/>
                <w:sz w:val="20"/>
                <w:szCs w:val="20"/>
              </w:rPr>
            </w:pPr>
            <w:r w:rsidRPr="00214DC1">
              <w:rPr>
                <w:rFonts w:eastAsia="Calibri" w:cs="Times New Roman"/>
                <w:sz w:val="20"/>
                <w:szCs w:val="20"/>
              </w:rPr>
              <w:t>Общественно-деловые зоны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8,09</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8,09</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hideMark/>
          </w:tcPr>
          <w:p w:rsidR="00214DC1" w:rsidRPr="00214DC1" w:rsidRDefault="00214DC1" w:rsidP="00214DC1">
            <w:pPr>
              <w:rPr>
                <w:rFonts w:eastAsia="Calibri" w:cs="Times New Roman"/>
                <w:sz w:val="20"/>
                <w:szCs w:val="20"/>
              </w:rPr>
            </w:pPr>
            <w:r w:rsidRPr="00214DC1">
              <w:rPr>
                <w:rFonts w:eastAsia="Calibri" w:cs="Times New Roman"/>
                <w:sz w:val="20"/>
                <w:szCs w:val="20"/>
              </w:rPr>
              <w:t>Зоны транспортной инфраструктуры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9,16</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9,16</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инженерной инфраструктуры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2,02</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2,02</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hideMark/>
          </w:tcPr>
          <w:p w:rsidR="00214DC1" w:rsidRPr="00214DC1" w:rsidRDefault="00214DC1" w:rsidP="00214DC1">
            <w:pPr>
              <w:rPr>
                <w:rFonts w:eastAsia="Calibri" w:cs="Times New Roman"/>
                <w:sz w:val="20"/>
                <w:szCs w:val="20"/>
              </w:rPr>
            </w:pPr>
            <w:r w:rsidRPr="00214DC1">
              <w:rPr>
                <w:rFonts w:eastAsia="Calibri" w:cs="Times New Roman"/>
                <w:sz w:val="20"/>
                <w:szCs w:val="20"/>
              </w:rPr>
              <w:t>Зоны сельскохозяйственного использования</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101,83</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101,83</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 xml:space="preserve">Естественные природно-ландшафтные зоны общего пользования </w:t>
            </w:r>
          </w:p>
          <w:p w:rsidR="00214DC1" w:rsidRPr="00214DC1" w:rsidRDefault="00214DC1" w:rsidP="00214DC1">
            <w:pPr>
              <w:rPr>
                <w:rFonts w:eastAsia="Calibri" w:cs="Times New Roman"/>
                <w:sz w:val="20"/>
                <w:szCs w:val="20"/>
              </w:rPr>
            </w:pPr>
            <w:r w:rsidRPr="00214DC1">
              <w:rPr>
                <w:rFonts w:eastAsia="Calibri" w:cs="Times New Roman"/>
                <w:sz w:val="20"/>
                <w:szCs w:val="20"/>
              </w:rPr>
              <w:t>(отсутствие хозяйственной деятельности)</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12,67</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14,09</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Курортные зоны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5,45</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7,79</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hideMark/>
          </w:tcPr>
          <w:p w:rsidR="00214DC1" w:rsidRPr="00214DC1" w:rsidRDefault="00214DC1" w:rsidP="00214DC1">
            <w:pPr>
              <w:rPr>
                <w:rFonts w:eastAsia="Calibri" w:cs="Times New Roman"/>
                <w:sz w:val="20"/>
                <w:szCs w:val="20"/>
              </w:rPr>
            </w:pPr>
            <w:r w:rsidRPr="00214DC1">
              <w:rPr>
                <w:rFonts w:eastAsia="Calibri" w:cs="Times New Roman"/>
                <w:sz w:val="20"/>
                <w:szCs w:val="20"/>
              </w:rPr>
              <w:t>Производственные зоны сельскохозяйственных предприятий</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25,75</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25,75</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кладбищ</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2,78</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2,78</w:t>
            </w:r>
          </w:p>
        </w:tc>
      </w:tr>
      <w:tr w:rsidR="00214DC1" w:rsidRPr="00214DC1" w:rsidTr="004B416E">
        <w:tc>
          <w:tcPr>
            <w:tcW w:w="5665" w:type="dxa"/>
            <w:gridSpan w:val="2"/>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rPr>
                <w:rFonts w:eastAsia="Calibri" w:cs="Times New Roman"/>
                <w:b/>
                <w:sz w:val="20"/>
                <w:szCs w:val="20"/>
              </w:rPr>
            </w:pPr>
            <w:r w:rsidRPr="00214DC1">
              <w:rPr>
                <w:rFonts w:eastAsia="Calibri" w:cs="Times New Roman"/>
                <w:b/>
                <w:sz w:val="20"/>
                <w:szCs w:val="20"/>
              </w:rPr>
              <w:t>ИТОГО</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b/>
                <w:sz w:val="20"/>
                <w:szCs w:val="20"/>
              </w:rPr>
            </w:pPr>
            <w:r w:rsidRPr="00214DC1">
              <w:rPr>
                <w:rFonts w:eastAsia="Calibri" w:cs="Times New Roman"/>
                <w:b/>
                <w:sz w:val="20"/>
                <w:szCs w:val="20"/>
              </w:rPr>
              <w:t>391,91</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b/>
                <w:sz w:val="20"/>
                <w:szCs w:val="20"/>
              </w:rPr>
            </w:pPr>
            <w:r w:rsidRPr="00214DC1">
              <w:rPr>
                <w:rFonts w:eastAsia="Calibri" w:cs="Times New Roman"/>
                <w:b/>
                <w:sz w:val="20"/>
                <w:szCs w:val="20"/>
              </w:rPr>
              <w:t>397,60</w:t>
            </w:r>
          </w:p>
        </w:tc>
      </w:tr>
      <w:tr w:rsidR="00C559F9" w:rsidRPr="00214DC1" w:rsidTr="00DA34DF">
        <w:tc>
          <w:tcPr>
            <w:tcW w:w="9351"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rsidR="00C559F9" w:rsidRPr="00214DC1" w:rsidRDefault="00C559F9" w:rsidP="00214DC1">
            <w:pPr>
              <w:jc w:val="center"/>
              <w:rPr>
                <w:rFonts w:eastAsia="Calibri" w:cs="Times New Roman"/>
                <w:b/>
                <w:sz w:val="20"/>
                <w:szCs w:val="20"/>
              </w:rPr>
            </w:pPr>
            <w:r w:rsidRPr="00214DC1">
              <w:rPr>
                <w:rFonts w:eastAsia="Calibri" w:cs="Times New Roman"/>
                <w:b/>
                <w:sz w:val="20"/>
                <w:szCs w:val="20"/>
              </w:rPr>
              <w:t>село Бабка</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застройки индивидуальными жилыми домами</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164,54</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164,54</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Общественно-деловые зоны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lang w:val="en-US"/>
              </w:rPr>
            </w:pPr>
            <w:r w:rsidRPr="00214DC1">
              <w:rPr>
                <w:rFonts w:eastAsia="Calibri" w:cs="Times New Roman"/>
                <w:sz w:val="20"/>
                <w:szCs w:val="20"/>
              </w:rPr>
              <w:t>3,19</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3,19</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транспортной инфраструктуры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1,36</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1,36</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сельскохозяйственного использования</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2,83</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2,83</w:t>
            </w:r>
          </w:p>
        </w:tc>
      </w:tr>
      <w:tr w:rsidR="00214DC1" w:rsidRPr="00214DC1" w:rsidTr="004B416E">
        <w:tc>
          <w:tcPr>
            <w:tcW w:w="5665" w:type="dxa"/>
            <w:gridSpan w:val="2"/>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rPr>
                <w:rFonts w:eastAsia="Calibri" w:cs="Times New Roman"/>
                <w:sz w:val="20"/>
                <w:szCs w:val="20"/>
              </w:rPr>
            </w:pPr>
            <w:r w:rsidRPr="00214DC1">
              <w:rPr>
                <w:rFonts w:eastAsia="Calibri" w:cs="Times New Roman"/>
                <w:b/>
                <w:sz w:val="20"/>
                <w:szCs w:val="20"/>
              </w:rPr>
              <w:t>ИТОГО</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b/>
                <w:sz w:val="20"/>
                <w:szCs w:val="20"/>
              </w:rPr>
            </w:pPr>
            <w:r w:rsidRPr="00214DC1">
              <w:rPr>
                <w:rFonts w:eastAsia="Calibri" w:cs="Times New Roman"/>
                <w:b/>
                <w:sz w:val="20"/>
                <w:szCs w:val="20"/>
              </w:rPr>
              <w:t>171,92</w:t>
            </w:r>
          </w:p>
        </w:tc>
        <w:tc>
          <w:tcPr>
            <w:tcW w:w="1843" w:type="dxa"/>
            <w:tcBorders>
              <w:top w:val="single" w:sz="4" w:space="0" w:color="000000"/>
              <w:left w:val="single" w:sz="4" w:space="0" w:color="000000"/>
              <w:bottom w:val="single" w:sz="4" w:space="0" w:color="000000"/>
              <w:right w:val="single" w:sz="4" w:space="0" w:color="000000"/>
            </w:tcBorders>
          </w:tcPr>
          <w:p w:rsidR="00214DC1" w:rsidRPr="00214DC1" w:rsidRDefault="00214DC1" w:rsidP="00214DC1">
            <w:pPr>
              <w:jc w:val="center"/>
              <w:rPr>
                <w:rFonts w:eastAsia="Calibri" w:cs="Times New Roman"/>
                <w:b/>
                <w:sz w:val="20"/>
                <w:szCs w:val="20"/>
              </w:rPr>
            </w:pPr>
            <w:r w:rsidRPr="00214DC1">
              <w:rPr>
                <w:rFonts w:eastAsia="Calibri" w:cs="Times New Roman"/>
                <w:b/>
                <w:sz w:val="20"/>
                <w:szCs w:val="20"/>
              </w:rPr>
              <w:t>171,92</w:t>
            </w:r>
          </w:p>
        </w:tc>
      </w:tr>
      <w:tr w:rsidR="00C559F9" w:rsidRPr="00214DC1" w:rsidTr="00614932">
        <w:tc>
          <w:tcPr>
            <w:tcW w:w="9351"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rsidR="00C559F9" w:rsidRPr="00214DC1" w:rsidRDefault="00C559F9" w:rsidP="00214DC1">
            <w:pPr>
              <w:jc w:val="center"/>
              <w:rPr>
                <w:rFonts w:eastAsia="Calibri" w:cs="Times New Roman"/>
                <w:b/>
                <w:sz w:val="20"/>
                <w:szCs w:val="20"/>
              </w:rPr>
            </w:pPr>
            <w:r w:rsidRPr="00214DC1">
              <w:rPr>
                <w:rFonts w:eastAsia="Calibri" w:cs="Times New Roman"/>
                <w:b/>
                <w:sz w:val="20"/>
                <w:szCs w:val="20"/>
              </w:rPr>
              <w:t>село Березки</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застройки индивидуальными жилыми домами</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100,17</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100,17</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Общественно-деловые зоны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lang w:val="en-US"/>
              </w:rPr>
            </w:pPr>
            <w:r w:rsidRPr="00214DC1">
              <w:rPr>
                <w:rFonts w:eastAsia="Calibri" w:cs="Times New Roman"/>
                <w:sz w:val="20"/>
                <w:szCs w:val="20"/>
              </w:rPr>
              <w:t>2,93</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2,93</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инженерной инфраструктуры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w:t>
            </w:r>
            <w:r w:rsidRPr="00214DC1">
              <w:rPr>
                <w:rFonts w:eastAsia="Calibri" w:cs="Times New Roman"/>
                <w:sz w:val="20"/>
                <w:szCs w:val="20"/>
                <w:lang w:val="en-US"/>
              </w:rPr>
              <w:t>,</w:t>
            </w:r>
            <w:r w:rsidRPr="00214DC1">
              <w:rPr>
                <w:rFonts w:eastAsia="Calibri" w:cs="Times New Roman"/>
                <w:sz w:val="20"/>
                <w:szCs w:val="20"/>
              </w:rPr>
              <w:t>18</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w:t>
            </w:r>
            <w:r w:rsidRPr="00214DC1">
              <w:rPr>
                <w:rFonts w:eastAsia="Calibri" w:cs="Times New Roman"/>
                <w:sz w:val="20"/>
                <w:szCs w:val="20"/>
                <w:lang w:val="en-US"/>
              </w:rPr>
              <w:t>,</w:t>
            </w:r>
            <w:r w:rsidRPr="00214DC1">
              <w:rPr>
                <w:rFonts w:eastAsia="Calibri" w:cs="Times New Roman"/>
                <w:sz w:val="20"/>
                <w:szCs w:val="20"/>
              </w:rPr>
              <w:t>18</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сельскохозяйственного использования</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13</w:t>
            </w:r>
            <w:r w:rsidRPr="00214DC1">
              <w:rPr>
                <w:rFonts w:eastAsia="Calibri" w:cs="Times New Roman"/>
                <w:sz w:val="20"/>
                <w:szCs w:val="20"/>
                <w:lang w:val="en-US"/>
              </w:rPr>
              <w:t>,</w:t>
            </w:r>
            <w:r w:rsidRPr="00214DC1">
              <w:rPr>
                <w:rFonts w:eastAsia="Calibri" w:cs="Times New Roman"/>
                <w:sz w:val="20"/>
                <w:szCs w:val="20"/>
              </w:rPr>
              <w:t>52</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13</w:t>
            </w:r>
            <w:r w:rsidRPr="00214DC1">
              <w:rPr>
                <w:rFonts w:eastAsia="Calibri" w:cs="Times New Roman"/>
                <w:sz w:val="20"/>
                <w:szCs w:val="20"/>
                <w:lang w:val="en-US"/>
              </w:rPr>
              <w:t>,</w:t>
            </w:r>
            <w:r w:rsidRPr="00214DC1">
              <w:rPr>
                <w:rFonts w:eastAsia="Calibri" w:cs="Times New Roman"/>
                <w:sz w:val="20"/>
                <w:szCs w:val="20"/>
              </w:rPr>
              <w:t>52</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кладбищ</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w:t>
            </w:r>
            <w:r w:rsidRPr="00214DC1">
              <w:rPr>
                <w:rFonts w:eastAsia="Calibri" w:cs="Times New Roman"/>
                <w:sz w:val="20"/>
                <w:szCs w:val="20"/>
                <w:lang w:val="en-US"/>
              </w:rPr>
              <w:t>,</w:t>
            </w:r>
            <w:r w:rsidRPr="00214DC1">
              <w:rPr>
                <w:rFonts w:eastAsia="Calibri" w:cs="Times New Roman"/>
                <w:sz w:val="20"/>
                <w:szCs w:val="20"/>
              </w:rPr>
              <w:t>29</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w:t>
            </w:r>
            <w:r w:rsidRPr="00214DC1">
              <w:rPr>
                <w:rFonts w:eastAsia="Calibri" w:cs="Times New Roman"/>
                <w:sz w:val="20"/>
                <w:szCs w:val="20"/>
                <w:lang w:val="en-US"/>
              </w:rPr>
              <w:t>,</w:t>
            </w:r>
            <w:r w:rsidRPr="00214DC1">
              <w:rPr>
                <w:rFonts w:eastAsia="Calibri" w:cs="Times New Roman"/>
                <w:sz w:val="20"/>
                <w:szCs w:val="20"/>
              </w:rPr>
              <w:t>29</w:t>
            </w:r>
          </w:p>
        </w:tc>
      </w:tr>
      <w:tr w:rsidR="00214DC1" w:rsidRPr="00214DC1" w:rsidTr="004B416E">
        <w:tc>
          <w:tcPr>
            <w:tcW w:w="5665" w:type="dxa"/>
            <w:gridSpan w:val="2"/>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rPr>
                <w:rFonts w:eastAsia="Calibri" w:cs="Times New Roman"/>
                <w:sz w:val="20"/>
                <w:szCs w:val="20"/>
              </w:rPr>
            </w:pPr>
            <w:r w:rsidRPr="00214DC1">
              <w:rPr>
                <w:rFonts w:eastAsia="Calibri" w:cs="Times New Roman"/>
                <w:b/>
                <w:sz w:val="20"/>
                <w:szCs w:val="20"/>
              </w:rPr>
              <w:t>ИТОГО</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b/>
                <w:sz w:val="20"/>
                <w:szCs w:val="20"/>
              </w:rPr>
            </w:pPr>
            <w:r w:rsidRPr="00214DC1">
              <w:rPr>
                <w:rFonts w:eastAsia="Calibri" w:cs="Times New Roman"/>
                <w:b/>
                <w:sz w:val="20"/>
                <w:szCs w:val="20"/>
              </w:rPr>
              <w:t>119,09</w:t>
            </w:r>
          </w:p>
        </w:tc>
        <w:tc>
          <w:tcPr>
            <w:tcW w:w="1843" w:type="dxa"/>
            <w:tcBorders>
              <w:top w:val="single" w:sz="4" w:space="0" w:color="000000"/>
              <w:left w:val="single" w:sz="4" w:space="0" w:color="000000"/>
              <w:bottom w:val="single" w:sz="4" w:space="0" w:color="000000"/>
              <w:right w:val="single" w:sz="4" w:space="0" w:color="000000"/>
            </w:tcBorders>
          </w:tcPr>
          <w:p w:rsidR="00214DC1" w:rsidRPr="00214DC1" w:rsidRDefault="00214DC1" w:rsidP="00214DC1">
            <w:pPr>
              <w:jc w:val="center"/>
              <w:rPr>
                <w:rFonts w:eastAsia="Calibri" w:cs="Times New Roman"/>
                <w:b/>
                <w:sz w:val="20"/>
                <w:szCs w:val="20"/>
              </w:rPr>
            </w:pPr>
            <w:r w:rsidRPr="00214DC1">
              <w:rPr>
                <w:rFonts w:eastAsia="Calibri" w:cs="Times New Roman"/>
                <w:b/>
                <w:sz w:val="20"/>
                <w:szCs w:val="20"/>
              </w:rPr>
              <w:t>119,09</w:t>
            </w:r>
          </w:p>
        </w:tc>
      </w:tr>
      <w:tr w:rsidR="00C559F9" w:rsidRPr="00214DC1" w:rsidTr="007D4444">
        <w:tc>
          <w:tcPr>
            <w:tcW w:w="9351"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rsidR="00C559F9" w:rsidRPr="00214DC1" w:rsidRDefault="00C559F9" w:rsidP="00214DC1">
            <w:pPr>
              <w:jc w:val="center"/>
              <w:rPr>
                <w:rFonts w:eastAsia="Calibri" w:cs="Times New Roman"/>
                <w:b/>
                <w:sz w:val="20"/>
                <w:szCs w:val="20"/>
              </w:rPr>
            </w:pPr>
            <w:r w:rsidRPr="00214DC1">
              <w:rPr>
                <w:rFonts w:eastAsia="Calibri" w:cs="Times New Roman"/>
                <w:b/>
                <w:sz w:val="20"/>
                <w:szCs w:val="20"/>
              </w:rPr>
              <w:t>посёлок им. Жданова</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застройки индивидуальными жилыми домами</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39,23</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39,23</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транспортной инфраструктуры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0,70</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0,70</w:t>
            </w:r>
          </w:p>
        </w:tc>
      </w:tr>
      <w:tr w:rsidR="00214DC1" w:rsidRPr="00214DC1" w:rsidTr="004B416E">
        <w:tc>
          <w:tcPr>
            <w:tcW w:w="5665"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14DC1" w:rsidRPr="00214DC1" w:rsidRDefault="00214DC1" w:rsidP="00214DC1">
            <w:pPr>
              <w:widowControl w:val="0"/>
              <w:suppressAutoHyphens/>
              <w:ind w:left="-142" w:firstLine="142"/>
              <w:rPr>
                <w:rFonts w:eastAsia="Lucida Sans Unicode" w:cs="Times New Roman"/>
                <w:b/>
                <w:sz w:val="20"/>
                <w:szCs w:val="20"/>
              </w:rPr>
            </w:pPr>
            <w:r w:rsidRPr="00214DC1">
              <w:rPr>
                <w:rFonts w:eastAsia="Calibri" w:cs="Times New Roman"/>
                <w:b/>
                <w:sz w:val="20"/>
                <w:szCs w:val="20"/>
              </w:rPr>
              <w:t>ИТОГО</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14DC1" w:rsidRPr="00214DC1" w:rsidRDefault="00214DC1" w:rsidP="00214DC1">
            <w:pPr>
              <w:widowControl w:val="0"/>
              <w:suppressAutoHyphens/>
              <w:ind w:firstLine="35"/>
              <w:jc w:val="center"/>
              <w:rPr>
                <w:rFonts w:eastAsia="Lucida Sans Unicode" w:cs="Times New Roman"/>
                <w:b/>
                <w:sz w:val="20"/>
                <w:szCs w:val="20"/>
              </w:rPr>
            </w:pPr>
            <w:r w:rsidRPr="00214DC1">
              <w:rPr>
                <w:rFonts w:eastAsia="Lucida Sans Unicode" w:cs="Times New Roman"/>
                <w:b/>
                <w:sz w:val="20"/>
                <w:szCs w:val="20"/>
              </w:rPr>
              <w:t>39,93</w:t>
            </w:r>
          </w:p>
        </w:tc>
        <w:tc>
          <w:tcPr>
            <w:tcW w:w="1843" w:type="dxa"/>
            <w:tcBorders>
              <w:top w:val="single" w:sz="4" w:space="0" w:color="000000"/>
              <w:left w:val="single" w:sz="4" w:space="0" w:color="000000"/>
              <w:bottom w:val="single" w:sz="4" w:space="0" w:color="000000"/>
              <w:right w:val="single" w:sz="4" w:space="0" w:color="000000"/>
            </w:tcBorders>
          </w:tcPr>
          <w:p w:rsidR="00214DC1" w:rsidRPr="00214DC1" w:rsidRDefault="00214DC1" w:rsidP="00214DC1">
            <w:pPr>
              <w:widowControl w:val="0"/>
              <w:suppressAutoHyphens/>
              <w:ind w:firstLine="35"/>
              <w:jc w:val="center"/>
              <w:rPr>
                <w:rFonts w:eastAsia="Lucida Sans Unicode" w:cs="Times New Roman"/>
                <w:b/>
                <w:sz w:val="20"/>
                <w:szCs w:val="20"/>
              </w:rPr>
            </w:pPr>
            <w:r w:rsidRPr="00214DC1">
              <w:rPr>
                <w:rFonts w:eastAsia="Lucida Sans Unicode" w:cs="Times New Roman"/>
                <w:b/>
                <w:sz w:val="20"/>
                <w:szCs w:val="20"/>
              </w:rPr>
              <w:t>39,93</w:t>
            </w:r>
          </w:p>
        </w:tc>
      </w:tr>
      <w:tr w:rsidR="00C559F9" w:rsidRPr="00214DC1" w:rsidTr="00E37919">
        <w:tc>
          <w:tcPr>
            <w:tcW w:w="9351"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rsidR="00C559F9" w:rsidRPr="00214DC1" w:rsidRDefault="00C559F9" w:rsidP="00214DC1">
            <w:pPr>
              <w:widowControl w:val="0"/>
              <w:suppressAutoHyphens/>
              <w:ind w:firstLine="35"/>
              <w:jc w:val="center"/>
              <w:rPr>
                <w:rFonts w:eastAsia="Lucida Sans Unicode" w:cs="Times New Roman"/>
                <w:b/>
                <w:sz w:val="20"/>
                <w:szCs w:val="20"/>
              </w:rPr>
            </w:pPr>
            <w:r w:rsidRPr="00214DC1">
              <w:rPr>
                <w:rFonts w:eastAsia="Lucida Sans Unicode" w:cs="Times New Roman"/>
                <w:b/>
                <w:sz w:val="20"/>
                <w:szCs w:val="20"/>
              </w:rPr>
              <w:t xml:space="preserve">посёлок </w:t>
            </w:r>
            <w:proofErr w:type="spellStart"/>
            <w:r w:rsidRPr="00214DC1">
              <w:rPr>
                <w:rFonts w:eastAsia="Lucida Sans Unicode" w:cs="Times New Roman"/>
                <w:b/>
                <w:sz w:val="20"/>
                <w:szCs w:val="20"/>
              </w:rPr>
              <w:t>Заосередные</w:t>
            </w:r>
            <w:proofErr w:type="spellEnd"/>
            <w:r w:rsidRPr="00214DC1">
              <w:rPr>
                <w:rFonts w:eastAsia="Lucida Sans Unicode" w:cs="Times New Roman"/>
                <w:b/>
                <w:sz w:val="20"/>
                <w:szCs w:val="20"/>
              </w:rPr>
              <w:t xml:space="preserve"> Сады</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застройки индивидуальными жилыми домами</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142,61</w:t>
            </w:r>
          </w:p>
        </w:tc>
        <w:tc>
          <w:tcPr>
            <w:tcW w:w="1843" w:type="dxa"/>
            <w:tcBorders>
              <w:top w:val="single" w:sz="4" w:space="0" w:color="000000"/>
              <w:left w:val="single" w:sz="4" w:space="0" w:color="000000"/>
              <w:bottom w:val="single" w:sz="4" w:space="0" w:color="000000"/>
              <w:right w:val="single" w:sz="4" w:space="0" w:color="000000"/>
            </w:tcBorders>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143,03</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транспортной инфраструктуры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9,49</w:t>
            </w:r>
          </w:p>
        </w:tc>
        <w:tc>
          <w:tcPr>
            <w:tcW w:w="1843" w:type="dxa"/>
            <w:tcBorders>
              <w:top w:val="single" w:sz="4" w:space="0" w:color="000000"/>
              <w:left w:val="single" w:sz="4" w:space="0" w:color="000000"/>
              <w:bottom w:val="single" w:sz="4" w:space="0" w:color="000000"/>
              <w:right w:val="single" w:sz="4" w:space="0" w:color="000000"/>
            </w:tcBorders>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9,49</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инженерной инфраструктуры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0,91</w:t>
            </w:r>
          </w:p>
        </w:tc>
        <w:tc>
          <w:tcPr>
            <w:tcW w:w="1843" w:type="dxa"/>
            <w:tcBorders>
              <w:top w:val="single" w:sz="4" w:space="0" w:color="000000"/>
              <w:left w:val="single" w:sz="4" w:space="0" w:color="000000"/>
              <w:bottom w:val="single" w:sz="4" w:space="0" w:color="000000"/>
              <w:right w:val="single" w:sz="4" w:space="0" w:color="000000"/>
            </w:tcBorders>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0,91</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сельскохозяйственного использования</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7,80</w:t>
            </w:r>
          </w:p>
        </w:tc>
        <w:tc>
          <w:tcPr>
            <w:tcW w:w="1843" w:type="dxa"/>
            <w:tcBorders>
              <w:top w:val="single" w:sz="4" w:space="0" w:color="000000"/>
              <w:left w:val="single" w:sz="4" w:space="0" w:color="000000"/>
              <w:bottom w:val="single" w:sz="4" w:space="0" w:color="000000"/>
              <w:right w:val="single" w:sz="4" w:space="0" w:color="000000"/>
            </w:tcBorders>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7,91</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кладбищ</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0,32</w:t>
            </w:r>
          </w:p>
        </w:tc>
        <w:tc>
          <w:tcPr>
            <w:tcW w:w="1843" w:type="dxa"/>
            <w:tcBorders>
              <w:top w:val="single" w:sz="4" w:space="0" w:color="000000"/>
              <w:left w:val="single" w:sz="4" w:space="0" w:color="000000"/>
              <w:bottom w:val="single" w:sz="4" w:space="0" w:color="000000"/>
              <w:right w:val="single" w:sz="4" w:space="0" w:color="000000"/>
            </w:tcBorders>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0,32</w:t>
            </w:r>
          </w:p>
        </w:tc>
      </w:tr>
      <w:tr w:rsidR="00214DC1" w:rsidRPr="00214DC1" w:rsidTr="004B416E">
        <w:tc>
          <w:tcPr>
            <w:tcW w:w="5665"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14DC1" w:rsidRPr="00214DC1" w:rsidRDefault="00214DC1" w:rsidP="00214DC1">
            <w:pPr>
              <w:widowControl w:val="0"/>
              <w:suppressAutoHyphens/>
              <w:ind w:left="-142" w:firstLine="142"/>
              <w:rPr>
                <w:rFonts w:eastAsia="Lucida Sans Unicode" w:cs="Times New Roman"/>
                <w:b/>
                <w:sz w:val="20"/>
                <w:szCs w:val="20"/>
              </w:rPr>
            </w:pPr>
            <w:r w:rsidRPr="00214DC1">
              <w:rPr>
                <w:rFonts w:eastAsia="Calibri" w:cs="Times New Roman"/>
                <w:b/>
                <w:sz w:val="20"/>
                <w:szCs w:val="20"/>
              </w:rPr>
              <w:t>ИТОГО</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14DC1" w:rsidRPr="00214DC1" w:rsidRDefault="00214DC1" w:rsidP="00214DC1">
            <w:pPr>
              <w:widowControl w:val="0"/>
              <w:suppressAutoHyphens/>
              <w:ind w:firstLine="35"/>
              <w:jc w:val="center"/>
              <w:rPr>
                <w:rFonts w:eastAsia="Lucida Sans Unicode" w:cs="Times New Roman"/>
                <w:b/>
                <w:sz w:val="20"/>
                <w:szCs w:val="20"/>
              </w:rPr>
            </w:pPr>
            <w:r w:rsidRPr="00214DC1">
              <w:rPr>
                <w:rFonts w:eastAsia="Lucida Sans Unicode" w:cs="Times New Roman"/>
                <w:b/>
                <w:sz w:val="20"/>
                <w:szCs w:val="20"/>
              </w:rPr>
              <w:t>161,08</w:t>
            </w:r>
          </w:p>
        </w:tc>
        <w:tc>
          <w:tcPr>
            <w:tcW w:w="1843" w:type="dxa"/>
            <w:tcBorders>
              <w:top w:val="single" w:sz="4" w:space="0" w:color="000000"/>
              <w:left w:val="single" w:sz="4" w:space="0" w:color="000000"/>
              <w:bottom w:val="single" w:sz="4" w:space="0" w:color="000000"/>
              <w:right w:val="single" w:sz="4" w:space="0" w:color="000000"/>
            </w:tcBorders>
          </w:tcPr>
          <w:p w:rsidR="00214DC1" w:rsidRPr="00214DC1" w:rsidRDefault="00214DC1" w:rsidP="00214DC1">
            <w:pPr>
              <w:widowControl w:val="0"/>
              <w:suppressAutoHyphens/>
              <w:ind w:firstLine="35"/>
              <w:jc w:val="center"/>
              <w:rPr>
                <w:rFonts w:eastAsia="Lucida Sans Unicode" w:cs="Times New Roman"/>
                <w:b/>
                <w:sz w:val="20"/>
                <w:szCs w:val="20"/>
              </w:rPr>
            </w:pPr>
            <w:r w:rsidRPr="00214DC1">
              <w:rPr>
                <w:rFonts w:eastAsia="Lucida Sans Unicode" w:cs="Times New Roman"/>
                <w:b/>
                <w:sz w:val="20"/>
                <w:szCs w:val="20"/>
              </w:rPr>
              <w:t>161,61</w:t>
            </w:r>
          </w:p>
        </w:tc>
      </w:tr>
      <w:tr w:rsidR="00C559F9" w:rsidRPr="00214DC1" w:rsidTr="00F1132A">
        <w:tc>
          <w:tcPr>
            <w:tcW w:w="9351" w:type="dxa"/>
            <w:gridSpan w:val="4"/>
            <w:tcBorders>
              <w:top w:val="single" w:sz="4" w:space="0" w:color="000000"/>
              <w:left w:val="single" w:sz="4" w:space="0" w:color="000000"/>
              <w:bottom w:val="single" w:sz="4" w:space="0" w:color="000000"/>
              <w:right w:val="single" w:sz="4" w:space="0" w:color="000000"/>
            </w:tcBorders>
            <w:shd w:val="clear" w:color="auto" w:fill="D9D9D9"/>
            <w:vAlign w:val="center"/>
          </w:tcPr>
          <w:p w:rsidR="00C559F9" w:rsidRPr="00214DC1" w:rsidRDefault="00C559F9" w:rsidP="00214DC1">
            <w:pPr>
              <w:widowControl w:val="0"/>
              <w:suppressAutoHyphens/>
              <w:ind w:firstLine="35"/>
              <w:jc w:val="center"/>
              <w:rPr>
                <w:rFonts w:eastAsia="Lucida Sans Unicode" w:cs="Times New Roman"/>
                <w:b/>
                <w:sz w:val="20"/>
                <w:szCs w:val="20"/>
              </w:rPr>
            </w:pPr>
            <w:r w:rsidRPr="00214DC1">
              <w:rPr>
                <w:rFonts w:eastAsia="Lucida Sans Unicode" w:cs="Times New Roman"/>
                <w:b/>
                <w:sz w:val="20"/>
                <w:szCs w:val="20"/>
              </w:rPr>
              <w:t xml:space="preserve">хутор </w:t>
            </w:r>
            <w:proofErr w:type="spellStart"/>
            <w:r w:rsidRPr="00214DC1">
              <w:rPr>
                <w:rFonts w:eastAsia="Lucida Sans Unicode" w:cs="Times New Roman"/>
                <w:b/>
                <w:sz w:val="20"/>
                <w:szCs w:val="20"/>
              </w:rPr>
              <w:t>Поддубный</w:t>
            </w:r>
            <w:proofErr w:type="spellEnd"/>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застройки индивидуальными жилыми домами</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76,69</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76,69</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транспортной инфраструктуры</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2,33</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2,33</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сельскохозяйственного использования</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4,02</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4,02</w:t>
            </w:r>
          </w:p>
        </w:tc>
      </w:tr>
      <w:tr w:rsidR="00214DC1" w:rsidRPr="00214DC1" w:rsidTr="004B416E">
        <w:tc>
          <w:tcPr>
            <w:tcW w:w="628"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7A2366">
            <w:pPr>
              <w:widowControl w:val="0"/>
              <w:numPr>
                <w:ilvl w:val="0"/>
                <w:numId w:val="76"/>
              </w:numPr>
              <w:suppressAutoHyphens/>
              <w:ind w:right="-109"/>
              <w:contextualSpacing/>
              <w:rPr>
                <w:rFonts w:eastAsia="Calibri" w:cs="Times New Roman"/>
                <w:sz w:val="20"/>
                <w:szCs w:val="20"/>
              </w:rPr>
            </w:pPr>
          </w:p>
        </w:tc>
        <w:tc>
          <w:tcPr>
            <w:tcW w:w="5037" w:type="dxa"/>
            <w:tcBorders>
              <w:top w:val="single" w:sz="4" w:space="0" w:color="000000"/>
              <w:left w:val="single" w:sz="4" w:space="0" w:color="000000"/>
              <w:bottom w:val="single" w:sz="4" w:space="0" w:color="000000"/>
              <w:right w:val="single" w:sz="4" w:space="0" w:color="000000"/>
            </w:tcBorders>
            <w:vAlign w:val="bottom"/>
          </w:tcPr>
          <w:p w:rsidR="00214DC1" w:rsidRPr="00214DC1" w:rsidRDefault="00214DC1" w:rsidP="00214DC1">
            <w:pPr>
              <w:rPr>
                <w:rFonts w:eastAsia="Calibri" w:cs="Times New Roman"/>
                <w:sz w:val="20"/>
                <w:szCs w:val="20"/>
              </w:rPr>
            </w:pPr>
            <w:r w:rsidRPr="00214DC1">
              <w:rPr>
                <w:rFonts w:eastAsia="Calibri" w:cs="Times New Roman"/>
                <w:sz w:val="20"/>
                <w:szCs w:val="20"/>
              </w:rPr>
              <w:t>Зоны кладбищ</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0,95</w:t>
            </w:r>
          </w:p>
        </w:tc>
        <w:tc>
          <w:tcPr>
            <w:tcW w:w="1843" w:type="dxa"/>
            <w:tcBorders>
              <w:top w:val="single" w:sz="4" w:space="0" w:color="000000"/>
              <w:left w:val="single" w:sz="4" w:space="0" w:color="000000"/>
              <w:bottom w:val="single" w:sz="4" w:space="0" w:color="000000"/>
              <w:right w:val="single" w:sz="4" w:space="0" w:color="000000"/>
            </w:tcBorders>
            <w:vAlign w:val="center"/>
          </w:tcPr>
          <w:p w:rsidR="00214DC1" w:rsidRPr="00214DC1" w:rsidRDefault="00214DC1" w:rsidP="00214DC1">
            <w:pPr>
              <w:jc w:val="center"/>
              <w:rPr>
                <w:rFonts w:eastAsia="Calibri" w:cs="Times New Roman"/>
                <w:sz w:val="20"/>
                <w:szCs w:val="20"/>
              </w:rPr>
            </w:pPr>
            <w:r w:rsidRPr="00214DC1">
              <w:rPr>
                <w:rFonts w:eastAsia="Calibri" w:cs="Times New Roman"/>
                <w:sz w:val="20"/>
                <w:szCs w:val="20"/>
              </w:rPr>
              <w:t>0,95</w:t>
            </w:r>
          </w:p>
        </w:tc>
      </w:tr>
      <w:tr w:rsidR="00214DC1" w:rsidRPr="00214DC1" w:rsidTr="004B416E">
        <w:tc>
          <w:tcPr>
            <w:tcW w:w="5665" w:type="dxa"/>
            <w:gridSpan w:val="2"/>
            <w:tcBorders>
              <w:top w:val="single" w:sz="4" w:space="0" w:color="000000"/>
              <w:left w:val="single" w:sz="4" w:space="0" w:color="000000"/>
              <w:bottom w:val="single" w:sz="4" w:space="0" w:color="000000"/>
              <w:right w:val="single" w:sz="4" w:space="0" w:color="000000"/>
            </w:tcBorders>
            <w:shd w:val="clear" w:color="auto" w:fill="auto"/>
            <w:vAlign w:val="center"/>
            <w:hideMark/>
          </w:tcPr>
          <w:p w:rsidR="00214DC1" w:rsidRPr="00214DC1" w:rsidRDefault="00214DC1" w:rsidP="00214DC1">
            <w:pPr>
              <w:widowControl w:val="0"/>
              <w:suppressAutoHyphens/>
              <w:ind w:left="-142" w:firstLine="142"/>
              <w:rPr>
                <w:rFonts w:eastAsia="Lucida Sans Unicode" w:cs="Times New Roman"/>
                <w:b/>
                <w:sz w:val="20"/>
                <w:szCs w:val="20"/>
              </w:rPr>
            </w:pPr>
            <w:r w:rsidRPr="00214DC1">
              <w:rPr>
                <w:rFonts w:eastAsia="Calibri" w:cs="Times New Roman"/>
                <w:b/>
                <w:sz w:val="20"/>
                <w:szCs w:val="20"/>
              </w:rPr>
              <w:t>ИТОГО</w:t>
            </w:r>
          </w:p>
        </w:tc>
        <w:tc>
          <w:tcPr>
            <w:tcW w:w="1843" w:type="dxa"/>
            <w:tcBorders>
              <w:top w:val="single" w:sz="4" w:space="0" w:color="000000"/>
              <w:left w:val="single" w:sz="4" w:space="0" w:color="000000"/>
              <w:bottom w:val="single" w:sz="4" w:space="0" w:color="000000"/>
              <w:right w:val="single" w:sz="4" w:space="0" w:color="000000"/>
            </w:tcBorders>
            <w:shd w:val="clear" w:color="auto" w:fill="auto"/>
            <w:vAlign w:val="center"/>
          </w:tcPr>
          <w:p w:rsidR="00214DC1" w:rsidRPr="00214DC1" w:rsidRDefault="00214DC1" w:rsidP="00214DC1">
            <w:pPr>
              <w:widowControl w:val="0"/>
              <w:suppressAutoHyphens/>
              <w:ind w:firstLine="35"/>
              <w:jc w:val="center"/>
              <w:rPr>
                <w:rFonts w:eastAsia="Lucida Sans Unicode" w:cs="Times New Roman"/>
                <w:b/>
                <w:sz w:val="20"/>
                <w:szCs w:val="20"/>
              </w:rPr>
            </w:pPr>
            <w:r w:rsidRPr="00214DC1">
              <w:rPr>
                <w:rFonts w:eastAsia="Lucida Sans Unicode" w:cs="Times New Roman"/>
                <w:b/>
                <w:sz w:val="20"/>
                <w:szCs w:val="20"/>
              </w:rPr>
              <w:t>83,99</w:t>
            </w:r>
          </w:p>
        </w:tc>
        <w:tc>
          <w:tcPr>
            <w:tcW w:w="1843" w:type="dxa"/>
            <w:tcBorders>
              <w:top w:val="single" w:sz="4" w:space="0" w:color="000000"/>
              <w:left w:val="single" w:sz="4" w:space="0" w:color="000000"/>
              <w:bottom w:val="single" w:sz="4" w:space="0" w:color="000000"/>
              <w:right w:val="single" w:sz="4" w:space="0" w:color="000000"/>
            </w:tcBorders>
          </w:tcPr>
          <w:p w:rsidR="00214DC1" w:rsidRPr="00214DC1" w:rsidRDefault="00214DC1" w:rsidP="00214DC1">
            <w:pPr>
              <w:widowControl w:val="0"/>
              <w:suppressAutoHyphens/>
              <w:ind w:firstLine="35"/>
              <w:jc w:val="center"/>
              <w:rPr>
                <w:rFonts w:eastAsia="Lucida Sans Unicode" w:cs="Times New Roman"/>
                <w:b/>
                <w:sz w:val="20"/>
                <w:szCs w:val="20"/>
              </w:rPr>
            </w:pPr>
            <w:r w:rsidRPr="00214DC1">
              <w:rPr>
                <w:rFonts w:eastAsia="Lucida Sans Unicode" w:cs="Times New Roman"/>
                <w:b/>
                <w:sz w:val="20"/>
                <w:szCs w:val="20"/>
              </w:rPr>
              <w:t>83,99</w:t>
            </w:r>
          </w:p>
        </w:tc>
      </w:tr>
    </w:tbl>
    <w:p w:rsidR="00214DC1" w:rsidRPr="00214DC1" w:rsidRDefault="00214DC1" w:rsidP="0008672D">
      <w:pPr>
        <w:pStyle w:val="Standard"/>
        <w:spacing w:after="240"/>
        <w:ind w:firstLine="567"/>
        <w:jc w:val="both"/>
        <w:rPr>
          <w:b/>
          <w:i/>
        </w:rPr>
      </w:pPr>
    </w:p>
    <w:p w:rsidR="0044111A" w:rsidRPr="00214DC1" w:rsidRDefault="0044111A" w:rsidP="0008672D">
      <w:pPr>
        <w:spacing w:before="240" w:after="0" w:line="256" w:lineRule="auto"/>
        <w:ind w:firstLine="567"/>
        <w:jc w:val="both"/>
        <w:rPr>
          <w:rFonts w:eastAsia="Calibri" w:cs="Times New Roman"/>
          <w:b/>
          <w:sz w:val="24"/>
        </w:rPr>
      </w:pPr>
      <w:r w:rsidRPr="00214DC1">
        <w:rPr>
          <w:rFonts w:eastAsia="Calibri" w:cs="Times New Roman"/>
          <w:b/>
          <w:sz w:val="24"/>
        </w:rPr>
        <w:t>3.</w:t>
      </w:r>
      <w:r w:rsidRPr="00214DC1">
        <w:rPr>
          <w:rFonts w:eastAsia="Calibri" w:cs="Times New Roman"/>
          <w:b/>
          <w:sz w:val="24"/>
        </w:rPr>
        <w:tab/>
        <w:t xml:space="preserve">Предложения по обеспечению сохранности воинских захоронений на территории </w:t>
      </w:r>
      <w:bookmarkStart w:id="211" w:name="_Hlk176439998"/>
      <w:r w:rsidR="00214DC1" w:rsidRPr="00214DC1">
        <w:rPr>
          <w:rFonts w:eastAsia="Calibri" w:cs="Times New Roman"/>
          <w:b/>
          <w:sz w:val="24"/>
        </w:rPr>
        <w:t>Александро-Донского</w:t>
      </w:r>
      <w:r w:rsidRPr="00214DC1">
        <w:rPr>
          <w:rFonts w:eastAsia="Calibri" w:cs="Times New Roman"/>
          <w:b/>
          <w:sz w:val="24"/>
        </w:rPr>
        <w:t xml:space="preserve"> </w:t>
      </w:r>
      <w:bookmarkEnd w:id="211"/>
      <w:r w:rsidRPr="00214DC1">
        <w:rPr>
          <w:rFonts w:eastAsia="Calibri" w:cs="Times New Roman"/>
          <w:b/>
          <w:sz w:val="24"/>
        </w:rPr>
        <w:t>сельского поселения:</w:t>
      </w:r>
    </w:p>
    <w:p w:rsidR="0044111A" w:rsidRPr="00214DC1" w:rsidRDefault="0044111A" w:rsidP="0008672D">
      <w:pPr>
        <w:spacing w:after="0" w:line="256" w:lineRule="auto"/>
        <w:ind w:firstLine="567"/>
        <w:jc w:val="both"/>
        <w:rPr>
          <w:rFonts w:eastAsia="Calibri" w:cs="Times New Roman"/>
          <w:sz w:val="24"/>
        </w:rPr>
      </w:pPr>
      <w:r w:rsidRPr="00214DC1">
        <w:rPr>
          <w:rFonts w:eastAsia="Calibri" w:cs="Times New Roman"/>
          <w:sz w:val="24"/>
        </w:rPr>
        <w:t>3.1. Проведение мероприятий по разработке по установлению проектов охранных зон и зон охраняемого природного ландшафта воинских захоронений в порядке, определяемом законодательством Российской Федерации.</w:t>
      </w:r>
    </w:p>
    <w:p w:rsidR="00581F22" w:rsidRPr="00214DC1" w:rsidRDefault="00581F22" w:rsidP="0008672D">
      <w:pPr>
        <w:spacing w:after="0" w:line="256" w:lineRule="auto"/>
        <w:ind w:firstLine="567"/>
        <w:jc w:val="both"/>
        <w:rPr>
          <w:rFonts w:eastAsia="Calibri" w:cs="Times New Roman"/>
          <w:sz w:val="24"/>
        </w:rPr>
      </w:pPr>
    </w:p>
    <w:p w:rsidR="0044111A" w:rsidRPr="00214DC1" w:rsidRDefault="0044111A" w:rsidP="0008672D">
      <w:pPr>
        <w:spacing w:after="0" w:line="256" w:lineRule="auto"/>
        <w:ind w:firstLine="567"/>
        <w:jc w:val="both"/>
        <w:rPr>
          <w:rFonts w:eastAsia="Calibri" w:cs="Times New Roman"/>
          <w:b/>
          <w:sz w:val="24"/>
        </w:rPr>
      </w:pPr>
      <w:r w:rsidRPr="00214DC1">
        <w:rPr>
          <w:rFonts w:eastAsia="Calibri" w:cs="Times New Roman"/>
          <w:b/>
          <w:sz w:val="24"/>
        </w:rPr>
        <w:t xml:space="preserve">4. Предложения по сохранению, использованию и популяризации объектов культурного наследия на территории </w:t>
      </w:r>
      <w:r w:rsidR="00214DC1" w:rsidRPr="00214DC1">
        <w:rPr>
          <w:rFonts w:eastAsia="Calibri" w:cs="Times New Roman"/>
          <w:b/>
          <w:sz w:val="24"/>
        </w:rPr>
        <w:t>Александро-Донского</w:t>
      </w:r>
      <w:r w:rsidR="00F8156A" w:rsidRPr="00214DC1">
        <w:rPr>
          <w:rFonts w:eastAsia="Calibri" w:cs="Times New Roman"/>
          <w:b/>
          <w:sz w:val="24"/>
        </w:rPr>
        <w:t xml:space="preserve"> </w:t>
      </w:r>
      <w:r w:rsidRPr="00214DC1">
        <w:rPr>
          <w:rFonts w:eastAsia="Calibri" w:cs="Times New Roman"/>
          <w:b/>
          <w:sz w:val="24"/>
        </w:rPr>
        <w:t>сельского поселения:</w:t>
      </w:r>
    </w:p>
    <w:p w:rsidR="0044111A" w:rsidRPr="00214DC1" w:rsidRDefault="0044111A" w:rsidP="0008672D">
      <w:pPr>
        <w:spacing w:after="0" w:line="256" w:lineRule="auto"/>
        <w:ind w:firstLine="567"/>
        <w:jc w:val="both"/>
        <w:rPr>
          <w:rFonts w:eastAsia="Calibri" w:cs="Times New Roman"/>
          <w:sz w:val="24"/>
        </w:rPr>
      </w:pPr>
      <w:r w:rsidRPr="00214DC1">
        <w:rPr>
          <w:rFonts w:eastAsia="Calibri" w:cs="Times New Roman"/>
          <w:sz w:val="24"/>
        </w:rPr>
        <w:t>4.1. Проведение мероприятий, направленных на сохранение и популяризацию объектов культурного наследия в рамках работы с детьми и молодежью, в рамках организации библиотечного обслуживания населения, в рамках создания условий для организации досуга населения района.</w:t>
      </w:r>
    </w:p>
    <w:p w:rsidR="0044111A" w:rsidRPr="00214DC1" w:rsidRDefault="0044111A" w:rsidP="0008672D">
      <w:pPr>
        <w:spacing w:after="0" w:line="256" w:lineRule="auto"/>
        <w:ind w:firstLine="567"/>
        <w:jc w:val="both"/>
        <w:rPr>
          <w:rFonts w:eastAsia="Calibri" w:cs="Times New Roman"/>
          <w:sz w:val="24"/>
        </w:rPr>
      </w:pPr>
      <w:r w:rsidRPr="00214DC1">
        <w:rPr>
          <w:rFonts w:eastAsia="Calibri" w:cs="Times New Roman"/>
          <w:sz w:val="24"/>
        </w:rPr>
        <w:t>4.2. Проведение историко-культурной экспертизы в отношении земельных участков, подлежащих хозяйственному освоению. Перед выдачей градостроительного плана орган местного самоуправления в порядке межведомственного взаимодействия запрашивает в государственном органе охраны объектов культурного наследия сведения о наличии/отсутствии объектов культурного наследия на земельном участке, подлежащем хозяйственному освоению. Сведения, полученные в порядке межведомственного взаимодействия, в полном объеме вносятся в градостроительный план.</w:t>
      </w:r>
    </w:p>
    <w:p w:rsidR="0080631B" w:rsidRPr="00214DC1" w:rsidRDefault="0080631B" w:rsidP="0008672D">
      <w:pPr>
        <w:spacing w:after="0" w:line="256" w:lineRule="auto"/>
        <w:ind w:firstLine="567"/>
        <w:jc w:val="both"/>
        <w:rPr>
          <w:rFonts w:eastAsia="Calibri" w:cs="Times New Roman"/>
          <w:sz w:val="24"/>
        </w:rPr>
      </w:pPr>
    </w:p>
    <w:p w:rsidR="0044111A" w:rsidRPr="009353F5" w:rsidRDefault="0044111A" w:rsidP="0008672D">
      <w:pPr>
        <w:spacing w:after="0" w:line="256" w:lineRule="auto"/>
        <w:ind w:firstLine="567"/>
        <w:jc w:val="both"/>
        <w:rPr>
          <w:rFonts w:eastAsia="Calibri" w:cs="Times New Roman"/>
          <w:b/>
          <w:sz w:val="24"/>
        </w:rPr>
      </w:pPr>
      <w:r w:rsidRPr="009353F5">
        <w:rPr>
          <w:rFonts w:eastAsia="Calibri" w:cs="Times New Roman"/>
          <w:b/>
          <w:sz w:val="24"/>
        </w:rPr>
        <w:lastRenderedPageBreak/>
        <w:t xml:space="preserve">5. Предложения по обеспечению территории </w:t>
      </w:r>
      <w:r w:rsidR="009353F5" w:rsidRPr="009353F5">
        <w:rPr>
          <w:rFonts w:eastAsia="Calibri" w:cs="Times New Roman"/>
          <w:b/>
          <w:sz w:val="24"/>
        </w:rPr>
        <w:t>Александро-Донского</w:t>
      </w:r>
      <w:r w:rsidRPr="009353F5">
        <w:rPr>
          <w:rFonts w:eastAsia="Calibri" w:cs="Times New Roman"/>
          <w:b/>
          <w:sz w:val="24"/>
        </w:rPr>
        <w:t xml:space="preserve"> сельского поселения объектами инженерной инфраструктуры:</w:t>
      </w:r>
    </w:p>
    <w:p w:rsidR="0044111A" w:rsidRPr="009353F5" w:rsidRDefault="0044111A" w:rsidP="0008672D">
      <w:pPr>
        <w:spacing w:after="0" w:line="256" w:lineRule="auto"/>
        <w:ind w:firstLine="567"/>
        <w:jc w:val="both"/>
        <w:rPr>
          <w:rFonts w:eastAsia="Calibri" w:cs="Times New Roman"/>
          <w:b/>
          <w:bCs/>
          <w:i/>
          <w:sz w:val="24"/>
          <w:szCs w:val="24"/>
          <w:u w:val="single"/>
          <w:shd w:val="clear" w:color="auto" w:fill="FFFFFF"/>
        </w:rPr>
      </w:pPr>
      <w:r w:rsidRPr="009353F5">
        <w:rPr>
          <w:rFonts w:eastAsia="Calibri" w:cs="Times New Roman"/>
          <w:b/>
          <w:bCs/>
          <w:i/>
          <w:sz w:val="24"/>
          <w:szCs w:val="24"/>
          <w:u w:val="single"/>
          <w:shd w:val="clear" w:color="auto" w:fill="FFFFFF"/>
        </w:rPr>
        <w:t>Водоснабжение</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shd w:val="clear" w:color="auto" w:fill="FFFFFF"/>
          <w:lang w:eastAsia="ru-RU"/>
        </w:rPr>
        <w:t>Проектные решения водоснабжения Александро-Донского сельского поселения базируются на</w:t>
      </w:r>
      <w:r w:rsidRPr="009353F5">
        <w:rPr>
          <w:rFonts w:eastAsia="Times New Roman" w:cs="Times New Roman"/>
          <w:color w:val="000000"/>
          <w:sz w:val="24"/>
          <w:lang w:eastAsia="ru-RU"/>
        </w:rPr>
        <w:t xml:space="preserve"> основе существующей, сложившейся системы водоснабжения в соответствии с увеличением потребности на основе разрабатываемого генерального плана, с учетом фактического состояния сетей и сооружений.</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lang w:eastAsia="ru-RU"/>
        </w:rPr>
        <w:t>Система водоснабжения централизованная, объединенная хозяйственно-питьевая противопожарная - по назначению, тупиковая – по конструкции.</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Подача воды питьевого качества предусматривается населению на хозяйственно-питьевые нужды и полив, на технологические нужды производственных предприятий, на пожаротушение. </w:t>
      </w:r>
    </w:p>
    <w:p w:rsidR="00EF55C9" w:rsidRPr="009353F5" w:rsidRDefault="00EF55C9" w:rsidP="00EF55C9">
      <w:pPr>
        <w:spacing w:after="0"/>
        <w:jc w:val="both"/>
        <w:rPr>
          <w:rFonts w:eastAsia="Calibri" w:cs="Times New Roman"/>
          <w:sz w:val="24"/>
          <w:szCs w:val="24"/>
          <w:shd w:val="clear" w:color="auto" w:fill="FFFFFF"/>
        </w:rPr>
      </w:pPr>
    </w:p>
    <w:p w:rsidR="00EF55C9" w:rsidRPr="009353F5" w:rsidRDefault="00EF55C9" w:rsidP="00EF55C9">
      <w:pPr>
        <w:spacing w:after="0"/>
        <w:ind w:firstLine="567"/>
        <w:jc w:val="both"/>
        <w:rPr>
          <w:rFonts w:eastAsia="Calibri" w:cs="Times New Roman"/>
          <w:b/>
          <w:bCs/>
          <w:sz w:val="24"/>
          <w:szCs w:val="24"/>
          <w:shd w:val="clear" w:color="auto" w:fill="FFFFFF"/>
        </w:rPr>
      </w:pPr>
      <w:r w:rsidRPr="009353F5">
        <w:rPr>
          <w:rFonts w:eastAsia="Calibri" w:cs="Times New Roman"/>
          <w:b/>
          <w:bCs/>
          <w:sz w:val="24"/>
          <w:szCs w:val="24"/>
          <w:shd w:val="clear" w:color="auto" w:fill="FFFFFF"/>
        </w:rPr>
        <w:t xml:space="preserve">Определение расчетных расходов воды </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Коэффициент суточной неравномерности принимается равным 1,2 (в соответствии со СНиП 2.04.02-84 «Водоснабжение. Наружные сети и сооружения»). Расчетные суточные расходы воды составляют: </w:t>
      </w:r>
    </w:p>
    <w:p w:rsidR="009353F5" w:rsidRPr="009353F5" w:rsidRDefault="009353F5" w:rsidP="009353F5">
      <w:pPr>
        <w:spacing w:after="9" w:line="256" w:lineRule="auto"/>
        <w:ind w:firstLine="567"/>
        <w:rPr>
          <w:rFonts w:eastAsia="Times New Roman" w:cs="Times New Roman"/>
          <w:color w:val="000000"/>
          <w:sz w:val="24"/>
          <w:lang w:eastAsia="ru-RU"/>
        </w:rPr>
      </w:pPr>
      <w:r w:rsidRPr="009353F5">
        <w:rPr>
          <w:rFonts w:eastAsia="Times New Roman" w:cs="Times New Roman"/>
          <w:color w:val="000000"/>
          <w:sz w:val="24"/>
          <w:lang w:eastAsia="ru-RU"/>
        </w:rPr>
        <w:t xml:space="preserve">          </w:t>
      </w:r>
    </w:p>
    <w:p w:rsidR="009353F5" w:rsidRPr="009353F5" w:rsidRDefault="009353F5" w:rsidP="009353F5">
      <w:pPr>
        <w:spacing w:after="0" w:line="256" w:lineRule="auto"/>
        <w:ind w:firstLine="567"/>
        <w:jc w:val="center"/>
        <w:rPr>
          <w:rFonts w:eastAsia="Times New Roman" w:cs="Times New Roman"/>
          <w:color w:val="000000"/>
          <w:sz w:val="24"/>
          <w:lang w:eastAsia="ru-RU"/>
        </w:rPr>
      </w:pPr>
      <w:proofErr w:type="spellStart"/>
      <w:r w:rsidRPr="009353F5">
        <w:rPr>
          <w:rFonts w:eastAsia="Times New Roman" w:cs="Times New Roman"/>
          <w:color w:val="000000"/>
          <w:sz w:val="24"/>
          <w:lang w:eastAsia="ru-RU"/>
        </w:rPr>
        <w:t>Qмах.сут</w:t>
      </w:r>
      <w:proofErr w:type="spellEnd"/>
      <w:r w:rsidRPr="009353F5">
        <w:rPr>
          <w:rFonts w:eastAsia="Times New Roman" w:cs="Times New Roman"/>
          <w:color w:val="000000"/>
          <w:sz w:val="24"/>
          <w:lang w:eastAsia="ru-RU"/>
        </w:rPr>
        <w:t xml:space="preserve">.  =   </w:t>
      </w:r>
      <w:proofErr w:type="spellStart"/>
      <w:r w:rsidRPr="009353F5">
        <w:rPr>
          <w:rFonts w:eastAsia="Times New Roman" w:cs="Times New Roman"/>
          <w:color w:val="000000"/>
          <w:sz w:val="24"/>
          <w:u w:val="single" w:color="000000"/>
          <w:lang w:eastAsia="ru-RU"/>
        </w:rPr>
        <w:t>Qж</w:t>
      </w:r>
      <w:proofErr w:type="spellEnd"/>
      <w:r w:rsidRPr="009353F5">
        <w:rPr>
          <w:rFonts w:eastAsia="Times New Roman" w:cs="Times New Roman"/>
          <w:color w:val="000000"/>
          <w:sz w:val="24"/>
          <w:u w:val="single" w:color="000000"/>
          <w:lang w:eastAsia="ru-RU"/>
        </w:rPr>
        <w:t xml:space="preserve"> х N х </w:t>
      </w:r>
      <w:proofErr w:type="spellStart"/>
      <w:r w:rsidRPr="009353F5">
        <w:rPr>
          <w:rFonts w:eastAsia="Times New Roman" w:cs="Times New Roman"/>
          <w:color w:val="000000"/>
          <w:sz w:val="24"/>
          <w:u w:val="single" w:color="000000"/>
          <w:lang w:eastAsia="ru-RU"/>
        </w:rPr>
        <w:t>Кмах.сут</w:t>
      </w:r>
      <w:proofErr w:type="spellEnd"/>
      <w:r w:rsidRPr="009353F5">
        <w:rPr>
          <w:rFonts w:eastAsia="Times New Roman" w:cs="Times New Roman"/>
          <w:color w:val="000000"/>
          <w:sz w:val="24"/>
          <w:u w:val="single" w:color="000000"/>
          <w:lang w:eastAsia="ru-RU"/>
        </w:rPr>
        <w:t xml:space="preserve">.    </w:t>
      </w:r>
      <w:r w:rsidRPr="009353F5">
        <w:rPr>
          <w:rFonts w:eastAsia="Times New Roman" w:cs="Times New Roman"/>
          <w:color w:val="000000"/>
          <w:sz w:val="24"/>
          <w:lang w:eastAsia="ru-RU"/>
        </w:rPr>
        <w:t xml:space="preserve">     где,</w:t>
      </w:r>
    </w:p>
    <w:p w:rsidR="009353F5" w:rsidRPr="009353F5" w:rsidRDefault="009353F5" w:rsidP="009353F5">
      <w:pPr>
        <w:spacing w:after="11" w:line="266" w:lineRule="auto"/>
        <w:ind w:firstLine="567"/>
        <w:jc w:val="center"/>
        <w:rPr>
          <w:rFonts w:eastAsia="Times New Roman" w:cs="Times New Roman"/>
          <w:color w:val="000000"/>
          <w:sz w:val="24"/>
          <w:lang w:eastAsia="ru-RU"/>
        </w:rPr>
      </w:pPr>
      <w:r w:rsidRPr="009353F5">
        <w:rPr>
          <w:rFonts w:eastAsia="Times New Roman" w:cs="Times New Roman"/>
          <w:color w:val="000000"/>
          <w:sz w:val="24"/>
          <w:lang w:eastAsia="ru-RU"/>
        </w:rPr>
        <w:t>1000</w:t>
      </w:r>
    </w:p>
    <w:p w:rsidR="009353F5" w:rsidRPr="009353F5" w:rsidRDefault="009353F5" w:rsidP="009353F5">
      <w:pPr>
        <w:spacing w:after="11" w:line="266" w:lineRule="auto"/>
        <w:ind w:firstLine="567"/>
        <w:jc w:val="both"/>
        <w:rPr>
          <w:rFonts w:eastAsia="Times New Roman" w:cs="Times New Roman"/>
          <w:color w:val="000000"/>
          <w:sz w:val="24"/>
          <w:lang w:eastAsia="ru-RU"/>
        </w:rPr>
      </w:pPr>
    </w:p>
    <w:p w:rsidR="009353F5" w:rsidRPr="009353F5" w:rsidRDefault="009353F5" w:rsidP="009353F5">
      <w:pPr>
        <w:spacing w:after="11" w:line="266" w:lineRule="auto"/>
        <w:ind w:firstLine="567"/>
        <w:jc w:val="both"/>
        <w:rPr>
          <w:rFonts w:eastAsia="Times New Roman" w:cs="Times New Roman"/>
          <w:color w:val="000000"/>
          <w:sz w:val="24"/>
          <w:lang w:eastAsia="ru-RU"/>
        </w:rPr>
      </w:pPr>
      <w:proofErr w:type="spellStart"/>
      <w:r w:rsidRPr="009353F5">
        <w:rPr>
          <w:rFonts w:eastAsia="Times New Roman" w:cs="Times New Roman"/>
          <w:color w:val="000000"/>
          <w:sz w:val="24"/>
          <w:lang w:eastAsia="ru-RU"/>
        </w:rPr>
        <w:t>Кмах.сут</w:t>
      </w:r>
      <w:proofErr w:type="spellEnd"/>
      <w:r w:rsidRPr="009353F5">
        <w:rPr>
          <w:rFonts w:eastAsia="Times New Roman" w:cs="Times New Roman"/>
          <w:color w:val="000000"/>
          <w:sz w:val="24"/>
          <w:lang w:eastAsia="ru-RU"/>
        </w:rPr>
        <w:t xml:space="preserve"> - 1,2 коэффициент суточной неравномерности,                </w:t>
      </w:r>
    </w:p>
    <w:p w:rsidR="009353F5" w:rsidRPr="009353F5" w:rsidRDefault="009353F5" w:rsidP="009353F5">
      <w:pPr>
        <w:spacing w:after="11" w:line="266" w:lineRule="auto"/>
        <w:ind w:firstLine="567"/>
        <w:jc w:val="both"/>
        <w:rPr>
          <w:rFonts w:eastAsia="Times New Roman" w:cs="Times New Roman"/>
          <w:color w:val="000000"/>
          <w:sz w:val="24"/>
          <w:lang w:eastAsia="ru-RU"/>
        </w:rPr>
      </w:pPr>
      <w:proofErr w:type="spellStart"/>
      <w:r w:rsidRPr="009353F5">
        <w:rPr>
          <w:rFonts w:eastAsia="Times New Roman" w:cs="Times New Roman"/>
          <w:color w:val="000000"/>
          <w:sz w:val="24"/>
          <w:lang w:eastAsia="ru-RU"/>
        </w:rPr>
        <w:t>Qж</w:t>
      </w:r>
      <w:proofErr w:type="spellEnd"/>
      <w:r w:rsidRPr="009353F5">
        <w:rPr>
          <w:rFonts w:eastAsia="Times New Roman" w:cs="Times New Roman"/>
          <w:color w:val="000000"/>
          <w:sz w:val="24"/>
          <w:lang w:eastAsia="ru-RU"/>
        </w:rPr>
        <w:t xml:space="preserve"> – норма водопотребления, л/чел. </w:t>
      </w:r>
      <w:proofErr w:type="spellStart"/>
      <w:r w:rsidRPr="009353F5">
        <w:rPr>
          <w:rFonts w:eastAsia="Times New Roman" w:cs="Times New Roman"/>
          <w:color w:val="000000"/>
          <w:sz w:val="24"/>
          <w:lang w:eastAsia="ru-RU"/>
        </w:rPr>
        <w:t>сут</w:t>
      </w:r>
      <w:proofErr w:type="spellEnd"/>
      <w:r w:rsidRPr="009353F5">
        <w:rPr>
          <w:rFonts w:eastAsia="Times New Roman" w:cs="Times New Roman"/>
          <w:color w:val="000000"/>
          <w:sz w:val="24"/>
          <w:lang w:eastAsia="ru-RU"/>
        </w:rPr>
        <w:t xml:space="preserve">.              </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N – расчетное число жителей.  </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  Расчетные расходы сведены в таблицы. В числителе даны расходы на многоквартирную застройку, в знаменателе - на усадебную застройку.  </w:t>
      </w:r>
    </w:p>
    <w:p w:rsidR="009353F5" w:rsidRPr="009353F5" w:rsidRDefault="009353F5" w:rsidP="009353F5">
      <w:pPr>
        <w:spacing w:after="11" w:line="266" w:lineRule="auto"/>
        <w:ind w:firstLine="567"/>
        <w:jc w:val="both"/>
        <w:rPr>
          <w:rFonts w:eastAsia="Times New Roman" w:cs="Times New Roman"/>
          <w:color w:val="000000"/>
          <w:sz w:val="24"/>
          <w:lang w:eastAsia="ru-RU"/>
        </w:rPr>
      </w:pPr>
    </w:p>
    <w:p w:rsidR="009353F5" w:rsidRPr="009353F5" w:rsidRDefault="009353F5" w:rsidP="009353F5">
      <w:pPr>
        <w:spacing w:line="256" w:lineRule="auto"/>
        <w:jc w:val="center"/>
        <w:rPr>
          <w:rFonts w:eastAsia="Times New Roman" w:cs="Times New Roman"/>
          <w:b/>
          <w:color w:val="000000"/>
          <w:sz w:val="24"/>
          <w:lang w:eastAsia="ru-RU"/>
        </w:rPr>
      </w:pPr>
      <w:r w:rsidRPr="009353F5">
        <w:rPr>
          <w:rFonts w:eastAsia="Times New Roman" w:cs="Times New Roman"/>
          <w:b/>
          <w:color w:val="000000"/>
          <w:sz w:val="24"/>
          <w:lang w:eastAsia="ru-RU"/>
        </w:rPr>
        <w:t>Расходы воды питьевого качества в существующем жилом фонде.</w:t>
      </w:r>
    </w:p>
    <w:tbl>
      <w:tblPr>
        <w:tblStyle w:val="TableGrid1"/>
        <w:tblW w:w="10047" w:type="dxa"/>
        <w:tblInd w:w="-328" w:type="dxa"/>
        <w:tblCellMar>
          <w:top w:w="50" w:type="dxa"/>
          <w:left w:w="106" w:type="dxa"/>
          <w:right w:w="107" w:type="dxa"/>
        </w:tblCellMar>
        <w:tblLook w:val="04A0" w:firstRow="1" w:lastRow="0" w:firstColumn="1" w:lastColumn="0" w:noHBand="0" w:noVBand="1"/>
      </w:tblPr>
      <w:tblGrid>
        <w:gridCol w:w="500"/>
        <w:gridCol w:w="2632"/>
        <w:gridCol w:w="2207"/>
        <w:gridCol w:w="1464"/>
        <w:gridCol w:w="1855"/>
        <w:gridCol w:w="1389"/>
      </w:tblGrid>
      <w:tr w:rsidR="009353F5" w:rsidRPr="009353F5" w:rsidTr="009353F5">
        <w:trPr>
          <w:trHeight w:val="353"/>
        </w:trPr>
        <w:tc>
          <w:tcPr>
            <w:tcW w:w="233"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353F5" w:rsidRPr="009353F5" w:rsidRDefault="009353F5" w:rsidP="009353F5">
            <w:pPr>
              <w:jc w:val="center"/>
              <w:rPr>
                <w:color w:val="000000"/>
                <w:sz w:val="20"/>
                <w:szCs w:val="20"/>
                <w:lang w:eastAsia="ru-RU"/>
              </w:rPr>
            </w:pPr>
            <w:r w:rsidRPr="009353F5">
              <w:rPr>
                <w:rFonts w:eastAsia="Calibri"/>
                <w:b/>
                <w:color w:val="000000"/>
                <w:sz w:val="20"/>
                <w:szCs w:val="20"/>
                <w:lang w:eastAsia="ru-RU"/>
              </w:rPr>
              <w:t>№ п/п</w:t>
            </w:r>
          </w:p>
          <w:p w:rsidR="009353F5" w:rsidRPr="009353F5" w:rsidRDefault="009353F5" w:rsidP="009353F5">
            <w:pPr>
              <w:ind w:firstLine="567"/>
              <w:jc w:val="center"/>
              <w:rPr>
                <w:rFonts w:eastAsia="Calibri"/>
                <w:color w:val="000000"/>
                <w:sz w:val="20"/>
                <w:szCs w:val="20"/>
                <w:lang w:eastAsia="ru-RU"/>
              </w:rPr>
            </w:pPr>
          </w:p>
        </w:tc>
        <w:tc>
          <w:tcPr>
            <w:tcW w:w="2798"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353F5" w:rsidRPr="009353F5" w:rsidRDefault="009353F5" w:rsidP="009353F5">
            <w:pPr>
              <w:jc w:val="center"/>
              <w:rPr>
                <w:rFonts w:eastAsia="Calibri"/>
                <w:b/>
                <w:color w:val="000000"/>
                <w:sz w:val="20"/>
                <w:szCs w:val="20"/>
                <w:lang w:eastAsia="ru-RU"/>
              </w:rPr>
            </w:pPr>
            <w:r w:rsidRPr="009353F5">
              <w:rPr>
                <w:rFonts w:eastAsia="Calibri"/>
                <w:b/>
                <w:color w:val="000000"/>
                <w:sz w:val="20"/>
                <w:szCs w:val="20"/>
                <w:lang w:eastAsia="ru-RU"/>
              </w:rPr>
              <w:t>Адрес</w:t>
            </w:r>
          </w:p>
          <w:p w:rsidR="009353F5" w:rsidRPr="009353F5" w:rsidRDefault="009353F5" w:rsidP="009353F5">
            <w:pPr>
              <w:ind w:firstLine="567"/>
              <w:jc w:val="center"/>
              <w:rPr>
                <w:rFonts w:eastAsia="Calibri"/>
                <w:color w:val="000000"/>
                <w:sz w:val="20"/>
                <w:szCs w:val="20"/>
                <w:lang w:eastAsia="ru-RU"/>
              </w:rPr>
            </w:pPr>
          </w:p>
        </w:tc>
        <w:tc>
          <w:tcPr>
            <w:tcW w:w="223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353F5" w:rsidRPr="009353F5" w:rsidRDefault="009353F5" w:rsidP="009353F5">
            <w:pPr>
              <w:spacing w:line="237" w:lineRule="auto"/>
              <w:jc w:val="center"/>
              <w:rPr>
                <w:rFonts w:eastAsia="Calibri"/>
                <w:b/>
                <w:color w:val="000000"/>
                <w:sz w:val="20"/>
                <w:szCs w:val="20"/>
                <w:lang w:eastAsia="ru-RU"/>
              </w:rPr>
            </w:pPr>
            <w:r w:rsidRPr="009353F5">
              <w:rPr>
                <w:rFonts w:eastAsia="Calibri"/>
                <w:b/>
                <w:color w:val="000000"/>
                <w:sz w:val="20"/>
                <w:szCs w:val="20"/>
                <w:lang w:eastAsia="ru-RU"/>
              </w:rPr>
              <w:t xml:space="preserve">Население </w:t>
            </w:r>
          </w:p>
          <w:p w:rsidR="009353F5" w:rsidRPr="009353F5" w:rsidRDefault="009353F5" w:rsidP="009353F5">
            <w:pPr>
              <w:spacing w:line="237" w:lineRule="auto"/>
              <w:jc w:val="center"/>
              <w:rPr>
                <w:color w:val="000000"/>
                <w:sz w:val="20"/>
                <w:szCs w:val="20"/>
                <w:lang w:eastAsia="ru-RU"/>
              </w:rPr>
            </w:pPr>
            <w:r w:rsidRPr="009353F5">
              <w:rPr>
                <w:rFonts w:eastAsia="Calibri"/>
                <w:b/>
                <w:color w:val="000000"/>
                <w:sz w:val="20"/>
                <w:szCs w:val="20"/>
                <w:lang w:eastAsia="ru-RU"/>
              </w:rPr>
              <w:t>тыс. чел.</w:t>
            </w:r>
          </w:p>
          <w:p w:rsidR="009353F5" w:rsidRPr="009353F5" w:rsidRDefault="009353F5" w:rsidP="009353F5">
            <w:pPr>
              <w:spacing w:line="237" w:lineRule="auto"/>
              <w:jc w:val="center"/>
              <w:rPr>
                <w:rFonts w:eastAsia="Calibri"/>
                <w:color w:val="000000"/>
                <w:sz w:val="20"/>
                <w:szCs w:val="20"/>
                <w:lang w:eastAsia="ru-RU"/>
              </w:rPr>
            </w:pPr>
            <w:r w:rsidRPr="009353F5">
              <w:rPr>
                <w:rFonts w:eastAsia="Calibri"/>
                <w:b/>
                <w:color w:val="000000"/>
                <w:sz w:val="20"/>
                <w:szCs w:val="20"/>
                <w:lang w:eastAsia="ru-RU"/>
              </w:rPr>
              <w:t>1.многоквартирная застройка</w:t>
            </w:r>
          </w:p>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2.усадебная застройка</w:t>
            </w:r>
          </w:p>
        </w:tc>
        <w:tc>
          <w:tcPr>
            <w:tcW w:w="1497"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353F5" w:rsidRPr="009353F5" w:rsidRDefault="009353F5" w:rsidP="009353F5">
            <w:pPr>
              <w:spacing w:line="237" w:lineRule="auto"/>
              <w:jc w:val="center"/>
              <w:rPr>
                <w:rFonts w:eastAsia="Calibri"/>
                <w:color w:val="000000"/>
                <w:sz w:val="20"/>
                <w:szCs w:val="20"/>
                <w:lang w:eastAsia="ru-RU"/>
              </w:rPr>
            </w:pPr>
            <w:r w:rsidRPr="009353F5">
              <w:rPr>
                <w:rFonts w:eastAsia="Calibri"/>
                <w:b/>
                <w:color w:val="000000"/>
                <w:sz w:val="20"/>
                <w:szCs w:val="20"/>
                <w:lang w:eastAsia="ru-RU"/>
              </w:rPr>
              <w:t xml:space="preserve">Норма </w:t>
            </w:r>
            <w:proofErr w:type="spellStart"/>
            <w:r w:rsidRPr="009353F5">
              <w:rPr>
                <w:rFonts w:eastAsia="Calibri"/>
                <w:b/>
                <w:color w:val="000000"/>
                <w:sz w:val="20"/>
                <w:szCs w:val="20"/>
                <w:lang w:eastAsia="ru-RU"/>
              </w:rPr>
              <w:t>водопотреб</w:t>
            </w:r>
            <w:proofErr w:type="spellEnd"/>
          </w:p>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л/</w:t>
            </w:r>
            <w:proofErr w:type="spellStart"/>
            <w:r w:rsidRPr="009353F5">
              <w:rPr>
                <w:rFonts w:eastAsia="Calibri"/>
                <w:b/>
                <w:color w:val="000000"/>
                <w:sz w:val="20"/>
                <w:szCs w:val="20"/>
                <w:lang w:eastAsia="ru-RU"/>
              </w:rPr>
              <w:t>сут</w:t>
            </w:r>
            <w:proofErr w:type="spellEnd"/>
            <w:r w:rsidRPr="009353F5">
              <w:rPr>
                <w:rFonts w:eastAsia="Calibri"/>
                <w:b/>
                <w:color w:val="000000"/>
                <w:sz w:val="20"/>
                <w:szCs w:val="20"/>
                <w:lang w:eastAsia="ru-RU"/>
              </w:rPr>
              <w:t>*чел</w:t>
            </w:r>
          </w:p>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1</w:t>
            </w:r>
          </w:p>
          <w:p w:rsidR="009353F5" w:rsidRPr="009353F5" w:rsidRDefault="009353F5" w:rsidP="009353F5">
            <w:pPr>
              <w:ind w:firstLine="567"/>
              <w:jc w:val="center"/>
              <w:rPr>
                <w:rFonts w:eastAsia="Calibri"/>
                <w:color w:val="000000"/>
                <w:sz w:val="20"/>
                <w:szCs w:val="20"/>
                <w:lang w:eastAsia="ru-RU"/>
              </w:rPr>
            </w:pPr>
          </w:p>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2</w:t>
            </w:r>
          </w:p>
          <w:p w:rsidR="009353F5" w:rsidRPr="009353F5" w:rsidRDefault="009353F5" w:rsidP="009353F5">
            <w:pPr>
              <w:ind w:firstLine="567"/>
              <w:jc w:val="center"/>
              <w:rPr>
                <w:rFonts w:eastAsia="Calibri"/>
                <w:color w:val="000000"/>
                <w:sz w:val="20"/>
                <w:szCs w:val="20"/>
                <w:lang w:eastAsia="ru-RU"/>
              </w:rPr>
            </w:pPr>
          </w:p>
        </w:tc>
        <w:tc>
          <w:tcPr>
            <w:tcW w:w="3280"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353F5" w:rsidRPr="009353F5" w:rsidRDefault="009353F5" w:rsidP="009353F5">
            <w:pPr>
              <w:spacing w:line="237" w:lineRule="auto"/>
              <w:jc w:val="center"/>
              <w:rPr>
                <w:rFonts w:eastAsia="Calibri"/>
                <w:color w:val="000000"/>
                <w:sz w:val="20"/>
                <w:szCs w:val="20"/>
                <w:lang w:eastAsia="ru-RU"/>
              </w:rPr>
            </w:pPr>
            <w:r w:rsidRPr="009353F5">
              <w:rPr>
                <w:rFonts w:eastAsia="Calibri"/>
                <w:b/>
                <w:color w:val="000000"/>
                <w:sz w:val="20"/>
                <w:szCs w:val="20"/>
                <w:lang w:eastAsia="ru-RU"/>
              </w:rPr>
              <w:t>Расходы воды, м3/</w:t>
            </w:r>
            <w:proofErr w:type="spellStart"/>
            <w:r w:rsidRPr="009353F5">
              <w:rPr>
                <w:rFonts w:eastAsia="Calibri"/>
                <w:b/>
                <w:color w:val="000000"/>
                <w:sz w:val="20"/>
                <w:szCs w:val="20"/>
                <w:lang w:eastAsia="ru-RU"/>
              </w:rPr>
              <w:t>сут</w:t>
            </w:r>
            <w:proofErr w:type="spellEnd"/>
          </w:p>
          <w:p w:rsidR="009353F5" w:rsidRPr="009353F5" w:rsidRDefault="009353F5" w:rsidP="009353F5">
            <w:pPr>
              <w:ind w:firstLine="567"/>
              <w:jc w:val="center"/>
              <w:rPr>
                <w:rFonts w:eastAsia="Calibri"/>
                <w:color w:val="000000"/>
                <w:sz w:val="20"/>
                <w:szCs w:val="20"/>
                <w:lang w:eastAsia="ru-RU"/>
              </w:rPr>
            </w:pPr>
          </w:p>
        </w:tc>
      </w:tr>
      <w:tr w:rsidR="009353F5" w:rsidRPr="009353F5" w:rsidTr="009353F5">
        <w:trPr>
          <w:trHeight w:val="545"/>
        </w:trPr>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353F5" w:rsidRPr="009353F5" w:rsidRDefault="009353F5" w:rsidP="009353F5">
            <w:pPr>
              <w:rPr>
                <w:color w:val="000000"/>
                <w:sz w:val="20"/>
                <w:szCs w:val="20"/>
                <w:lang w:eastAsia="ru-RU"/>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353F5" w:rsidRPr="009353F5" w:rsidRDefault="009353F5" w:rsidP="009353F5">
            <w:pPr>
              <w:rPr>
                <w:color w:val="000000"/>
                <w:sz w:val="20"/>
                <w:szCs w:val="20"/>
                <w:lang w:eastAsia="ru-RU"/>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353F5" w:rsidRPr="009353F5" w:rsidRDefault="009353F5" w:rsidP="009353F5">
            <w:pPr>
              <w:rPr>
                <w:color w:val="000000"/>
                <w:sz w:val="20"/>
                <w:szCs w:val="20"/>
                <w:lang w:eastAsia="ru-RU"/>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353F5" w:rsidRPr="009353F5" w:rsidRDefault="009353F5" w:rsidP="009353F5">
            <w:pPr>
              <w:rPr>
                <w:color w:val="000000"/>
                <w:sz w:val="20"/>
                <w:szCs w:val="20"/>
                <w:lang w:eastAsia="ru-RU"/>
              </w:rPr>
            </w:pPr>
          </w:p>
        </w:tc>
        <w:tc>
          <w:tcPr>
            <w:tcW w:w="1874"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353F5" w:rsidRPr="009353F5" w:rsidRDefault="009353F5" w:rsidP="009353F5">
            <w:pPr>
              <w:spacing w:line="237" w:lineRule="auto"/>
              <w:jc w:val="center"/>
              <w:rPr>
                <w:rFonts w:eastAsia="Calibri"/>
                <w:color w:val="000000"/>
                <w:sz w:val="20"/>
                <w:szCs w:val="20"/>
                <w:lang w:eastAsia="ru-RU"/>
              </w:rPr>
            </w:pPr>
            <w:r w:rsidRPr="009353F5">
              <w:rPr>
                <w:rFonts w:eastAsia="Calibri"/>
                <w:b/>
                <w:color w:val="000000"/>
                <w:sz w:val="20"/>
                <w:szCs w:val="20"/>
                <w:lang w:eastAsia="ru-RU"/>
              </w:rPr>
              <w:t>Среднесуточные</w:t>
            </w:r>
          </w:p>
          <w:p w:rsidR="009353F5" w:rsidRPr="009353F5" w:rsidRDefault="009353F5" w:rsidP="009353F5">
            <w:pPr>
              <w:ind w:firstLine="567"/>
              <w:jc w:val="center"/>
              <w:rPr>
                <w:rFonts w:eastAsia="Calibri"/>
                <w:color w:val="000000"/>
                <w:sz w:val="20"/>
                <w:szCs w:val="20"/>
                <w:lang w:eastAsia="ru-RU"/>
              </w:rPr>
            </w:pPr>
          </w:p>
        </w:tc>
        <w:tc>
          <w:tcPr>
            <w:tcW w:w="1406"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353F5" w:rsidRPr="009353F5" w:rsidRDefault="009353F5" w:rsidP="009353F5">
            <w:pPr>
              <w:spacing w:line="237" w:lineRule="auto"/>
              <w:jc w:val="center"/>
              <w:rPr>
                <w:rFonts w:eastAsia="Calibri"/>
                <w:color w:val="000000"/>
                <w:sz w:val="20"/>
                <w:szCs w:val="20"/>
                <w:lang w:eastAsia="ru-RU"/>
              </w:rPr>
            </w:pPr>
            <w:proofErr w:type="spellStart"/>
            <w:r w:rsidRPr="009353F5">
              <w:rPr>
                <w:rFonts w:eastAsia="Calibri"/>
                <w:b/>
                <w:color w:val="000000"/>
                <w:sz w:val="20"/>
                <w:szCs w:val="20"/>
                <w:lang w:eastAsia="ru-RU"/>
              </w:rPr>
              <w:t>Максималь</w:t>
            </w:r>
            <w:proofErr w:type="spellEnd"/>
            <w:r w:rsidRPr="009353F5">
              <w:rPr>
                <w:rFonts w:eastAsia="Calibri"/>
                <w:b/>
                <w:color w:val="000000"/>
                <w:sz w:val="20"/>
                <w:szCs w:val="20"/>
                <w:lang w:eastAsia="ru-RU"/>
              </w:rPr>
              <w:t xml:space="preserve"> </w:t>
            </w:r>
            <w:proofErr w:type="spellStart"/>
            <w:r w:rsidRPr="009353F5">
              <w:rPr>
                <w:rFonts w:eastAsia="Calibri"/>
                <w:b/>
                <w:color w:val="000000"/>
                <w:sz w:val="20"/>
                <w:szCs w:val="20"/>
                <w:lang w:eastAsia="ru-RU"/>
              </w:rPr>
              <w:t>носуточн</w:t>
            </w:r>
            <w:proofErr w:type="spellEnd"/>
            <w:r w:rsidRPr="009353F5">
              <w:rPr>
                <w:rFonts w:eastAsia="Calibri"/>
                <w:b/>
                <w:color w:val="000000"/>
                <w:sz w:val="20"/>
                <w:szCs w:val="20"/>
                <w:lang w:eastAsia="ru-RU"/>
              </w:rPr>
              <w:t>.</w:t>
            </w:r>
          </w:p>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К=1,2</w:t>
            </w:r>
          </w:p>
          <w:p w:rsidR="009353F5" w:rsidRPr="009353F5" w:rsidRDefault="009353F5" w:rsidP="009353F5">
            <w:pPr>
              <w:ind w:firstLine="567"/>
              <w:jc w:val="center"/>
              <w:rPr>
                <w:rFonts w:eastAsia="Calibri"/>
                <w:color w:val="000000"/>
                <w:sz w:val="20"/>
                <w:szCs w:val="20"/>
                <w:lang w:eastAsia="ru-RU"/>
              </w:rPr>
            </w:pPr>
          </w:p>
        </w:tc>
      </w:tr>
      <w:tr w:rsidR="009353F5" w:rsidRPr="009353F5" w:rsidTr="009353F5">
        <w:trPr>
          <w:trHeight w:val="1350"/>
        </w:trPr>
        <w:tc>
          <w:tcPr>
            <w:tcW w:w="233" w:type="dxa"/>
            <w:tcBorders>
              <w:top w:val="single" w:sz="4" w:space="0" w:color="000000"/>
              <w:left w:val="single" w:sz="4" w:space="0" w:color="000000"/>
              <w:bottom w:val="single" w:sz="4" w:space="0" w:color="000000"/>
              <w:right w:val="single" w:sz="4" w:space="0" w:color="000000"/>
            </w:tcBorders>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1</w:t>
            </w:r>
          </w:p>
        </w:tc>
        <w:tc>
          <w:tcPr>
            <w:tcW w:w="2798"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spacing w:line="237" w:lineRule="auto"/>
              <w:rPr>
                <w:rFonts w:eastAsia="Calibri"/>
                <w:color w:val="000000"/>
                <w:sz w:val="20"/>
                <w:szCs w:val="20"/>
                <w:lang w:eastAsia="ru-RU"/>
              </w:rPr>
            </w:pPr>
            <w:r w:rsidRPr="009353F5">
              <w:rPr>
                <w:rFonts w:eastAsia="Calibri"/>
                <w:b/>
                <w:i/>
                <w:color w:val="000000"/>
                <w:sz w:val="20"/>
                <w:szCs w:val="20"/>
                <w:lang w:eastAsia="ru-RU"/>
              </w:rPr>
              <w:t xml:space="preserve">Александро-Донское СП, </w:t>
            </w:r>
            <w:r w:rsidRPr="009353F5">
              <w:rPr>
                <w:rFonts w:eastAsia="Calibri"/>
                <w:color w:val="000000"/>
                <w:sz w:val="20"/>
                <w:szCs w:val="20"/>
                <w:lang w:eastAsia="ru-RU"/>
              </w:rPr>
              <w:t xml:space="preserve">в т. ч: с. Александровка Донская, с. Бабка, с. Березки, пос. им. Жданова, </w:t>
            </w:r>
          </w:p>
          <w:p w:rsidR="009353F5" w:rsidRPr="009353F5" w:rsidRDefault="009353F5" w:rsidP="009353F5">
            <w:pPr>
              <w:spacing w:line="237" w:lineRule="auto"/>
              <w:rPr>
                <w:rFonts w:eastAsia="Calibri"/>
                <w:color w:val="000000"/>
                <w:sz w:val="20"/>
                <w:szCs w:val="20"/>
                <w:lang w:eastAsia="ru-RU"/>
              </w:rPr>
            </w:pPr>
            <w:r w:rsidRPr="009353F5">
              <w:rPr>
                <w:rFonts w:eastAsia="Calibri"/>
                <w:color w:val="000000"/>
                <w:sz w:val="20"/>
                <w:szCs w:val="20"/>
                <w:lang w:eastAsia="ru-RU"/>
              </w:rPr>
              <w:t xml:space="preserve">пос. </w:t>
            </w:r>
            <w:proofErr w:type="spellStart"/>
            <w:r w:rsidRPr="009353F5">
              <w:rPr>
                <w:rFonts w:eastAsia="Calibri"/>
                <w:color w:val="000000"/>
                <w:sz w:val="20"/>
                <w:szCs w:val="20"/>
                <w:lang w:eastAsia="ru-RU"/>
              </w:rPr>
              <w:t>Заосередные</w:t>
            </w:r>
            <w:proofErr w:type="spellEnd"/>
            <w:r w:rsidRPr="009353F5">
              <w:rPr>
                <w:rFonts w:eastAsia="Calibri"/>
                <w:color w:val="000000"/>
                <w:sz w:val="20"/>
                <w:szCs w:val="20"/>
                <w:lang w:eastAsia="ru-RU"/>
              </w:rPr>
              <w:t xml:space="preserve"> Сады, </w:t>
            </w:r>
          </w:p>
          <w:p w:rsidR="009353F5" w:rsidRPr="009353F5" w:rsidRDefault="009353F5" w:rsidP="009353F5">
            <w:pPr>
              <w:spacing w:line="237" w:lineRule="auto"/>
              <w:rPr>
                <w:color w:val="000000"/>
                <w:sz w:val="20"/>
                <w:szCs w:val="20"/>
                <w:lang w:eastAsia="ru-RU"/>
              </w:rPr>
            </w:pPr>
            <w:r w:rsidRPr="009353F5">
              <w:rPr>
                <w:rFonts w:eastAsia="Calibri"/>
                <w:color w:val="000000"/>
                <w:sz w:val="20"/>
                <w:szCs w:val="20"/>
                <w:lang w:eastAsia="ru-RU"/>
              </w:rPr>
              <w:t xml:space="preserve">х. </w:t>
            </w:r>
            <w:proofErr w:type="spellStart"/>
            <w:r w:rsidRPr="009353F5">
              <w:rPr>
                <w:rFonts w:eastAsia="Calibri"/>
                <w:color w:val="000000"/>
                <w:sz w:val="20"/>
                <w:szCs w:val="20"/>
                <w:lang w:eastAsia="ru-RU"/>
              </w:rPr>
              <w:t>Поддубный</w:t>
            </w:r>
            <w:proofErr w:type="spellEnd"/>
            <w:r w:rsidRPr="009353F5">
              <w:rPr>
                <w:rFonts w:eastAsia="Calibri"/>
                <w:color w:val="000000"/>
                <w:sz w:val="20"/>
                <w:szCs w:val="20"/>
                <w:lang w:eastAsia="ru-RU"/>
              </w:rPr>
              <w:t xml:space="preserve"> </w:t>
            </w:r>
          </w:p>
        </w:tc>
        <w:tc>
          <w:tcPr>
            <w:tcW w:w="2239"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u w:val="single" w:color="000000"/>
                <w:lang w:eastAsia="ru-RU"/>
              </w:rPr>
              <w:t>-</w:t>
            </w:r>
          </w:p>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2,69</w:t>
            </w:r>
          </w:p>
        </w:tc>
        <w:tc>
          <w:tcPr>
            <w:tcW w:w="1497"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u w:val="single" w:color="000000"/>
                <w:lang w:eastAsia="ru-RU"/>
              </w:rPr>
              <w:t>300</w:t>
            </w:r>
          </w:p>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230</w:t>
            </w:r>
          </w:p>
        </w:tc>
        <w:tc>
          <w:tcPr>
            <w:tcW w:w="1874"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u w:val="single" w:color="000000"/>
                <w:lang w:eastAsia="ru-RU"/>
              </w:rPr>
              <w:t>-</w:t>
            </w:r>
          </w:p>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618,7</w:t>
            </w:r>
          </w:p>
        </w:tc>
        <w:tc>
          <w:tcPr>
            <w:tcW w:w="1406"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u w:val="single" w:color="000000"/>
                <w:lang w:eastAsia="ru-RU"/>
              </w:rPr>
              <w:t>-</w:t>
            </w:r>
          </w:p>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742,44</w:t>
            </w:r>
          </w:p>
        </w:tc>
      </w:tr>
      <w:tr w:rsidR="009353F5" w:rsidRPr="009353F5" w:rsidTr="009353F5">
        <w:trPr>
          <w:trHeight w:val="351"/>
        </w:trPr>
        <w:tc>
          <w:tcPr>
            <w:tcW w:w="233" w:type="dxa"/>
            <w:tcBorders>
              <w:top w:val="single" w:sz="4" w:space="0" w:color="000000"/>
              <w:left w:val="single" w:sz="4" w:space="0" w:color="000000"/>
              <w:bottom w:val="single" w:sz="4" w:space="0" w:color="000000"/>
              <w:right w:val="single" w:sz="4" w:space="0" w:color="000000"/>
            </w:tcBorders>
            <w:hideMark/>
          </w:tcPr>
          <w:p w:rsidR="009353F5" w:rsidRPr="009353F5" w:rsidRDefault="009353F5" w:rsidP="009353F5">
            <w:pPr>
              <w:rPr>
                <w:rFonts w:eastAsia="Calibri"/>
                <w:color w:val="000000"/>
                <w:sz w:val="20"/>
                <w:szCs w:val="20"/>
                <w:lang w:eastAsia="ru-RU"/>
              </w:rPr>
            </w:pPr>
            <w:r w:rsidRPr="009353F5">
              <w:rPr>
                <w:rFonts w:eastAsia="Calibri"/>
                <w:color w:val="000000"/>
                <w:sz w:val="20"/>
                <w:szCs w:val="20"/>
                <w:lang w:eastAsia="ru-RU"/>
              </w:rPr>
              <w:t xml:space="preserve"> </w:t>
            </w:r>
          </w:p>
        </w:tc>
        <w:tc>
          <w:tcPr>
            <w:tcW w:w="2798"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rPr>
                <w:rFonts w:eastAsia="Calibri"/>
                <w:color w:val="000000"/>
                <w:sz w:val="20"/>
                <w:szCs w:val="20"/>
                <w:lang w:eastAsia="ru-RU"/>
              </w:rPr>
            </w:pPr>
            <w:r w:rsidRPr="009353F5">
              <w:rPr>
                <w:rFonts w:eastAsia="Calibri"/>
                <w:color w:val="000000"/>
                <w:sz w:val="20"/>
                <w:szCs w:val="20"/>
                <w:lang w:eastAsia="ru-RU"/>
              </w:rPr>
              <w:t xml:space="preserve">Поливочные нужды </w:t>
            </w:r>
          </w:p>
        </w:tc>
        <w:tc>
          <w:tcPr>
            <w:tcW w:w="2239"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2,69</w:t>
            </w:r>
          </w:p>
        </w:tc>
        <w:tc>
          <w:tcPr>
            <w:tcW w:w="1497"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70</w:t>
            </w:r>
          </w:p>
        </w:tc>
        <w:tc>
          <w:tcPr>
            <w:tcW w:w="1874"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188,3</w:t>
            </w:r>
          </w:p>
        </w:tc>
        <w:tc>
          <w:tcPr>
            <w:tcW w:w="1406"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225,96</w:t>
            </w:r>
          </w:p>
        </w:tc>
      </w:tr>
      <w:tr w:rsidR="009353F5" w:rsidRPr="009353F5" w:rsidTr="009353F5">
        <w:trPr>
          <w:trHeight w:val="370"/>
        </w:trPr>
        <w:tc>
          <w:tcPr>
            <w:tcW w:w="233" w:type="dxa"/>
            <w:tcBorders>
              <w:top w:val="single" w:sz="4" w:space="0" w:color="000000"/>
              <w:left w:val="single" w:sz="4" w:space="0" w:color="000000"/>
              <w:bottom w:val="single" w:sz="4" w:space="0" w:color="000000"/>
              <w:right w:val="single" w:sz="4" w:space="0" w:color="000000"/>
            </w:tcBorders>
            <w:hideMark/>
          </w:tcPr>
          <w:p w:rsidR="009353F5" w:rsidRPr="009353F5" w:rsidRDefault="009353F5" w:rsidP="009353F5">
            <w:pPr>
              <w:rPr>
                <w:rFonts w:eastAsia="Calibri"/>
                <w:color w:val="000000"/>
                <w:sz w:val="20"/>
                <w:szCs w:val="20"/>
                <w:lang w:eastAsia="ru-RU"/>
              </w:rPr>
            </w:pPr>
            <w:r w:rsidRPr="009353F5">
              <w:rPr>
                <w:rFonts w:eastAsia="Calibri"/>
                <w:color w:val="000000"/>
                <w:sz w:val="20"/>
                <w:szCs w:val="20"/>
                <w:lang w:eastAsia="ru-RU"/>
              </w:rPr>
              <w:t xml:space="preserve"> </w:t>
            </w:r>
          </w:p>
        </w:tc>
        <w:tc>
          <w:tcPr>
            <w:tcW w:w="2798"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rPr>
                <w:rFonts w:eastAsia="Calibri"/>
                <w:color w:val="000000"/>
                <w:sz w:val="20"/>
                <w:szCs w:val="20"/>
                <w:lang w:eastAsia="ru-RU"/>
              </w:rPr>
            </w:pPr>
            <w:r w:rsidRPr="009353F5">
              <w:rPr>
                <w:rFonts w:eastAsia="Calibri"/>
                <w:color w:val="000000"/>
                <w:sz w:val="20"/>
                <w:szCs w:val="20"/>
                <w:lang w:eastAsia="ru-RU"/>
              </w:rPr>
              <w:t xml:space="preserve">Итого </w:t>
            </w:r>
          </w:p>
        </w:tc>
        <w:tc>
          <w:tcPr>
            <w:tcW w:w="2239" w:type="dxa"/>
            <w:tcBorders>
              <w:top w:val="single" w:sz="4" w:space="0" w:color="000000"/>
              <w:left w:val="single" w:sz="4" w:space="0" w:color="000000"/>
              <w:bottom w:val="single" w:sz="4" w:space="0" w:color="000000"/>
              <w:right w:val="single" w:sz="4" w:space="0" w:color="000000"/>
            </w:tcBorders>
            <w:vAlign w:val="center"/>
          </w:tcPr>
          <w:p w:rsidR="009353F5" w:rsidRPr="009353F5" w:rsidRDefault="009353F5" w:rsidP="009353F5">
            <w:pPr>
              <w:jc w:val="center"/>
              <w:rPr>
                <w:rFonts w:eastAsia="Calibri"/>
                <w:color w:val="000000"/>
                <w:sz w:val="20"/>
                <w:szCs w:val="20"/>
                <w:lang w:eastAsia="ru-RU"/>
              </w:rPr>
            </w:pPr>
          </w:p>
        </w:tc>
        <w:tc>
          <w:tcPr>
            <w:tcW w:w="1497" w:type="dxa"/>
            <w:tcBorders>
              <w:top w:val="single" w:sz="4" w:space="0" w:color="000000"/>
              <w:left w:val="single" w:sz="4" w:space="0" w:color="000000"/>
              <w:bottom w:val="single" w:sz="4" w:space="0" w:color="000000"/>
              <w:right w:val="single" w:sz="4" w:space="0" w:color="000000"/>
            </w:tcBorders>
            <w:vAlign w:val="center"/>
          </w:tcPr>
          <w:p w:rsidR="009353F5" w:rsidRPr="009353F5" w:rsidRDefault="009353F5" w:rsidP="009353F5">
            <w:pPr>
              <w:ind w:firstLine="567"/>
              <w:jc w:val="center"/>
              <w:rPr>
                <w:rFonts w:eastAsia="Calibri"/>
                <w:color w:val="000000"/>
                <w:sz w:val="20"/>
                <w:szCs w:val="20"/>
                <w:lang w:eastAsia="ru-RU"/>
              </w:rPr>
            </w:pPr>
          </w:p>
        </w:tc>
        <w:tc>
          <w:tcPr>
            <w:tcW w:w="1874"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807</w:t>
            </w:r>
          </w:p>
        </w:tc>
        <w:tc>
          <w:tcPr>
            <w:tcW w:w="1406"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968,4</w:t>
            </w:r>
          </w:p>
        </w:tc>
      </w:tr>
    </w:tbl>
    <w:p w:rsidR="007E5CD1" w:rsidRPr="009353F5" w:rsidRDefault="007E5CD1" w:rsidP="00EF55C9">
      <w:pPr>
        <w:spacing w:after="0"/>
        <w:ind w:firstLine="709"/>
        <w:jc w:val="both"/>
        <w:rPr>
          <w:rFonts w:eastAsia="Calibri" w:cs="Times New Roman"/>
          <w:b/>
          <w:sz w:val="24"/>
          <w:szCs w:val="24"/>
          <w:shd w:val="clear" w:color="auto" w:fill="FFFFFF"/>
        </w:rPr>
      </w:pPr>
    </w:p>
    <w:p w:rsidR="00A30134" w:rsidRDefault="00A30134" w:rsidP="00CE7731">
      <w:pPr>
        <w:spacing w:after="0" w:line="256" w:lineRule="auto"/>
        <w:ind w:firstLine="567"/>
        <w:jc w:val="center"/>
        <w:rPr>
          <w:rFonts w:eastAsia="Times New Roman" w:cs="Times New Roman"/>
          <w:b/>
          <w:color w:val="000000"/>
          <w:sz w:val="24"/>
          <w:highlight w:val="yellow"/>
          <w:lang w:eastAsia="ru-RU"/>
        </w:rPr>
      </w:pPr>
    </w:p>
    <w:p w:rsidR="00A30134" w:rsidRDefault="00A30134" w:rsidP="00CE7731">
      <w:pPr>
        <w:spacing w:after="0" w:line="256" w:lineRule="auto"/>
        <w:ind w:firstLine="567"/>
        <w:jc w:val="center"/>
        <w:rPr>
          <w:rFonts w:eastAsia="Times New Roman" w:cs="Times New Roman"/>
          <w:b/>
          <w:color w:val="000000"/>
          <w:sz w:val="24"/>
          <w:highlight w:val="yellow"/>
          <w:lang w:eastAsia="ru-RU"/>
        </w:rPr>
      </w:pPr>
    </w:p>
    <w:p w:rsidR="00A30134" w:rsidRDefault="00A30134" w:rsidP="00CE7731">
      <w:pPr>
        <w:spacing w:after="0" w:line="256" w:lineRule="auto"/>
        <w:ind w:firstLine="567"/>
        <w:jc w:val="center"/>
        <w:rPr>
          <w:rFonts w:eastAsia="Times New Roman" w:cs="Times New Roman"/>
          <w:b/>
          <w:color w:val="000000"/>
          <w:sz w:val="24"/>
          <w:highlight w:val="yellow"/>
          <w:lang w:eastAsia="ru-RU"/>
        </w:rPr>
      </w:pPr>
    </w:p>
    <w:p w:rsidR="00A30134" w:rsidRDefault="00A30134" w:rsidP="00CE7731">
      <w:pPr>
        <w:spacing w:after="0" w:line="256" w:lineRule="auto"/>
        <w:ind w:firstLine="567"/>
        <w:jc w:val="center"/>
        <w:rPr>
          <w:rFonts w:eastAsia="Times New Roman" w:cs="Times New Roman"/>
          <w:b/>
          <w:color w:val="000000"/>
          <w:sz w:val="24"/>
          <w:highlight w:val="yellow"/>
          <w:lang w:eastAsia="ru-RU"/>
        </w:rPr>
      </w:pPr>
    </w:p>
    <w:p w:rsidR="00A30134" w:rsidRDefault="00A30134" w:rsidP="00CE7731">
      <w:pPr>
        <w:spacing w:after="0" w:line="256" w:lineRule="auto"/>
        <w:ind w:firstLine="567"/>
        <w:jc w:val="center"/>
        <w:rPr>
          <w:rFonts w:eastAsia="Times New Roman" w:cs="Times New Roman"/>
          <w:b/>
          <w:color w:val="000000"/>
          <w:sz w:val="24"/>
          <w:highlight w:val="yellow"/>
          <w:lang w:eastAsia="ru-RU"/>
        </w:rPr>
      </w:pPr>
    </w:p>
    <w:p w:rsidR="00CE7731" w:rsidRPr="00CE7731" w:rsidRDefault="00CE7731" w:rsidP="00CE7731">
      <w:pPr>
        <w:spacing w:after="0" w:line="256" w:lineRule="auto"/>
        <w:ind w:firstLine="567"/>
        <w:jc w:val="center"/>
        <w:rPr>
          <w:rFonts w:eastAsia="Times New Roman" w:cs="Times New Roman"/>
          <w:b/>
          <w:color w:val="000000"/>
          <w:lang w:eastAsia="ru-RU"/>
        </w:rPr>
      </w:pPr>
      <w:r w:rsidRPr="00CE7731">
        <w:rPr>
          <w:rFonts w:eastAsia="Times New Roman" w:cs="Times New Roman"/>
          <w:b/>
          <w:color w:val="000000"/>
          <w:sz w:val="24"/>
          <w:lang w:eastAsia="ru-RU"/>
        </w:rPr>
        <w:lastRenderedPageBreak/>
        <w:t xml:space="preserve">Суммарные расходы воды. Расчетный срок. </w:t>
      </w:r>
    </w:p>
    <w:tbl>
      <w:tblPr>
        <w:tblStyle w:val="TableGrid1"/>
        <w:tblW w:w="9754" w:type="dxa"/>
        <w:tblInd w:w="-35" w:type="dxa"/>
        <w:tblCellMar>
          <w:top w:w="7" w:type="dxa"/>
          <w:left w:w="107" w:type="dxa"/>
          <w:right w:w="93" w:type="dxa"/>
        </w:tblCellMar>
        <w:tblLook w:val="04A0" w:firstRow="1" w:lastRow="0" w:firstColumn="1" w:lastColumn="0" w:noHBand="0" w:noVBand="1"/>
      </w:tblPr>
      <w:tblGrid>
        <w:gridCol w:w="3083"/>
        <w:gridCol w:w="3361"/>
        <w:gridCol w:w="3310"/>
      </w:tblGrid>
      <w:tr w:rsidR="00CE7731" w:rsidRPr="00A30134" w:rsidTr="00A30134">
        <w:trPr>
          <w:trHeight w:val="294"/>
        </w:trPr>
        <w:tc>
          <w:tcPr>
            <w:tcW w:w="3083"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CE7731" w:rsidRPr="00CE7731" w:rsidRDefault="00CE7731" w:rsidP="00CE7731">
            <w:pPr>
              <w:jc w:val="center"/>
              <w:rPr>
                <w:color w:val="000000"/>
                <w:sz w:val="20"/>
                <w:szCs w:val="20"/>
                <w:lang w:eastAsia="ru-RU"/>
              </w:rPr>
            </w:pPr>
            <w:r w:rsidRPr="00CE7731">
              <w:rPr>
                <w:rFonts w:eastAsia="Calibri"/>
                <w:b/>
                <w:color w:val="000000"/>
                <w:sz w:val="20"/>
                <w:szCs w:val="20"/>
                <w:lang w:eastAsia="ru-RU"/>
              </w:rPr>
              <w:t>Наименование потребителей</w:t>
            </w:r>
          </w:p>
        </w:tc>
        <w:tc>
          <w:tcPr>
            <w:tcW w:w="3361" w:type="dxa"/>
            <w:tcBorders>
              <w:top w:val="single" w:sz="4" w:space="0" w:color="000000"/>
              <w:left w:val="single" w:sz="4" w:space="0" w:color="000000"/>
              <w:bottom w:val="single" w:sz="4" w:space="0" w:color="000000"/>
              <w:right w:val="nil"/>
            </w:tcBorders>
            <w:shd w:val="clear" w:color="auto" w:fill="D9D9D9" w:themeFill="background1" w:themeFillShade="D9"/>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b/>
                <w:color w:val="000000"/>
                <w:sz w:val="20"/>
                <w:szCs w:val="20"/>
                <w:lang w:eastAsia="ru-RU"/>
              </w:rPr>
              <w:t>Расчетный срок</w:t>
            </w:r>
          </w:p>
        </w:tc>
        <w:tc>
          <w:tcPr>
            <w:tcW w:w="3310" w:type="dxa"/>
            <w:tcBorders>
              <w:top w:val="single" w:sz="4" w:space="0" w:color="000000"/>
              <w:left w:val="nil"/>
              <w:bottom w:val="single" w:sz="4" w:space="0" w:color="000000"/>
              <w:right w:val="single" w:sz="4" w:space="0" w:color="000000"/>
            </w:tcBorders>
            <w:shd w:val="clear" w:color="auto" w:fill="D9D9D9" w:themeFill="background1" w:themeFillShade="D9"/>
            <w:vAlign w:val="center"/>
          </w:tcPr>
          <w:p w:rsidR="00CE7731" w:rsidRPr="00CE7731" w:rsidRDefault="00CE7731" w:rsidP="00CE7731">
            <w:pPr>
              <w:ind w:firstLine="567"/>
              <w:jc w:val="center"/>
              <w:rPr>
                <w:rFonts w:eastAsia="Calibri"/>
                <w:color w:val="000000"/>
                <w:sz w:val="20"/>
                <w:szCs w:val="20"/>
                <w:lang w:eastAsia="ru-RU"/>
              </w:rPr>
            </w:pPr>
          </w:p>
        </w:tc>
      </w:tr>
      <w:tr w:rsidR="00CE7731" w:rsidRPr="00A30134" w:rsidTr="00A30134">
        <w:trPr>
          <w:trHeight w:val="822"/>
        </w:trPr>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CE7731" w:rsidRPr="00CE7731" w:rsidRDefault="00CE7731" w:rsidP="00CE7731">
            <w:pPr>
              <w:rPr>
                <w:color w:val="000000"/>
                <w:sz w:val="20"/>
                <w:szCs w:val="20"/>
                <w:lang w:eastAsia="ru-RU"/>
              </w:rPr>
            </w:pPr>
          </w:p>
        </w:tc>
        <w:tc>
          <w:tcPr>
            <w:tcW w:w="336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b/>
                <w:color w:val="000000"/>
                <w:sz w:val="20"/>
                <w:szCs w:val="20"/>
                <w:lang w:eastAsia="ru-RU"/>
              </w:rPr>
              <w:t>Среднесуточный расход воды м3/</w:t>
            </w:r>
            <w:proofErr w:type="spellStart"/>
            <w:r w:rsidRPr="00CE7731">
              <w:rPr>
                <w:rFonts w:eastAsia="Calibri"/>
                <w:b/>
                <w:color w:val="000000"/>
                <w:sz w:val="20"/>
                <w:szCs w:val="20"/>
                <w:lang w:eastAsia="ru-RU"/>
              </w:rPr>
              <w:t>сут</w:t>
            </w:r>
            <w:proofErr w:type="spellEnd"/>
            <w:r w:rsidRPr="00CE7731">
              <w:rPr>
                <w:rFonts w:eastAsia="Calibri"/>
                <w:b/>
                <w:color w:val="000000"/>
                <w:sz w:val="20"/>
                <w:szCs w:val="20"/>
                <w:lang w:eastAsia="ru-RU"/>
              </w:rPr>
              <w:t>.</w:t>
            </w:r>
          </w:p>
        </w:tc>
        <w:tc>
          <w:tcPr>
            <w:tcW w:w="331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CE7731" w:rsidRPr="00CE7731" w:rsidRDefault="00CE7731" w:rsidP="00CE7731">
            <w:pPr>
              <w:jc w:val="center"/>
              <w:rPr>
                <w:rFonts w:eastAsia="Calibri"/>
                <w:b/>
                <w:color w:val="000000"/>
                <w:sz w:val="20"/>
                <w:szCs w:val="20"/>
                <w:lang w:eastAsia="ru-RU"/>
              </w:rPr>
            </w:pPr>
            <w:proofErr w:type="spellStart"/>
            <w:r w:rsidRPr="00CE7731">
              <w:rPr>
                <w:rFonts w:eastAsia="Calibri"/>
                <w:b/>
                <w:color w:val="000000"/>
                <w:sz w:val="20"/>
                <w:szCs w:val="20"/>
                <w:lang w:eastAsia="ru-RU"/>
              </w:rPr>
              <w:t>Maксимальный</w:t>
            </w:r>
            <w:proofErr w:type="spellEnd"/>
            <w:r w:rsidRPr="00CE7731">
              <w:rPr>
                <w:rFonts w:eastAsia="Calibri"/>
                <w:b/>
                <w:color w:val="000000"/>
                <w:sz w:val="20"/>
                <w:szCs w:val="20"/>
                <w:lang w:eastAsia="ru-RU"/>
              </w:rPr>
              <w:t xml:space="preserve"> </w:t>
            </w:r>
            <w:proofErr w:type="spellStart"/>
            <w:r w:rsidRPr="00CE7731">
              <w:rPr>
                <w:rFonts w:eastAsia="Calibri"/>
                <w:b/>
                <w:color w:val="000000"/>
                <w:sz w:val="20"/>
                <w:szCs w:val="20"/>
                <w:lang w:eastAsia="ru-RU"/>
              </w:rPr>
              <w:t>сут</w:t>
            </w:r>
            <w:proofErr w:type="spellEnd"/>
            <w:r w:rsidRPr="00CE7731">
              <w:rPr>
                <w:rFonts w:eastAsia="Calibri"/>
                <w:b/>
                <w:color w:val="000000"/>
                <w:sz w:val="20"/>
                <w:szCs w:val="20"/>
                <w:lang w:eastAsia="ru-RU"/>
              </w:rPr>
              <w:t>. расход воды</w:t>
            </w:r>
          </w:p>
          <w:p w:rsidR="00CE7731" w:rsidRPr="00CE7731" w:rsidRDefault="00CE7731" w:rsidP="00CE7731">
            <w:pPr>
              <w:jc w:val="center"/>
              <w:rPr>
                <w:color w:val="000000"/>
                <w:sz w:val="20"/>
                <w:szCs w:val="20"/>
                <w:lang w:eastAsia="ru-RU"/>
              </w:rPr>
            </w:pPr>
            <w:r w:rsidRPr="00CE7731">
              <w:rPr>
                <w:rFonts w:eastAsia="Calibri"/>
                <w:b/>
                <w:color w:val="000000"/>
                <w:sz w:val="20"/>
                <w:szCs w:val="20"/>
                <w:lang w:eastAsia="ru-RU"/>
              </w:rPr>
              <w:t>м3/</w:t>
            </w:r>
            <w:proofErr w:type="spellStart"/>
            <w:r w:rsidRPr="00CE7731">
              <w:rPr>
                <w:rFonts w:eastAsia="Calibri"/>
                <w:b/>
                <w:color w:val="000000"/>
                <w:sz w:val="20"/>
                <w:szCs w:val="20"/>
                <w:lang w:eastAsia="ru-RU"/>
              </w:rPr>
              <w:t>сут</w:t>
            </w:r>
            <w:proofErr w:type="spellEnd"/>
            <w:r w:rsidRPr="00CE7731">
              <w:rPr>
                <w:rFonts w:eastAsia="Calibri"/>
                <w:b/>
                <w:color w:val="000000"/>
                <w:sz w:val="20"/>
                <w:szCs w:val="20"/>
                <w:lang w:eastAsia="ru-RU"/>
              </w:rPr>
              <w:t>.</w:t>
            </w:r>
          </w:p>
        </w:tc>
      </w:tr>
      <w:tr w:rsidR="00CE7731" w:rsidRPr="00CE7731" w:rsidTr="00CE7731">
        <w:trPr>
          <w:trHeight w:val="563"/>
        </w:trPr>
        <w:tc>
          <w:tcPr>
            <w:tcW w:w="3083"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rPr>
                <w:rFonts w:eastAsia="Calibri"/>
                <w:color w:val="000000"/>
                <w:sz w:val="20"/>
                <w:szCs w:val="20"/>
                <w:lang w:eastAsia="ru-RU"/>
              </w:rPr>
            </w:pPr>
            <w:r w:rsidRPr="00CE7731">
              <w:rPr>
                <w:rFonts w:eastAsia="Calibri"/>
                <w:b/>
                <w:i/>
                <w:color w:val="000000"/>
                <w:sz w:val="20"/>
                <w:szCs w:val="20"/>
                <w:lang w:eastAsia="ru-RU"/>
              </w:rPr>
              <w:t>Александро-Донское СП</w:t>
            </w:r>
            <w:r w:rsidRPr="00CE7731">
              <w:rPr>
                <w:rFonts w:eastAsia="Calibri"/>
                <w:color w:val="000000"/>
                <w:sz w:val="20"/>
                <w:szCs w:val="20"/>
                <w:lang w:eastAsia="ru-RU"/>
              </w:rPr>
              <w:t xml:space="preserve">, население (3,097 тыс. чел) </w:t>
            </w:r>
          </w:p>
        </w:tc>
        <w:tc>
          <w:tcPr>
            <w:tcW w:w="3361"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color w:val="000000"/>
                <w:sz w:val="20"/>
                <w:szCs w:val="20"/>
                <w:lang w:eastAsia="ru-RU"/>
              </w:rPr>
              <w:t>712,31</w:t>
            </w:r>
          </w:p>
        </w:tc>
        <w:tc>
          <w:tcPr>
            <w:tcW w:w="3310"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color w:val="000000"/>
                <w:sz w:val="20"/>
                <w:szCs w:val="20"/>
                <w:lang w:eastAsia="ru-RU"/>
              </w:rPr>
              <w:t>854,77</w:t>
            </w:r>
          </w:p>
        </w:tc>
      </w:tr>
      <w:tr w:rsidR="00CE7731" w:rsidRPr="00CE7731" w:rsidTr="00CE7731">
        <w:trPr>
          <w:trHeight w:val="288"/>
        </w:trPr>
        <w:tc>
          <w:tcPr>
            <w:tcW w:w="3083"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rPr>
                <w:rFonts w:eastAsia="Calibri"/>
                <w:color w:val="000000"/>
                <w:sz w:val="20"/>
                <w:szCs w:val="20"/>
                <w:lang w:eastAsia="ru-RU"/>
              </w:rPr>
            </w:pPr>
            <w:r w:rsidRPr="00CE7731">
              <w:rPr>
                <w:rFonts w:eastAsia="Calibri"/>
                <w:color w:val="000000"/>
                <w:sz w:val="20"/>
                <w:szCs w:val="20"/>
                <w:lang w:eastAsia="ru-RU"/>
              </w:rPr>
              <w:t xml:space="preserve">Поливочные нужды </w:t>
            </w:r>
          </w:p>
        </w:tc>
        <w:tc>
          <w:tcPr>
            <w:tcW w:w="3361"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color w:val="000000"/>
                <w:sz w:val="20"/>
                <w:szCs w:val="20"/>
                <w:lang w:eastAsia="ru-RU"/>
              </w:rPr>
              <w:t>216,79</w:t>
            </w:r>
          </w:p>
        </w:tc>
        <w:tc>
          <w:tcPr>
            <w:tcW w:w="3310"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color w:val="000000"/>
                <w:sz w:val="20"/>
                <w:szCs w:val="20"/>
                <w:lang w:eastAsia="ru-RU"/>
              </w:rPr>
              <w:t>260,15</w:t>
            </w:r>
          </w:p>
        </w:tc>
      </w:tr>
      <w:tr w:rsidR="00CE7731" w:rsidRPr="00CE7731" w:rsidTr="00CE7731">
        <w:trPr>
          <w:trHeight w:val="547"/>
        </w:trPr>
        <w:tc>
          <w:tcPr>
            <w:tcW w:w="3083"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rPr>
                <w:rFonts w:eastAsia="Calibri"/>
                <w:color w:val="000000"/>
                <w:sz w:val="20"/>
                <w:szCs w:val="20"/>
                <w:lang w:eastAsia="ru-RU"/>
              </w:rPr>
            </w:pPr>
            <w:r w:rsidRPr="00CE7731">
              <w:rPr>
                <w:rFonts w:eastAsia="Calibri"/>
                <w:color w:val="000000"/>
                <w:sz w:val="20"/>
                <w:szCs w:val="20"/>
                <w:lang w:eastAsia="ru-RU"/>
              </w:rPr>
              <w:t>Коммунально-бытовые предприятия, промышленность, обслуживающая население прочие расходы (10%)</w:t>
            </w:r>
          </w:p>
        </w:tc>
        <w:tc>
          <w:tcPr>
            <w:tcW w:w="3361"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color w:val="000000"/>
                <w:sz w:val="20"/>
                <w:szCs w:val="20"/>
                <w:lang w:eastAsia="ru-RU"/>
              </w:rPr>
              <w:t>71,23</w:t>
            </w:r>
          </w:p>
        </w:tc>
        <w:tc>
          <w:tcPr>
            <w:tcW w:w="3310"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color w:val="000000"/>
                <w:sz w:val="20"/>
                <w:szCs w:val="20"/>
                <w:lang w:eastAsia="ru-RU"/>
              </w:rPr>
              <w:t>85,47</w:t>
            </w:r>
          </w:p>
        </w:tc>
      </w:tr>
      <w:tr w:rsidR="00CE7731" w:rsidRPr="00CE7731" w:rsidTr="00CE7731">
        <w:trPr>
          <w:trHeight w:val="116"/>
        </w:trPr>
        <w:tc>
          <w:tcPr>
            <w:tcW w:w="3083"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rPr>
                <w:rFonts w:eastAsia="Calibri"/>
                <w:color w:val="000000"/>
                <w:sz w:val="20"/>
                <w:szCs w:val="20"/>
                <w:lang w:eastAsia="ru-RU"/>
              </w:rPr>
            </w:pPr>
            <w:r w:rsidRPr="00CE7731">
              <w:rPr>
                <w:rFonts w:eastAsia="Calibri"/>
                <w:color w:val="000000"/>
                <w:sz w:val="20"/>
                <w:szCs w:val="20"/>
                <w:lang w:eastAsia="ru-RU"/>
              </w:rPr>
              <w:t xml:space="preserve">С/х и промпредприятия </w:t>
            </w:r>
          </w:p>
        </w:tc>
        <w:tc>
          <w:tcPr>
            <w:tcW w:w="3361"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color w:val="000000"/>
                <w:sz w:val="20"/>
                <w:szCs w:val="20"/>
                <w:lang w:eastAsia="ru-RU"/>
              </w:rPr>
              <w:t>Нет данных</w:t>
            </w:r>
          </w:p>
        </w:tc>
        <w:tc>
          <w:tcPr>
            <w:tcW w:w="3310"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color w:val="000000"/>
                <w:sz w:val="20"/>
                <w:szCs w:val="20"/>
                <w:lang w:eastAsia="ru-RU"/>
              </w:rPr>
              <w:t>Нет данных</w:t>
            </w:r>
          </w:p>
        </w:tc>
      </w:tr>
      <w:tr w:rsidR="00CE7731" w:rsidRPr="00CE7731" w:rsidTr="00CE7731">
        <w:trPr>
          <w:trHeight w:val="275"/>
        </w:trPr>
        <w:tc>
          <w:tcPr>
            <w:tcW w:w="3083"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rPr>
                <w:rFonts w:eastAsia="Calibri"/>
                <w:color w:val="000000"/>
                <w:sz w:val="20"/>
                <w:szCs w:val="20"/>
                <w:lang w:eastAsia="ru-RU"/>
              </w:rPr>
            </w:pPr>
            <w:r w:rsidRPr="00CE7731">
              <w:rPr>
                <w:rFonts w:eastAsia="Calibri"/>
                <w:b/>
                <w:color w:val="000000"/>
                <w:sz w:val="20"/>
                <w:szCs w:val="20"/>
                <w:lang w:eastAsia="ru-RU"/>
              </w:rPr>
              <w:t xml:space="preserve">Итого </w:t>
            </w:r>
          </w:p>
        </w:tc>
        <w:tc>
          <w:tcPr>
            <w:tcW w:w="3361"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color w:val="000000"/>
                <w:sz w:val="20"/>
                <w:szCs w:val="20"/>
                <w:lang w:eastAsia="ru-RU"/>
              </w:rPr>
              <w:t>1000,33</w:t>
            </w:r>
          </w:p>
        </w:tc>
        <w:tc>
          <w:tcPr>
            <w:tcW w:w="3310" w:type="dxa"/>
            <w:tcBorders>
              <w:top w:val="single" w:sz="4" w:space="0" w:color="000000"/>
              <w:left w:val="single" w:sz="4" w:space="0" w:color="000000"/>
              <w:bottom w:val="single" w:sz="4" w:space="0" w:color="000000"/>
              <w:right w:val="single" w:sz="4" w:space="0" w:color="000000"/>
            </w:tcBorders>
            <w:vAlign w:val="center"/>
            <w:hideMark/>
          </w:tcPr>
          <w:p w:rsidR="00CE7731" w:rsidRPr="00CE7731" w:rsidRDefault="00CE7731" w:rsidP="00CE7731">
            <w:pPr>
              <w:jc w:val="center"/>
              <w:rPr>
                <w:rFonts w:eastAsia="Calibri"/>
                <w:color w:val="000000"/>
                <w:sz w:val="20"/>
                <w:szCs w:val="20"/>
                <w:lang w:eastAsia="ru-RU"/>
              </w:rPr>
            </w:pPr>
            <w:r w:rsidRPr="00CE7731">
              <w:rPr>
                <w:rFonts w:eastAsia="Calibri"/>
                <w:color w:val="000000"/>
                <w:sz w:val="20"/>
                <w:szCs w:val="20"/>
                <w:lang w:eastAsia="ru-RU"/>
              </w:rPr>
              <w:t>1200,39</w:t>
            </w:r>
          </w:p>
        </w:tc>
      </w:tr>
    </w:tbl>
    <w:p w:rsidR="00CE7731" w:rsidRPr="00CE7731" w:rsidRDefault="00CE7731" w:rsidP="00CE7731">
      <w:pPr>
        <w:spacing w:after="0" w:line="256" w:lineRule="auto"/>
        <w:ind w:firstLine="567"/>
        <w:rPr>
          <w:rFonts w:eastAsia="Times New Roman" w:cs="Times New Roman"/>
          <w:color w:val="000000"/>
          <w:lang w:eastAsia="ru-RU"/>
        </w:rPr>
      </w:pPr>
      <w:r w:rsidRPr="00CE7731">
        <w:rPr>
          <w:rFonts w:ascii="Calibri" w:eastAsia="Calibri" w:hAnsi="Calibri" w:cs="Calibri"/>
          <w:color w:val="000000"/>
          <w:lang w:eastAsia="ru-RU"/>
        </w:rPr>
        <w:t xml:space="preserve">           </w:t>
      </w:r>
    </w:p>
    <w:p w:rsidR="00CE7731" w:rsidRPr="00CE7731" w:rsidRDefault="00CE7731" w:rsidP="00CE7731">
      <w:pPr>
        <w:spacing w:after="11" w:line="266" w:lineRule="auto"/>
        <w:ind w:firstLine="567"/>
        <w:jc w:val="both"/>
        <w:rPr>
          <w:rFonts w:eastAsia="Times New Roman" w:cs="Times New Roman"/>
          <w:color w:val="000000"/>
          <w:sz w:val="24"/>
          <w:lang w:eastAsia="ru-RU"/>
        </w:rPr>
      </w:pPr>
      <w:r w:rsidRPr="00CE7731">
        <w:rPr>
          <w:rFonts w:eastAsia="Times New Roman" w:cs="Times New Roman"/>
          <w:color w:val="000000"/>
          <w:sz w:val="24"/>
          <w:lang w:eastAsia="ru-RU"/>
        </w:rPr>
        <w:t>Расходы воды на поливку улиц, проездов, площадей и зеленых насаждений определены по норме 70 л/</w:t>
      </w:r>
      <w:proofErr w:type="spellStart"/>
      <w:r w:rsidRPr="00CE7731">
        <w:rPr>
          <w:rFonts w:eastAsia="Times New Roman" w:cs="Times New Roman"/>
          <w:color w:val="000000"/>
          <w:sz w:val="24"/>
          <w:lang w:eastAsia="ru-RU"/>
        </w:rPr>
        <w:t>сут</w:t>
      </w:r>
      <w:proofErr w:type="spellEnd"/>
      <w:r w:rsidRPr="00CE7731">
        <w:rPr>
          <w:rFonts w:eastAsia="Times New Roman" w:cs="Times New Roman"/>
          <w:color w:val="000000"/>
          <w:sz w:val="24"/>
          <w:lang w:eastAsia="ru-RU"/>
        </w:rPr>
        <w:t xml:space="preserve">*чел на расчетный срок. </w:t>
      </w:r>
    </w:p>
    <w:p w:rsidR="00CE7731" w:rsidRPr="00CE7731" w:rsidRDefault="00CE7731" w:rsidP="00CE7731">
      <w:pPr>
        <w:spacing w:after="11" w:line="266" w:lineRule="auto"/>
        <w:ind w:firstLine="567"/>
        <w:jc w:val="both"/>
        <w:rPr>
          <w:rFonts w:eastAsia="Times New Roman" w:cs="Times New Roman"/>
          <w:color w:val="000000"/>
          <w:sz w:val="24"/>
          <w:lang w:eastAsia="ru-RU"/>
        </w:rPr>
      </w:pPr>
      <w:r w:rsidRPr="00CE7731">
        <w:rPr>
          <w:rFonts w:eastAsia="Times New Roman" w:cs="Times New Roman"/>
          <w:color w:val="000000"/>
          <w:sz w:val="24"/>
          <w:lang w:eastAsia="ru-RU"/>
        </w:rPr>
        <w:t xml:space="preserve">Расходы воды питьевого качества для предприятий местной промышленности, обслуживающей население, и прочие расходы приняты в размере 10% от расхода воды на нужды населения. </w:t>
      </w:r>
    </w:p>
    <w:p w:rsidR="009353F5" w:rsidRPr="009353F5" w:rsidRDefault="009353F5" w:rsidP="009353F5">
      <w:pPr>
        <w:spacing w:after="5" w:line="268" w:lineRule="auto"/>
        <w:ind w:firstLine="567"/>
        <w:rPr>
          <w:rFonts w:eastAsia="Times New Roman" w:cs="Times New Roman"/>
          <w:color w:val="000000"/>
          <w:sz w:val="24"/>
          <w:u w:val="single"/>
          <w:shd w:val="clear" w:color="auto" w:fill="FFFFFF"/>
          <w:lang w:eastAsia="ru-RU"/>
        </w:rPr>
      </w:pPr>
      <w:r w:rsidRPr="009353F5">
        <w:rPr>
          <w:rFonts w:eastAsia="Times New Roman" w:cs="Times New Roman"/>
          <w:b/>
          <w:color w:val="000000"/>
          <w:sz w:val="24"/>
          <w:u w:val="single"/>
          <w:lang w:eastAsia="ru-RU"/>
        </w:rPr>
        <w:t>Определение противопожарных расходов</w:t>
      </w:r>
    </w:p>
    <w:p w:rsidR="009353F5" w:rsidRPr="009353F5" w:rsidRDefault="009353F5" w:rsidP="009353F5">
      <w:pPr>
        <w:spacing w:after="0" w:line="276" w:lineRule="auto"/>
        <w:ind w:firstLine="567"/>
        <w:jc w:val="both"/>
        <w:rPr>
          <w:rFonts w:eastAsia="Times New Roman" w:cs="Times New Roman"/>
          <w:sz w:val="24"/>
          <w:szCs w:val="24"/>
          <w:shd w:val="clear" w:color="auto" w:fill="FFFFFF"/>
          <w:lang w:eastAsia="ru-RU"/>
        </w:rPr>
      </w:pPr>
      <w:r w:rsidRPr="009353F5">
        <w:rPr>
          <w:rFonts w:eastAsia="Times New Roman" w:cs="Times New Roman"/>
          <w:sz w:val="24"/>
          <w:szCs w:val="24"/>
          <w:shd w:val="clear" w:color="auto" w:fill="FFFFFF"/>
          <w:lang w:eastAsia="ru-RU"/>
        </w:rPr>
        <w:t xml:space="preserve">Расходы воды для нужд наружного пожаротушения принимаются в соответствии с </w:t>
      </w:r>
      <w:r w:rsidRPr="009353F5">
        <w:rPr>
          <w:rFonts w:eastAsia="Times New Roman" w:cs="Times New Roman"/>
          <w:bCs/>
          <w:sz w:val="24"/>
          <w:szCs w:val="24"/>
          <w:lang w:eastAsia="ru-RU"/>
        </w:rPr>
        <w:t>Приказом МЧС России от 30.03.2020 № 225 «Об утверждении свода правил СП 8.13130 «Системы противопожарной защиты. Наружное противопожарное водоснабжение. Требования пожарной безопасности» (далее по тексту - Приказ МЧС России от 30.03.2020 № 225)</w:t>
      </w:r>
      <w:r w:rsidRPr="009353F5">
        <w:rPr>
          <w:rFonts w:eastAsia="Times New Roman" w:cs="Times New Roman"/>
          <w:sz w:val="24"/>
          <w:szCs w:val="24"/>
          <w:lang w:eastAsia="ru-RU"/>
        </w:rPr>
        <w:t>.</w:t>
      </w:r>
    </w:p>
    <w:p w:rsidR="009353F5" w:rsidRPr="009353F5" w:rsidRDefault="009353F5" w:rsidP="009353F5">
      <w:pPr>
        <w:autoSpaceDE w:val="0"/>
        <w:autoSpaceDN w:val="0"/>
        <w:adjustRightInd w:val="0"/>
        <w:spacing w:after="0" w:line="276" w:lineRule="auto"/>
        <w:ind w:firstLine="567"/>
        <w:jc w:val="both"/>
        <w:rPr>
          <w:rFonts w:eastAsia="Calibri" w:cs="Times New Roman"/>
          <w:sz w:val="24"/>
          <w:szCs w:val="24"/>
          <w:lang w:eastAsia="ru-RU"/>
        </w:rPr>
      </w:pPr>
      <w:r w:rsidRPr="009353F5">
        <w:rPr>
          <w:rFonts w:eastAsia="Times New Roman" w:cs="Times New Roman"/>
          <w:sz w:val="24"/>
          <w:szCs w:val="24"/>
          <w:shd w:val="clear" w:color="auto" w:fill="FFFFFF"/>
          <w:lang w:eastAsia="ru-RU"/>
        </w:rPr>
        <w:t xml:space="preserve">Согласно п. </w:t>
      </w:r>
      <w:r w:rsidRPr="009353F5">
        <w:rPr>
          <w:rFonts w:eastAsia="Calibri" w:cs="Times New Roman"/>
          <w:sz w:val="24"/>
          <w:szCs w:val="24"/>
          <w:lang w:eastAsia="ru-RU"/>
        </w:rPr>
        <w:t xml:space="preserve">5.1. </w:t>
      </w:r>
      <w:r w:rsidRPr="009353F5">
        <w:rPr>
          <w:rFonts w:eastAsia="Times New Roman" w:cs="Times New Roman"/>
          <w:bCs/>
          <w:sz w:val="24"/>
          <w:szCs w:val="24"/>
          <w:lang w:eastAsia="ru-RU"/>
        </w:rPr>
        <w:t xml:space="preserve">Приказа МЧС России от 30.03.2020 № 225 </w:t>
      </w:r>
      <w:r w:rsidRPr="009353F5">
        <w:rPr>
          <w:rFonts w:eastAsia="Calibri" w:cs="Times New Roman"/>
          <w:sz w:val="24"/>
          <w:szCs w:val="24"/>
          <w:lang w:eastAsia="ru-RU"/>
        </w:rPr>
        <w:t>расход воды на наружное пожаротушение (на один пожар) и количество одновременных пожаров в городских округах, городских и сельских поселениях для расчета магистральных (расчетных кольцевых) линий водопроводной сети должны приниматься по таблице 1 указанного свода правил.</w:t>
      </w:r>
    </w:p>
    <w:p w:rsidR="009353F5" w:rsidRPr="009353F5" w:rsidRDefault="009353F5" w:rsidP="009353F5">
      <w:pPr>
        <w:autoSpaceDE w:val="0"/>
        <w:autoSpaceDN w:val="0"/>
        <w:adjustRightInd w:val="0"/>
        <w:spacing w:after="0" w:line="276" w:lineRule="auto"/>
        <w:ind w:firstLine="567"/>
        <w:jc w:val="both"/>
        <w:rPr>
          <w:rFonts w:eastAsia="Calibri" w:cs="Times New Roman"/>
          <w:sz w:val="24"/>
          <w:szCs w:val="24"/>
          <w:lang w:eastAsia="ru-RU"/>
        </w:rPr>
      </w:pPr>
      <w:r w:rsidRPr="009353F5">
        <w:rPr>
          <w:rFonts w:eastAsia="Calibri" w:cs="Times New Roman"/>
          <w:sz w:val="24"/>
          <w:szCs w:val="24"/>
          <w:lang w:eastAsia="ru-RU"/>
        </w:rPr>
        <w:t xml:space="preserve">В соответствии с таблицей 1 </w:t>
      </w:r>
      <w:r w:rsidRPr="009353F5">
        <w:rPr>
          <w:rFonts w:eastAsia="Times New Roman" w:cs="Times New Roman"/>
          <w:bCs/>
          <w:sz w:val="24"/>
          <w:szCs w:val="24"/>
          <w:lang w:eastAsia="ru-RU"/>
        </w:rPr>
        <w:t xml:space="preserve">Приказа МЧС России от 30.03.2020 № 225 </w:t>
      </w:r>
      <w:r w:rsidRPr="009353F5">
        <w:rPr>
          <w:rFonts w:eastAsia="Calibri" w:cs="Times New Roman"/>
          <w:sz w:val="24"/>
          <w:szCs w:val="24"/>
          <w:lang w:eastAsia="ru-RU"/>
        </w:rPr>
        <w:t>для населенного пункта с числом жителей не более 5 тыс. чел. расход воды на наружное пожаротушение в поселении на 1 пожар принимается 10 л/с, расчетное количество одновременных пожаров принимается равным 1.</w:t>
      </w:r>
    </w:p>
    <w:p w:rsidR="009353F5" w:rsidRPr="009353F5" w:rsidRDefault="009353F5" w:rsidP="009353F5">
      <w:pPr>
        <w:spacing w:after="0" w:line="276" w:lineRule="auto"/>
        <w:ind w:firstLine="567"/>
        <w:jc w:val="both"/>
        <w:rPr>
          <w:rFonts w:eastAsia="Times New Roman" w:cs="Times New Roman"/>
          <w:sz w:val="24"/>
          <w:szCs w:val="24"/>
          <w:lang w:eastAsia="ru-RU"/>
        </w:rPr>
      </w:pPr>
      <w:r w:rsidRPr="009353F5">
        <w:rPr>
          <w:rFonts w:eastAsia="Times New Roman" w:cs="Times New Roman"/>
          <w:sz w:val="24"/>
          <w:szCs w:val="24"/>
          <w:shd w:val="clear" w:color="auto" w:fill="FFFFFF"/>
          <w:lang w:eastAsia="ru-RU"/>
        </w:rPr>
        <w:t>Таким образом, р</w:t>
      </w:r>
      <w:r w:rsidRPr="009353F5">
        <w:rPr>
          <w:rFonts w:eastAsia="Times New Roman" w:cs="Times New Roman"/>
          <w:sz w:val="24"/>
          <w:szCs w:val="24"/>
          <w:lang w:eastAsia="ru-RU"/>
        </w:rPr>
        <w:t xml:space="preserve">асход воды из водопроводной сети на наружное пожаротушение с учетом численности населения </w:t>
      </w:r>
      <w:r w:rsidRPr="009353F5">
        <w:rPr>
          <w:rFonts w:eastAsia="Arial" w:cs="Times New Roman"/>
          <w:b/>
          <w:sz w:val="24"/>
          <w:szCs w:val="24"/>
          <w:shd w:val="clear" w:color="auto" w:fill="FFFFFF"/>
          <w:lang w:eastAsia="ru-RU"/>
        </w:rPr>
        <w:t>Александро-Донского СП</w:t>
      </w:r>
      <w:r w:rsidRPr="009353F5">
        <w:rPr>
          <w:rFonts w:eastAsia="Times New Roman" w:cs="Times New Roman"/>
          <w:b/>
          <w:bCs/>
          <w:iCs/>
          <w:sz w:val="24"/>
          <w:szCs w:val="24"/>
          <w:shd w:val="clear" w:color="auto" w:fill="FFFFFF"/>
          <w:lang w:eastAsia="ru-RU"/>
        </w:rPr>
        <w:t xml:space="preserve"> </w:t>
      </w:r>
      <w:r w:rsidRPr="009353F5">
        <w:rPr>
          <w:rFonts w:eastAsia="Times New Roman" w:cs="Times New Roman"/>
          <w:sz w:val="24"/>
          <w:szCs w:val="24"/>
          <w:lang w:eastAsia="ru-RU"/>
        </w:rPr>
        <w:t>принят 10 л/с.</w:t>
      </w:r>
    </w:p>
    <w:p w:rsidR="009353F5" w:rsidRPr="009353F5" w:rsidRDefault="009353F5" w:rsidP="009353F5">
      <w:pPr>
        <w:spacing w:after="0" w:line="276" w:lineRule="auto"/>
        <w:ind w:firstLine="567"/>
        <w:jc w:val="both"/>
        <w:rPr>
          <w:rFonts w:eastAsia="Times New Roman" w:cs="Times New Roman"/>
          <w:sz w:val="24"/>
          <w:szCs w:val="24"/>
          <w:shd w:val="clear" w:color="auto" w:fill="FFFFFF"/>
          <w:lang w:eastAsia="ru-RU"/>
        </w:rPr>
      </w:pPr>
    </w:p>
    <w:p w:rsidR="009353F5" w:rsidRDefault="009353F5" w:rsidP="009353F5">
      <w:pPr>
        <w:spacing w:after="0" w:line="276" w:lineRule="auto"/>
        <w:ind w:firstLine="567"/>
        <w:jc w:val="both"/>
        <w:rPr>
          <w:rFonts w:eastAsia="Times New Roman" w:cs="Times New Roman"/>
          <w:sz w:val="24"/>
          <w:szCs w:val="24"/>
          <w:shd w:val="clear" w:color="auto" w:fill="FFFFFF"/>
          <w:lang w:eastAsia="ru-RU"/>
        </w:rPr>
      </w:pPr>
      <w:r w:rsidRPr="009353F5">
        <w:rPr>
          <w:rFonts w:eastAsia="Times New Roman" w:cs="Times New Roman"/>
          <w:sz w:val="24"/>
          <w:szCs w:val="24"/>
          <w:shd w:val="clear" w:color="auto" w:fill="FFFFFF"/>
          <w:lang w:eastAsia="ru-RU"/>
        </w:rPr>
        <w:t xml:space="preserve">Продолжительность тушения пожара согласно </w:t>
      </w:r>
      <w:r w:rsidRPr="009353F5">
        <w:rPr>
          <w:rFonts w:eastAsia="Times New Roman" w:cs="Times New Roman"/>
          <w:bCs/>
          <w:sz w:val="24"/>
          <w:szCs w:val="24"/>
          <w:lang w:eastAsia="ru-RU"/>
        </w:rPr>
        <w:t xml:space="preserve">Приказу МЧС России от 30.03.2020 № 225 </w:t>
      </w:r>
      <w:r w:rsidRPr="009353F5">
        <w:rPr>
          <w:rFonts w:eastAsia="Times New Roman" w:cs="Times New Roman"/>
          <w:sz w:val="24"/>
          <w:szCs w:val="24"/>
          <w:shd w:val="clear" w:color="auto" w:fill="FFFFFF"/>
          <w:lang w:eastAsia="ru-RU"/>
        </w:rPr>
        <w:t xml:space="preserve">составляет 3 часа, расход воды в сутки будет 10х3х3,6=108 </w:t>
      </w:r>
      <w:proofErr w:type="spellStart"/>
      <w:r w:rsidRPr="009353F5">
        <w:rPr>
          <w:rFonts w:eastAsia="Times New Roman" w:cs="Times New Roman"/>
          <w:sz w:val="24"/>
          <w:szCs w:val="24"/>
          <w:shd w:val="clear" w:color="auto" w:fill="FFFFFF"/>
          <w:lang w:eastAsia="ru-RU"/>
        </w:rPr>
        <w:t>куб.м</w:t>
      </w:r>
      <w:proofErr w:type="spellEnd"/>
      <w:r w:rsidRPr="009353F5">
        <w:rPr>
          <w:rFonts w:eastAsia="Times New Roman" w:cs="Times New Roman"/>
          <w:sz w:val="24"/>
          <w:szCs w:val="24"/>
          <w:shd w:val="clear" w:color="auto" w:fill="FFFFFF"/>
          <w:lang w:eastAsia="ru-RU"/>
        </w:rPr>
        <w:t>./</w:t>
      </w:r>
      <w:proofErr w:type="spellStart"/>
      <w:r w:rsidRPr="009353F5">
        <w:rPr>
          <w:rFonts w:eastAsia="Times New Roman" w:cs="Times New Roman"/>
          <w:sz w:val="24"/>
          <w:szCs w:val="24"/>
          <w:shd w:val="clear" w:color="auto" w:fill="FFFFFF"/>
          <w:lang w:eastAsia="ru-RU"/>
        </w:rPr>
        <w:t>сут</w:t>
      </w:r>
      <w:proofErr w:type="spellEnd"/>
      <w:r w:rsidRPr="009353F5">
        <w:rPr>
          <w:rFonts w:eastAsia="Times New Roman" w:cs="Times New Roman"/>
          <w:sz w:val="24"/>
          <w:szCs w:val="24"/>
          <w:shd w:val="clear" w:color="auto" w:fill="FFFFFF"/>
          <w:lang w:eastAsia="ru-RU"/>
        </w:rPr>
        <w:t>. Противопожарный запас хранится в резервуарах запаса воды водозаборных сооружений. На территории промпредприятий необходимо устраивать противопожарные резервуары запаса воды.</w:t>
      </w:r>
    </w:p>
    <w:p w:rsidR="009353F5" w:rsidRPr="009353F5" w:rsidRDefault="009353F5" w:rsidP="009353F5">
      <w:pPr>
        <w:spacing w:after="0" w:line="276" w:lineRule="auto"/>
        <w:ind w:firstLine="567"/>
        <w:jc w:val="both"/>
        <w:rPr>
          <w:rFonts w:eastAsia="Times New Roman" w:cs="Times New Roman"/>
          <w:sz w:val="24"/>
          <w:szCs w:val="24"/>
          <w:shd w:val="clear" w:color="auto" w:fill="FFFFFF"/>
          <w:lang w:eastAsia="ru-RU"/>
        </w:rPr>
      </w:pPr>
    </w:p>
    <w:p w:rsidR="009353F5" w:rsidRPr="009353F5" w:rsidRDefault="009353F5" w:rsidP="009353F5">
      <w:pPr>
        <w:keepNext/>
        <w:keepLines/>
        <w:spacing w:after="16" w:line="256" w:lineRule="auto"/>
        <w:ind w:firstLine="567"/>
        <w:outlineLvl w:val="5"/>
        <w:rPr>
          <w:rFonts w:eastAsia="Times New Roman" w:cs="Times New Roman"/>
          <w:b/>
          <w:color w:val="000000"/>
          <w:sz w:val="24"/>
          <w:u w:val="single"/>
          <w:lang w:eastAsia="ru-RU"/>
        </w:rPr>
      </w:pPr>
      <w:r w:rsidRPr="009353F5">
        <w:rPr>
          <w:rFonts w:eastAsia="Times New Roman" w:cs="Times New Roman"/>
          <w:b/>
          <w:color w:val="000000"/>
          <w:sz w:val="24"/>
          <w:u w:val="single"/>
          <w:lang w:eastAsia="ru-RU"/>
        </w:rPr>
        <w:t xml:space="preserve">Свободные напоры </w:t>
      </w:r>
    </w:p>
    <w:p w:rsidR="009353F5" w:rsidRPr="009353F5" w:rsidRDefault="009353F5" w:rsidP="009353F5">
      <w:pPr>
        <w:spacing w:after="5" w:line="268" w:lineRule="auto"/>
        <w:ind w:firstLine="567"/>
        <w:rPr>
          <w:rFonts w:eastAsia="Times New Roman" w:cs="Times New Roman"/>
          <w:color w:val="000000"/>
          <w:sz w:val="24"/>
          <w:lang w:eastAsia="ru-RU"/>
        </w:rPr>
      </w:pPr>
      <w:r w:rsidRPr="009353F5">
        <w:rPr>
          <w:rFonts w:eastAsia="Times New Roman" w:cs="Times New Roman"/>
          <w:color w:val="000000"/>
          <w:sz w:val="24"/>
          <w:shd w:val="clear" w:color="auto" w:fill="FFFFFF"/>
          <w:lang w:eastAsia="ru-RU"/>
        </w:rPr>
        <w:t>Минимальный свободный напор в водопроводной сети с пожарными гидрантами должен быть</w:t>
      </w:r>
      <w:r w:rsidRPr="009353F5">
        <w:rPr>
          <w:rFonts w:eastAsia="Times New Roman" w:cs="Times New Roman"/>
          <w:color w:val="000000"/>
          <w:sz w:val="24"/>
          <w:lang w:eastAsia="ru-RU"/>
        </w:rPr>
        <w:t xml:space="preserve"> не менее 10 м для возможности забора воды пожарными машинами.  </w:t>
      </w:r>
    </w:p>
    <w:p w:rsidR="009353F5" w:rsidRPr="009353F5" w:rsidRDefault="009353F5" w:rsidP="009353F5">
      <w:pPr>
        <w:spacing w:after="30" w:line="256" w:lineRule="auto"/>
        <w:ind w:firstLine="567"/>
        <w:rPr>
          <w:rFonts w:eastAsia="Times New Roman" w:cs="Times New Roman"/>
          <w:color w:val="000000"/>
          <w:sz w:val="24"/>
          <w:lang w:eastAsia="ru-RU"/>
        </w:rPr>
      </w:pPr>
      <w:r w:rsidRPr="009353F5">
        <w:rPr>
          <w:rFonts w:eastAsia="Times New Roman" w:cs="Times New Roman"/>
          <w:color w:val="000000"/>
          <w:sz w:val="24"/>
          <w:lang w:eastAsia="ru-RU"/>
        </w:rPr>
        <w:t xml:space="preserve"> </w:t>
      </w:r>
    </w:p>
    <w:p w:rsidR="009353F5" w:rsidRPr="009353F5" w:rsidRDefault="009353F5" w:rsidP="009353F5">
      <w:pPr>
        <w:keepNext/>
        <w:keepLines/>
        <w:spacing w:after="16" w:line="256" w:lineRule="auto"/>
        <w:ind w:firstLine="567"/>
        <w:outlineLvl w:val="5"/>
        <w:rPr>
          <w:rFonts w:eastAsia="Times New Roman" w:cs="Times New Roman"/>
          <w:b/>
          <w:color w:val="000000"/>
          <w:sz w:val="24"/>
          <w:u w:val="single"/>
          <w:lang w:eastAsia="ru-RU"/>
        </w:rPr>
      </w:pPr>
      <w:r w:rsidRPr="009353F5">
        <w:rPr>
          <w:rFonts w:eastAsia="Times New Roman" w:cs="Times New Roman"/>
          <w:b/>
          <w:color w:val="000000"/>
          <w:sz w:val="24"/>
          <w:u w:val="single"/>
          <w:lang w:eastAsia="ru-RU"/>
        </w:rPr>
        <w:lastRenderedPageBreak/>
        <w:t xml:space="preserve">Источники водоснабжения, схема водоснабжения </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shd w:val="clear" w:color="auto" w:fill="FFFFFF"/>
          <w:lang w:eastAsia="ru-RU"/>
        </w:rPr>
        <w:t>Источником водоснабжения, являются подземные воды. Для добычи воды используются</w:t>
      </w:r>
      <w:r w:rsidRPr="009353F5">
        <w:rPr>
          <w:rFonts w:eastAsia="Times New Roman" w:cs="Times New Roman"/>
          <w:color w:val="000000"/>
          <w:sz w:val="24"/>
          <w:lang w:eastAsia="ru-RU"/>
        </w:rPr>
        <w:t xml:space="preserve"> артезианские скважины, из скважин питьевая вода подается по сборным водоводам в водонапорные башни. Из них вода подается на нужды населения и промышленности сельского поселения. </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В связи с увеличением жилого фонда и ростом населения, необходимо реконструировать и расширять существующие водозаборные сооружения, а также искать альтернативные источники водоснабжения. В с. Бабка разработан проект 2-х дополнительных скважин и водонапорных башен.  </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Система водоснабжения поселения, централизованная, объединенная для хозяйственно-питьевых и противопожарных нужд. Наружное пожаротушение предусматривается из подземных пожарных гидрантов, установленных на сетях. Трассировка водоводов и разводящих сетей ниже глубины промерзания. </w:t>
      </w:r>
    </w:p>
    <w:p w:rsidR="009353F5" w:rsidRPr="009353F5" w:rsidRDefault="009353F5" w:rsidP="009353F5">
      <w:pPr>
        <w:spacing w:after="11" w:line="266" w:lineRule="auto"/>
        <w:ind w:firstLine="567"/>
        <w:jc w:val="both"/>
        <w:rPr>
          <w:rFonts w:eastAsia="Times New Roman" w:cs="Times New Roman"/>
          <w:color w:val="000000"/>
          <w:sz w:val="24"/>
          <w:lang w:eastAsia="ru-RU"/>
        </w:rPr>
      </w:pPr>
    </w:p>
    <w:p w:rsidR="009353F5" w:rsidRPr="009353F5" w:rsidRDefault="009353F5" w:rsidP="009353F5">
      <w:pPr>
        <w:keepNext/>
        <w:keepLines/>
        <w:spacing w:after="16" w:line="256" w:lineRule="auto"/>
        <w:ind w:firstLine="567"/>
        <w:outlineLvl w:val="5"/>
        <w:rPr>
          <w:rFonts w:eastAsia="Times New Roman" w:cs="Times New Roman"/>
          <w:b/>
          <w:color w:val="000000"/>
          <w:sz w:val="24"/>
          <w:u w:val="single"/>
          <w:lang w:eastAsia="ru-RU"/>
        </w:rPr>
      </w:pPr>
      <w:r w:rsidRPr="009353F5">
        <w:rPr>
          <w:rFonts w:eastAsia="Times New Roman" w:cs="Times New Roman"/>
          <w:b/>
          <w:color w:val="000000"/>
          <w:sz w:val="24"/>
          <w:u w:val="single"/>
          <w:lang w:eastAsia="ru-RU"/>
        </w:rPr>
        <w:t>Водопроводные сети</w:t>
      </w:r>
      <w:r w:rsidRPr="009353F5">
        <w:rPr>
          <w:rFonts w:eastAsia="Times New Roman" w:cs="Times New Roman"/>
          <w:color w:val="000000"/>
          <w:sz w:val="24"/>
          <w:u w:val="single"/>
          <w:lang w:eastAsia="ru-RU"/>
        </w:rPr>
        <w:t xml:space="preserve"> </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shd w:val="clear" w:color="auto" w:fill="FFFFFF"/>
          <w:lang w:eastAsia="ru-RU"/>
        </w:rPr>
        <w:t>Изношенность водопроводных сетей в поселении в настоящее время достигает в среднем 90 %,</w:t>
      </w:r>
      <w:r w:rsidRPr="009353F5">
        <w:rPr>
          <w:rFonts w:eastAsia="Times New Roman" w:cs="Times New Roman"/>
          <w:color w:val="000000"/>
          <w:sz w:val="24"/>
          <w:lang w:eastAsia="ru-RU"/>
        </w:rPr>
        <w:t xml:space="preserve"> поэтому для нормального водоснабжения необходимо провести реконструкцию существующих сетей, с использованием новых технологий, и проложить новые водопроводные сети, для водоснабжения площадок нового строительства, в зонах водоснабжения от соответствующих водоводов.   </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При выполнении комплекса мероприятий, а именно: реконструкция водопроводных сетей, замена арматуры и санитарно-технического оборудования, установки водомеров и др. возможно снижение удельной нормы водопотребления на человека порядка 20-30%.  </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lang w:eastAsia="ru-RU"/>
        </w:rPr>
        <w:t>Учитывая, что в жилом секторе потребляется наибольшее количество воды, мероприятия по рациональному и экономному водопотреблению должны быть ориентированы в первую очередь на этот сектор, для чего необходимо определить и внедрить систему экономического стимулирования.</w:t>
      </w:r>
    </w:p>
    <w:p w:rsidR="009353F5" w:rsidRPr="009353F5" w:rsidRDefault="009353F5" w:rsidP="009353F5">
      <w:pPr>
        <w:spacing w:after="11" w:line="276" w:lineRule="auto"/>
        <w:ind w:firstLine="567"/>
        <w:jc w:val="both"/>
        <w:rPr>
          <w:rFonts w:eastAsia="Times New Roman" w:cs="Times New Roman"/>
          <w:color w:val="000000"/>
          <w:sz w:val="24"/>
          <w:szCs w:val="24"/>
          <w:lang w:eastAsia="ru-RU"/>
        </w:rPr>
      </w:pPr>
      <w:r w:rsidRPr="009353F5">
        <w:rPr>
          <w:rFonts w:eastAsia="Times New Roman" w:cs="Times New Roman"/>
          <w:color w:val="000000"/>
          <w:sz w:val="24"/>
          <w:lang w:eastAsia="ru-RU"/>
        </w:rPr>
        <w:t xml:space="preserve">  </w:t>
      </w:r>
      <w:r w:rsidRPr="009353F5">
        <w:rPr>
          <w:rFonts w:eastAsia="Times New Roman" w:cs="Times New Roman"/>
          <w:color w:val="000000"/>
          <w:sz w:val="24"/>
          <w:szCs w:val="24"/>
          <w:lang w:eastAsia="ru-RU"/>
        </w:rPr>
        <w:t>Водоснабжение Александро-Донского сельского поселения будет осуществляться с использованием подземных вод от существующих реконструируемых ВЗУ и вновь построенных источников водоснабжения (</w:t>
      </w:r>
      <w:proofErr w:type="spellStart"/>
      <w:r w:rsidRPr="009353F5">
        <w:rPr>
          <w:rFonts w:eastAsia="Times New Roman" w:cs="Times New Roman"/>
          <w:color w:val="000000"/>
          <w:sz w:val="24"/>
          <w:szCs w:val="24"/>
          <w:lang w:eastAsia="ru-RU"/>
        </w:rPr>
        <w:t>артскважины</w:t>
      </w:r>
      <w:proofErr w:type="spellEnd"/>
      <w:r w:rsidRPr="009353F5">
        <w:rPr>
          <w:rFonts w:eastAsia="Times New Roman" w:cs="Times New Roman"/>
          <w:color w:val="000000"/>
          <w:sz w:val="24"/>
          <w:szCs w:val="24"/>
          <w:lang w:eastAsia="ru-RU"/>
        </w:rPr>
        <w:t>).</w:t>
      </w:r>
    </w:p>
    <w:p w:rsidR="009353F5" w:rsidRPr="009353F5" w:rsidRDefault="009353F5" w:rsidP="009353F5">
      <w:pPr>
        <w:spacing w:after="11" w:line="276" w:lineRule="auto"/>
        <w:ind w:firstLine="567"/>
        <w:jc w:val="both"/>
        <w:rPr>
          <w:rFonts w:eastAsia="Times New Roman" w:cs="Times New Roman"/>
          <w:color w:val="000000"/>
          <w:sz w:val="24"/>
          <w:szCs w:val="24"/>
          <w:lang w:eastAsia="ru-RU"/>
        </w:rPr>
      </w:pPr>
      <w:r w:rsidRPr="009353F5">
        <w:rPr>
          <w:rFonts w:eastAsia="Times New Roman" w:cs="Times New Roman"/>
          <w:color w:val="000000"/>
          <w:sz w:val="24"/>
          <w:szCs w:val="24"/>
          <w:lang w:eastAsia="ru-RU"/>
        </w:rPr>
        <w:t>Для обеспечения указанной потребности в воде с учетом 100% подключения всех потребителей к централизованной системе водоснабжения предлагаются мероприятия поэтапного освоения мощностей в соответствии с освоением выделяемых площадок под застройку производственных, социально- культурных и рекреационных объектов.</w:t>
      </w:r>
    </w:p>
    <w:p w:rsidR="009353F5" w:rsidRPr="009353F5" w:rsidRDefault="009353F5" w:rsidP="009353F5">
      <w:pPr>
        <w:spacing w:after="11" w:line="276" w:lineRule="auto"/>
        <w:ind w:firstLine="567"/>
        <w:jc w:val="both"/>
        <w:rPr>
          <w:rFonts w:eastAsia="Times New Roman" w:cs="Times New Roman"/>
          <w:color w:val="000000"/>
          <w:sz w:val="24"/>
          <w:szCs w:val="24"/>
          <w:lang w:eastAsia="ru-RU"/>
        </w:rPr>
      </w:pPr>
      <w:r w:rsidRPr="009353F5">
        <w:rPr>
          <w:rFonts w:eastAsia="Times New Roman" w:cs="Times New Roman"/>
          <w:color w:val="000000"/>
          <w:sz w:val="24"/>
          <w:szCs w:val="24"/>
          <w:lang w:eastAsia="ru-RU"/>
        </w:rPr>
        <w:t xml:space="preserve">Повышение надежности системы водоснабжения будет достигаться за счет обустройства ВЗУ новым оборудованием и приборами учета воды в точках водоразбора. Все водоводы будут прокладываться из полиэтиленовых труб ГОСТ 18599-2001 «Трубы напорные из полиэтилена. Технические условия» диаметром от 100 до 300 мм. </w:t>
      </w:r>
    </w:p>
    <w:p w:rsidR="009353F5" w:rsidRPr="009353F5" w:rsidRDefault="009353F5" w:rsidP="009353F5">
      <w:pPr>
        <w:suppressAutoHyphens/>
        <w:autoSpaceDE w:val="0"/>
        <w:autoSpaceDN w:val="0"/>
        <w:adjustRightInd w:val="0"/>
        <w:spacing w:after="0" w:line="276" w:lineRule="auto"/>
        <w:ind w:firstLine="709"/>
        <w:jc w:val="both"/>
        <w:rPr>
          <w:rFonts w:eastAsia="Calibri" w:cs="Times New Roman"/>
          <w:kern w:val="2"/>
          <w:sz w:val="24"/>
          <w:szCs w:val="24"/>
          <w:lang w:eastAsia="ar-SA"/>
        </w:rPr>
      </w:pPr>
      <w:r w:rsidRPr="009353F5">
        <w:rPr>
          <w:rFonts w:eastAsia="Calibri" w:cs="Times New Roman"/>
          <w:kern w:val="2"/>
          <w:sz w:val="24"/>
          <w:szCs w:val="24"/>
          <w:lang w:eastAsia="ar-SA"/>
        </w:rPr>
        <w:t xml:space="preserve">В соответствии со схемой водоснабжения предлагается оставить существующую схему сетей водоснабжения, но продолжить ее дальнейшее развитие, а также модернизацию оборудования системы водоснабжения. Существующие сети водопровода по мере их износа подлежат перекладке, с </w:t>
      </w:r>
      <w:proofErr w:type="spellStart"/>
      <w:r w:rsidRPr="009353F5">
        <w:rPr>
          <w:rFonts w:eastAsia="Calibri" w:cs="Times New Roman"/>
          <w:kern w:val="2"/>
          <w:sz w:val="24"/>
          <w:szCs w:val="24"/>
          <w:lang w:eastAsia="ar-SA"/>
        </w:rPr>
        <w:t>заменых</w:t>
      </w:r>
      <w:proofErr w:type="spellEnd"/>
      <w:r w:rsidRPr="009353F5">
        <w:rPr>
          <w:rFonts w:eastAsia="Calibri" w:cs="Times New Roman"/>
          <w:kern w:val="2"/>
          <w:sz w:val="24"/>
          <w:szCs w:val="24"/>
          <w:lang w:eastAsia="ar-SA"/>
        </w:rPr>
        <w:t xml:space="preserve"> труб на новые. Водоснабжение площадок нового строительства (при необходимости) могут осуществляться прокладкой водопроводных сетей, с подключением к существующим сетям водопровода. </w:t>
      </w:r>
    </w:p>
    <w:p w:rsidR="009353F5" w:rsidRPr="009353F5" w:rsidRDefault="009353F5" w:rsidP="009353F5">
      <w:pPr>
        <w:suppressAutoHyphens/>
        <w:autoSpaceDE w:val="0"/>
        <w:autoSpaceDN w:val="0"/>
        <w:adjustRightInd w:val="0"/>
        <w:spacing w:after="0" w:line="276" w:lineRule="auto"/>
        <w:ind w:firstLine="709"/>
        <w:jc w:val="both"/>
        <w:rPr>
          <w:rFonts w:eastAsia="Calibri" w:cs="Times New Roman"/>
          <w:kern w:val="2"/>
          <w:sz w:val="24"/>
          <w:szCs w:val="24"/>
          <w:lang w:eastAsia="ar-SA"/>
        </w:rPr>
      </w:pPr>
      <w:r w:rsidRPr="009353F5">
        <w:rPr>
          <w:rFonts w:eastAsia="Calibri" w:cs="Times New Roman"/>
          <w:kern w:val="2"/>
          <w:sz w:val="24"/>
          <w:szCs w:val="24"/>
          <w:lang w:eastAsia="ar-SA"/>
        </w:rPr>
        <w:t xml:space="preserve">Сети водопровода следует прокладывать из стальных, чугунных водопроводных труб из шаровидного графита, либо из пластмассовых напорных труб. </w:t>
      </w:r>
    </w:p>
    <w:p w:rsidR="009353F5" w:rsidRPr="009353F5" w:rsidRDefault="009353F5" w:rsidP="009353F5">
      <w:pPr>
        <w:suppressAutoHyphens/>
        <w:autoSpaceDE w:val="0"/>
        <w:autoSpaceDN w:val="0"/>
        <w:adjustRightInd w:val="0"/>
        <w:spacing w:after="0" w:line="276" w:lineRule="auto"/>
        <w:ind w:firstLine="709"/>
        <w:jc w:val="both"/>
        <w:rPr>
          <w:rFonts w:eastAsia="Calibri" w:cs="Times New Roman"/>
          <w:kern w:val="2"/>
          <w:sz w:val="24"/>
          <w:szCs w:val="24"/>
          <w:lang w:eastAsia="ar-SA"/>
        </w:rPr>
      </w:pPr>
      <w:r w:rsidRPr="009353F5">
        <w:rPr>
          <w:rFonts w:eastAsia="Calibri" w:cs="Times New Roman"/>
          <w:kern w:val="2"/>
          <w:sz w:val="24"/>
          <w:szCs w:val="24"/>
          <w:lang w:eastAsia="ar-SA"/>
        </w:rPr>
        <w:lastRenderedPageBreak/>
        <w:t xml:space="preserve">Водопроводные сети должны быть кольцевыми. Тупиковые линии водопроводов допускается применять: </w:t>
      </w:r>
    </w:p>
    <w:p w:rsidR="009353F5" w:rsidRPr="009353F5" w:rsidRDefault="009353F5" w:rsidP="009353F5">
      <w:pPr>
        <w:suppressAutoHyphens/>
        <w:autoSpaceDE w:val="0"/>
        <w:autoSpaceDN w:val="0"/>
        <w:adjustRightInd w:val="0"/>
        <w:spacing w:after="0" w:line="276" w:lineRule="auto"/>
        <w:ind w:firstLine="709"/>
        <w:jc w:val="both"/>
        <w:rPr>
          <w:rFonts w:eastAsia="Calibri" w:cs="Times New Roman"/>
          <w:kern w:val="2"/>
          <w:sz w:val="24"/>
          <w:szCs w:val="24"/>
          <w:lang w:eastAsia="ar-SA"/>
        </w:rPr>
      </w:pPr>
      <w:r w:rsidRPr="009353F5">
        <w:rPr>
          <w:rFonts w:eastAsia="Calibri" w:cs="Times New Roman"/>
          <w:kern w:val="2"/>
          <w:sz w:val="24"/>
          <w:szCs w:val="24"/>
          <w:lang w:eastAsia="ar-SA"/>
        </w:rPr>
        <w:t xml:space="preserve">− для подачи воды на производственные нужды — при допустимости перерыва в водоснабжении на время ликвидации аварии; </w:t>
      </w:r>
    </w:p>
    <w:p w:rsidR="009353F5" w:rsidRPr="009353F5" w:rsidRDefault="009353F5" w:rsidP="009353F5">
      <w:pPr>
        <w:suppressAutoHyphens/>
        <w:autoSpaceDE w:val="0"/>
        <w:autoSpaceDN w:val="0"/>
        <w:adjustRightInd w:val="0"/>
        <w:spacing w:after="0" w:line="276" w:lineRule="auto"/>
        <w:ind w:firstLine="709"/>
        <w:jc w:val="both"/>
        <w:rPr>
          <w:rFonts w:eastAsia="Calibri" w:cs="Times New Roman"/>
          <w:kern w:val="2"/>
          <w:sz w:val="24"/>
          <w:szCs w:val="24"/>
          <w:lang w:eastAsia="ar-SA"/>
        </w:rPr>
      </w:pPr>
      <w:r w:rsidRPr="009353F5">
        <w:rPr>
          <w:rFonts w:eastAsia="Calibri" w:cs="Times New Roman"/>
          <w:kern w:val="2"/>
          <w:sz w:val="24"/>
          <w:szCs w:val="24"/>
          <w:lang w:eastAsia="ar-SA"/>
        </w:rPr>
        <w:t xml:space="preserve">− для подачи воды на хозяйственно-питьевые нужды — при диаметре труб не свыше 100 мм; </w:t>
      </w:r>
    </w:p>
    <w:p w:rsidR="009353F5" w:rsidRPr="009353F5" w:rsidRDefault="009353F5" w:rsidP="009353F5">
      <w:pPr>
        <w:suppressAutoHyphens/>
        <w:autoSpaceDE w:val="0"/>
        <w:autoSpaceDN w:val="0"/>
        <w:adjustRightInd w:val="0"/>
        <w:spacing w:after="0" w:line="276" w:lineRule="auto"/>
        <w:ind w:firstLine="709"/>
        <w:jc w:val="both"/>
        <w:rPr>
          <w:rFonts w:eastAsia="Calibri" w:cs="Times New Roman"/>
          <w:kern w:val="2"/>
          <w:sz w:val="24"/>
          <w:szCs w:val="24"/>
          <w:lang w:eastAsia="ar-SA"/>
        </w:rPr>
      </w:pPr>
      <w:r w:rsidRPr="009353F5">
        <w:rPr>
          <w:rFonts w:eastAsia="Calibri" w:cs="Times New Roman"/>
          <w:kern w:val="2"/>
          <w:sz w:val="24"/>
          <w:szCs w:val="24"/>
          <w:lang w:eastAsia="ar-SA"/>
        </w:rPr>
        <w:t xml:space="preserve">− для подачи воды на противопожарные или на хозяйственно-противопожарные нужды независимо от расхода воды на пожаротушение при длине линий не свыше 200 м. </w:t>
      </w:r>
    </w:p>
    <w:p w:rsidR="009353F5" w:rsidRPr="009353F5" w:rsidRDefault="009353F5" w:rsidP="009353F5">
      <w:pPr>
        <w:suppressAutoHyphens/>
        <w:autoSpaceDE w:val="0"/>
        <w:autoSpaceDN w:val="0"/>
        <w:adjustRightInd w:val="0"/>
        <w:spacing w:after="0" w:line="276" w:lineRule="auto"/>
        <w:ind w:firstLine="709"/>
        <w:jc w:val="both"/>
        <w:rPr>
          <w:rFonts w:eastAsia="Calibri" w:cs="Times New Roman"/>
          <w:kern w:val="2"/>
          <w:sz w:val="24"/>
          <w:szCs w:val="24"/>
          <w:lang w:eastAsia="ar-SA"/>
        </w:rPr>
      </w:pPr>
      <w:r w:rsidRPr="009353F5">
        <w:rPr>
          <w:rFonts w:eastAsia="Calibri" w:cs="Times New Roman"/>
          <w:kern w:val="2"/>
          <w:sz w:val="24"/>
          <w:szCs w:val="24"/>
          <w:lang w:eastAsia="ar-SA"/>
        </w:rPr>
        <w:t xml:space="preserve">Кольцевание наружных водопроводных сетей внутренними водопроводными сетями зданий и сооружений не допускается. </w:t>
      </w:r>
    </w:p>
    <w:p w:rsidR="009353F5" w:rsidRPr="009353F5" w:rsidRDefault="009353F5" w:rsidP="009353F5">
      <w:pPr>
        <w:suppressAutoHyphens/>
        <w:autoSpaceDE w:val="0"/>
        <w:autoSpaceDN w:val="0"/>
        <w:adjustRightInd w:val="0"/>
        <w:spacing w:after="0" w:line="276" w:lineRule="auto"/>
        <w:ind w:firstLine="709"/>
        <w:jc w:val="both"/>
        <w:rPr>
          <w:rFonts w:eastAsia="Calibri" w:cs="Times New Roman"/>
          <w:kern w:val="2"/>
          <w:sz w:val="24"/>
          <w:szCs w:val="24"/>
          <w:lang w:eastAsia="ar-SA"/>
        </w:rPr>
      </w:pPr>
      <w:r w:rsidRPr="009353F5">
        <w:rPr>
          <w:rFonts w:eastAsia="Calibri" w:cs="Times New Roman"/>
          <w:kern w:val="2"/>
          <w:sz w:val="24"/>
          <w:szCs w:val="24"/>
          <w:lang w:eastAsia="ar-SA"/>
        </w:rPr>
        <w:t xml:space="preserve">Соединение сетей хозяйственно-питьевых водопроводов с сетями водопроводов, подающих воду </w:t>
      </w:r>
      <w:proofErr w:type="spellStart"/>
      <w:r w:rsidRPr="009353F5">
        <w:rPr>
          <w:rFonts w:eastAsia="Calibri" w:cs="Times New Roman"/>
          <w:kern w:val="2"/>
          <w:sz w:val="24"/>
          <w:szCs w:val="24"/>
          <w:lang w:eastAsia="ar-SA"/>
        </w:rPr>
        <w:t>непитьевого</w:t>
      </w:r>
      <w:proofErr w:type="spellEnd"/>
      <w:r w:rsidRPr="009353F5">
        <w:rPr>
          <w:rFonts w:eastAsia="Calibri" w:cs="Times New Roman"/>
          <w:kern w:val="2"/>
          <w:sz w:val="24"/>
          <w:szCs w:val="24"/>
          <w:lang w:eastAsia="ar-SA"/>
        </w:rPr>
        <w:t xml:space="preserve"> качества, не допускается. </w:t>
      </w:r>
    </w:p>
    <w:p w:rsidR="009353F5" w:rsidRPr="009353F5" w:rsidRDefault="009353F5" w:rsidP="009353F5">
      <w:pPr>
        <w:spacing w:after="29" w:line="256" w:lineRule="auto"/>
        <w:ind w:firstLine="567"/>
        <w:rPr>
          <w:rFonts w:eastAsia="Times New Roman" w:cs="Times New Roman"/>
          <w:color w:val="000000"/>
          <w:sz w:val="24"/>
          <w:lang w:eastAsia="ru-RU"/>
        </w:rPr>
      </w:pPr>
      <w:r w:rsidRPr="009353F5">
        <w:rPr>
          <w:rFonts w:eastAsia="Times New Roman" w:cs="Times New Roman"/>
          <w:color w:val="000000"/>
          <w:sz w:val="24"/>
          <w:lang w:eastAsia="ru-RU"/>
        </w:rPr>
        <w:t xml:space="preserve"> </w:t>
      </w:r>
    </w:p>
    <w:p w:rsidR="009353F5" w:rsidRPr="009353F5" w:rsidRDefault="009353F5" w:rsidP="009353F5">
      <w:pPr>
        <w:keepNext/>
        <w:keepLines/>
        <w:spacing w:after="16" w:line="256" w:lineRule="auto"/>
        <w:ind w:firstLine="567"/>
        <w:jc w:val="center"/>
        <w:outlineLvl w:val="5"/>
        <w:rPr>
          <w:rFonts w:eastAsia="Times New Roman" w:cs="Times New Roman"/>
          <w:b/>
          <w:color w:val="000000"/>
          <w:sz w:val="24"/>
          <w:lang w:eastAsia="ru-RU"/>
        </w:rPr>
      </w:pPr>
      <w:r w:rsidRPr="009353F5">
        <w:rPr>
          <w:rFonts w:eastAsia="Times New Roman" w:cs="Times New Roman"/>
          <w:b/>
          <w:color w:val="000000"/>
          <w:sz w:val="24"/>
          <w:lang w:eastAsia="ru-RU"/>
        </w:rPr>
        <w:t xml:space="preserve">Проектные предложения </w:t>
      </w:r>
    </w:p>
    <w:p w:rsidR="009353F5" w:rsidRPr="009353F5" w:rsidRDefault="009353F5" w:rsidP="00CD6A46">
      <w:pPr>
        <w:spacing w:after="30" w:line="268" w:lineRule="auto"/>
        <w:ind w:firstLine="567"/>
        <w:jc w:val="both"/>
        <w:rPr>
          <w:rFonts w:eastAsia="Times New Roman" w:cs="Times New Roman"/>
          <w:color w:val="000000"/>
          <w:sz w:val="24"/>
          <w:lang w:eastAsia="ru-RU"/>
        </w:rPr>
      </w:pPr>
      <w:r w:rsidRPr="009353F5">
        <w:rPr>
          <w:rFonts w:eastAsia="Times New Roman" w:cs="Times New Roman"/>
          <w:color w:val="000000"/>
          <w:sz w:val="24"/>
          <w:shd w:val="clear" w:color="auto" w:fill="FFFFFF"/>
          <w:lang w:eastAsia="ru-RU"/>
        </w:rPr>
        <w:t>Исходя из изложенного в плане водоснабжения, необходимо предусмотреть:</w:t>
      </w:r>
      <w:r w:rsidRPr="009353F5">
        <w:rPr>
          <w:rFonts w:eastAsia="Times New Roman" w:cs="Times New Roman"/>
          <w:color w:val="000000"/>
          <w:sz w:val="24"/>
          <w:lang w:eastAsia="ru-RU"/>
        </w:rPr>
        <w:t xml:space="preserve"> </w:t>
      </w:r>
    </w:p>
    <w:p w:rsidR="009353F5" w:rsidRPr="009353F5" w:rsidRDefault="009353F5" w:rsidP="00CD6A46">
      <w:pPr>
        <w:spacing w:after="29" w:line="256" w:lineRule="auto"/>
        <w:ind w:firstLine="567"/>
        <w:jc w:val="both"/>
        <w:rPr>
          <w:rFonts w:eastAsia="Times New Roman" w:cs="Times New Roman"/>
          <w:bCs/>
          <w:color w:val="000000"/>
          <w:sz w:val="24"/>
          <w:lang w:eastAsia="ru-RU"/>
        </w:rPr>
      </w:pPr>
      <w:r w:rsidRPr="009353F5">
        <w:rPr>
          <w:rFonts w:eastAsia="Times New Roman" w:cs="Times New Roman"/>
          <w:bCs/>
          <w:color w:val="000000"/>
          <w:sz w:val="24"/>
          <w:lang w:eastAsia="ru-RU"/>
        </w:rPr>
        <w:t>1. Реконструкция существующих водоводов, нуждающихся в замене и ремонте, с использованием современных технологий прокладки и восстановления инженерных сетей;</w:t>
      </w:r>
    </w:p>
    <w:p w:rsidR="009353F5" w:rsidRPr="009353F5" w:rsidRDefault="009353F5" w:rsidP="00CD6A46">
      <w:pPr>
        <w:spacing w:after="29" w:line="256" w:lineRule="auto"/>
        <w:ind w:firstLine="567"/>
        <w:jc w:val="both"/>
        <w:rPr>
          <w:rFonts w:eastAsia="Times New Roman" w:cs="Times New Roman"/>
          <w:bCs/>
          <w:color w:val="000000"/>
          <w:sz w:val="24"/>
          <w:lang w:eastAsia="ru-RU"/>
        </w:rPr>
      </w:pPr>
      <w:r w:rsidRPr="009353F5">
        <w:rPr>
          <w:rFonts w:eastAsia="Times New Roman" w:cs="Times New Roman"/>
          <w:bCs/>
          <w:color w:val="000000"/>
          <w:sz w:val="24"/>
          <w:lang w:eastAsia="ru-RU"/>
        </w:rPr>
        <w:t>2. Строительство 2-х артезианских скважин в с. Александровка Донская;</w:t>
      </w:r>
    </w:p>
    <w:p w:rsidR="009353F5" w:rsidRPr="009353F5" w:rsidRDefault="009353F5" w:rsidP="00CD6A46">
      <w:pPr>
        <w:spacing w:after="29" w:line="256" w:lineRule="auto"/>
        <w:ind w:firstLine="567"/>
        <w:jc w:val="both"/>
        <w:rPr>
          <w:rFonts w:eastAsia="Times New Roman" w:cs="Times New Roman"/>
          <w:bCs/>
          <w:color w:val="000000"/>
          <w:sz w:val="24"/>
          <w:lang w:eastAsia="ru-RU"/>
        </w:rPr>
      </w:pPr>
      <w:r w:rsidRPr="009353F5">
        <w:rPr>
          <w:rFonts w:eastAsia="Times New Roman" w:cs="Times New Roman"/>
          <w:bCs/>
          <w:color w:val="000000"/>
          <w:sz w:val="24"/>
          <w:lang w:eastAsia="ru-RU"/>
        </w:rPr>
        <w:t>3. Строительство 2-х артезианских скважин в с. Бабка;</w:t>
      </w:r>
    </w:p>
    <w:p w:rsidR="009353F5" w:rsidRPr="009353F5" w:rsidRDefault="009353F5" w:rsidP="00CD6A46">
      <w:pPr>
        <w:spacing w:after="29" w:line="256" w:lineRule="auto"/>
        <w:ind w:firstLine="567"/>
        <w:jc w:val="both"/>
        <w:rPr>
          <w:rFonts w:eastAsia="Times New Roman" w:cs="Times New Roman"/>
          <w:bCs/>
          <w:color w:val="000000"/>
          <w:sz w:val="24"/>
          <w:lang w:eastAsia="ru-RU"/>
        </w:rPr>
      </w:pPr>
      <w:r w:rsidRPr="009353F5">
        <w:rPr>
          <w:rFonts w:eastAsia="Times New Roman" w:cs="Times New Roman"/>
          <w:bCs/>
          <w:color w:val="000000"/>
          <w:sz w:val="24"/>
          <w:lang w:eastAsia="ru-RU"/>
        </w:rPr>
        <w:t>4. Реконструкция водопроводных сетей протяженностью 10 км в с. Бабка;</w:t>
      </w:r>
    </w:p>
    <w:p w:rsidR="009353F5" w:rsidRPr="009353F5" w:rsidRDefault="009353F5" w:rsidP="00CD6A46">
      <w:pPr>
        <w:spacing w:after="29" w:line="256" w:lineRule="auto"/>
        <w:ind w:firstLine="567"/>
        <w:jc w:val="both"/>
        <w:rPr>
          <w:rFonts w:eastAsia="Times New Roman" w:cs="Times New Roman"/>
          <w:bCs/>
          <w:color w:val="000000"/>
          <w:sz w:val="24"/>
          <w:lang w:eastAsia="ru-RU"/>
        </w:rPr>
      </w:pPr>
      <w:r w:rsidRPr="009353F5">
        <w:rPr>
          <w:rFonts w:eastAsia="Times New Roman" w:cs="Times New Roman"/>
          <w:bCs/>
          <w:color w:val="000000"/>
          <w:sz w:val="24"/>
          <w:lang w:eastAsia="ru-RU"/>
        </w:rPr>
        <w:t>5. Включение в границы с. Александровка Донская земельного участка для размещения водозабора;</w:t>
      </w:r>
    </w:p>
    <w:p w:rsidR="009353F5" w:rsidRPr="009353F5" w:rsidRDefault="009353F5" w:rsidP="00CD6A46">
      <w:pPr>
        <w:spacing w:after="29" w:line="256" w:lineRule="auto"/>
        <w:ind w:firstLine="567"/>
        <w:jc w:val="both"/>
        <w:rPr>
          <w:rFonts w:eastAsia="Times New Roman" w:cs="Times New Roman"/>
          <w:bCs/>
          <w:color w:val="000000"/>
          <w:sz w:val="24"/>
          <w:lang w:eastAsia="ru-RU"/>
        </w:rPr>
      </w:pPr>
      <w:r w:rsidRPr="009353F5">
        <w:rPr>
          <w:rFonts w:eastAsia="Times New Roman" w:cs="Times New Roman"/>
          <w:bCs/>
          <w:color w:val="000000"/>
          <w:sz w:val="24"/>
          <w:lang w:eastAsia="ru-RU"/>
        </w:rPr>
        <w:t>6. Оборудование всех объектов водоснабжения системами автоматического управления и регулирования;</w:t>
      </w:r>
    </w:p>
    <w:p w:rsidR="009353F5" w:rsidRPr="009353F5" w:rsidRDefault="009353F5" w:rsidP="00CD6A46">
      <w:pPr>
        <w:spacing w:after="29" w:line="256" w:lineRule="auto"/>
        <w:ind w:firstLine="567"/>
        <w:jc w:val="both"/>
        <w:rPr>
          <w:rFonts w:eastAsia="Times New Roman" w:cs="Times New Roman"/>
          <w:bCs/>
          <w:color w:val="000000"/>
          <w:sz w:val="24"/>
          <w:lang w:eastAsia="ru-RU"/>
        </w:rPr>
      </w:pPr>
      <w:r w:rsidRPr="009353F5">
        <w:rPr>
          <w:rFonts w:eastAsia="Times New Roman" w:cs="Times New Roman"/>
          <w:bCs/>
          <w:color w:val="000000"/>
          <w:sz w:val="24"/>
          <w:lang w:eastAsia="ru-RU"/>
        </w:rPr>
        <w:t xml:space="preserve">7. Установка водомеров на вводах водопровода во всех зданиях для осуществления первичного учета расходования воды отдельными </w:t>
      </w:r>
      <w:proofErr w:type="spellStart"/>
      <w:r w:rsidRPr="009353F5">
        <w:rPr>
          <w:rFonts w:eastAsia="Times New Roman" w:cs="Times New Roman"/>
          <w:bCs/>
          <w:color w:val="000000"/>
          <w:sz w:val="24"/>
          <w:lang w:eastAsia="ru-RU"/>
        </w:rPr>
        <w:t>водопотребителями</w:t>
      </w:r>
      <w:proofErr w:type="spellEnd"/>
      <w:r w:rsidRPr="009353F5">
        <w:rPr>
          <w:rFonts w:eastAsia="Times New Roman" w:cs="Times New Roman"/>
          <w:bCs/>
          <w:color w:val="000000"/>
          <w:sz w:val="24"/>
          <w:lang w:eastAsia="ru-RU"/>
        </w:rPr>
        <w:t xml:space="preserve"> и ее экономии.</w:t>
      </w:r>
    </w:p>
    <w:p w:rsidR="009353F5" w:rsidRPr="009353F5" w:rsidRDefault="009353F5" w:rsidP="00CD6A46">
      <w:pPr>
        <w:spacing w:after="29" w:line="256" w:lineRule="auto"/>
        <w:ind w:firstLine="567"/>
        <w:jc w:val="both"/>
        <w:rPr>
          <w:rFonts w:eastAsia="Times New Roman" w:cs="Times New Roman"/>
          <w:color w:val="000000"/>
          <w:sz w:val="24"/>
          <w:lang w:eastAsia="ru-RU"/>
        </w:rPr>
      </w:pPr>
    </w:p>
    <w:p w:rsidR="00762CA4" w:rsidRPr="009353F5" w:rsidRDefault="00762CA4" w:rsidP="00762CA4">
      <w:pPr>
        <w:spacing w:after="0"/>
        <w:ind w:firstLine="567"/>
        <w:jc w:val="center"/>
        <w:rPr>
          <w:rFonts w:cs="Times New Roman"/>
          <w:b/>
          <w:bCs/>
          <w:i/>
          <w:sz w:val="24"/>
          <w:szCs w:val="24"/>
          <w:u w:val="single"/>
          <w:shd w:val="clear" w:color="auto" w:fill="FFFFFF"/>
        </w:rPr>
      </w:pPr>
    </w:p>
    <w:p w:rsidR="00762CA4" w:rsidRPr="009353F5" w:rsidRDefault="00762CA4" w:rsidP="00762CA4">
      <w:pPr>
        <w:spacing w:after="0"/>
        <w:ind w:firstLine="567"/>
        <w:jc w:val="center"/>
        <w:rPr>
          <w:rFonts w:cs="Times New Roman"/>
          <w:b/>
          <w:bCs/>
          <w:i/>
          <w:sz w:val="24"/>
          <w:szCs w:val="24"/>
          <w:u w:val="single"/>
          <w:shd w:val="clear" w:color="auto" w:fill="FFFFFF"/>
        </w:rPr>
      </w:pPr>
      <w:r w:rsidRPr="009353F5">
        <w:rPr>
          <w:rFonts w:cs="Times New Roman"/>
          <w:b/>
          <w:bCs/>
          <w:i/>
          <w:sz w:val="24"/>
          <w:szCs w:val="24"/>
          <w:u w:val="single"/>
          <w:shd w:val="clear" w:color="auto" w:fill="FFFFFF"/>
        </w:rPr>
        <w:t>Водоотведение</w:t>
      </w:r>
    </w:p>
    <w:p w:rsidR="00762CA4" w:rsidRPr="009353F5" w:rsidRDefault="00762CA4" w:rsidP="00762CA4">
      <w:pPr>
        <w:spacing w:after="0"/>
        <w:ind w:firstLine="567"/>
        <w:jc w:val="both"/>
        <w:rPr>
          <w:rFonts w:cs="Times New Roman"/>
          <w:b/>
          <w:bCs/>
          <w:sz w:val="24"/>
          <w:szCs w:val="24"/>
          <w:u w:val="single"/>
          <w:shd w:val="clear" w:color="auto" w:fill="FFFFFF"/>
        </w:rPr>
      </w:pPr>
      <w:r w:rsidRPr="009353F5">
        <w:rPr>
          <w:rFonts w:cs="Times New Roman"/>
          <w:b/>
          <w:bCs/>
          <w:sz w:val="24"/>
          <w:szCs w:val="24"/>
          <w:u w:val="single"/>
          <w:shd w:val="clear" w:color="auto" w:fill="FFFFFF"/>
        </w:rPr>
        <w:t>Проектные решения</w:t>
      </w:r>
    </w:p>
    <w:p w:rsidR="009353F5" w:rsidRPr="009353F5" w:rsidRDefault="009353F5" w:rsidP="009353F5">
      <w:pPr>
        <w:spacing w:after="4" w:line="268" w:lineRule="auto"/>
        <w:ind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Систему канализации поселения рекомендуется предусматривать раздельной, при которой хозяйственно-бытовые, производственные и коммунальные стоки собираются и отводятся на очистные сооружения, а дождевой и талый стоки собираются и отводятся отдельной системой на собственные очистные сооружения.  </w:t>
      </w:r>
    </w:p>
    <w:p w:rsidR="006E7FA8" w:rsidRPr="009353F5" w:rsidRDefault="006E7FA8" w:rsidP="006E7FA8">
      <w:pPr>
        <w:spacing w:after="0" w:line="276" w:lineRule="auto"/>
        <w:ind w:firstLine="567"/>
        <w:jc w:val="both"/>
        <w:rPr>
          <w:rFonts w:cs="Times New Roman"/>
          <w:b/>
          <w:bCs/>
          <w:sz w:val="24"/>
          <w:szCs w:val="24"/>
          <w:u w:val="single"/>
          <w:shd w:val="clear" w:color="auto" w:fill="FFFFFF"/>
        </w:rPr>
      </w:pPr>
    </w:p>
    <w:p w:rsidR="006E7FA8" w:rsidRPr="009353F5" w:rsidRDefault="006E7FA8" w:rsidP="006E7FA8">
      <w:pPr>
        <w:spacing w:after="0"/>
        <w:ind w:firstLine="567"/>
        <w:jc w:val="both"/>
        <w:rPr>
          <w:rFonts w:cs="Times New Roman"/>
          <w:sz w:val="24"/>
          <w:szCs w:val="24"/>
          <w:shd w:val="clear" w:color="auto" w:fill="FFFFFF"/>
        </w:rPr>
      </w:pPr>
      <w:r w:rsidRPr="009353F5">
        <w:rPr>
          <w:rFonts w:cs="Times New Roman"/>
          <w:b/>
          <w:bCs/>
          <w:sz w:val="24"/>
          <w:szCs w:val="24"/>
          <w:u w:val="single"/>
          <w:shd w:val="clear" w:color="auto" w:fill="FFFFFF"/>
        </w:rPr>
        <w:t>Нормы и расходы сточных вод</w:t>
      </w:r>
      <w:r w:rsidRPr="009353F5">
        <w:rPr>
          <w:rFonts w:cs="Times New Roman"/>
          <w:sz w:val="24"/>
          <w:szCs w:val="24"/>
          <w:shd w:val="clear" w:color="auto" w:fill="FFFFFF"/>
        </w:rPr>
        <w:t xml:space="preserve"> </w:t>
      </w:r>
    </w:p>
    <w:p w:rsidR="009353F5" w:rsidRPr="009353F5" w:rsidRDefault="009353F5" w:rsidP="009353F5">
      <w:pPr>
        <w:spacing w:after="11" w:line="266" w:lineRule="auto"/>
        <w:ind w:firstLine="567"/>
        <w:jc w:val="both"/>
        <w:rPr>
          <w:rFonts w:eastAsia="Times New Roman" w:cs="Times New Roman"/>
          <w:color w:val="000000"/>
          <w:sz w:val="24"/>
          <w:lang w:eastAsia="ru-RU"/>
        </w:rPr>
      </w:pPr>
      <w:bookmarkStart w:id="212" w:name="_Toc106694845"/>
      <w:r w:rsidRPr="009353F5">
        <w:rPr>
          <w:rFonts w:eastAsia="Times New Roman" w:cs="Times New Roman"/>
          <w:color w:val="000000"/>
          <w:sz w:val="24"/>
          <w:shd w:val="clear" w:color="auto" w:fill="FFFFFF"/>
          <w:lang w:eastAsia="ru-RU"/>
        </w:rPr>
        <w:t>Расчетные расходы сточных вод, как и расходы воды, определены исходя из степени</w:t>
      </w:r>
      <w:r w:rsidRPr="009353F5">
        <w:rPr>
          <w:rFonts w:eastAsia="Times New Roman" w:cs="Times New Roman"/>
          <w:color w:val="000000"/>
          <w:sz w:val="24"/>
          <w:lang w:eastAsia="ru-RU"/>
        </w:rPr>
        <w:t xml:space="preserve"> благоустройства жилой застройки и сохраняемого жилого фонда. При этом, в соответствии со СНиП 2.04.03-85, удельные нормы водоотведения принимаются равными нормам водопотребления, без учета полива.  </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Расход стоков от промышленных предприятий, поступающих в систему канализации, принят с ростом на 10% от существующего стока. </w:t>
      </w:r>
    </w:p>
    <w:p w:rsidR="009353F5" w:rsidRDefault="009353F5" w:rsidP="009353F5">
      <w:pPr>
        <w:spacing w:after="16" w:line="256" w:lineRule="auto"/>
        <w:ind w:firstLine="567"/>
        <w:rPr>
          <w:rFonts w:eastAsia="Times New Roman" w:cs="Times New Roman"/>
          <w:color w:val="000000"/>
          <w:sz w:val="24"/>
          <w:lang w:eastAsia="ru-RU"/>
        </w:rPr>
      </w:pPr>
      <w:r w:rsidRPr="009353F5">
        <w:rPr>
          <w:rFonts w:eastAsia="Times New Roman" w:cs="Times New Roman"/>
          <w:color w:val="000000"/>
          <w:sz w:val="24"/>
          <w:lang w:eastAsia="ru-RU"/>
        </w:rPr>
        <w:t xml:space="preserve"> </w:t>
      </w:r>
    </w:p>
    <w:p w:rsidR="00C559F9" w:rsidRDefault="00C559F9" w:rsidP="009353F5">
      <w:pPr>
        <w:spacing w:after="16" w:line="256" w:lineRule="auto"/>
        <w:ind w:firstLine="567"/>
        <w:rPr>
          <w:rFonts w:eastAsia="Times New Roman" w:cs="Times New Roman"/>
          <w:color w:val="000000"/>
          <w:sz w:val="24"/>
          <w:lang w:eastAsia="ru-RU"/>
        </w:rPr>
      </w:pPr>
    </w:p>
    <w:p w:rsidR="00C559F9" w:rsidRDefault="00C559F9" w:rsidP="009353F5">
      <w:pPr>
        <w:spacing w:after="16" w:line="256" w:lineRule="auto"/>
        <w:ind w:firstLine="567"/>
        <w:rPr>
          <w:rFonts w:eastAsia="Times New Roman" w:cs="Times New Roman"/>
          <w:color w:val="000000"/>
          <w:sz w:val="24"/>
          <w:lang w:eastAsia="ru-RU"/>
        </w:rPr>
      </w:pPr>
    </w:p>
    <w:p w:rsidR="00C559F9" w:rsidRPr="009353F5" w:rsidRDefault="00C559F9" w:rsidP="009353F5">
      <w:pPr>
        <w:spacing w:after="16" w:line="256" w:lineRule="auto"/>
        <w:ind w:firstLine="567"/>
        <w:rPr>
          <w:rFonts w:eastAsia="Times New Roman" w:cs="Times New Roman"/>
          <w:color w:val="000000"/>
          <w:sz w:val="24"/>
          <w:lang w:eastAsia="ru-RU"/>
        </w:rPr>
      </w:pPr>
    </w:p>
    <w:p w:rsidR="009353F5" w:rsidRPr="009353F5" w:rsidRDefault="009353F5" w:rsidP="009353F5">
      <w:pPr>
        <w:spacing w:after="11" w:line="266" w:lineRule="auto"/>
        <w:ind w:firstLine="567"/>
        <w:jc w:val="both"/>
        <w:rPr>
          <w:rFonts w:eastAsia="Times New Roman" w:cs="Times New Roman"/>
          <w:b/>
          <w:color w:val="000000"/>
          <w:sz w:val="24"/>
          <w:lang w:eastAsia="ru-RU"/>
        </w:rPr>
      </w:pPr>
      <w:r w:rsidRPr="009353F5">
        <w:rPr>
          <w:rFonts w:eastAsia="Times New Roman" w:cs="Times New Roman"/>
          <w:b/>
          <w:color w:val="000000"/>
          <w:sz w:val="24"/>
          <w:lang w:eastAsia="ru-RU"/>
        </w:rPr>
        <w:lastRenderedPageBreak/>
        <w:t xml:space="preserve">Расходы хозяйственно-бытовых стоков в существующем жилом фонде.    </w:t>
      </w:r>
    </w:p>
    <w:tbl>
      <w:tblPr>
        <w:tblStyle w:val="TableGrid1"/>
        <w:tblW w:w="9356" w:type="dxa"/>
        <w:tblInd w:w="104" w:type="dxa"/>
        <w:tblCellMar>
          <w:top w:w="42" w:type="dxa"/>
          <w:left w:w="104" w:type="dxa"/>
        </w:tblCellMar>
        <w:tblLook w:val="04A0" w:firstRow="1" w:lastRow="0" w:firstColumn="1" w:lastColumn="0" w:noHBand="0" w:noVBand="1"/>
      </w:tblPr>
      <w:tblGrid>
        <w:gridCol w:w="687"/>
        <w:gridCol w:w="2142"/>
        <w:gridCol w:w="2093"/>
        <w:gridCol w:w="1398"/>
        <w:gridCol w:w="1754"/>
        <w:gridCol w:w="1282"/>
      </w:tblGrid>
      <w:tr w:rsidR="009353F5" w:rsidRPr="009353F5" w:rsidTr="009353F5">
        <w:trPr>
          <w:trHeight w:val="350"/>
        </w:trPr>
        <w:tc>
          <w:tcPr>
            <w:tcW w:w="70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353F5" w:rsidRPr="009353F5" w:rsidRDefault="009353F5" w:rsidP="009353F5">
            <w:pPr>
              <w:jc w:val="center"/>
              <w:rPr>
                <w:rFonts w:eastAsia="Calibri"/>
                <w:b/>
                <w:color w:val="000000"/>
                <w:sz w:val="20"/>
                <w:szCs w:val="20"/>
                <w:lang w:eastAsia="ru-RU"/>
              </w:rPr>
            </w:pPr>
            <w:r w:rsidRPr="009353F5">
              <w:rPr>
                <w:rFonts w:eastAsia="Calibri"/>
                <w:b/>
                <w:color w:val="000000"/>
                <w:sz w:val="20"/>
                <w:szCs w:val="20"/>
                <w:lang w:eastAsia="ru-RU"/>
              </w:rPr>
              <w:t xml:space="preserve">№ </w:t>
            </w:r>
          </w:p>
          <w:p w:rsidR="009353F5" w:rsidRPr="009353F5" w:rsidRDefault="009353F5" w:rsidP="009353F5">
            <w:pPr>
              <w:jc w:val="center"/>
              <w:rPr>
                <w:color w:val="000000"/>
                <w:sz w:val="20"/>
                <w:szCs w:val="20"/>
                <w:lang w:eastAsia="ru-RU"/>
              </w:rPr>
            </w:pPr>
            <w:r w:rsidRPr="009353F5">
              <w:rPr>
                <w:rFonts w:eastAsia="Calibri"/>
                <w:b/>
                <w:color w:val="000000"/>
                <w:sz w:val="20"/>
                <w:szCs w:val="20"/>
                <w:lang w:eastAsia="ru-RU"/>
              </w:rPr>
              <w:t>п/п</w:t>
            </w:r>
          </w:p>
          <w:p w:rsidR="009353F5" w:rsidRPr="009353F5" w:rsidRDefault="009353F5" w:rsidP="009353F5">
            <w:pPr>
              <w:ind w:firstLine="567"/>
              <w:jc w:val="center"/>
              <w:rPr>
                <w:rFonts w:eastAsia="Calibri"/>
                <w:color w:val="000000"/>
                <w:sz w:val="20"/>
                <w:szCs w:val="20"/>
                <w:lang w:eastAsia="ru-RU"/>
              </w:rPr>
            </w:pPr>
          </w:p>
        </w:tc>
        <w:tc>
          <w:tcPr>
            <w:tcW w:w="2200"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353F5" w:rsidRPr="009353F5" w:rsidRDefault="009353F5" w:rsidP="009353F5">
            <w:pPr>
              <w:jc w:val="center"/>
              <w:rPr>
                <w:rFonts w:eastAsia="Calibri"/>
                <w:color w:val="000000"/>
                <w:sz w:val="20"/>
                <w:szCs w:val="20"/>
                <w:lang w:eastAsia="ru-RU"/>
              </w:rPr>
            </w:pPr>
          </w:p>
          <w:p w:rsidR="009353F5" w:rsidRPr="009353F5" w:rsidRDefault="009353F5" w:rsidP="009353F5">
            <w:pPr>
              <w:ind w:firstLine="567"/>
              <w:jc w:val="center"/>
              <w:rPr>
                <w:rFonts w:eastAsia="Calibri"/>
                <w:color w:val="000000"/>
                <w:sz w:val="20"/>
                <w:szCs w:val="20"/>
                <w:lang w:eastAsia="ru-RU"/>
              </w:rPr>
            </w:pPr>
          </w:p>
          <w:p w:rsidR="009353F5" w:rsidRPr="009353F5" w:rsidRDefault="009353F5" w:rsidP="009353F5">
            <w:pPr>
              <w:ind w:firstLine="567"/>
              <w:jc w:val="center"/>
              <w:rPr>
                <w:rFonts w:eastAsia="Calibri"/>
                <w:color w:val="000000"/>
                <w:sz w:val="20"/>
                <w:szCs w:val="20"/>
                <w:lang w:eastAsia="ru-RU"/>
              </w:rPr>
            </w:pPr>
          </w:p>
        </w:tc>
        <w:tc>
          <w:tcPr>
            <w:tcW w:w="2110"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353F5" w:rsidRPr="009353F5" w:rsidRDefault="009353F5" w:rsidP="009353F5">
            <w:pPr>
              <w:spacing w:line="237" w:lineRule="auto"/>
              <w:jc w:val="center"/>
              <w:rPr>
                <w:rFonts w:eastAsia="Calibri"/>
                <w:b/>
                <w:color w:val="000000"/>
                <w:sz w:val="20"/>
                <w:szCs w:val="20"/>
                <w:lang w:eastAsia="ru-RU"/>
              </w:rPr>
            </w:pPr>
            <w:r w:rsidRPr="009353F5">
              <w:rPr>
                <w:rFonts w:eastAsia="Calibri"/>
                <w:b/>
                <w:color w:val="000000"/>
                <w:sz w:val="20"/>
                <w:szCs w:val="20"/>
                <w:lang w:eastAsia="ru-RU"/>
              </w:rPr>
              <w:t>Население</w:t>
            </w:r>
          </w:p>
          <w:p w:rsidR="009353F5" w:rsidRPr="009353F5" w:rsidRDefault="009353F5" w:rsidP="009353F5">
            <w:pPr>
              <w:spacing w:line="237" w:lineRule="auto"/>
              <w:jc w:val="center"/>
              <w:rPr>
                <w:color w:val="000000"/>
                <w:sz w:val="20"/>
                <w:szCs w:val="20"/>
                <w:lang w:eastAsia="ru-RU"/>
              </w:rPr>
            </w:pPr>
            <w:proofErr w:type="spellStart"/>
            <w:r w:rsidRPr="009353F5">
              <w:rPr>
                <w:rFonts w:eastAsia="Calibri"/>
                <w:b/>
                <w:color w:val="000000"/>
                <w:sz w:val="20"/>
                <w:szCs w:val="20"/>
                <w:lang w:eastAsia="ru-RU"/>
              </w:rPr>
              <w:t>тыс.чел</w:t>
            </w:r>
            <w:proofErr w:type="spellEnd"/>
            <w:r w:rsidRPr="009353F5">
              <w:rPr>
                <w:rFonts w:eastAsia="Calibri"/>
                <w:b/>
                <w:color w:val="000000"/>
                <w:sz w:val="20"/>
                <w:szCs w:val="20"/>
                <w:lang w:eastAsia="ru-RU"/>
              </w:rPr>
              <w:t>.</w:t>
            </w:r>
          </w:p>
          <w:p w:rsidR="009353F5" w:rsidRPr="009353F5" w:rsidRDefault="009353F5" w:rsidP="009353F5">
            <w:pPr>
              <w:spacing w:line="237" w:lineRule="auto"/>
              <w:jc w:val="center"/>
              <w:rPr>
                <w:rFonts w:eastAsia="Calibri"/>
                <w:color w:val="000000"/>
                <w:sz w:val="20"/>
                <w:szCs w:val="20"/>
                <w:lang w:eastAsia="ru-RU"/>
              </w:rPr>
            </w:pPr>
            <w:r w:rsidRPr="009353F5">
              <w:rPr>
                <w:rFonts w:eastAsia="Calibri"/>
                <w:b/>
                <w:color w:val="000000"/>
                <w:sz w:val="20"/>
                <w:szCs w:val="20"/>
                <w:lang w:eastAsia="ru-RU"/>
              </w:rPr>
              <w:t>1.многоквартирная     застройка</w:t>
            </w:r>
          </w:p>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2.усадебная застройка</w:t>
            </w:r>
          </w:p>
        </w:tc>
        <w:tc>
          <w:tcPr>
            <w:tcW w:w="141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353F5" w:rsidRPr="009353F5" w:rsidRDefault="009353F5" w:rsidP="009353F5">
            <w:pPr>
              <w:spacing w:line="237" w:lineRule="auto"/>
              <w:jc w:val="center"/>
              <w:rPr>
                <w:rFonts w:eastAsia="Calibri"/>
                <w:color w:val="000000"/>
                <w:sz w:val="20"/>
                <w:szCs w:val="20"/>
                <w:lang w:eastAsia="ru-RU"/>
              </w:rPr>
            </w:pPr>
            <w:r w:rsidRPr="009353F5">
              <w:rPr>
                <w:rFonts w:eastAsia="Calibri"/>
                <w:b/>
                <w:color w:val="000000"/>
                <w:sz w:val="20"/>
                <w:szCs w:val="20"/>
                <w:lang w:eastAsia="ru-RU"/>
              </w:rPr>
              <w:t xml:space="preserve">Норма </w:t>
            </w:r>
            <w:proofErr w:type="spellStart"/>
            <w:r w:rsidRPr="009353F5">
              <w:rPr>
                <w:rFonts w:eastAsia="Calibri"/>
                <w:b/>
                <w:color w:val="000000"/>
                <w:sz w:val="20"/>
                <w:szCs w:val="20"/>
                <w:lang w:eastAsia="ru-RU"/>
              </w:rPr>
              <w:t>водопотреб</w:t>
            </w:r>
            <w:proofErr w:type="spellEnd"/>
          </w:p>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л/</w:t>
            </w:r>
            <w:proofErr w:type="spellStart"/>
            <w:r w:rsidRPr="009353F5">
              <w:rPr>
                <w:rFonts w:eastAsia="Calibri"/>
                <w:b/>
                <w:color w:val="000000"/>
                <w:sz w:val="20"/>
                <w:szCs w:val="20"/>
                <w:lang w:eastAsia="ru-RU"/>
              </w:rPr>
              <w:t>сут</w:t>
            </w:r>
            <w:proofErr w:type="spellEnd"/>
            <w:r w:rsidRPr="009353F5">
              <w:rPr>
                <w:rFonts w:eastAsia="Calibri"/>
                <w:b/>
                <w:color w:val="000000"/>
                <w:sz w:val="20"/>
                <w:szCs w:val="20"/>
                <w:lang w:eastAsia="ru-RU"/>
              </w:rPr>
              <w:t>*чел</w:t>
            </w:r>
          </w:p>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1</w:t>
            </w:r>
          </w:p>
          <w:p w:rsidR="009353F5" w:rsidRPr="009353F5" w:rsidRDefault="009353F5" w:rsidP="009353F5">
            <w:pPr>
              <w:ind w:firstLine="567"/>
              <w:jc w:val="center"/>
              <w:rPr>
                <w:rFonts w:eastAsia="Calibri"/>
                <w:color w:val="000000"/>
                <w:sz w:val="20"/>
                <w:szCs w:val="20"/>
                <w:lang w:eastAsia="ru-RU"/>
              </w:rPr>
            </w:pPr>
          </w:p>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2</w:t>
            </w:r>
          </w:p>
          <w:p w:rsidR="009353F5" w:rsidRPr="009353F5" w:rsidRDefault="009353F5" w:rsidP="009353F5">
            <w:pPr>
              <w:ind w:firstLine="567"/>
              <w:jc w:val="center"/>
              <w:rPr>
                <w:rFonts w:eastAsia="Calibri"/>
                <w:color w:val="000000"/>
                <w:sz w:val="20"/>
                <w:szCs w:val="20"/>
                <w:lang w:eastAsia="ru-RU"/>
              </w:rPr>
            </w:pPr>
          </w:p>
        </w:tc>
        <w:tc>
          <w:tcPr>
            <w:tcW w:w="2918"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Расходы воды,</w:t>
            </w:r>
          </w:p>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м3/</w:t>
            </w:r>
            <w:proofErr w:type="spellStart"/>
            <w:r w:rsidRPr="009353F5">
              <w:rPr>
                <w:rFonts w:eastAsia="Calibri"/>
                <w:b/>
                <w:color w:val="000000"/>
                <w:sz w:val="20"/>
                <w:szCs w:val="20"/>
                <w:lang w:eastAsia="ru-RU"/>
              </w:rPr>
              <w:t>сут</w:t>
            </w:r>
            <w:proofErr w:type="spellEnd"/>
          </w:p>
          <w:p w:rsidR="009353F5" w:rsidRPr="009353F5" w:rsidRDefault="009353F5" w:rsidP="009353F5">
            <w:pPr>
              <w:ind w:firstLine="567"/>
              <w:jc w:val="center"/>
              <w:rPr>
                <w:rFonts w:eastAsia="Calibri"/>
                <w:color w:val="000000"/>
                <w:sz w:val="20"/>
                <w:szCs w:val="20"/>
                <w:lang w:eastAsia="ru-RU"/>
              </w:rPr>
            </w:pPr>
          </w:p>
        </w:tc>
      </w:tr>
      <w:tr w:rsidR="009353F5" w:rsidRPr="009353F5" w:rsidTr="009353F5">
        <w:trPr>
          <w:trHeight w:val="318"/>
        </w:trPr>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353F5" w:rsidRPr="009353F5" w:rsidRDefault="009353F5" w:rsidP="009353F5">
            <w:pPr>
              <w:rPr>
                <w:color w:val="000000"/>
                <w:sz w:val="20"/>
                <w:szCs w:val="20"/>
                <w:lang w:eastAsia="ru-RU"/>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353F5" w:rsidRPr="009353F5" w:rsidRDefault="009353F5" w:rsidP="009353F5">
            <w:pPr>
              <w:rPr>
                <w:color w:val="000000"/>
                <w:sz w:val="20"/>
                <w:szCs w:val="20"/>
                <w:lang w:eastAsia="ru-RU"/>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353F5" w:rsidRPr="009353F5" w:rsidRDefault="009353F5" w:rsidP="009353F5">
            <w:pPr>
              <w:rPr>
                <w:color w:val="000000"/>
                <w:sz w:val="20"/>
                <w:szCs w:val="20"/>
                <w:lang w:eastAsia="ru-RU"/>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353F5" w:rsidRPr="009353F5" w:rsidRDefault="009353F5" w:rsidP="009353F5">
            <w:pPr>
              <w:rPr>
                <w:color w:val="000000"/>
                <w:sz w:val="20"/>
                <w:szCs w:val="20"/>
                <w:lang w:eastAsia="ru-RU"/>
              </w:rPr>
            </w:pPr>
          </w:p>
        </w:tc>
        <w:tc>
          <w:tcPr>
            <w:tcW w:w="176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9353F5" w:rsidRPr="009353F5" w:rsidRDefault="009353F5" w:rsidP="009353F5">
            <w:pPr>
              <w:jc w:val="center"/>
              <w:rPr>
                <w:rFonts w:eastAsia="Calibri"/>
                <w:color w:val="000000"/>
                <w:sz w:val="20"/>
                <w:szCs w:val="20"/>
                <w:lang w:eastAsia="ru-RU"/>
              </w:rPr>
            </w:pPr>
            <w:r w:rsidRPr="009353F5">
              <w:rPr>
                <w:rFonts w:eastAsia="Calibri"/>
                <w:b/>
                <w:color w:val="000000"/>
                <w:sz w:val="20"/>
                <w:szCs w:val="20"/>
                <w:lang w:eastAsia="ru-RU"/>
              </w:rPr>
              <w:t>Среднесуточные</w:t>
            </w:r>
          </w:p>
          <w:p w:rsidR="009353F5" w:rsidRPr="009353F5" w:rsidRDefault="009353F5" w:rsidP="009353F5">
            <w:pPr>
              <w:ind w:firstLine="567"/>
              <w:jc w:val="center"/>
              <w:rPr>
                <w:rFonts w:eastAsia="Calibri"/>
                <w:color w:val="000000"/>
                <w:sz w:val="20"/>
                <w:szCs w:val="20"/>
                <w:lang w:eastAsia="ru-RU"/>
              </w:rPr>
            </w:pPr>
          </w:p>
        </w:tc>
        <w:tc>
          <w:tcPr>
            <w:tcW w:w="1153"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9353F5" w:rsidRPr="009353F5" w:rsidRDefault="009353F5" w:rsidP="009353F5">
            <w:pPr>
              <w:jc w:val="center"/>
              <w:rPr>
                <w:rFonts w:eastAsia="Calibri"/>
                <w:color w:val="000000"/>
                <w:sz w:val="20"/>
                <w:szCs w:val="20"/>
                <w:lang w:eastAsia="ru-RU"/>
              </w:rPr>
            </w:pPr>
            <w:proofErr w:type="spellStart"/>
            <w:r w:rsidRPr="009353F5">
              <w:rPr>
                <w:rFonts w:eastAsia="Calibri"/>
                <w:b/>
                <w:color w:val="000000"/>
                <w:sz w:val="20"/>
                <w:szCs w:val="20"/>
                <w:lang w:eastAsia="ru-RU"/>
              </w:rPr>
              <w:t>Максимальн</w:t>
            </w:r>
            <w:proofErr w:type="spellEnd"/>
            <w:r w:rsidRPr="009353F5">
              <w:rPr>
                <w:rFonts w:eastAsia="Calibri"/>
                <w:b/>
                <w:color w:val="000000"/>
                <w:sz w:val="20"/>
                <w:szCs w:val="20"/>
                <w:lang w:eastAsia="ru-RU"/>
              </w:rPr>
              <w:t xml:space="preserve"> </w:t>
            </w:r>
            <w:proofErr w:type="spellStart"/>
            <w:r w:rsidRPr="009353F5">
              <w:rPr>
                <w:rFonts w:eastAsia="Calibri"/>
                <w:b/>
                <w:color w:val="000000"/>
                <w:sz w:val="20"/>
                <w:szCs w:val="20"/>
                <w:lang w:eastAsia="ru-RU"/>
              </w:rPr>
              <w:t>осуточн</w:t>
            </w:r>
            <w:proofErr w:type="spellEnd"/>
            <w:r w:rsidRPr="009353F5">
              <w:rPr>
                <w:rFonts w:eastAsia="Calibri"/>
                <w:b/>
                <w:color w:val="000000"/>
                <w:sz w:val="20"/>
                <w:szCs w:val="20"/>
                <w:lang w:eastAsia="ru-RU"/>
              </w:rPr>
              <w:t>. К=1,2</w:t>
            </w:r>
          </w:p>
        </w:tc>
      </w:tr>
      <w:tr w:rsidR="009353F5" w:rsidRPr="009353F5" w:rsidTr="009353F5">
        <w:trPr>
          <w:trHeight w:val="1351"/>
        </w:trPr>
        <w:tc>
          <w:tcPr>
            <w:tcW w:w="709" w:type="dxa"/>
            <w:tcBorders>
              <w:top w:val="single" w:sz="4" w:space="0" w:color="000000"/>
              <w:left w:val="single" w:sz="4" w:space="0" w:color="000000"/>
              <w:bottom w:val="single" w:sz="4" w:space="0" w:color="000000"/>
              <w:right w:val="single" w:sz="4" w:space="0" w:color="000000"/>
            </w:tcBorders>
            <w:hideMark/>
          </w:tcPr>
          <w:p w:rsidR="009353F5" w:rsidRPr="009353F5" w:rsidRDefault="009353F5" w:rsidP="009353F5">
            <w:pPr>
              <w:rPr>
                <w:rFonts w:eastAsia="Calibri"/>
                <w:color w:val="000000"/>
                <w:sz w:val="20"/>
                <w:szCs w:val="20"/>
                <w:lang w:eastAsia="ru-RU"/>
              </w:rPr>
            </w:pPr>
            <w:r w:rsidRPr="009353F5">
              <w:rPr>
                <w:rFonts w:eastAsia="Calibri"/>
                <w:color w:val="000000"/>
                <w:sz w:val="20"/>
                <w:szCs w:val="20"/>
                <w:lang w:eastAsia="ru-RU"/>
              </w:rPr>
              <w:t xml:space="preserve">1 </w:t>
            </w:r>
          </w:p>
        </w:tc>
        <w:tc>
          <w:tcPr>
            <w:tcW w:w="2200"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spacing w:line="237" w:lineRule="auto"/>
              <w:rPr>
                <w:rFonts w:eastAsia="Calibri"/>
                <w:color w:val="000000"/>
                <w:sz w:val="20"/>
                <w:szCs w:val="20"/>
                <w:lang w:eastAsia="ru-RU"/>
              </w:rPr>
            </w:pPr>
            <w:r w:rsidRPr="009353F5">
              <w:rPr>
                <w:rFonts w:eastAsia="Calibri"/>
                <w:b/>
                <w:i/>
                <w:color w:val="000000"/>
                <w:sz w:val="20"/>
                <w:szCs w:val="20"/>
                <w:lang w:eastAsia="ru-RU"/>
              </w:rPr>
              <w:t xml:space="preserve">Александро-Донское СП, </w:t>
            </w:r>
            <w:r w:rsidRPr="009353F5">
              <w:rPr>
                <w:rFonts w:eastAsia="Calibri"/>
                <w:color w:val="000000"/>
                <w:sz w:val="20"/>
                <w:szCs w:val="20"/>
                <w:lang w:eastAsia="ru-RU"/>
              </w:rPr>
              <w:t>в т. ч:</w:t>
            </w:r>
            <w:r w:rsidRPr="009353F5">
              <w:rPr>
                <w:rFonts w:eastAsia="Calibri"/>
                <w:b/>
                <w:i/>
                <w:color w:val="000000"/>
                <w:sz w:val="20"/>
                <w:szCs w:val="20"/>
                <w:lang w:eastAsia="ru-RU"/>
              </w:rPr>
              <w:t xml:space="preserve"> </w:t>
            </w:r>
            <w:r w:rsidRPr="009353F5">
              <w:rPr>
                <w:rFonts w:eastAsia="Calibri"/>
                <w:color w:val="000000"/>
                <w:sz w:val="20"/>
                <w:szCs w:val="20"/>
                <w:lang w:eastAsia="ru-RU"/>
              </w:rPr>
              <w:t xml:space="preserve">с. Александровка Донская, с. Бабка, с. Березки, пос. им. Жданова, пос. </w:t>
            </w:r>
            <w:proofErr w:type="spellStart"/>
            <w:r w:rsidRPr="009353F5">
              <w:rPr>
                <w:rFonts w:eastAsia="Calibri"/>
                <w:color w:val="000000"/>
                <w:sz w:val="20"/>
                <w:szCs w:val="20"/>
                <w:lang w:eastAsia="ru-RU"/>
              </w:rPr>
              <w:t>Заосередные</w:t>
            </w:r>
            <w:proofErr w:type="spellEnd"/>
            <w:r w:rsidRPr="009353F5">
              <w:rPr>
                <w:rFonts w:eastAsia="Calibri"/>
                <w:color w:val="000000"/>
                <w:sz w:val="20"/>
                <w:szCs w:val="20"/>
                <w:lang w:eastAsia="ru-RU"/>
              </w:rPr>
              <w:t xml:space="preserve"> Сады, х. </w:t>
            </w:r>
            <w:proofErr w:type="spellStart"/>
            <w:r w:rsidRPr="009353F5">
              <w:rPr>
                <w:rFonts w:eastAsia="Calibri"/>
                <w:color w:val="000000"/>
                <w:sz w:val="20"/>
                <w:szCs w:val="20"/>
                <w:lang w:eastAsia="ru-RU"/>
              </w:rPr>
              <w:t>Поддубный</w:t>
            </w:r>
            <w:proofErr w:type="spellEnd"/>
            <w:r w:rsidRPr="009353F5">
              <w:rPr>
                <w:rFonts w:eastAsia="Calibri"/>
                <w:color w:val="000000"/>
                <w:sz w:val="20"/>
                <w:szCs w:val="20"/>
                <w:lang w:eastAsia="ru-RU"/>
              </w:rPr>
              <w:t xml:space="preserve"> </w:t>
            </w:r>
          </w:p>
        </w:tc>
        <w:tc>
          <w:tcPr>
            <w:tcW w:w="2110"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u w:val="single" w:color="000000"/>
                <w:lang w:eastAsia="ru-RU"/>
              </w:rPr>
              <w:t>-</w:t>
            </w:r>
          </w:p>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2,69</w:t>
            </w:r>
          </w:p>
        </w:tc>
        <w:tc>
          <w:tcPr>
            <w:tcW w:w="1419"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u w:val="single" w:color="000000"/>
                <w:lang w:eastAsia="ru-RU"/>
              </w:rPr>
              <w:t>300</w:t>
            </w:r>
          </w:p>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230</w:t>
            </w:r>
          </w:p>
        </w:tc>
        <w:tc>
          <w:tcPr>
            <w:tcW w:w="1765"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u w:val="single" w:color="000000"/>
                <w:lang w:eastAsia="ru-RU"/>
              </w:rPr>
              <w:t>-</w:t>
            </w:r>
          </w:p>
          <w:p w:rsidR="009353F5" w:rsidRPr="009353F5" w:rsidRDefault="009353F5" w:rsidP="009353F5">
            <w:pPr>
              <w:jc w:val="center"/>
              <w:rPr>
                <w:color w:val="000000"/>
                <w:sz w:val="20"/>
                <w:szCs w:val="20"/>
                <w:lang w:eastAsia="ru-RU"/>
              </w:rPr>
            </w:pPr>
            <w:r w:rsidRPr="009353F5">
              <w:rPr>
                <w:rFonts w:eastAsia="Calibri"/>
                <w:color w:val="000000"/>
                <w:sz w:val="20"/>
                <w:szCs w:val="20"/>
                <w:lang w:eastAsia="ru-RU"/>
              </w:rPr>
              <w:t>618,7</w:t>
            </w:r>
          </w:p>
        </w:tc>
        <w:tc>
          <w:tcPr>
            <w:tcW w:w="1153"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u w:val="single" w:color="000000"/>
                <w:lang w:eastAsia="ru-RU"/>
              </w:rPr>
              <w:t>-</w:t>
            </w:r>
          </w:p>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742,44</w:t>
            </w:r>
          </w:p>
        </w:tc>
      </w:tr>
      <w:tr w:rsidR="009353F5" w:rsidRPr="009353F5" w:rsidTr="009353F5">
        <w:trPr>
          <w:trHeight w:val="374"/>
        </w:trPr>
        <w:tc>
          <w:tcPr>
            <w:tcW w:w="709" w:type="dxa"/>
            <w:tcBorders>
              <w:top w:val="single" w:sz="4" w:space="0" w:color="000000"/>
              <w:left w:val="single" w:sz="4" w:space="0" w:color="000000"/>
              <w:bottom w:val="single" w:sz="4" w:space="0" w:color="000000"/>
              <w:right w:val="single" w:sz="4" w:space="0" w:color="000000"/>
            </w:tcBorders>
            <w:hideMark/>
          </w:tcPr>
          <w:p w:rsidR="009353F5" w:rsidRPr="009353F5" w:rsidRDefault="009353F5" w:rsidP="009353F5">
            <w:pPr>
              <w:rPr>
                <w:rFonts w:eastAsia="Calibri"/>
                <w:color w:val="000000"/>
                <w:sz w:val="20"/>
                <w:szCs w:val="20"/>
                <w:lang w:eastAsia="ru-RU"/>
              </w:rPr>
            </w:pPr>
            <w:r w:rsidRPr="009353F5">
              <w:rPr>
                <w:rFonts w:eastAsia="Calibri"/>
                <w:color w:val="000000"/>
                <w:sz w:val="20"/>
                <w:szCs w:val="20"/>
                <w:lang w:eastAsia="ru-RU"/>
              </w:rPr>
              <w:t xml:space="preserve"> </w:t>
            </w:r>
          </w:p>
        </w:tc>
        <w:tc>
          <w:tcPr>
            <w:tcW w:w="2200"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rPr>
                <w:rFonts w:eastAsia="Calibri"/>
                <w:color w:val="000000"/>
                <w:sz w:val="20"/>
                <w:szCs w:val="20"/>
                <w:lang w:eastAsia="ru-RU"/>
              </w:rPr>
            </w:pPr>
            <w:r w:rsidRPr="009353F5">
              <w:rPr>
                <w:rFonts w:eastAsia="Calibri"/>
                <w:color w:val="000000"/>
                <w:sz w:val="20"/>
                <w:szCs w:val="20"/>
                <w:lang w:eastAsia="ru-RU"/>
              </w:rPr>
              <w:t xml:space="preserve">Итого </w:t>
            </w:r>
          </w:p>
        </w:tc>
        <w:tc>
          <w:tcPr>
            <w:tcW w:w="2110" w:type="dxa"/>
            <w:tcBorders>
              <w:top w:val="single" w:sz="4" w:space="0" w:color="000000"/>
              <w:left w:val="single" w:sz="4" w:space="0" w:color="000000"/>
              <w:bottom w:val="single" w:sz="4" w:space="0" w:color="000000"/>
              <w:right w:val="single" w:sz="4" w:space="0" w:color="000000"/>
            </w:tcBorders>
            <w:vAlign w:val="center"/>
          </w:tcPr>
          <w:p w:rsidR="009353F5" w:rsidRPr="009353F5" w:rsidRDefault="009353F5" w:rsidP="009353F5">
            <w:pPr>
              <w:ind w:firstLine="567"/>
              <w:jc w:val="center"/>
              <w:rPr>
                <w:rFonts w:eastAsia="Calibri"/>
                <w:color w:val="000000"/>
                <w:sz w:val="20"/>
                <w:szCs w:val="20"/>
                <w:lang w:eastAsia="ru-RU"/>
              </w:rPr>
            </w:pPr>
          </w:p>
        </w:tc>
        <w:tc>
          <w:tcPr>
            <w:tcW w:w="1419" w:type="dxa"/>
            <w:tcBorders>
              <w:top w:val="single" w:sz="4" w:space="0" w:color="000000"/>
              <w:left w:val="single" w:sz="4" w:space="0" w:color="000000"/>
              <w:bottom w:val="single" w:sz="4" w:space="0" w:color="000000"/>
              <w:right w:val="single" w:sz="4" w:space="0" w:color="000000"/>
            </w:tcBorders>
            <w:vAlign w:val="center"/>
          </w:tcPr>
          <w:p w:rsidR="009353F5" w:rsidRPr="009353F5" w:rsidRDefault="009353F5" w:rsidP="009353F5">
            <w:pPr>
              <w:ind w:firstLine="567"/>
              <w:jc w:val="center"/>
              <w:rPr>
                <w:rFonts w:eastAsia="Calibri"/>
                <w:color w:val="000000"/>
                <w:sz w:val="20"/>
                <w:szCs w:val="20"/>
                <w:lang w:eastAsia="ru-RU"/>
              </w:rPr>
            </w:pPr>
          </w:p>
        </w:tc>
        <w:tc>
          <w:tcPr>
            <w:tcW w:w="1765"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618,7</w:t>
            </w:r>
          </w:p>
        </w:tc>
        <w:tc>
          <w:tcPr>
            <w:tcW w:w="1153" w:type="dxa"/>
            <w:tcBorders>
              <w:top w:val="single" w:sz="4" w:space="0" w:color="000000"/>
              <w:left w:val="single" w:sz="4" w:space="0" w:color="000000"/>
              <w:bottom w:val="single" w:sz="4" w:space="0" w:color="000000"/>
              <w:right w:val="single" w:sz="4" w:space="0" w:color="000000"/>
            </w:tcBorders>
            <w:vAlign w:val="center"/>
            <w:hideMark/>
          </w:tcPr>
          <w:p w:rsidR="009353F5" w:rsidRPr="009353F5" w:rsidRDefault="009353F5" w:rsidP="009353F5">
            <w:pPr>
              <w:jc w:val="center"/>
              <w:rPr>
                <w:rFonts w:eastAsia="Calibri"/>
                <w:color w:val="000000"/>
                <w:sz w:val="20"/>
                <w:szCs w:val="20"/>
                <w:lang w:eastAsia="ru-RU"/>
              </w:rPr>
            </w:pPr>
            <w:r w:rsidRPr="009353F5">
              <w:rPr>
                <w:rFonts w:eastAsia="Calibri"/>
                <w:color w:val="000000"/>
                <w:sz w:val="20"/>
                <w:szCs w:val="20"/>
                <w:lang w:eastAsia="ru-RU"/>
              </w:rPr>
              <w:t>742,44</w:t>
            </w:r>
          </w:p>
        </w:tc>
      </w:tr>
    </w:tbl>
    <w:p w:rsidR="009353F5" w:rsidRPr="009353F5" w:rsidRDefault="009353F5" w:rsidP="009353F5">
      <w:pPr>
        <w:spacing w:after="107" w:line="256" w:lineRule="auto"/>
        <w:ind w:firstLine="567"/>
        <w:jc w:val="center"/>
        <w:rPr>
          <w:rFonts w:eastAsia="Times New Roman" w:cs="Times New Roman"/>
          <w:color w:val="000000"/>
          <w:lang w:eastAsia="ru-RU"/>
        </w:rPr>
      </w:pPr>
    </w:p>
    <w:bookmarkEnd w:id="212"/>
    <w:p w:rsidR="00E81F03" w:rsidRPr="00E81F03" w:rsidRDefault="00E81F03" w:rsidP="00E81F03">
      <w:pPr>
        <w:spacing w:after="5" w:line="247" w:lineRule="auto"/>
        <w:ind w:firstLine="567"/>
        <w:jc w:val="both"/>
        <w:rPr>
          <w:rFonts w:eastAsia="Times New Roman" w:cs="Times New Roman"/>
          <w:b/>
          <w:color w:val="000000"/>
          <w:sz w:val="24"/>
          <w:lang w:eastAsia="ru-RU"/>
        </w:rPr>
      </w:pPr>
      <w:r w:rsidRPr="00E81F03">
        <w:rPr>
          <w:rFonts w:eastAsia="Calibri" w:cs="Times New Roman"/>
          <w:b/>
          <w:color w:val="000000"/>
          <w:sz w:val="24"/>
          <w:lang w:eastAsia="ru-RU"/>
        </w:rPr>
        <w:t xml:space="preserve">Расходы хозяйственно-бытовых стоков в перспективном жилом фонде. </w:t>
      </w:r>
    </w:p>
    <w:tbl>
      <w:tblPr>
        <w:tblStyle w:val="TableGrid1"/>
        <w:tblW w:w="9614" w:type="dxa"/>
        <w:tblInd w:w="104" w:type="dxa"/>
        <w:tblCellMar>
          <w:top w:w="45" w:type="dxa"/>
          <w:left w:w="104" w:type="dxa"/>
        </w:tblCellMar>
        <w:tblLook w:val="04A0" w:firstRow="1" w:lastRow="0" w:firstColumn="1" w:lastColumn="0" w:noHBand="0" w:noVBand="1"/>
      </w:tblPr>
      <w:tblGrid>
        <w:gridCol w:w="708"/>
        <w:gridCol w:w="2396"/>
        <w:gridCol w:w="2081"/>
        <w:gridCol w:w="1428"/>
        <w:gridCol w:w="1614"/>
        <w:gridCol w:w="1387"/>
      </w:tblGrid>
      <w:tr w:rsidR="00E81F03" w:rsidRPr="00E81F03" w:rsidTr="00E81F03">
        <w:trPr>
          <w:trHeight w:val="882"/>
        </w:trPr>
        <w:tc>
          <w:tcPr>
            <w:tcW w:w="709"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E81F03" w:rsidRPr="00E81F03" w:rsidRDefault="00E81F03" w:rsidP="00E81F03">
            <w:pPr>
              <w:jc w:val="center"/>
              <w:rPr>
                <w:color w:val="000000"/>
                <w:sz w:val="20"/>
                <w:szCs w:val="20"/>
                <w:lang w:eastAsia="ru-RU"/>
              </w:rPr>
            </w:pPr>
            <w:r w:rsidRPr="00E81F03">
              <w:rPr>
                <w:rFonts w:eastAsia="Calibri"/>
                <w:b/>
                <w:color w:val="000000"/>
                <w:sz w:val="20"/>
                <w:szCs w:val="20"/>
                <w:lang w:eastAsia="ru-RU"/>
              </w:rPr>
              <w:t>№ п/п</w:t>
            </w:r>
          </w:p>
          <w:p w:rsidR="00E81F03" w:rsidRPr="00E81F03" w:rsidRDefault="00E81F03" w:rsidP="00E81F03">
            <w:pPr>
              <w:ind w:firstLine="567"/>
              <w:jc w:val="center"/>
              <w:rPr>
                <w:rFonts w:eastAsia="Calibri"/>
                <w:color w:val="000000"/>
                <w:sz w:val="20"/>
                <w:szCs w:val="20"/>
                <w:lang w:eastAsia="ru-RU"/>
              </w:rPr>
            </w:pPr>
          </w:p>
        </w:tc>
        <w:tc>
          <w:tcPr>
            <w:tcW w:w="2430"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E81F03" w:rsidRPr="00E81F03" w:rsidRDefault="00E81F03" w:rsidP="00E81F03">
            <w:pPr>
              <w:jc w:val="center"/>
              <w:rPr>
                <w:rFonts w:eastAsia="Calibri"/>
                <w:color w:val="000000"/>
                <w:sz w:val="20"/>
                <w:szCs w:val="20"/>
                <w:lang w:eastAsia="ru-RU"/>
              </w:rPr>
            </w:pPr>
          </w:p>
          <w:p w:rsidR="00E81F03" w:rsidRPr="00E81F03" w:rsidRDefault="00E81F03" w:rsidP="00E81F03">
            <w:pPr>
              <w:ind w:firstLine="567"/>
              <w:jc w:val="center"/>
              <w:rPr>
                <w:rFonts w:eastAsia="Calibri"/>
                <w:color w:val="000000"/>
                <w:sz w:val="20"/>
                <w:szCs w:val="20"/>
                <w:lang w:eastAsia="ru-RU"/>
              </w:rPr>
            </w:pPr>
          </w:p>
          <w:p w:rsidR="00E81F03" w:rsidRPr="00E81F03" w:rsidRDefault="00E81F03" w:rsidP="00E81F03">
            <w:pPr>
              <w:ind w:firstLine="567"/>
              <w:jc w:val="center"/>
              <w:rPr>
                <w:rFonts w:eastAsia="Calibri"/>
                <w:color w:val="000000"/>
                <w:sz w:val="20"/>
                <w:szCs w:val="20"/>
                <w:lang w:eastAsia="ru-RU"/>
              </w:rPr>
            </w:pPr>
          </w:p>
        </w:tc>
        <w:tc>
          <w:tcPr>
            <w:tcW w:w="2088"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spacing w:line="237" w:lineRule="auto"/>
              <w:jc w:val="center"/>
              <w:rPr>
                <w:rFonts w:eastAsia="Calibri"/>
                <w:b/>
                <w:color w:val="000000"/>
                <w:sz w:val="20"/>
                <w:szCs w:val="20"/>
                <w:lang w:eastAsia="ru-RU"/>
              </w:rPr>
            </w:pPr>
            <w:r w:rsidRPr="00E81F03">
              <w:rPr>
                <w:rFonts w:eastAsia="Calibri"/>
                <w:b/>
                <w:color w:val="000000"/>
                <w:sz w:val="20"/>
                <w:szCs w:val="20"/>
                <w:lang w:eastAsia="ru-RU"/>
              </w:rPr>
              <w:t>Население</w:t>
            </w:r>
          </w:p>
          <w:p w:rsidR="00E81F03" w:rsidRPr="00E81F03" w:rsidRDefault="00E81F03" w:rsidP="00E81F03">
            <w:pPr>
              <w:spacing w:line="237" w:lineRule="auto"/>
              <w:jc w:val="center"/>
              <w:rPr>
                <w:color w:val="000000"/>
                <w:sz w:val="20"/>
                <w:szCs w:val="20"/>
                <w:lang w:eastAsia="ru-RU"/>
              </w:rPr>
            </w:pPr>
            <w:proofErr w:type="spellStart"/>
            <w:r w:rsidRPr="00E81F03">
              <w:rPr>
                <w:rFonts w:eastAsia="Calibri"/>
                <w:b/>
                <w:color w:val="000000"/>
                <w:sz w:val="20"/>
                <w:szCs w:val="20"/>
                <w:lang w:eastAsia="ru-RU"/>
              </w:rPr>
              <w:t>тыс.чел</w:t>
            </w:r>
            <w:proofErr w:type="spellEnd"/>
            <w:r w:rsidRPr="00E81F03">
              <w:rPr>
                <w:rFonts w:eastAsia="Calibri"/>
                <w:b/>
                <w:color w:val="000000"/>
                <w:sz w:val="20"/>
                <w:szCs w:val="20"/>
                <w:lang w:eastAsia="ru-RU"/>
              </w:rPr>
              <w:t>.</w:t>
            </w:r>
          </w:p>
          <w:p w:rsidR="00E81F03" w:rsidRPr="00E81F03" w:rsidRDefault="00E81F03" w:rsidP="00E81F03">
            <w:pPr>
              <w:spacing w:line="237" w:lineRule="auto"/>
              <w:jc w:val="center"/>
              <w:rPr>
                <w:rFonts w:eastAsia="Calibri"/>
                <w:color w:val="000000"/>
                <w:sz w:val="20"/>
                <w:szCs w:val="20"/>
                <w:lang w:eastAsia="ru-RU"/>
              </w:rPr>
            </w:pPr>
            <w:r w:rsidRPr="00E81F03">
              <w:rPr>
                <w:rFonts w:eastAsia="Calibri"/>
                <w:b/>
                <w:color w:val="000000"/>
                <w:sz w:val="20"/>
                <w:szCs w:val="20"/>
                <w:lang w:eastAsia="ru-RU"/>
              </w:rPr>
              <w:t>1.многоквартирная     застройка</w:t>
            </w:r>
          </w:p>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2.усадебная застройка</w:t>
            </w:r>
          </w:p>
        </w:tc>
        <w:tc>
          <w:tcPr>
            <w:tcW w:w="1438"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E81F03" w:rsidRPr="00E81F03" w:rsidRDefault="00E81F03" w:rsidP="00E81F03">
            <w:pPr>
              <w:spacing w:line="237" w:lineRule="auto"/>
              <w:jc w:val="center"/>
              <w:rPr>
                <w:rFonts w:eastAsia="Calibri"/>
                <w:color w:val="000000"/>
                <w:sz w:val="20"/>
                <w:szCs w:val="20"/>
                <w:lang w:eastAsia="ru-RU"/>
              </w:rPr>
            </w:pPr>
            <w:r w:rsidRPr="00E81F03">
              <w:rPr>
                <w:rFonts w:eastAsia="Calibri"/>
                <w:b/>
                <w:color w:val="000000"/>
                <w:sz w:val="20"/>
                <w:szCs w:val="20"/>
                <w:lang w:eastAsia="ru-RU"/>
              </w:rPr>
              <w:t xml:space="preserve">Норма </w:t>
            </w:r>
            <w:proofErr w:type="spellStart"/>
            <w:r w:rsidRPr="00E81F03">
              <w:rPr>
                <w:rFonts w:eastAsia="Calibri"/>
                <w:b/>
                <w:color w:val="000000"/>
                <w:sz w:val="20"/>
                <w:szCs w:val="20"/>
                <w:lang w:eastAsia="ru-RU"/>
              </w:rPr>
              <w:t>водопотреб</w:t>
            </w:r>
            <w:proofErr w:type="spellEnd"/>
            <w:r w:rsidRPr="00E81F03">
              <w:rPr>
                <w:rFonts w:eastAsia="Calibri"/>
                <w:b/>
                <w:color w:val="000000"/>
                <w:sz w:val="20"/>
                <w:szCs w:val="20"/>
                <w:lang w:eastAsia="ru-RU"/>
              </w:rPr>
              <w:t xml:space="preserve"> л/</w:t>
            </w:r>
            <w:proofErr w:type="spellStart"/>
            <w:r w:rsidRPr="00E81F03">
              <w:rPr>
                <w:rFonts w:eastAsia="Calibri"/>
                <w:b/>
                <w:color w:val="000000"/>
                <w:sz w:val="20"/>
                <w:szCs w:val="20"/>
                <w:lang w:eastAsia="ru-RU"/>
              </w:rPr>
              <w:t>сут</w:t>
            </w:r>
            <w:proofErr w:type="spellEnd"/>
            <w:r w:rsidRPr="00E81F03">
              <w:rPr>
                <w:rFonts w:eastAsia="Calibri"/>
                <w:b/>
                <w:color w:val="000000"/>
                <w:sz w:val="20"/>
                <w:szCs w:val="20"/>
                <w:lang w:eastAsia="ru-RU"/>
              </w:rPr>
              <w:t>*чел</w:t>
            </w:r>
          </w:p>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1</w:t>
            </w:r>
          </w:p>
          <w:p w:rsidR="00E81F03" w:rsidRPr="00E81F03" w:rsidRDefault="00E81F03" w:rsidP="00E81F03">
            <w:pPr>
              <w:ind w:firstLine="567"/>
              <w:jc w:val="center"/>
              <w:rPr>
                <w:rFonts w:eastAsia="Calibri"/>
                <w:color w:val="000000"/>
                <w:sz w:val="20"/>
                <w:szCs w:val="20"/>
                <w:lang w:eastAsia="ru-RU"/>
              </w:rPr>
            </w:pPr>
          </w:p>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2</w:t>
            </w:r>
          </w:p>
          <w:p w:rsidR="00E81F03" w:rsidRPr="00E81F03" w:rsidRDefault="00E81F03" w:rsidP="00E81F03">
            <w:pPr>
              <w:ind w:firstLine="567"/>
              <w:jc w:val="center"/>
              <w:rPr>
                <w:rFonts w:eastAsia="Calibri"/>
                <w:color w:val="000000"/>
                <w:sz w:val="20"/>
                <w:szCs w:val="20"/>
                <w:lang w:eastAsia="ru-RU"/>
              </w:rPr>
            </w:pPr>
          </w:p>
        </w:tc>
        <w:tc>
          <w:tcPr>
            <w:tcW w:w="2949"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Расходы воды,</w:t>
            </w:r>
          </w:p>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м3/</w:t>
            </w:r>
            <w:proofErr w:type="spellStart"/>
            <w:r w:rsidRPr="00E81F03">
              <w:rPr>
                <w:rFonts w:eastAsia="Calibri"/>
                <w:b/>
                <w:color w:val="000000"/>
                <w:sz w:val="20"/>
                <w:szCs w:val="20"/>
                <w:lang w:eastAsia="ru-RU"/>
              </w:rPr>
              <w:t>сут</w:t>
            </w:r>
            <w:proofErr w:type="spellEnd"/>
          </w:p>
          <w:p w:rsidR="00E81F03" w:rsidRPr="00E81F03" w:rsidRDefault="00E81F03" w:rsidP="00E81F03">
            <w:pPr>
              <w:ind w:firstLine="567"/>
              <w:jc w:val="center"/>
              <w:rPr>
                <w:rFonts w:eastAsia="Calibri"/>
                <w:color w:val="000000"/>
                <w:sz w:val="20"/>
                <w:szCs w:val="20"/>
                <w:lang w:eastAsia="ru-RU"/>
              </w:rPr>
            </w:pPr>
          </w:p>
        </w:tc>
      </w:tr>
      <w:tr w:rsidR="00E81F03" w:rsidRPr="00E81F03" w:rsidTr="00E81F03">
        <w:trPr>
          <w:trHeight w:val="358"/>
        </w:trPr>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rPr>
                <w:color w:val="000000"/>
                <w:sz w:val="20"/>
                <w:szCs w:val="20"/>
                <w:lang w:eastAsia="ru-RU"/>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rPr>
                <w:color w:val="000000"/>
                <w:sz w:val="20"/>
                <w:szCs w:val="20"/>
                <w:lang w:eastAsia="ru-RU"/>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rPr>
                <w:color w:val="000000"/>
                <w:sz w:val="20"/>
                <w:szCs w:val="20"/>
                <w:lang w:eastAsia="ru-RU"/>
              </w:rPr>
            </w:pPr>
          </w:p>
        </w:tc>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rPr>
                <w:color w:val="000000"/>
                <w:sz w:val="20"/>
                <w:szCs w:val="20"/>
                <w:lang w:eastAsia="ru-RU"/>
              </w:rPr>
            </w:pPr>
          </w:p>
        </w:tc>
        <w:tc>
          <w:tcPr>
            <w:tcW w:w="1558"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Среднесуточные</w:t>
            </w:r>
          </w:p>
          <w:p w:rsidR="00E81F03" w:rsidRPr="00E81F03" w:rsidRDefault="00E81F03" w:rsidP="00E81F03">
            <w:pPr>
              <w:ind w:firstLine="567"/>
              <w:jc w:val="center"/>
              <w:rPr>
                <w:rFonts w:eastAsia="Calibri"/>
                <w:color w:val="000000"/>
                <w:sz w:val="20"/>
                <w:szCs w:val="20"/>
                <w:lang w:eastAsia="ru-RU"/>
              </w:rPr>
            </w:pPr>
          </w:p>
        </w:tc>
        <w:tc>
          <w:tcPr>
            <w:tcW w:w="1391"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jc w:val="center"/>
              <w:rPr>
                <w:rFonts w:eastAsia="Calibri"/>
                <w:color w:val="000000"/>
                <w:sz w:val="20"/>
                <w:szCs w:val="20"/>
                <w:lang w:eastAsia="ru-RU"/>
              </w:rPr>
            </w:pPr>
            <w:proofErr w:type="spellStart"/>
            <w:r w:rsidRPr="00E81F03">
              <w:rPr>
                <w:rFonts w:eastAsia="Calibri"/>
                <w:b/>
                <w:color w:val="000000"/>
                <w:sz w:val="20"/>
                <w:szCs w:val="20"/>
                <w:lang w:eastAsia="ru-RU"/>
              </w:rPr>
              <w:t>Максимальн</w:t>
            </w:r>
            <w:proofErr w:type="spellEnd"/>
            <w:r w:rsidRPr="00E81F03">
              <w:rPr>
                <w:rFonts w:eastAsia="Calibri"/>
                <w:b/>
                <w:color w:val="000000"/>
                <w:sz w:val="20"/>
                <w:szCs w:val="20"/>
                <w:lang w:eastAsia="ru-RU"/>
              </w:rPr>
              <w:t xml:space="preserve"> </w:t>
            </w:r>
            <w:proofErr w:type="spellStart"/>
            <w:r w:rsidRPr="00E81F03">
              <w:rPr>
                <w:rFonts w:eastAsia="Calibri"/>
                <w:b/>
                <w:color w:val="000000"/>
                <w:sz w:val="20"/>
                <w:szCs w:val="20"/>
                <w:lang w:eastAsia="ru-RU"/>
              </w:rPr>
              <w:t>осуточн</w:t>
            </w:r>
            <w:proofErr w:type="spellEnd"/>
            <w:r w:rsidRPr="00E81F03">
              <w:rPr>
                <w:rFonts w:eastAsia="Calibri"/>
                <w:b/>
                <w:color w:val="000000"/>
                <w:sz w:val="20"/>
                <w:szCs w:val="20"/>
                <w:lang w:eastAsia="ru-RU"/>
              </w:rPr>
              <w:t>. К=1,2</w:t>
            </w:r>
          </w:p>
        </w:tc>
      </w:tr>
      <w:tr w:rsidR="00E81F03" w:rsidRPr="00E81F03" w:rsidTr="00E81F03">
        <w:trPr>
          <w:trHeight w:val="1350"/>
        </w:trPr>
        <w:tc>
          <w:tcPr>
            <w:tcW w:w="709"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rPr>
                <w:rFonts w:eastAsia="Calibri"/>
                <w:color w:val="000000"/>
                <w:sz w:val="20"/>
                <w:szCs w:val="20"/>
                <w:lang w:eastAsia="ru-RU"/>
              </w:rPr>
            </w:pPr>
            <w:r w:rsidRPr="00E81F03">
              <w:rPr>
                <w:rFonts w:eastAsia="Calibri"/>
                <w:color w:val="000000"/>
                <w:sz w:val="20"/>
                <w:szCs w:val="20"/>
                <w:lang w:eastAsia="ru-RU"/>
              </w:rPr>
              <w:t xml:space="preserve">1 </w:t>
            </w:r>
          </w:p>
        </w:tc>
        <w:tc>
          <w:tcPr>
            <w:tcW w:w="2430"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spacing w:line="237" w:lineRule="auto"/>
              <w:rPr>
                <w:rFonts w:eastAsia="Calibri"/>
                <w:color w:val="000000"/>
                <w:sz w:val="20"/>
                <w:szCs w:val="20"/>
                <w:lang w:eastAsia="ru-RU"/>
              </w:rPr>
            </w:pPr>
            <w:r w:rsidRPr="00E81F03">
              <w:rPr>
                <w:rFonts w:eastAsia="Calibri"/>
                <w:b/>
                <w:i/>
                <w:color w:val="000000"/>
                <w:sz w:val="20"/>
                <w:szCs w:val="20"/>
                <w:lang w:eastAsia="ru-RU"/>
              </w:rPr>
              <w:t xml:space="preserve">Александро-Донское СП, </w:t>
            </w:r>
            <w:r w:rsidRPr="00E81F03">
              <w:rPr>
                <w:rFonts w:eastAsia="Calibri"/>
                <w:color w:val="000000"/>
                <w:sz w:val="20"/>
                <w:szCs w:val="20"/>
                <w:lang w:eastAsia="ru-RU"/>
              </w:rPr>
              <w:t xml:space="preserve">в </w:t>
            </w:r>
            <w:proofErr w:type="spellStart"/>
            <w:proofErr w:type="gramStart"/>
            <w:r w:rsidRPr="00E81F03">
              <w:rPr>
                <w:rFonts w:eastAsia="Calibri"/>
                <w:color w:val="000000"/>
                <w:sz w:val="20"/>
                <w:szCs w:val="20"/>
                <w:lang w:eastAsia="ru-RU"/>
              </w:rPr>
              <w:t>т.ч</w:t>
            </w:r>
            <w:proofErr w:type="spellEnd"/>
            <w:proofErr w:type="gramEnd"/>
            <w:r w:rsidRPr="00E81F03">
              <w:rPr>
                <w:rFonts w:eastAsia="Calibri"/>
                <w:color w:val="000000"/>
                <w:sz w:val="20"/>
                <w:szCs w:val="20"/>
                <w:lang w:eastAsia="ru-RU"/>
              </w:rPr>
              <w:t xml:space="preserve">:  с. Александровка Донская, </w:t>
            </w:r>
            <w:proofErr w:type="spellStart"/>
            <w:r w:rsidRPr="00E81F03">
              <w:rPr>
                <w:rFonts w:eastAsia="Calibri"/>
                <w:color w:val="000000"/>
                <w:sz w:val="20"/>
                <w:szCs w:val="20"/>
                <w:lang w:eastAsia="ru-RU"/>
              </w:rPr>
              <w:t>с.Бабка</w:t>
            </w:r>
            <w:proofErr w:type="spellEnd"/>
            <w:r w:rsidRPr="00E81F03">
              <w:rPr>
                <w:rFonts w:eastAsia="Calibri"/>
                <w:color w:val="000000"/>
                <w:sz w:val="20"/>
                <w:szCs w:val="20"/>
                <w:lang w:eastAsia="ru-RU"/>
              </w:rPr>
              <w:t xml:space="preserve">, с. Березки, пос. им. </w:t>
            </w:r>
          </w:p>
          <w:p w:rsidR="00E81F03" w:rsidRPr="00E81F03" w:rsidRDefault="00E81F03" w:rsidP="00E81F03">
            <w:pPr>
              <w:rPr>
                <w:rFonts w:eastAsia="Calibri"/>
                <w:color w:val="000000"/>
                <w:sz w:val="20"/>
                <w:szCs w:val="20"/>
                <w:lang w:eastAsia="ru-RU"/>
              </w:rPr>
            </w:pPr>
            <w:r w:rsidRPr="00E81F03">
              <w:rPr>
                <w:rFonts w:eastAsia="Calibri"/>
                <w:color w:val="000000"/>
                <w:sz w:val="20"/>
                <w:szCs w:val="20"/>
                <w:lang w:eastAsia="ru-RU"/>
              </w:rPr>
              <w:t xml:space="preserve">Жданова, пос. </w:t>
            </w:r>
            <w:proofErr w:type="spellStart"/>
            <w:r w:rsidRPr="00E81F03">
              <w:rPr>
                <w:rFonts w:eastAsia="Calibri"/>
                <w:color w:val="000000"/>
                <w:sz w:val="20"/>
                <w:szCs w:val="20"/>
                <w:lang w:eastAsia="ru-RU"/>
              </w:rPr>
              <w:t>Заосередные</w:t>
            </w:r>
            <w:proofErr w:type="spellEnd"/>
            <w:r w:rsidRPr="00E81F03">
              <w:rPr>
                <w:rFonts w:eastAsia="Calibri"/>
                <w:color w:val="000000"/>
                <w:sz w:val="20"/>
                <w:szCs w:val="20"/>
                <w:lang w:eastAsia="ru-RU"/>
              </w:rPr>
              <w:t xml:space="preserve"> Сады, х. </w:t>
            </w:r>
            <w:proofErr w:type="spellStart"/>
            <w:r w:rsidRPr="00E81F03">
              <w:rPr>
                <w:rFonts w:eastAsia="Calibri"/>
                <w:color w:val="000000"/>
                <w:sz w:val="20"/>
                <w:szCs w:val="20"/>
                <w:lang w:eastAsia="ru-RU"/>
              </w:rPr>
              <w:t>Поддубный</w:t>
            </w:r>
            <w:proofErr w:type="spellEnd"/>
            <w:r w:rsidRPr="00E81F03">
              <w:rPr>
                <w:rFonts w:eastAsia="Calibri"/>
                <w:color w:val="000000"/>
                <w:sz w:val="20"/>
                <w:szCs w:val="20"/>
                <w:lang w:eastAsia="ru-RU"/>
              </w:rPr>
              <w:t xml:space="preserve"> </w:t>
            </w:r>
          </w:p>
        </w:tc>
        <w:tc>
          <w:tcPr>
            <w:tcW w:w="2088"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u w:val="single" w:color="000000"/>
                <w:lang w:eastAsia="ru-RU"/>
              </w:rPr>
              <w:t>-</w:t>
            </w:r>
          </w:p>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3,097</w:t>
            </w:r>
          </w:p>
        </w:tc>
        <w:tc>
          <w:tcPr>
            <w:tcW w:w="1438"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u w:val="single" w:color="000000"/>
                <w:lang w:eastAsia="ru-RU"/>
              </w:rPr>
              <w:t>300</w:t>
            </w:r>
          </w:p>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230</w:t>
            </w:r>
          </w:p>
        </w:tc>
        <w:tc>
          <w:tcPr>
            <w:tcW w:w="1558"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u w:val="single" w:color="000000"/>
                <w:lang w:eastAsia="ru-RU"/>
              </w:rPr>
              <w:t>-</w:t>
            </w:r>
          </w:p>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712,31</w:t>
            </w:r>
          </w:p>
        </w:tc>
        <w:tc>
          <w:tcPr>
            <w:tcW w:w="1391"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u w:val="single" w:color="000000"/>
                <w:lang w:eastAsia="ru-RU"/>
              </w:rPr>
              <w:t>-</w:t>
            </w:r>
          </w:p>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854,772</w:t>
            </w:r>
          </w:p>
        </w:tc>
      </w:tr>
      <w:tr w:rsidR="00E81F03" w:rsidRPr="00E81F03" w:rsidTr="00E81F03">
        <w:trPr>
          <w:trHeight w:val="375"/>
        </w:trPr>
        <w:tc>
          <w:tcPr>
            <w:tcW w:w="709"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ind w:firstLine="567"/>
              <w:rPr>
                <w:rFonts w:eastAsia="Calibri"/>
                <w:color w:val="000000"/>
                <w:sz w:val="20"/>
                <w:szCs w:val="20"/>
                <w:lang w:eastAsia="ru-RU"/>
              </w:rPr>
            </w:pPr>
            <w:r w:rsidRPr="00E81F03">
              <w:rPr>
                <w:rFonts w:eastAsia="Calibri"/>
                <w:color w:val="000000"/>
                <w:sz w:val="20"/>
                <w:szCs w:val="20"/>
                <w:lang w:eastAsia="ru-RU"/>
              </w:rPr>
              <w:t xml:space="preserve"> </w:t>
            </w:r>
          </w:p>
        </w:tc>
        <w:tc>
          <w:tcPr>
            <w:tcW w:w="2430"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rPr>
                <w:rFonts w:eastAsia="Calibri"/>
                <w:color w:val="000000"/>
                <w:sz w:val="20"/>
                <w:szCs w:val="20"/>
                <w:lang w:eastAsia="ru-RU"/>
              </w:rPr>
            </w:pPr>
            <w:r w:rsidRPr="00E81F03">
              <w:rPr>
                <w:rFonts w:eastAsia="Calibri"/>
                <w:color w:val="000000"/>
                <w:sz w:val="20"/>
                <w:szCs w:val="20"/>
                <w:lang w:eastAsia="ru-RU"/>
              </w:rPr>
              <w:t xml:space="preserve">Итого </w:t>
            </w:r>
          </w:p>
        </w:tc>
        <w:tc>
          <w:tcPr>
            <w:tcW w:w="2088" w:type="dxa"/>
            <w:tcBorders>
              <w:top w:val="single" w:sz="4" w:space="0" w:color="000000"/>
              <w:left w:val="single" w:sz="4" w:space="0" w:color="000000"/>
              <w:bottom w:val="single" w:sz="4" w:space="0" w:color="000000"/>
              <w:right w:val="single" w:sz="4" w:space="0" w:color="000000"/>
            </w:tcBorders>
            <w:vAlign w:val="center"/>
          </w:tcPr>
          <w:p w:rsidR="00E81F03" w:rsidRPr="00E81F03" w:rsidRDefault="00E81F03" w:rsidP="00E81F03">
            <w:pPr>
              <w:ind w:firstLine="567"/>
              <w:jc w:val="center"/>
              <w:rPr>
                <w:rFonts w:eastAsia="Calibri"/>
                <w:color w:val="000000"/>
                <w:sz w:val="20"/>
                <w:szCs w:val="20"/>
                <w:lang w:eastAsia="ru-RU"/>
              </w:rPr>
            </w:pPr>
          </w:p>
        </w:tc>
        <w:tc>
          <w:tcPr>
            <w:tcW w:w="1438" w:type="dxa"/>
            <w:tcBorders>
              <w:top w:val="single" w:sz="4" w:space="0" w:color="000000"/>
              <w:left w:val="single" w:sz="4" w:space="0" w:color="000000"/>
              <w:bottom w:val="single" w:sz="4" w:space="0" w:color="000000"/>
              <w:right w:val="single" w:sz="4" w:space="0" w:color="000000"/>
            </w:tcBorders>
            <w:vAlign w:val="center"/>
          </w:tcPr>
          <w:p w:rsidR="00E81F03" w:rsidRPr="00E81F03" w:rsidRDefault="00E81F03" w:rsidP="00E81F03">
            <w:pPr>
              <w:ind w:firstLine="567"/>
              <w:jc w:val="center"/>
              <w:rPr>
                <w:rFonts w:eastAsia="Calibri"/>
                <w:color w:val="000000"/>
                <w:sz w:val="20"/>
                <w:szCs w:val="20"/>
                <w:lang w:eastAsia="ru-RU"/>
              </w:rPr>
            </w:pPr>
          </w:p>
        </w:tc>
        <w:tc>
          <w:tcPr>
            <w:tcW w:w="1558"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712,31</w:t>
            </w:r>
          </w:p>
        </w:tc>
        <w:tc>
          <w:tcPr>
            <w:tcW w:w="1391"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854,772</w:t>
            </w:r>
          </w:p>
        </w:tc>
      </w:tr>
    </w:tbl>
    <w:p w:rsidR="00E81F03" w:rsidRDefault="00E81F03" w:rsidP="00E81F03">
      <w:pPr>
        <w:spacing w:after="5" w:line="268" w:lineRule="auto"/>
        <w:ind w:firstLine="567"/>
        <w:jc w:val="center"/>
        <w:rPr>
          <w:rFonts w:ascii="Calibri" w:eastAsia="Calibri" w:hAnsi="Calibri" w:cs="Calibri"/>
          <w:color w:val="000000"/>
          <w:lang w:eastAsia="ru-RU"/>
        </w:rPr>
      </w:pPr>
    </w:p>
    <w:p w:rsidR="00E81F03" w:rsidRPr="00E81F03" w:rsidRDefault="00E81F03" w:rsidP="00E81F03">
      <w:pPr>
        <w:spacing w:after="5" w:line="268" w:lineRule="auto"/>
        <w:ind w:firstLine="567"/>
        <w:jc w:val="center"/>
        <w:rPr>
          <w:rFonts w:eastAsia="Times New Roman" w:cs="Times New Roman"/>
          <w:b/>
          <w:color w:val="000000"/>
          <w:lang w:eastAsia="ru-RU"/>
        </w:rPr>
      </w:pPr>
      <w:r w:rsidRPr="00E81F03">
        <w:rPr>
          <w:rFonts w:eastAsia="Times New Roman" w:cs="Times New Roman"/>
          <w:b/>
          <w:color w:val="000000"/>
          <w:sz w:val="24"/>
          <w:lang w:eastAsia="ru-RU"/>
        </w:rPr>
        <w:t>Суммарные расходы хозяйственно-бытовых стоков. Расчетный срок.</w:t>
      </w:r>
    </w:p>
    <w:tbl>
      <w:tblPr>
        <w:tblStyle w:val="TableGrid1"/>
        <w:tblW w:w="9612" w:type="dxa"/>
        <w:tblInd w:w="107" w:type="dxa"/>
        <w:tblCellMar>
          <w:top w:w="12" w:type="dxa"/>
          <w:left w:w="107" w:type="dxa"/>
          <w:right w:w="19" w:type="dxa"/>
        </w:tblCellMar>
        <w:tblLook w:val="04A0" w:firstRow="1" w:lastRow="0" w:firstColumn="1" w:lastColumn="0" w:noHBand="0" w:noVBand="1"/>
      </w:tblPr>
      <w:tblGrid>
        <w:gridCol w:w="3310"/>
        <w:gridCol w:w="3300"/>
        <w:gridCol w:w="3002"/>
      </w:tblGrid>
      <w:tr w:rsidR="00E81F03" w:rsidRPr="00E81F03" w:rsidTr="00E81F03">
        <w:trPr>
          <w:trHeight w:val="296"/>
        </w:trPr>
        <w:tc>
          <w:tcPr>
            <w:tcW w:w="3310" w:type="dxa"/>
            <w:vMerge w:val="restart"/>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tcPr>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Наименование потребителей</w:t>
            </w:r>
          </w:p>
        </w:tc>
        <w:tc>
          <w:tcPr>
            <w:tcW w:w="6302" w:type="dxa"/>
            <w:gridSpan w:val="2"/>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ind w:firstLine="567"/>
              <w:jc w:val="center"/>
              <w:rPr>
                <w:rFonts w:eastAsia="Calibri"/>
                <w:color w:val="000000"/>
                <w:sz w:val="20"/>
                <w:szCs w:val="20"/>
                <w:lang w:eastAsia="ru-RU"/>
              </w:rPr>
            </w:pPr>
            <w:r w:rsidRPr="00E81F03">
              <w:rPr>
                <w:rFonts w:eastAsia="Calibri"/>
                <w:b/>
                <w:color w:val="000000"/>
                <w:sz w:val="20"/>
                <w:szCs w:val="20"/>
                <w:lang w:eastAsia="ru-RU"/>
              </w:rPr>
              <w:t>Расчетный срок</w:t>
            </w:r>
          </w:p>
        </w:tc>
      </w:tr>
      <w:tr w:rsidR="00E81F03" w:rsidRPr="00E81F03" w:rsidTr="00E81F03">
        <w:trPr>
          <w:trHeight w:val="546"/>
        </w:trPr>
        <w:tc>
          <w:tcPr>
            <w:tcW w:w="0" w:type="auto"/>
            <w:vMerge/>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rPr>
                <w:color w:val="000000"/>
                <w:sz w:val="20"/>
                <w:szCs w:val="20"/>
                <w:lang w:eastAsia="ru-RU"/>
              </w:rPr>
            </w:pPr>
          </w:p>
        </w:tc>
        <w:tc>
          <w:tcPr>
            <w:tcW w:w="3300"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jc w:val="center"/>
              <w:rPr>
                <w:rFonts w:eastAsia="Calibri"/>
                <w:b/>
                <w:color w:val="000000"/>
                <w:sz w:val="20"/>
                <w:szCs w:val="20"/>
                <w:lang w:eastAsia="ru-RU"/>
              </w:rPr>
            </w:pPr>
            <w:r w:rsidRPr="00E81F03">
              <w:rPr>
                <w:rFonts w:eastAsia="Calibri"/>
                <w:b/>
                <w:color w:val="000000"/>
                <w:sz w:val="20"/>
                <w:szCs w:val="20"/>
                <w:lang w:eastAsia="ru-RU"/>
              </w:rPr>
              <w:t>Среднесуточный расход</w:t>
            </w:r>
          </w:p>
          <w:p w:rsidR="00E81F03" w:rsidRPr="00E81F03" w:rsidRDefault="00E81F03" w:rsidP="00E81F03">
            <w:pPr>
              <w:jc w:val="center"/>
              <w:rPr>
                <w:color w:val="000000"/>
                <w:sz w:val="20"/>
                <w:szCs w:val="20"/>
                <w:lang w:eastAsia="ru-RU"/>
              </w:rPr>
            </w:pPr>
            <w:r w:rsidRPr="00E81F03">
              <w:rPr>
                <w:rFonts w:eastAsia="Calibri"/>
                <w:b/>
                <w:color w:val="000000"/>
                <w:sz w:val="20"/>
                <w:szCs w:val="20"/>
                <w:lang w:eastAsia="ru-RU"/>
              </w:rPr>
              <w:t>м3/</w:t>
            </w:r>
            <w:proofErr w:type="spellStart"/>
            <w:r w:rsidRPr="00E81F03">
              <w:rPr>
                <w:rFonts w:eastAsia="Calibri"/>
                <w:b/>
                <w:color w:val="000000"/>
                <w:sz w:val="20"/>
                <w:szCs w:val="20"/>
                <w:lang w:eastAsia="ru-RU"/>
              </w:rPr>
              <w:t>сут</w:t>
            </w:r>
            <w:proofErr w:type="spellEnd"/>
            <w:r w:rsidRPr="00E81F03">
              <w:rPr>
                <w:rFonts w:eastAsia="Calibri"/>
                <w:b/>
                <w:color w:val="000000"/>
                <w:sz w:val="20"/>
                <w:szCs w:val="20"/>
                <w:lang w:eastAsia="ru-RU"/>
              </w:rPr>
              <w:t>.</w:t>
            </w:r>
          </w:p>
        </w:tc>
        <w:tc>
          <w:tcPr>
            <w:tcW w:w="300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jc w:val="center"/>
              <w:rPr>
                <w:rFonts w:eastAsia="Calibri"/>
                <w:color w:val="000000"/>
                <w:sz w:val="20"/>
                <w:szCs w:val="20"/>
                <w:lang w:eastAsia="ru-RU"/>
              </w:rPr>
            </w:pPr>
            <w:proofErr w:type="spellStart"/>
            <w:r w:rsidRPr="00E81F03">
              <w:rPr>
                <w:rFonts w:eastAsia="Calibri"/>
                <w:b/>
                <w:color w:val="000000"/>
                <w:sz w:val="20"/>
                <w:szCs w:val="20"/>
                <w:lang w:eastAsia="ru-RU"/>
              </w:rPr>
              <w:t>Maксимальный</w:t>
            </w:r>
            <w:proofErr w:type="spellEnd"/>
            <w:r w:rsidRPr="00E81F03">
              <w:rPr>
                <w:rFonts w:eastAsia="Calibri"/>
                <w:b/>
                <w:color w:val="000000"/>
                <w:sz w:val="20"/>
                <w:szCs w:val="20"/>
                <w:lang w:eastAsia="ru-RU"/>
              </w:rPr>
              <w:t xml:space="preserve"> </w:t>
            </w:r>
            <w:proofErr w:type="spellStart"/>
            <w:r w:rsidRPr="00E81F03">
              <w:rPr>
                <w:rFonts w:eastAsia="Calibri"/>
                <w:b/>
                <w:color w:val="000000"/>
                <w:sz w:val="20"/>
                <w:szCs w:val="20"/>
                <w:lang w:eastAsia="ru-RU"/>
              </w:rPr>
              <w:t>сут</w:t>
            </w:r>
            <w:proofErr w:type="spellEnd"/>
            <w:r w:rsidRPr="00E81F03">
              <w:rPr>
                <w:rFonts w:eastAsia="Calibri"/>
                <w:b/>
                <w:color w:val="000000"/>
                <w:sz w:val="20"/>
                <w:szCs w:val="20"/>
                <w:lang w:eastAsia="ru-RU"/>
              </w:rPr>
              <w:t>. расход м3/</w:t>
            </w:r>
            <w:proofErr w:type="spellStart"/>
            <w:r w:rsidRPr="00E81F03">
              <w:rPr>
                <w:rFonts w:eastAsia="Calibri"/>
                <w:b/>
                <w:color w:val="000000"/>
                <w:sz w:val="20"/>
                <w:szCs w:val="20"/>
                <w:lang w:eastAsia="ru-RU"/>
              </w:rPr>
              <w:t>сут</w:t>
            </w:r>
            <w:proofErr w:type="spellEnd"/>
            <w:r w:rsidRPr="00E81F03">
              <w:rPr>
                <w:rFonts w:eastAsia="Calibri"/>
                <w:b/>
                <w:color w:val="000000"/>
                <w:sz w:val="20"/>
                <w:szCs w:val="20"/>
                <w:lang w:eastAsia="ru-RU"/>
              </w:rPr>
              <w:t>.</w:t>
            </w:r>
          </w:p>
        </w:tc>
      </w:tr>
      <w:tr w:rsidR="00E81F03" w:rsidRPr="00E81F03" w:rsidTr="00E81F03">
        <w:trPr>
          <w:trHeight w:val="100"/>
        </w:trPr>
        <w:tc>
          <w:tcPr>
            <w:tcW w:w="3310"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rPr>
                <w:rFonts w:eastAsia="Calibri"/>
                <w:color w:val="000000"/>
                <w:sz w:val="20"/>
                <w:szCs w:val="20"/>
                <w:lang w:eastAsia="ru-RU"/>
              </w:rPr>
            </w:pPr>
            <w:r w:rsidRPr="00E81F03">
              <w:rPr>
                <w:rFonts w:eastAsia="Calibri"/>
                <w:b/>
                <w:i/>
                <w:color w:val="000000"/>
                <w:sz w:val="20"/>
                <w:szCs w:val="20"/>
                <w:lang w:eastAsia="ru-RU"/>
              </w:rPr>
              <w:t>Александро-Донское СП</w:t>
            </w:r>
            <w:r w:rsidRPr="00E81F03">
              <w:rPr>
                <w:rFonts w:eastAsia="Calibri"/>
                <w:color w:val="000000"/>
                <w:sz w:val="20"/>
                <w:szCs w:val="20"/>
                <w:lang w:eastAsia="ru-RU"/>
              </w:rPr>
              <w:t xml:space="preserve">, население (3,097 тыс. чел) </w:t>
            </w:r>
          </w:p>
        </w:tc>
        <w:tc>
          <w:tcPr>
            <w:tcW w:w="3300"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712,31</w:t>
            </w:r>
          </w:p>
        </w:tc>
        <w:tc>
          <w:tcPr>
            <w:tcW w:w="3002"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854,772</w:t>
            </w:r>
          </w:p>
        </w:tc>
      </w:tr>
      <w:tr w:rsidR="00E81F03" w:rsidRPr="00E81F03" w:rsidTr="00E81F03">
        <w:trPr>
          <w:trHeight w:val="288"/>
        </w:trPr>
        <w:tc>
          <w:tcPr>
            <w:tcW w:w="3310"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rPr>
                <w:rFonts w:eastAsia="Calibri"/>
                <w:color w:val="000000"/>
                <w:sz w:val="20"/>
                <w:szCs w:val="20"/>
                <w:lang w:eastAsia="ru-RU"/>
              </w:rPr>
            </w:pPr>
            <w:r w:rsidRPr="00E81F03">
              <w:rPr>
                <w:rFonts w:eastAsia="Calibri"/>
                <w:color w:val="000000"/>
                <w:sz w:val="20"/>
                <w:szCs w:val="20"/>
                <w:lang w:eastAsia="ru-RU"/>
              </w:rPr>
              <w:t xml:space="preserve">С/х и промпредприятия  </w:t>
            </w:r>
          </w:p>
        </w:tc>
        <w:tc>
          <w:tcPr>
            <w:tcW w:w="3300"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Нет данных</w:t>
            </w:r>
          </w:p>
        </w:tc>
        <w:tc>
          <w:tcPr>
            <w:tcW w:w="3002"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Нет данных</w:t>
            </w:r>
          </w:p>
        </w:tc>
      </w:tr>
      <w:tr w:rsidR="00E81F03" w:rsidRPr="00E81F03" w:rsidTr="00E81F03">
        <w:trPr>
          <w:trHeight w:val="543"/>
        </w:trPr>
        <w:tc>
          <w:tcPr>
            <w:tcW w:w="3310"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rPr>
                <w:rFonts w:eastAsia="Calibri"/>
                <w:color w:val="000000"/>
                <w:sz w:val="20"/>
                <w:szCs w:val="20"/>
                <w:lang w:eastAsia="ru-RU"/>
              </w:rPr>
            </w:pPr>
            <w:r w:rsidRPr="00E81F03">
              <w:rPr>
                <w:rFonts w:eastAsia="Calibri"/>
                <w:color w:val="000000"/>
                <w:sz w:val="20"/>
                <w:szCs w:val="20"/>
                <w:lang w:eastAsia="ru-RU"/>
              </w:rPr>
              <w:t xml:space="preserve">Коммунально-бытовые предприятия, промышленность, обслуживающая население прочие расходы (10%) </w:t>
            </w:r>
          </w:p>
        </w:tc>
        <w:tc>
          <w:tcPr>
            <w:tcW w:w="3300"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71,2</w:t>
            </w:r>
          </w:p>
        </w:tc>
        <w:tc>
          <w:tcPr>
            <w:tcW w:w="3002"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85,48</w:t>
            </w:r>
          </w:p>
        </w:tc>
      </w:tr>
      <w:tr w:rsidR="00E81F03" w:rsidRPr="00E81F03" w:rsidTr="00E81F03">
        <w:trPr>
          <w:trHeight w:val="283"/>
        </w:trPr>
        <w:tc>
          <w:tcPr>
            <w:tcW w:w="3310"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rPr>
                <w:rFonts w:eastAsia="Calibri"/>
                <w:color w:val="000000"/>
                <w:sz w:val="20"/>
                <w:szCs w:val="20"/>
                <w:lang w:eastAsia="ru-RU"/>
              </w:rPr>
            </w:pPr>
            <w:r w:rsidRPr="00E81F03">
              <w:rPr>
                <w:rFonts w:eastAsia="Calibri"/>
                <w:b/>
                <w:color w:val="000000"/>
                <w:sz w:val="20"/>
                <w:szCs w:val="20"/>
                <w:lang w:eastAsia="ru-RU"/>
              </w:rPr>
              <w:t xml:space="preserve">Итого </w:t>
            </w:r>
          </w:p>
        </w:tc>
        <w:tc>
          <w:tcPr>
            <w:tcW w:w="3300"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783,51</w:t>
            </w:r>
          </w:p>
        </w:tc>
        <w:tc>
          <w:tcPr>
            <w:tcW w:w="3002" w:type="dxa"/>
            <w:tcBorders>
              <w:top w:val="single" w:sz="4" w:space="0" w:color="000000"/>
              <w:left w:val="single" w:sz="4" w:space="0" w:color="000000"/>
              <w:bottom w:val="single" w:sz="4" w:space="0" w:color="000000"/>
              <w:right w:val="single" w:sz="4" w:space="0" w:color="000000"/>
            </w:tcBorders>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940,252</w:t>
            </w:r>
          </w:p>
        </w:tc>
      </w:tr>
    </w:tbl>
    <w:p w:rsidR="00E81F03" w:rsidRDefault="00E81F03" w:rsidP="006E7FA8">
      <w:pPr>
        <w:spacing w:after="0"/>
        <w:ind w:firstLine="567"/>
        <w:jc w:val="both"/>
        <w:rPr>
          <w:rFonts w:ascii="Calibri" w:eastAsia="Calibri" w:hAnsi="Calibri" w:cs="Calibri"/>
          <w:color w:val="000000"/>
          <w:lang w:eastAsia="ru-RU"/>
        </w:rPr>
      </w:pPr>
    </w:p>
    <w:p w:rsidR="006E7FA8" w:rsidRPr="009353F5" w:rsidRDefault="006E7FA8" w:rsidP="006E7FA8">
      <w:pPr>
        <w:spacing w:after="0"/>
        <w:ind w:firstLine="567"/>
        <w:jc w:val="both"/>
        <w:rPr>
          <w:rFonts w:cs="Times New Roman"/>
          <w:b/>
          <w:bCs/>
          <w:sz w:val="24"/>
          <w:szCs w:val="24"/>
          <w:u w:val="single"/>
          <w:shd w:val="clear" w:color="auto" w:fill="FFFFFF"/>
        </w:rPr>
      </w:pPr>
      <w:r w:rsidRPr="009353F5">
        <w:rPr>
          <w:rFonts w:cs="Times New Roman"/>
          <w:b/>
          <w:bCs/>
          <w:sz w:val="24"/>
          <w:szCs w:val="24"/>
          <w:u w:val="single"/>
          <w:shd w:val="clear" w:color="auto" w:fill="FFFFFF"/>
        </w:rPr>
        <w:t>Схема канализации</w:t>
      </w:r>
    </w:p>
    <w:p w:rsidR="009353F5" w:rsidRPr="009353F5" w:rsidRDefault="009353F5" w:rsidP="009353F5">
      <w:pPr>
        <w:spacing w:after="11" w:line="266" w:lineRule="auto"/>
        <w:ind w:firstLine="567"/>
        <w:jc w:val="both"/>
        <w:rPr>
          <w:rFonts w:eastAsia="Times New Roman" w:cs="Times New Roman"/>
          <w:color w:val="000000"/>
          <w:sz w:val="24"/>
          <w:lang w:eastAsia="ru-RU"/>
        </w:rPr>
      </w:pPr>
      <w:r w:rsidRPr="009353F5">
        <w:rPr>
          <w:rFonts w:eastAsia="Times New Roman" w:cs="Times New Roman"/>
          <w:color w:val="000000"/>
          <w:sz w:val="24"/>
          <w:shd w:val="clear" w:color="auto" w:fill="FFFFFF"/>
          <w:lang w:eastAsia="ru-RU"/>
        </w:rPr>
        <w:t xml:space="preserve">Система канализации в Александро-Донском сельском поселении, отсутствует. </w:t>
      </w:r>
      <w:proofErr w:type="spellStart"/>
      <w:r w:rsidRPr="009353F5">
        <w:rPr>
          <w:rFonts w:eastAsia="Times New Roman" w:cs="Times New Roman"/>
          <w:color w:val="000000"/>
          <w:sz w:val="24"/>
          <w:shd w:val="clear" w:color="auto" w:fill="FFFFFF"/>
          <w:lang w:eastAsia="ru-RU"/>
        </w:rPr>
        <w:t>Канализование</w:t>
      </w:r>
      <w:proofErr w:type="spellEnd"/>
      <w:r w:rsidRPr="009353F5">
        <w:rPr>
          <w:rFonts w:eastAsia="Times New Roman" w:cs="Times New Roman"/>
          <w:color w:val="000000"/>
          <w:sz w:val="24"/>
          <w:lang w:eastAsia="ru-RU"/>
        </w:rPr>
        <w:t xml:space="preserve"> зданий, имеющих внутреннюю канализацию, происходит в выгребы с последующим вывозом спецтехникой.  </w:t>
      </w:r>
    </w:p>
    <w:p w:rsidR="009353F5" w:rsidRPr="009353F5" w:rsidRDefault="009353F5" w:rsidP="009353F5">
      <w:pPr>
        <w:spacing w:after="11" w:line="266" w:lineRule="auto"/>
        <w:ind w:firstLine="567"/>
        <w:jc w:val="both"/>
        <w:rPr>
          <w:rFonts w:eastAsia="Times New Roman" w:cs="Times New Roman"/>
          <w:color w:val="000000"/>
          <w:sz w:val="24"/>
          <w:lang w:eastAsia="ru-RU"/>
        </w:rPr>
      </w:pPr>
      <w:proofErr w:type="spellStart"/>
      <w:r w:rsidRPr="009353F5">
        <w:rPr>
          <w:rFonts w:eastAsia="Times New Roman" w:cs="Times New Roman"/>
          <w:color w:val="000000"/>
          <w:sz w:val="24"/>
          <w:lang w:eastAsia="ru-RU"/>
        </w:rPr>
        <w:t>Канализование</w:t>
      </w:r>
      <w:proofErr w:type="spellEnd"/>
      <w:r w:rsidRPr="009353F5">
        <w:rPr>
          <w:rFonts w:eastAsia="Times New Roman" w:cs="Times New Roman"/>
          <w:color w:val="000000"/>
          <w:sz w:val="24"/>
          <w:lang w:eastAsia="ru-RU"/>
        </w:rPr>
        <w:t xml:space="preserve"> новых площадок строительства и существующего </w:t>
      </w:r>
      <w:proofErr w:type="spellStart"/>
      <w:r w:rsidRPr="009353F5">
        <w:rPr>
          <w:rFonts w:eastAsia="Times New Roman" w:cs="Times New Roman"/>
          <w:color w:val="000000"/>
          <w:sz w:val="24"/>
          <w:lang w:eastAsia="ru-RU"/>
        </w:rPr>
        <w:t>неканализованного</w:t>
      </w:r>
      <w:proofErr w:type="spellEnd"/>
      <w:r w:rsidRPr="009353F5">
        <w:rPr>
          <w:rFonts w:eastAsia="Times New Roman" w:cs="Times New Roman"/>
          <w:color w:val="000000"/>
          <w:sz w:val="24"/>
          <w:lang w:eastAsia="ru-RU"/>
        </w:rPr>
        <w:t xml:space="preserve"> жилого фонда предусмотреть через проектируемые самотечные коллекторы диаметрами 150-250 мм. Самотечные сети канализации прокладывать из асбестоцементных или </w:t>
      </w:r>
      <w:r w:rsidRPr="009353F5">
        <w:rPr>
          <w:rFonts w:eastAsia="Times New Roman" w:cs="Times New Roman"/>
          <w:color w:val="000000"/>
          <w:sz w:val="24"/>
          <w:lang w:eastAsia="ru-RU"/>
        </w:rPr>
        <w:lastRenderedPageBreak/>
        <w:t xml:space="preserve">пластмассовых труб, напорные сети – из чугунных напорных труб из шаровидного графита, либо из пластмассовых труб. Рекомендуется произвести изыскательские и проектные работы по размещению и строительству очистных сооружений канализации. </w:t>
      </w:r>
    </w:p>
    <w:p w:rsidR="007E5CD1" w:rsidRPr="009353F5" w:rsidRDefault="007E5CD1" w:rsidP="006E7FA8">
      <w:pPr>
        <w:spacing w:after="0"/>
        <w:ind w:firstLine="567"/>
        <w:jc w:val="both"/>
        <w:rPr>
          <w:rFonts w:cs="Times New Roman"/>
          <w:b/>
          <w:bCs/>
          <w:sz w:val="24"/>
          <w:szCs w:val="24"/>
          <w:u w:val="single"/>
          <w:shd w:val="clear" w:color="auto" w:fill="FFFFFF"/>
        </w:rPr>
      </w:pPr>
    </w:p>
    <w:p w:rsidR="006E7FA8" w:rsidRPr="009353F5" w:rsidRDefault="006E7FA8" w:rsidP="006E7FA8">
      <w:pPr>
        <w:spacing w:after="0"/>
        <w:ind w:firstLine="567"/>
        <w:jc w:val="both"/>
        <w:rPr>
          <w:rFonts w:cs="Times New Roman"/>
          <w:sz w:val="24"/>
          <w:szCs w:val="24"/>
          <w:u w:val="single"/>
          <w:shd w:val="clear" w:color="auto" w:fill="FFFFFF"/>
        </w:rPr>
      </w:pPr>
      <w:r w:rsidRPr="009353F5">
        <w:rPr>
          <w:rFonts w:cs="Times New Roman"/>
          <w:b/>
          <w:bCs/>
          <w:sz w:val="24"/>
          <w:szCs w:val="24"/>
          <w:u w:val="single"/>
          <w:shd w:val="clear" w:color="auto" w:fill="FFFFFF"/>
        </w:rPr>
        <w:t>Проектные предложения</w:t>
      </w:r>
    </w:p>
    <w:p w:rsidR="009353F5" w:rsidRPr="009353F5" w:rsidRDefault="009353F5" w:rsidP="009353F5">
      <w:pPr>
        <w:spacing w:after="5" w:line="268" w:lineRule="auto"/>
        <w:ind w:firstLine="567"/>
        <w:rPr>
          <w:rFonts w:eastAsia="Times New Roman" w:cs="Times New Roman"/>
          <w:color w:val="000000"/>
          <w:sz w:val="24"/>
          <w:lang w:eastAsia="ru-RU"/>
        </w:rPr>
      </w:pPr>
      <w:r w:rsidRPr="009353F5">
        <w:rPr>
          <w:rFonts w:eastAsia="Times New Roman" w:cs="Times New Roman"/>
          <w:color w:val="000000"/>
          <w:sz w:val="24"/>
          <w:shd w:val="clear" w:color="auto" w:fill="FFFFFF"/>
          <w:lang w:eastAsia="ru-RU"/>
        </w:rPr>
        <w:t>Исходя из изложенного в плане водоснабжения, необходимо предусмотреть:</w:t>
      </w:r>
      <w:r w:rsidRPr="009353F5">
        <w:rPr>
          <w:rFonts w:eastAsia="Times New Roman" w:cs="Times New Roman"/>
          <w:color w:val="000000"/>
          <w:sz w:val="24"/>
          <w:lang w:eastAsia="ru-RU"/>
        </w:rPr>
        <w:t xml:space="preserve"> </w:t>
      </w:r>
    </w:p>
    <w:p w:rsidR="009353F5" w:rsidRPr="009353F5" w:rsidRDefault="009353F5" w:rsidP="007A2366">
      <w:pPr>
        <w:numPr>
          <w:ilvl w:val="0"/>
          <w:numId w:val="84"/>
        </w:numPr>
        <w:spacing w:after="11" w:line="266" w:lineRule="auto"/>
        <w:ind w:left="0"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Изыскательские и проектные работы по размещению и строительству очистных сооружений канализации. </w:t>
      </w:r>
    </w:p>
    <w:p w:rsidR="009353F5" w:rsidRPr="009353F5" w:rsidRDefault="009353F5" w:rsidP="007A2366">
      <w:pPr>
        <w:numPr>
          <w:ilvl w:val="0"/>
          <w:numId w:val="84"/>
        </w:numPr>
        <w:spacing w:after="11" w:line="266" w:lineRule="auto"/>
        <w:ind w:left="0"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Проведение мероприятий по снижению водоотведения за счет введения систем оборотного водоснабжения, создания бессточных производств и </w:t>
      </w:r>
      <w:proofErr w:type="spellStart"/>
      <w:r w:rsidRPr="009353F5">
        <w:rPr>
          <w:rFonts w:eastAsia="Times New Roman" w:cs="Times New Roman"/>
          <w:color w:val="000000"/>
          <w:sz w:val="24"/>
          <w:lang w:eastAsia="ru-RU"/>
        </w:rPr>
        <w:t>водосберегающих</w:t>
      </w:r>
      <w:proofErr w:type="spellEnd"/>
      <w:r w:rsidRPr="009353F5">
        <w:rPr>
          <w:rFonts w:eastAsia="Times New Roman" w:cs="Times New Roman"/>
          <w:color w:val="000000"/>
          <w:sz w:val="24"/>
          <w:lang w:eastAsia="ru-RU"/>
        </w:rPr>
        <w:t xml:space="preserve"> технологий. </w:t>
      </w:r>
      <w:r w:rsidRPr="009353F5">
        <w:rPr>
          <w:rFonts w:eastAsia="Times New Roman" w:cs="Times New Roman"/>
          <w:b/>
          <w:color w:val="000000"/>
          <w:sz w:val="24"/>
          <w:lang w:eastAsia="ru-RU"/>
        </w:rPr>
        <w:t xml:space="preserve">  </w:t>
      </w:r>
    </w:p>
    <w:p w:rsidR="009353F5" w:rsidRPr="009353F5" w:rsidRDefault="009353F5" w:rsidP="007A2366">
      <w:pPr>
        <w:numPr>
          <w:ilvl w:val="0"/>
          <w:numId w:val="84"/>
        </w:numPr>
        <w:spacing w:after="11" w:line="266" w:lineRule="auto"/>
        <w:ind w:left="0" w:firstLine="567"/>
        <w:jc w:val="both"/>
        <w:rPr>
          <w:rFonts w:eastAsia="Times New Roman" w:cs="Times New Roman"/>
          <w:color w:val="000000"/>
          <w:sz w:val="24"/>
          <w:lang w:eastAsia="ru-RU"/>
        </w:rPr>
      </w:pPr>
      <w:proofErr w:type="spellStart"/>
      <w:r w:rsidRPr="009353F5">
        <w:rPr>
          <w:rFonts w:eastAsia="Times New Roman" w:cs="Times New Roman"/>
          <w:color w:val="000000"/>
          <w:sz w:val="24"/>
          <w:lang w:eastAsia="ru-RU"/>
        </w:rPr>
        <w:t>Канализование</w:t>
      </w:r>
      <w:proofErr w:type="spellEnd"/>
      <w:r w:rsidRPr="009353F5">
        <w:rPr>
          <w:rFonts w:eastAsia="Times New Roman" w:cs="Times New Roman"/>
          <w:color w:val="000000"/>
          <w:sz w:val="24"/>
          <w:lang w:eastAsia="ru-RU"/>
        </w:rPr>
        <w:t xml:space="preserve"> новых площадок строительства и существующего </w:t>
      </w:r>
      <w:proofErr w:type="spellStart"/>
      <w:r w:rsidRPr="009353F5">
        <w:rPr>
          <w:rFonts w:eastAsia="Times New Roman" w:cs="Times New Roman"/>
          <w:color w:val="000000"/>
          <w:sz w:val="24"/>
          <w:lang w:eastAsia="ru-RU"/>
        </w:rPr>
        <w:t>неканализованного</w:t>
      </w:r>
      <w:proofErr w:type="spellEnd"/>
      <w:r w:rsidRPr="009353F5">
        <w:rPr>
          <w:rFonts w:eastAsia="Times New Roman" w:cs="Times New Roman"/>
          <w:color w:val="000000"/>
          <w:sz w:val="24"/>
          <w:lang w:eastAsia="ru-RU"/>
        </w:rPr>
        <w:t xml:space="preserve"> жилого фонда предусмотреть через проектируемые самотечные коллекторы диаметрами 150-300 мм. </w:t>
      </w:r>
    </w:p>
    <w:p w:rsidR="009353F5" w:rsidRPr="009353F5" w:rsidRDefault="009353F5" w:rsidP="007A2366">
      <w:pPr>
        <w:numPr>
          <w:ilvl w:val="0"/>
          <w:numId w:val="84"/>
        </w:numPr>
        <w:spacing w:after="11" w:line="266" w:lineRule="auto"/>
        <w:ind w:left="0" w:firstLine="567"/>
        <w:jc w:val="both"/>
        <w:rPr>
          <w:rFonts w:eastAsia="Times New Roman" w:cs="Times New Roman"/>
          <w:color w:val="000000"/>
          <w:sz w:val="24"/>
          <w:lang w:eastAsia="ru-RU"/>
        </w:rPr>
      </w:pPr>
      <w:r w:rsidRPr="009353F5">
        <w:rPr>
          <w:rFonts w:eastAsia="Times New Roman" w:cs="Times New Roman"/>
          <w:color w:val="000000"/>
          <w:sz w:val="24"/>
          <w:lang w:eastAsia="ru-RU"/>
        </w:rPr>
        <w:t xml:space="preserve">Самотечные сети канализации из асбестоцементных или пластмассовых труб, напорные сети – из чугунных напорных труб из шаровидного графита, либо из пластмассовых труб.  </w:t>
      </w:r>
    </w:p>
    <w:p w:rsidR="00762CA4" w:rsidRPr="009353F5" w:rsidRDefault="00762CA4" w:rsidP="00762CA4">
      <w:pPr>
        <w:spacing w:after="0" w:line="276" w:lineRule="auto"/>
        <w:ind w:firstLine="567"/>
        <w:rPr>
          <w:rFonts w:cs="Times New Roman"/>
          <w:sz w:val="24"/>
          <w:szCs w:val="24"/>
          <w:shd w:val="clear" w:color="auto" w:fill="FFFFFF"/>
        </w:rPr>
      </w:pPr>
    </w:p>
    <w:p w:rsidR="00762CA4" w:rsidRPr="00B34D1B" w:rsidRDefault="00762CA4" w:rsidP="00762CA4">
      <w:pPr>
        <w:spacing w:after="0"/>
        <w:ind w:firstLine="567"/>
        <w:jc w:val="center"/>
        <w:rPr>
          <w:rFonts w:cs="Times New Roman"/>
          <w:b/>
          <w:sz w:val="24"/>
          <w:szCs w:val="24"/>
          <w:u w:val="single"/>
        </w:rPr>
      </w:pPr>
      <w:r w:rsidRPr="00B34D1B">
        <w:rPr>
          <w:rFonts w:cs="Times New Roman"/>
          <w:b/>
          <w:sz w:val="24"/>
          <w:szCs w:val="24"/>
          <w:u w:val="single"/>
        </w:rPr>
        <w:t xml:space="preserve">Газоснабжение </w:t>
      </w:r>
    </w:p>
    <w:p w:rsidR="00B34D1B" w:rsidRPr="00B34D1B" w:rsidRDefault="00B34D1B" w:rsidP="00B34D1B">
      <w:pPr>
        <w:spacing w:after="11" w:line="266" w:lineRule="auto"/>
        <w:ind w:firstLine="567"/>
        <w:jc w:val="both"/>
        <w:rPr>
          <w:rFonts w:eastAsia="Times New Roman" w:cs="Times New Roman"/>
          <w:color w:val="000000"/>
          <w:sz w:val="24"/>
          <w:lang w:eastAsia="ru-RU"/>
        </w:rPr>
      </w:pPr>
      <w:r w:rsidRPr="00B34D1B">
        <w:rPr>
          <w:rFonts w:eastAsia="Times New Roman" w:cs="Times New Roman"/>
          <w:color w:val="000000"/>
          <w:sz w:val="24"/>
          <w:shd w:val="clear" w:color="auto" w:fill="FFFFFF"/>
          <w:lang w:eastAsia="ru-RU"/>
        </w:rPr>
        <w:t>Годовые расходы газа для населения определены по нормам газопотребления в соответствии с</w:t>
      </w:r>
      <w:r w:rsidRPr="00B34D1B">
        <w:rPr>
          <w:rFonts w:eastAsia="Times New Roman" w:cs="Times New Roman"/>
          <w:color w:val="000000"/>
          <w:sz w:val="24"/>
          <w:lang w:eastAsia="ru-RU"/>
        </w:rPr>
        <w:t xml:space="preserve"> СП 42-101-2003. Часовые расходы газа определены по годовым расходам газа и числу часов использования максимума. </w:t>
      </w:r>
    </w:p>
    <w:p w:rsidR="00B34D1B" w:rsidRPr="00B34D1B" w:rsidRDefault="00B34D1B" w:rsidP="00B34D1B">
      <w:pPr>
        <w:spacing w:after="11" w:line="266" w:lineRule="auto"/>
        <w:ind w:firstLine="567"/>
        <w:jc w:val="both"/>
        <w:rPr>
          <w:rFonts w:eastAsia="Times New Roman" w:cs="Times New Roman"/>
          <w:color w:val="000000"/>
          <w:sz w:val="24"/>
          <w:lang w:eastAsia="ru-RU"/>
        </w:rPr>
      </w:pPr>
      <w:r w:rsidRPr="00B34D1B">
        <w:rPr>
          <w:rFonts w:eastAsia="Times New Roman" w:cs="Times New Roman"/>
          <w:color w:val="000000"/>
          <w:sz w:val="24"/>
          <w:lang w:eastAsia="ru-RU"/>
        </w:rPr>
        <w:t xml:space="preserve"> Обеспечение газом промышленных предприятий в данном разделе не рассматривается в связи с отсутствием данных. </w:t>
      </w:r>
    </w:p>
    <w:p w:rsidR="00B34D1B" w:rsidRPr="00B34D1B" w:rsidRDefault="00B34D1B" w:rsidP="00B34D1B">
      <w:pPr>
        <w:spacing w:after="11" w:line="266" w:lineRule="auto"/>
        <w:ind w:firstLine="567"/>
        <w:jc w:val="both"/>
        <w:rPr>
          <w:rFonts w:eastAsia="Times New Roman" w:cs="Times New Roman"/>
          <w:color w:val="000000"/>
          <w:sz w:val="24"/>
          <w:lang w:eastAsia="ru-RU"/>
        </w:rPr>
      </w:pPr>
      <w:r w:rsidRPr="00B34D1B">
        <w:rPr>
          <w:rFonts w:eastAsia="Times New Roman" w:cs="Times New Roman"/>
          <w:color w:val="000000"/>
          <w:sz w:val="24"/>
          <w:lang w:eastAsia="ru-RU"/>
        </w:rPr>
        <w:t xml:space="preserve"> Прогнозируемые расходы газа на коммунально-бытовые нужды для существующего фонда и объектов нового строительства представлены в таблице. </w:t>
      </w:r>
    </w:p>
    <w:p w:rsidR="00E81F03" w:rsidRPr="00E81F03" w:rsidRDefault="00E81F03" w:rsidP="00E81F03">
      <w:pPr>
        <w:spacing w:after="0" w:line="256" w:lineRule="auto"/>
        <w:ind w:firstLine="567"/>
        <w:rPr>
          <w:rFonts w:eastAsia="Times New Roman" w:cs="Times New Roman"/>
          <w:color w:val="000000"/>
          <w:lang w:eastAsia="ru-RU"/>
        </w:rPr>
      </w:pPr>
    </w:p>
    <w:tbl>
      <w:tblPr>
        <w:tblStyle w:val="TableGrid1"/>
        <w:tblW w:w="9728" w:type="dxa"/>
        <w:tblInd w:w="-8" w:type="dxa"/>
        <w:tblCellMar>
          <w:top w:w="60" w:type="dxa"/>
          <w:left w:w="54" w:type="dxa"/>
          <w:right w:w="35" w:type="dxa"/>
        </w:tblCellMar>
        <w:tblLook w:val="04A0" w:firstRow="1" w:lastRow="0" w:firstColumn="1" w:lastColumn="0" w:noHBand="0" w:noVBand="1"/>
      </w:tblPr>
      <w:tblGrid>
        <w:gridCol w:w="657"/>
        <w:gridCol w:w="3315"/>
        <w:gridCol w:w="1522"/>
        <w:gridCol w:w="2119"/>
        <w:gridCol w:w="2115"/>
      </w:tblGrid>
      <w:tr w:rsidR="00E81F03" w:rsidRPr="00E81F03" w:rsidTr="00E81F03">
        <w:trPr>
          <w:trHeight w:val="360"/>
        </w:trPr>
        <w:tc>
          <w:tcPr>
            <w:tcW w:w="657"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jc w:val="center"/>
              <w:rPr>
                <w:color w:val="000000"/>
                <w:sz w:val="20"/>
                <w:szCs w:val="20"/>
                <w:lang w:eastAsia="ru-RU"/>
              </w:rPr>
            </w:pPr>
            <w:r w:rsidRPr="00E81F03">
              <w:rPr>
                <w:rFonts w:eastAsia="Calibri"/>
                <w:b/>
                <w:color w:val="000000"/>
                <w:sz w:val="20"/>
                <w:szCs w:val="20"/>
                <w:lang w:eastAsia="ru-RU"/>
              </w:rPr>
              <w:t>№ п/п</w:t>
            </w:r>
          </w:p>
        </w:tc>
        <w:tc>
          <w:tcPr>
            <w:tcW w:w="331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Потребители</w:t>
            </w:r>
          </w:p>
        </w:tc>
        <w:tc>
          <w:tcPr>
            <w:tcW w:w="1522"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Расчет</w:t>
            </w:r>
          </w:p>
        </w:tc>
        <w:tc>
          <w:tcPr>
            <w:tcW w:w="2119"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Годовой расход</w:t>
            </w:r>
          </w:p>
        </w:tc>
        <w:tc>
          <w:tcPr>
            <w:tcW w:w="2115" w:type="dxa"/>
            <w:tcBorders>
              <w:top w:val="single" w:sz="4" w:space="0" w:color="000000"/>
              <w:left w:val="single" w:sz="4" w:space="0" w:color="000000"/>
              <w:bottom w:val="single" w:sz="4" w:space="0" w:color="000000"/>
              <w:right w:val="single" w:sz="4" w:space="0" w:color="000000"/>
            </w:tcBorders>
            <w:shd w:val="clear" w:color="auto" w:fill="D9D9D9" w:themeFill="background1" w:themeFillShade="D9"/>
            <w:vAlign w:val="center"/>
            <w:hideMark/>
          </w:tcPr>
          <w:p w:rsidR="00E81F03" w:rsidRPr="00E81F03" w:rsidRDefault="00E81F03" w:rsidP="00E81F03">
            <w:pPr>
              <w:jc w:val="center"/>
              <w:rPr>
                <w:rFonts w:eastAsia="Calibri"/>
                <w:color w:val="000000"/>
                <w:sz w:val="20"/>
                <w:szCs w:val="20"/>
                <w:lang w:eastAsia="ru-RU"/>
              </w:rPr>
            </w:pPr>
            <w:r w:rsidRPr="00E81F03">
              <w:rPr>
                <w:rFonts w:eastAsia="Calibri"/>
                <w:b/>
                <w:color w:val="000000"/>
                <w:sz w:val="20"/>
                <w:szCs w:val="20"/>
                <w:lang w:eastAsia="ru-RU"/>
              </w:rPr>
              <w:t>Часовые расходы газа</w:t>
            </w:r>
          </w:p>
        </w:tc>
      </w:tr>
      <w:tr w:rsidR="00E81F03" w:rsidRPr="00E81F03" w:rsidTr="00E81F03">
        <w:trPr>
          <w:trHeight w:val="776"/>
        </w:trPr>
        <w:tc>
          <w:tcPr>
            <w:tcW w:w="657"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1</w:t>
            </w:r>
          </w:p>
        </w:tc>
        <w:tc>
          <w:tcPr>
            <w:tcW w:w="3315" w:type="dxa"/>
            <w:tcBorders>
              <w:top w:val="single" w:sz="4" w:space="0" w:color="000000"/>
              <w:left w:val="single" w:sz="4" w:space="0" w:color="000000"/>
              <w:bottom w:val="single" w:sz="4" w:space="0" w:color="000000"/>
              <w:right w:val="single" w:sz="4" w:space="0" w:color="000000"/>
            </w:tcBorders>
          </w:tcPr>
          <w:p w:rsidR="00E81F03" w:rsidRPr="00E81F03" w:rsidRDefault="00E81F03" w:rsidP="00E81F03">
            <w:pPr>
              <w:rPr>
                <w:rFonts w:eastAsia="Calibri"/>
                <w:color w:val="000000"/>
                <w:sz w:val="20"/>
                <w:szCs w:val="20"/>
                <w:lang w:eastAsia="ru-RU"/>
              </w:rPr>
            </w:pPr>
            <w:r w:rsidRPr="00E81F03">
              <w:rPr>
                <w:rFonts w:eastAsia="Calibri"/>
                <w:color w:val="000000"/>
                <w:sz w:val="20"/>
                <w:szCs w:val="20"/>
                <w:lang w:eastAsia="ru-RU"/>
              </w:rPr>
              <w:t>Бытовые нужды населения:</w:t>
            </w:r>
          </w:p>
          <w:p w:rsidR="00E81F03" w:rsidRPr="00E81F03" w:rsidRDefault="00E81F03" w:rsidP="00E81F03">
            <w:pPr>
              <w:numPr>
                <w:ilvl w:val="0"/>
                <w:numId w:val="100"/>
              </w:numPr>
              <w:spacing w:after="50" w:line="235" w:lineRule="auto"/>
              <w:ind w:left="149" w:right="843" w:hanging="142"/>
              <w:contextualSpacing/>
              <w:rPr>
                <w:rFonts w:eastAsia="Calibri"/>
                <w:color w:val="000000"/>
                <w:sz w:val="20"/>
                <w:szCs w:val="20"/>
                <w:lang w:eastAsia="ru-RU"/>
              </w:rPr>
            </w:pPr>
            <w:r w:rsidRPr="00E81F03">
              <w:rPr>
                <w:rFonts w:eastAsia="Calibri"/>
                <w:color w:val="000000"/>
                <w:sz w:val="20"/>
                <w:szCs w:val="20"/>
                <w:lang w:eastAsia="ru-RU"/>
              </w:rPr>
              <w:t xml:space="preserve">отопление, горячее водоснабжение и </w:t>
            </w:r>
            <w:proofErr w:type="spellStart"/>
            <w:r w:rsidRPr="00E81F03">
              <w:rPr>
                <w:rFonts w:eastAsia="Calibri"/>
                <w:color w:val="000000"/>
                <w:sz w:val="20"/>
                <w:szCs w:val="20"/>
                <w:lang w:eastAsia="ru-RU"/>
              </w:rPr>
              <w:t>пищеприготовление</w:t>
            </w:r>
            <w:proofErr w:type="spellEnd"/>
            <w:r w:rsidRPr="00E81F03">
              <w:rPr>
                <w:rFonts w:eastAsia="Calibri"/>
                <w:color w:val="000000"/>
                <w:sz w:val="20"/>
                <w:szCs w:val="20"/>
                <w:lang w:eastAsia="ru-RU"/>
              </w:rPr>
              <w:t>;</w:t>
            </w:r>
          </w:p>
          <w:p w:rsidR="00E81F03" w:rsidRPr="00E81F03" w:rsidRDefault="00E81F03" w:rsidP="00E81F03">
            <w:pPr>
              <w:ind w:firstLine="567"/>
              <w:rPr>
                <w:rFonts w:eastAsia="Calibri"/>
                <w:color w:val="000000"/>
                <w:sz w:val="20"/>
                <w:szCs w:val="20"/>
                <w:lang w:eastAsia="ru-RU"/>
              </w:rPr>
            </w:pPr>
          </w:p>
        </w:tc>
        <w:tc>
          <w:tcPr>
            <w:tcW w:w="1522" w:type="dxa"/>
            <w:tcBorders>
              <w:top w:val="single" w:sz="4" w:space="0" w:color="000000"/>
              <w:left w:val="single" w:sz="4" w:space="0" w:color="000000"/>
              <w:bottom w:val="single" w:sz="4" w:space="0" w:color="000000"/>
              <w:right w:val="single" w:sz="4" w:space="0" w:color="000000"/>
            </w:tcBorders>
          </w:tcPr>
          <w:p w:rsidR="00E81F03" w:rsidRPr="00E81F03" w:rsidRDefault="00E81F03" w:rsidP="00E81F03">
            <w:pPr>
              <w:ind w:firstLine="567"/>
              <w:jc w:val="center"/>
              <w:rPr>
                <w:rFonts w:eastAsia="Calibri"/>
                <w:color w:val="000000"/>
                <w:sz w:val="20"/>
                <w:szCs w:val="20"/>
                <w:lang w:eastAsia="ru-RU"/>
              </w:rPr>
            </w:pPr>
          </w:p>
          <w:p w:rsidR="00E81F03" w:rsidRPr="00E81F03" w:rsidRDefault="00E81F03" w:rsidP="00E81F03">
            <w:pPr>
              <w:spacing w:line="273" w:lineRule="auto"/>
              <w:jc w:val="center"/>
              <w:rPr>
                <w:rFonts w:eastAsia="Calibri"/>
                <w:color w:val="000000"/>
                <w:sz w:val="20"/>
                <w:szCs w:val="20"/>
                <w:lang w:eastAsia="ru-RU"/>
              </w:rPr>
            </w:pPr>
            <w:r w:rsidRPr="00E81F03">
              <w:rPr>
                <w:rFonts w:eastAsia="Calibri"/>
                <w:color w:val="000000"/>
                <w:sz w:val="20"/>
                <w:szCs w:val="20"/>
                <w:lang w:eastAsia="ru-RU"/>
              </w:rPr>
              <w:t>3097 х 300 м3/год</w:t>
            </w:r>
          </w:p>
          <w:p w:rsidR="00E81F03" w:rsidRPr="00E81F03" w:rsidRDefault="00E81F03" w:rsidP="00E81F03">
            <w:pPr>
              <w:ind w:firstLine="567"/>
              <w:jc w:val="center"/>
              <w:rPr>
                <w:rFonts w:eastAsia="Calibri"/>
                <w:color w:val="000000"/>
                <w:sz w:val="20"/>
                <w:szCs w:val="20"/>
                <w:lang w:eastAsia="ru-RU"/>
              </w:rPr>
            </w:pPr>
          </w:p>
        </w:tc>
        <w:tc>
          <w:tcPr>
            <w:tcW w:w="2119" w:type="dxa"/>
            <w:tcBorders>
              <w:top w:val="single" w:sz="4" w:space="0" w:color="000000"/>
              <w:left w:val="single" w:sz="4" w:space="0" w:color="000000"/>
              <w:bottom w:val="single" w:sz="4" w:space="0" w:color="000000"/>
              <w:right w:val="single" w:sz="4" w:space="0" w:color="000000"/>
            </w:tcBorders>
          </w:tcPr>
          <w:p w:rsidR="00E81F03" w:rsidRPr="00E81F03" w:rsidRDefault="00E81F03" w:rsidP="00E81F03">
            <w:pPr>
              <w:spacing w:after="25"/>
              <w:ind w:firstLine="567"/>
              <w:jc w:val="center"/>
              <w:rPr>
                <w:rFonts w:eastAsia="Calibri"/>
                <w:color w:val="000000"/>
                <w:sz w:val="20"/>
                <w:szCs w:val="20"/>
                <w:lang w:eastAsia="ru-RU"/>
              </w:rPr>
            </w:pPr>
          </w:p>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929,1 тыс. м3/год</w:t>
            </w:r>
          </w:p>
          <w:p w:rsidR="00E81F03" w:rsidRPr="00E81F03" w:rsidRDefault="00E81F03" w:rsidP="00E81F03">
            <w:pPr>
              <w:ind w:firstLine="567"/>
              <w:jc w:val="center"/>
              <w:rPr>
                <w:rFonts w:eastAsia="Calibri"/>
                <w:color w:val="000000"/>
                <w:sz w:val="20"/>
                <w:szCs w:val="20"/>
                <w:lang w:eastAsia="ru-RU"/>
              </w:rPr>
            </w:pPr>
          </w:p>
          <w:p w:rsidR="00E81F03" w:rsidRPr="00E81F03" w:rsidRDefault="00E81F03" w:rsidP="00E81F03">
            <w:pPr>
              <w:ind w:firstLine="567"/>
              <w:jc w:val="center"/>
              <w:rPr>
                <w:rFonts w:eastAsia="Calibri"/>
                <w:color w:val="000000"/>
                <w:sz w:val="20"/>
                <w:szCs w:val="20"/>
                <w:lang w:eastAsia="ru-RU"/>
              </w:rPr>
            </w:pPr>
          </w:p>
        </w:tc>
        <w:tc>
          <w:tcPr>
            <w:tcW w:w="2115" w:type="dxa"/>
            <w:tcBorders>
              <w:top w:val="single" w:sz="4" w:space="0" w:color="000000"/>
              <w:left w:val="single" w:sz="4" w:space="0" w:color="000000"/>
              <w:bottom w:val="single" w:sz="4" w:space="0" w:color="000000"/>
              <w:right w:val="single" w:sz="4" w:space="0" w:color="000000"/>
            </w:tcBorders>
          </w:tcPr>
          <w:p w:rsidR="00E81F03" w:rsidRPr="00E81F03" w:rsidRDefault="00E81F03" w:rsidP="00E81F03">
            <w:pPr>
              <w:spacing w:after="24"/>
              <w:ind w:firstLine="567"/>
              <w:jc w:val="center"/>
              <w:rPr>
                <w:rFonts w:eastAsia="Calibri"/>
                <w:color w:val="000000"/>
                <w:sz w:val="20"/>
                <w:szCs w:val="20"/>
                <w:lang w:eastAsia="ru-RU"/>
              </w:rPr>
            </w:pPr>
          </w:p>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106,06 м3/час</w:t>
            </w:r>
          </w:p>
          <w:p w:rsidR="00E81F03" w:rsidRPr="00E81F03" w:rsidRDefault="00E81F03" w:rsidP="00E81F03">
            <w:pPr>
              <w:ind w:firstLine="567"/>
              <w:jc w:val="center"/>
              <w:rPr>
                <w:rFonts w:eastAsia="Calibri"/>
                <w:color w:val="000000"/>
                <w:sz w:val="20"/>
                <w:szCs w:val="20"/>
                <w:lang w:eastAsia="ru-RU"/>
              </w:rPr>
            </w:pPr>
          </w:p>
          <w:p w:rsidR="00E81F03" w:rsidRPr="00E81F03" w:rsidRDefault="00E81F03" w:rsidP="00E81F03">
            <w:pPr>
              <w:ind w:firstLine="567"/>
              <w:jc w:val="center"/>
              <w:rPr>
                <w:rFonts w:eastAsia="Calibri"/>
                <w:color w:val="000000"/>
                <w:sz w:val="20"/>
                <w:szCs w:val="20"/>
                <w:lang w:eastAsia="ru-RU"/>
              </w:rPr>
            </w:pPr>
          </w:p>
        </w:tc>
      </w:tr>
      <w:tr w:rsidR="00E81F03" w:rsidRPr="00E81F03" w:rsidTr="00E81F03">
        <w:trPr>
          <w:trHeight w:val="99"/>
        </w:trPr>
        <w:tc>
          <w:tcPr>
            <w:tcW w:w="657"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2</w:t>
            </w:r>
          </w:p>
        </w:tc>
        <w:tc>
          <w:tcPr>
            <w:tcW w:w="3315"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rPr>
                <w:rFonts w:eastAsia="Calibri"/>
                <w:color w:val="000000"/>
                <w:sz w:val="20"/>
                <w:szCs w:val="20"/>
                <w:lang w:eastAsia="ru-RU"/>
              </w:rPr>
            </w:pPr>
            <w:r w:rsidRPr="00E81F03">
              <w:rPr>
                <w:rFonts w:eastAsia="Calibri"/>
                <w:color w:val="000000"/>
                <w:sz w:val="20"/>
                <w:szCs w:val="20"/>
                <w:lang w:eastAsia="ru-RU"/>
              </w:rPr>
              <w:t>Предприятия соцкультбыта</w:t>
            </w:r>
          </w:p>
        </w:tc>
        <w:tc>
          <w:tcPr>
            <w:tcW w:w="1522" w:type="dxa"/>
            <w:tcBorders>
              <w:top w:val="single" w:sz="4" w:space="0" w:color="000000"/>
              <w:left w:val="single" w:sz="4" w:space="0" w:color="000000"/>
              <w:bottom w:val="single" w:sz="4" w:space="0" w:color="000000"/>
              <w:right w:val="single" w:sz="4" w:space="0" w:color="000000"/>
            </w:tcBorders>
          </w:tcPr>
          <w:p w:rsidR="00E81F03" w:rsidRPr="00E81F03" w:rsidRDefault="00E81F03" w:rsidP="00E81F03">
            <w:pPr>
              <w:jc w:val="center"/>
              <w:rPr>
                <w:rFonts w:eastAsia="Calibri"/>
                <w:color w:val="000000"/>
                <w:sz w:val="20"/>
                <w:szCs w:val="20"/>
                <w:lang w:eastAsia="ru-RU"/>
              </w:rPr>
            </w:pPr>
          </w:p>
        </w:tc>
        <w:tc>
          <w:tcPr>
            <w:tcW w:w="2119"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расходы</w:t>
            </w:r>
          </w:p>
        </w:tc>
        <w:tc>
          <w:tcPr>
            <w:tcW w:w="2115"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расходы</w:t>
            </w:r>
          </w:p>
        </w:tc>
      </w:tr>
      <w:tr w:rsidR="00E81F03" w:rsidRPr="00E81F03" w:rsidTr="00E81F03">
        <w:trPr>
          <w:trHeight w:val="1467"/>
        </w:trPr>
        <w:tc>
          <w:tcPr>
            <w:tcW w:w="657" w:type="dxa"/>
            <w:tcBorders>
              <w:top w:val="single" w:sz="4" w:space="0" w:color="000000"/>
              <w:left w:val="single" w:sz="4" w:space="0" w:color="000000"/>
              <w:bottom w:val="single" w:sz="4" w:space="0" w:color="000000"/>
              <w:right w:val="single" w:sz="4" w:space="0" w:color="000000"/>
            </w:tcBorders>
          </w:tcPr>
          <w:p w:rsidR="00E81F03" w:rsidRPr="00E81F03" w:rsidRDefault="00E81F03" w:rsidP="00E81F03">
            <w:pPr>
              <w:jc w:val="center"/>
              <w:rPr>
                <w:rFonts w:eastAsia="Calibri"/>
                <w:color w:val="000000"/>
                <w:sz w:val="20"/>
                <w:szCs w:val="20"/>
                <w:lang w:eastAsia="ru-RU"/>
              </w:rPr>
            </w:pPr>
          </w:p>
        </w:tc>
        <w:tc>
          <w:tcPr>
            <w:tcW w:w="3315" w:type="dxa"/>
            <w:tcBorders>
              <w:top w:val="single" w:sz="4" w:space="0" w:color="000000"/>
              <w:left w:val="single" w:sz="4" w:space="0" w:color="000000"/>
              <w:bottom w:val="single" w:sz="4" w:space="0" w:color="000000"/>
              <w:right w:val="single" w:sz="4" w:space="0" w:color="000000"/>
            </w:tcBorders>
          </w:tcPr>
          <w:p w:rsidR="00E81F03" w:rsidRPr="00E81F03" w:rsidRDefault="00E81F03" w:rsidP="00E81F03">
            <w:pPr>
              <w:rPr>
                <w:rFonts w:eastAsia="Calibri"/>
                <w:color w:val="000000"/>
                <w:sz w:val="20"/>
                <w:szCs w:val="20"/>
                <w:lang w:eastAsia="ru-RU"/>
              </w:rPr>
            </w:pPr>
          </w:p>
        </w:tc>
        <w:tc>
          <w:tcPr>
            <w:tcW w:w="1522" w:type="dxa"/>
            <w:tcBorders>
              <w:top w:val="single" w:sz="4" w:space="0" w:color="000000"/>
              <w:left w:val="single" w:sz="4" w:space="0" w:color="000000"/>
              <w:bottom w:val="single" w:sz="4" w:space="0" w:color="000000"/>
              <w:right w:val="single" w:sz="4" w:space="0" w:color="000000"/>
            </w:tcBorders>
          </w:tcPr>
          <w:p w:rsidR="00E81F03" w:rsidRPr="00E81F03" w:rsidRDefault="00E81F03" w:rsidP="00E81F03">
            <w:pPr>
              <w:ind w:firstLine="567"/>
              <w:jc w:val="center"/>
              <w:rPr>
                <w:rFonts w:eastAsia="Calibri"/>
                <w:color w:val="000000"/>
                <w:sz w:val="20"/>
                <w:szCs w:val="20"/>
                <w:lang w:eastAsia="ru-RU"/>
              </w:rPr>
            </w:pPr>
          </w:p>
        </w:tc>
        <w:tc>
          <w:tcPr>
            <w:tcW w:w="2119"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определяются на стадии разработки проектной документации по объектам, с уточнениями производственных мощностей</w:t>
            </w:r>
          </w:p>
        </w:tc>
        <w:tc>
          <w:tcPr>
            <w:tcW w:w="2115"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определяются на стадии разработки проектной документации по объектам, с уточнениями производственных мощностей</w:t>
            </w:r>
          </w:p>
        </w:tc>
      </w:tr>
      <w:tr w:rsidR="00E81F03" w:rsidRPr="00E81F03" w:rsidTr="00E81F03">
        <w:trPr>
          <w:trHeight w:val="394"/>
        </w:trPr>
        <w:tc>
          <w:tcPr>
            <w:tcW w:w="657"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rPr>
                <w:rFonts w:eastAsia="Calibri"/>
                <w:color w:val="000000"/>
                <w:sz w:val="20"/>
                <w:szCs w:val="20"/>
                <w:lang w:eastAsia="ru-RU"/>
              </w:rPr>
            </w:pPr>
            <w:r w:rsidRPr="00E81F03">
              <w:rPr>
                <w:rFonts w:eastAsia="Calibri"/>
                <w:color w:val="000000"/>
                <w:sz w:val="20"/>
                <w:szCs w:val="20"/>
                <w:lang w:eastAsia="ru-RU"/>
              </w:rPr>
              <w:t xml:space="preserve"> </w:t>
            </w:r>
          </w:p>
        </w:tc>
        <w:tc>
          <w:tcPr>
            <w:tcW w:w="3315"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rPr>
                <w:rFonts w:eastAsia="Calibri"/>
                <w:color w:val="000000"/>
                <w:sz w:val="20"/>
                <w:szCs w:val="20"/>
                <w:lang w:eastAsia="ru-RU"/>
              </w:rPr>
            </w:pPr>
            <w:r w:rsidRPr="00E81F03">
              <w:rPr>
                <w:rFonts w:eastAsia="Calibri"/>
                <w:color w:val="000000"/>
                <w:sz w:val="20"/>
                <w:szCs w:val="20"/>
                <w:lang w:eastAsia="ru-RU"/>
              </w:rPr>
              <w:t>Итого:</w:t>
            </w:r>
          </w:p>
        </w:tc>
        <w:tc>
          <w:tcPr>
            <w:tcW w:w="1522" w:type="dxa"/>
            <w:tcBorders>
              <w:top w:val="single" w:sz="4" w:space="0" w:color="000000"/>
              <w:left w:val="single" w:sz="4" w:space="0" w:color="000000"/>
              <w:bottom w:val="single" w:sz="4" w:space="0" w:color="000000"/>
              <w:right w:val="single" w:sz="4" w:space="0" w:color="000000"/>
            </w:tcBorders>
          </w:tcPr>
          <w:p w:rsidR="00E81F03" w:rsidRPr="00E81F03" w:rsidRDefault="00E81F03" w:rsidP="00E81F03">
            <w:pPr>
              <w:jc w:val="center"/>
              <w:rPr>
                <w:rFonts w:eastAsia="Calibri"/>
                <w:color w:val="000000"/>
                <w:sz w:val="20"/>
                <w:szCs w:val="20"/>
                <w:lang w:eastAsia="ru-RU"/>
              </w:rPr>
            </w:pPr>
          </w:p>
        </w:tc>
        <w:tc>
          <w:tcPr>
            <w:tcW w:w="2119"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929,1 тыс. м3/год</w:t>
            </w:r>
          </w:p>
        </w:tc>
        <w:tc>
          <w:tcPr>
            <w:tcW w:w="2115" w:type="dxa"/>
            <w:tcBorders>
              <w:top w:val="single" w:sz="4" w:space="0" w:color="000000"/>
              <w:left w:val="single" w:sz="4" w:space="0" w:color="000000"/>
              <w:bottom w:val="single" w:sz="4" w:space="0" w:color="000000"/>
              <w:right w:val="single" w:sz="4" w:space="0" w:color="000000"/>
            </w:tcBorders>
            <w:hideMark/>
          </w:tcPr>
          <w:p w:rsidR="00E81F03" w:rsidRPr="00E81F03" w:rsidRDefault="00E81F03" w:rsidP="00E81F03">
            <w:pPr>
              <w:jc w:val="center"/>
              <w:rPr>
                <w:rFonts w:eastAsia="Calibri"/>
                <w:color w:val="000000"/>
                <w:sz w:val="20"/>
                <w:szCs w:val="20"/>
                <w:lang w:eastAsia="ru-RU"/>
              </w:rPr>
            </w:pPr>
            <w:r w:rsidRPr="00E81F03">
              <w:rPr>
                <w:rFonts w:eastAsia="Calibri"/>
                <w:color w:val="000000"/>
                <w:sz w:val="20"/>
                <w:szCs w:val="20"/>
                <w:lang w:eastAsia="ru-RU"/>
              </w:rPr>
              <w:t>106,06 м3/час</w:t>
            </w:r>
          </w:p>
        </w:tc>
      </w:tr>
    </w:tbl>
    <w:p w:rsidR="00E81F03" w:rsidRPr="00E81F03" w:rsidRDefault="00E81F03" w:rsidP="00E81F03">
      <w:pPr>
        <w:spacing w:after="8" w:line="256" w:lineRule="auto"/>
        <w:ind w:firstLine="567"/>
        <w:jc w:val="center"/>
        <w:rPr>
          <w:rFonts w:ascii="Calibri" w:eastAsia="Calibri" w:hAnsi="Calibri" w:cs="Calibri"/>
          <w:color w:val="000000"/>
          <w:lang w:eastAsia="ru-RU"/>
        </w:rPr>
      </w:pPr>
    </w:p>
    <w:p w:rsidR="00514214" w:rsidRPr="00E81F03" w:rsidRDefault="00514214" w:rsidP="00514214">
      <w:pPr>
        <w:autoSpaceDE w:val="0"/>
        <w:spacing w:after="0"/>
        <w:ind w:firstLine="567"/>
        <w:jc w:val="both"/>
        <w:rPr>
          <w:rFonts w:eastAsia="Arial" w:cs="Times New Roman"/>
          <w:sz w:val="24"/>
          <w:szCs w:val="24"/>
          <w:shd w:val="clear" w:color="auto" w:fill="FFFFFF"/>
        </w:rPr>
      </w:pPr>
      <w:r w:rsidRPr="00E81F03">
        <w:rPr>
          <w:rFonts w:eastAsia="Arial" w:cs="Times New Roman"/>
          <w:sz w:val="24"/>
          <w:szCs w:val="24"/>
          <w:shd w:val="clear" w:color="auto" w:fill="FFFFFF"/>
        </w:rPr>
        <w:t xml:space="preserve">Суммарный годовой расход газа на поселение составляет </w:t>
      </w:r>
      <w:r w:rsidR="00E81F03" w:rsidRPr="00E81F03">
        <w:rPr>
          <w:rFonts w:eastAsia="Arial" w:cs="Times New Roman"/>
          <w:sz w:val="24"/>
          <w:szCs w:val="24"/>
          <w:shd w:val="clear" w:color="auto" w:fill="FFFFFF"/>
        </w:rPr>
        <w:t>929,1</w:t>
      </w:r>
      <w:r w:rsidRPr="00E81F03">
        <w:rPr>
          <w:rFonts w:eastAsia="Arial" w:cs="Times New Roman"/>
          <w:sz w:val="24"/>
          <w:szCs w:val="24"/>
          <w:shd w:val="clear" w:color="auto" w:fill="FFFFFF"/>
        </w:rPr>
        <w:t xml:space="preserve"> </w:t>
      </w:r>
      <w:proofErr w:type="gramStart"/>
      <w:r w:rsidRPr="00E81F03">
        <w:rPr>
          <w:rFonts w:eastAsia="Arial" w:cs="Times New Roman"/>
          <w:sz w:val="24"/>
          <w:szCs w:val="24"/>
          <w:shd w:val="clear" w:color="auto" w:fill="FFFFFF"/>
        </w:rPr>
        <w:t>тыс.м</w:t>
      </w:r>
      <w:proofErr w:type="gramEnd"/>
      <w:r w:rsidRPr="00E81F03">
        <w:rPr>
          <w:rFonts w:eastAsia="Arial" w:cs="Times New Roman"/>
          <w:sz w:val="24"/>
          <w:szCs w:val="24"/>
          <w:shd w:val="clear" w:color="auto" w:fill="FFFFFF"/>
          <w:vertAlign w:val="superscript"/>
        </w:rPr>
        <w:t>3</w:t>
      </w:r>
      <w:r w:rsidRPr="00E81F03">
        <w:rPr>
          <w:rFonts w:eastAsia="Arial" w:cs="Times New Roman"/>
          <w:sz w:val="24"/>
          <w:szCs w:val="24"/>
          <w:shd w:val="clear" w:color="auto" w:fill="FFFFFF"/>
        </w:rPr>
        <w:t>/год.</w:t>
      </w:r>
    </w:p>
    <w:p w:rsidR="00B34D1B" w:rsidRPr="00B34D1B" w:rsidRDefault="00B34D1B" w:rsidP="00B34D1B">
      <w:pPr>
        <w:spacing w:after="11" w:line="266" w:lineRule="auto"/>
        <w:ind w:firstLine="567"/>
        <w:jc w:val="both"/>
        <w:rPr>
          <w:rFonts w:eastAsia="Times New Roman" w:cs="Times New Roman"/>
          <w:color w:val="000000"/>
          <w:sz w:val="24"/>
          <w:lang w:eastAsia="ru-RU"/>
        </w:rPr>
      </w:pPr>
      <w:r w:rsidRPr="00E81F03">
        <w:rPr>
          <w:rFonts w:eastAsia="Times New Roman" w:cs="Times New Roman"/>
          <w:color w:val="000000"/>
          <w:sz w:val="24"/>
          <w:lang w:eastAsia="ru-RU"/>
        </w:rPr>
        <w:t>Расчет велся с учетом 100% газификации природным газом существующего и</w:t>
      </w:r>
      <w:r w:rsidRPr="00B34D1B">
        <w:rPr>
          <w:rFonts w:eastAsia="Times New Roman" w:cs="Times New Roman"/>
          <w:color w:val="000000"/>
          <w:sz w:val="24"/>
          <w:lang w:eastAsia="ru-RU"/>
        </w:rPr>
        <w:t xml:space="preserve"> планируемого жилого фонда. </w:t>
      </w:r>
    </w:p>
    <w:p w:rsidR="00B34D1B" w:rsidRPr="00B34D1B" w:rsidRDefault="00B34D1B" w:rsidP="00B34D1B">
      <w:pPr>
        <w:spacing w:after="11" w:line="266" w:lineRule="auto"/>
        <w:ind w:firstLine="567"/>
        <w:jc w:val="both"/>
        <w:rPr>
          <w:rFonts w:eastAsia="Times New Roman" w:cs="Times New Roman"/>
          <w:color w:val="000000"/>
          <w:sz w:val="24"/>
          <w:lang w:eastAsia="ru-RU"/>
        </w:rPr>
      </w:pPr>
      <w:r w:rsidRPr="00B34D1B">
        <w:rPr>
          <w:rFonts w:eastAsia="Times New Roman" w:cs="Times New Roman"/>
          <w:color w:val="000000"/>
          <w:sz w:val="24"/>
          <w:lang w:eastAsia="ru-RU"/>
        </w:rPr>
        <w:lastRenderedPageBreak/>
        <w:t xml:space="preserve">Обеспечение газом нового жилого района усадебной застройки, необходимо предусмотреть от проектируемого газопровода низкого давления, подключаемого к существующим сетям. </w:t>
      </w:r>
    </w:p>
    <w:p w:rsidR="00B34D1B" w:rsidRPr="00B34D1B" w:rsidRDefault="00B34D1B" w:rsidP="00B34D1B">
      <w:pPr>
        <w:spacing w:after="11" w:line="266" w:lineRule="auto"/>
        <w:ind w:firstLine="567"/>
        <w:jc w:val="both"/>
        <w:rPr>
          <w:rFonts w:eastAsia="Times New Roman" w:cs="Times New Roman"/>
          <w:color w:val="000000"/>
          <w:sz w:val="24"/>
          <w:lang w:eastAsia="ru-RU"/>
        </w:rPr>
      </w:pPr>
      <w:r w:rsidRPr="00B34D1B">
        <w:rPr>
          <w:rFonts w:eastAsia="Times New Roman" w:cs="Times New Roman"/>
          <w:color w:val="000000"/>
          <w:sz w:val="24"/>
          <w:lang w:eastAsia="ru-RU"/>
        </w:rPr>
        <w:t xml:space="preserve">В систему основных мероприятий по дальнейшему развитию инфраструктуры газового хозяйства входят следующие положения: </w:t>
      </w:r>
    </w:p>
    <w:p w:rsidR="00B34D1B" w:rsidRPr="00B34D1B" w:rsidRDefault="00B34D1B" w:rsidP="007A2366">
      <w:pPr>
        <w:numPr>
          <w:ilvl w:val="0"/>
          <w:numId w:val="85"/>
        </w:numPr>
        <w:spacing w:after="11" w:line="266" w:lineRule="auto"/>
        <w:ind w:left="0" w:firstLine="567"/>
        <w:jc w:val="both"/>
        <w:rPr>
          <w:rFonts w:eastAsia="Times New Roman" w:cs="Times New Roman"/>
          <w:color w:val="000000"/>
          <w:sz w:val="24"/>
          <w:lang w:eastAsia="ru-RU"/>
        </w:rPr>
      </w:pPr>
      <w:r w:rsidRPr="00B34D1B">
        <w:rPr>
          <w:rFonts w:eastAsia="Times New Roman" w:cs="Times New Roman"/>
          <w:color w:val="000000"/>
          <w:sz w:val="24"/>
          <w:lang w:eastAsia="ru-RU"/>
        </w:rPr>
        <w:t xml:space="preserve">строительство и реконструкция котельных на природном газе с заменой устаревшего оборудования на более новое, экономичное и энергоемкое с КПД&gt; 90%; </w:t>
      </w:r>
    </w:p>
    <w:p w:rsidR="00B34D1B" w:rsidRPr="00B34D1B" w:rsidRDefault="00B34D1B" w:rsidP="007A2366">
      <w:pPr>
        <w:numPr>
          <w:ilvl w:val="0"/>
          <w:numId w:val="85"/>
        </w:numPr>
        <w:spacing w:after="11" w:line="266" w:lineRule="auto"/>
        <w:ind w:left="0" w:firstLine="567"/>
        <w:jc w:val="both"/>
        <w:rPr>
          <w:rFonts w:eastAsia="Times New Roman" w:cs="Times New Roman"/>
          <w:color w:val="000000"/>
          <w:sz w:val="24"/>
          <w:lang w:eastAsia="ru-RU"/>
        </w:rPr>
      </w:pPr>
      <w:r w:rsidRPr="00B34D1B">
        <w:rPr>
          <w:rFonts w:eastAsia="Times New Roman" w:cs="Times New Roman"/>
          <w:color w:val="000000"/>
          <w:sz w:val="24"/>
          <w:lang w:eastAsia="ru-RU"/>
        </w:rPr>
        <w:t>поэтапная перекладка ветхих газопроводов с использованием для подземной прокладки полиэтиленовых труб.</w:t>
      </w:r>
    </w:p>
    <w:p w:rsidR="00B34D1B" w:rsidRPr="00B34D1B" w:rsidRDefault="00B34D1B" w:rsidP="00B34D1B">
      <w:pPr>
        <w:spacing w:after="11" w:line="266" w:lineRule="auto"/>
        <w:ind w:firstLine="567"/>
        <w:jc w:val="both"/>
        <w:rPr>
          <w:rFonts w:eastAsia="Times New Roman" w:cs="Times New Roman"/>
          <w:color w:val="000000"/>
          <w:sz w:val="24"/>
          <w:lang w:eastAsia="ru-RU"/>
        </w:rPr>
      </w:pPr>
      <w:r w:rsidRPr="00B34D1B">
        <w:rPr>
          <w:rFonts w:eastAsia="Times New Roman" w:cs="Times New Roman"/>
          <w:color w:val="000000"/>
          <w:sz w:val="24"/>
          <w:lang w:eastAsia="ru-RU"/>
        </w:rPr>
        <w:t xml:space="preserve">Развитие системы газоснабжения поселения следует осуществлять в увязке с перспективами градостроительного развития поселения и района. </w:t>
      </w:r>
    </w:p>
    <w:p w:rsidR="00762CA4" w:rsidRPr="00B34D1B" w:rsidRDefault="00762CA4" w:rsidP="00762CA4">
      <w:pPr>
        <w:spacing w:after="0"/>
        <w:ind w:firstLine="567"/>
        <w:rPr>
          <w:rFonts w:cs="Times New Roman"/>
          <w:sz w:val="24"/>
          <w:szCs w:val="24"/>
        </w:rPr>
      </w:pPr>
    </w:p>
    <w:p w:rsidR="00762CA4" w:rsidRPr="00B34D1B" w:rsidRDefault="00762CA4" w:rsidP="00762CA4">
      <w:pPr>
        <w:spacing w:after="0"/>
        <w:ind w:firstLine="567"/>
        <w:jc w:val="center"/>
        <w:rPr>
          <w:rFonts w:cs="Times New Roman"/>
          <w:b/>
          <w:sz w:val="24"/>
          <w:szCs w:val="24"/>
          <w:u w:val="single"/>
        </w:rPr>
      </w:pPr>
      <w:r w:rsidRPr="00B34D1B">
        <w:rPr>
          <w:rFonts w:cs="Times New Roman"/>
          <w:b/>
          <w:sz w:val="24"/>
          <w:szCs w:val="24"/>
          <w:u w:val="single"/>
        </w:rPr>
        <w:t>Теплоснабжение</w:t>
      </w:r>
    </w:p>
    <w:p w:rsidR="00762CA4" w:rsidRPr="00B34D1B" w:rsidRDefault="00762CA4" w:rsidP="00762CA4">
      <w:pPr>
        <w:spacing w:after="0" w:line="276" w:lineRule="auto"/>
        <w:ind w:firstLine="567"/>
        <w:rPr>
          <w:rFonts w:cs="Times New Roman"/>
          <w:b/>
          <w:bCs/>
          <w:sz w:val="24"/>
          <w:szCs w:val="24"/>
          <w:u w:val="single"/>
          <w:shd w:val="clear" w:color="auto" w:fill="FFFFFF"/>
        </w:rPr>
      </w:pPr>
      <w:r w:rsidRPr="00B34D1B">
        <w:rPr>
          <w:rFonts w:cs="Times New Roman"/>
          <w:b/>
          <w:bCs/>
          <w:sz w:val="24"/>
          <w:szCs w:val="24"/>
          <w:u w:val="single"/>
          <w:shd w:val="clear" w:color="auto" w:fill="FFFFFF"/>
        </w:rPr>
        <w:t>Проектные предложения</w:t>
      </w:r>
    </w:p>
    <w:p w:rsidR="00B34D1B" w:rsidRPr="00B34D1B" w:rsidRDefault="00B34D1B" w:rsidP="00B34D1B">
      <w:pPr>
        <w:spacing w:after="11" w:line="266" w:lineRule="auto"/>
        <w:ind w:firstLine="567"/>
        <w:jc w:val="both"/>
        <w:rPr>
          <w:rFonts w:eastAsia="Times New Roman" w:cs="Times New Roman"/>
          <w:color w:val="000000"/>
          <w:sz w:val="24"/>
          <w:lang w:eastAsia="ru-RU"/>
        </w:rPr>
      </w:pPr>
      <w:r w:rsidRPr="00B34D1B">
        <w:rPr>
          <w:rFonts w:eastAsia="Times New Roman" w:cs="Times New Roman"/>
          <w:color w:val="000000"/>
          <w:sz w:val="24"/>
          <w:lang w:eastAsia="ru-RU"/>
        </w:rPr>
        <w:t xml:space="preserve">Для создания условий комфортного проживания жителей в сельских населенных пунктах и  уменьшения теплопотерь в тепловых сетях,  необходимо предусмотреть мероприятия по реконструкции, переводу на природный газ и строительству новых котельных, а также замене тепловых сетей (с ориентацией на экологически чистые котлоагрегаты и ликвидацию мелких морально устаревших и нерентабельных теплоисточников), а именно требуется: </w:t>
      </w:r>
    </w:p>
    <w:p w:rsidR="00B34D1B" w:rsidRPr="00B34D1B" w:rsidRDefault="00B34D1B" w:rsidP="007A2366">
      <w:pPr>
        <w:numPr>
          <w:ilvl w:val="0"/>
          <w:numId w:val="86"/>
        </w:numPr>
        <w:spacing w:after="11" w:line="266" w:lineRule="auto"/>
        <w:ind w:left="567"/>
        <w:jc w:val="both"/>
        <w:rPr>
          <w:rFonts w:eastAsia="Times New Roman" w:cs="Times New Roman"/>
          <w:color w:val="000000"/>
          <w:sz w:val="24"/>
          <w:szCs w:val="24"/>
          <w:lang w:eastAsia="ru-RU"/>
        </w:rPr>
      </w:pPr>
      <w:r w:rsidRPr="00B34D1B">
        <w:rPr>
          <w:rFonts w:eastAsia="Times New Roman" w:cs="Times New Roman"/>
          <w:color w:val="000000"/>
          <w:sz w:val="24"/>
          <w:szCs w:val="24"/>
          <w:lang w:eastAsia="ru-RU"/>
        </w:rPr>
        <w:t xml:space="preserve">реконструкцию изношенных сетей теплотрасс. </w:t>
      </w:r>
    </w:p>
    <w:p w:rsidR="00B34D1B" w:rsidRPr="00B34D1B" w:rsidRDefault="00B34D1B" w:rsidP="00B34D1B">
      <w:pPr>
        <w:spacing w:after="11" w:line="266" w:lineRule="auto"/>
        <w:ind w:firstLine="567"/>
        <w:jc w:val="both"/>
        <w:rPr>
          <w:rFonts w:eastAsia="Times New Roman" w:cs="Times New Roman"/>
          <w:color w:val="000000"/>
          <w:sz w:val="24"/>
          <w:szCs w:val="24"/>
          <w:lang w:eastAsia="ru-RU"/>
        </w:rPr>
      </w:pPr>
      <w:r w:rsidRPr="00B34D1B">
        <w:rPr>
          <w:rFonts w:eastAsia="Times New Roman" w:cs="Times New Roman"/>
          <w:color w:val="000000"/>
          <w:sz w:val="24"/>
          <w:szCs w:val="24"/>
          <w:lang w:eastAsia="ru-RU"/>
        </w:rPr>
        <w:t xml:space="preserve">В газифицированных населенных пунктах целесообразно использовать для отопления и горячего водоснабжения индивидуальных и многоэтажных домов автономные </w:t>
      </w:r>
      <w:proofErr w:type="spellStart"/>
      <w:r w:rsidRPr="00B34D1B">
        <w:rPr>
          <w:rFonts w:eastAsia="Times New Roman" w:cs="Times New Roman"/>
          <w:color w:val="000000"/>
          <w:sz w:val="24"/>
          <w:szCs w:val="24"/>
          <w:lang w:eastAsia="ru-RU"/>
        </w:rPr>
        <w:t>газоводонагреватели</w:t>
      </w:r>
      <w:proofErr w:type="spellEnd"/>
      <w:r w:rsidRPr="00B34D1B">
        <w:rPr>
          <w:rFonts w:eastAsia="Times New Roman" w:cs="Times New Roman"/>
          <w:color w:val="000000"/>
          <w:sz w:val="24"/>
          <w:szCs w:val="24"/>
          <w:lang w:eastAsia="ru-RU"/>
        </w:rPr>
        <w:t xml:space="preserve"> с водяным контуром для систем водяного отопления с естественной циркуляцией и горячего водоснабжения. </w:t>
      </w:r>
    </w:p>
    <w:p w:rsidR="00B34D1B" w:rsidRPr="00B34D1B" w:rsidRDefault="00B34D1B" w:rsidP="00B34D1B">
      <w:pPr>
        <w:spacing w:after="11" w:line="266" w:lineRule="auto"/>
        <w:ind w:firstLine="567"/>
        <w:jc w:val="both"/>
        <w:rPr>
          <w:rFonts w:eastAsia="Times New Roman" w:cs="Times New Roman"/>
          <w:color w:val="000000"/>
          <w:sz w:val="24"/>
          <w:szCs w:val="24"/>
          <w:lang w:eastAsia="ru-RU"/>
        </w:rPr>
      </w:pPr>
      <w:r w:rsidRPr="00B34D1B">
        <w:rPr>
          <w:rFonts w:eastAsia="Times New Roman" w:cs="Times New Roman"/>
          <w:color w:val="000000"/>
          <w:sz w:val="24"/>
          <w:szCs w:val="24"/>
          <w:lang w:eastAsia="ru-RU"/>
        </w:rPr>
        <w:t>По данным теплосетевых организаций, необходимая перекладка тепловых сетей по результатам обследований и экспертизы промышленной безопасности составляет 1-1,2 % общей протяженности сетей в год.</w:t>
      </w:r>
    </w:p>
    <w:p w:rsidR="00B34D1B" w:rsidRPr="00B34D1B" w:rsidRDefault="00B34D1B" w:rsidP="00B34D1B">
      <w:pPr>
        <w:spacing w:after="11" w:line="266" w:lineRule="auto"/>
        <w:ind w:firstLine="567"/>
        <w:jc w:val="both"/>
        <w:rPr>
          <w:rFonts w:eastAsia="Times New Roman" w:cs="Times New Roman"/>
          <w:color w:val="000000"/>
          <w:sz w:val="24"/>
          <w:szCs w:val="24"/>
          <w:lang w:eastAsia="ru-RU"/>
        </w:rPr>
      </w:pPr>
      <w:r w:rsidRPr="00B34D1B">
        <w:rPr>
          <w:rFonts w:eastAsia="Times New Roman" w:cs="Times New Roman"/>
          <w:color w:val="000000"/>
          <w:sz w:val="24"/>
          <w:szCs w:val="24"/>
          <w:lang w:eastAsia="ru-RU"/>
        </w:rPr>
        <w:t xml:space="preserve">Строительство новых котельных, реконструкция или ликвидация существующих источников тепловой энергии не планируется. Строительство индивидуальных жилых домов на территории поселения планируется выполнять с использованием индивидуальных источников тепловой энергии. </w:t>
      </w:r>
    </w:p>
    <w:p w:rsidR="00B34D1B" w:rsidRPr="00B34D1B" w:rsidRDefault="00B34D1B" w:rsidP="00B34D1B">
      <w:pPr>
        <w:spacing w:after="11" w:line="266" w:lineRule="auto"/>
        <w:ind w:firstLine="567"/>
        <w:jc w:val="both"/>
        <w:rPr>
          <w:rFonts w:eastAsia="Times New Roman" w:cs="Times New Roman"/>
          <w:color w:val="000000"/>
          <w:sz w:val="24"/>
          <w:szCs w:val="24"/>
          <w:lang w:eastAsia="ru-RU"/>
        </w:rPr>
      </w:pPr>
      <w:r w:rsidRPr="00B34D1B">
        <w:rPr>
          <w:rFonts w:eastAsia="Times New Roman" w:cs="Times New Roman"/>
          <w:color w:val="000000"/>
          <w:sz w:val="24"/>
          <w:szCs w:val="24"/>
          <w:lang w:eastAsia="ru-RU"/>
        </w:rPr>
        <w:t>Строительство объектов социально-культурной сферы на территории поселения в ближайшей перспективе также не планируется.</w:t>
      </w:r>
    </w:p>
    <w:p w:rsidR="00B34D1B" w:rsidRPr="00B34D1B" w:rsidRDefault="00B34D1B" w:rsidP="00B34D1B">
      <w:pPr>
        <w:spacing w:after="11" w:line="266" w:lineRule="auto"/>
        <w:ind w:firstLine="567"/>
        <w:jc w:val="both"/>
        <w:rPr>
          <w:rFonts w:eastAsia="Times New Roman" w:cs="Times New Roman"/>
          <w:color w:val="000000"/>
          <w:sz w:val="24"/>
          <w:szCs w:val="24"/>
          <w:lang w:eastAsia="ru-RU"/>
        </w:rPr>
      </w:pPr>
      <w:r w:rsidRPr="00B34D1B">
        <w:rPr>
          <w:rFonts w:eastAsia="Times New Roman" w:cs="Times New Roman"/>
          <w:color w:val="000000"/>
          <w:sz w:val="24"/>
          <w:szCs w:val="24"/>
          <w:lang w:eastAsia="ru-RU"/>
        </w:rPr>
        <w:t xml:space="preserve">Анализ современного состояния </w:t>
      </w:r>
      <w:proofErr w:type="spellStart"/>
      <w:r w:rsidRPr="00B34D1B">
        <w:rPr>
          <w:rFonts w:eastAsia="Times New Roman" w:cs="Times New Roman"/>
          <w:color w:val="000000"/>
          <w:sz w:val="24"/>
          <w:szCs w:val="24"/>
          <w:lang w:eastAsia="ru-RU"/>
        </w:rPr>
        <w:t>теплообеспеченности</w:t>
      </w:r>
      <w:proofErr w:type="spellEnd"/>
      <w:r w:rsidRPr="00B34D1B">
        <w:rPr>
          <w:rFonts w:eastAsia="Times New Roman" w:cs="Times New Roman"/>
          <w:color w:val="000000"/>
          <w:sz w:val="24"/>
          <w:szCs w:val="24"/>
          <w:lang w:eastAsia="ru-RU"/>
        </w:rPr>
        <w:t xml:space="preserve"> поселения в целом выявил основные направления развития систем теплоснабжения: </w:t>
      </w:r>
    </w:p>
    <w:p w:rsidR="00B34D1B" w:rsidRPr="00B34D1B" w:rsidRDefault="00B34D1B" w:rsidP="007A2366">
      <w:pPr>
        <w:numPr>
          <w:ilvl w:val="0"/>
          <w:numId w:val="87"/>
        </w:numPr>
        <w:spacing w:after="35" w:line="266" w:lineRule="auto"/>
        <w:contextualSpacing/>
        <w:jc w:val="both"/>
        <w:rPr>
          <w:rFonts w:eastAsia="Times New Roman" w:cs="Times New Roman"/>
          <w:color w:val="000000"/>
          <w:sz w:val="24"/>
          <w:szCs w:val="24"/>
          <w:lang w:eastAsia="ru-RU"/>
        </w:rPr>
      </w:pPr>
      <w:r w:rsidRPr="00B34D1B">
        <w:rPr>
          <w:rFonts w:eastAsia="Times New Roman" w:cs="Times New Roman"/>
          <w:color w:val="000000"/>
          <w:sz w:val="24"/>
          <w:szCs w:val="24"/>
          <w:lang w:eastAsia="ru-RU"/>
        </w:rPr>
        <w:t xml:space="preserve">применение газа на всех источниках теплоснабжения (котельных, локальных систем отопления в малоэтажной застройке района), как более дешёвого и экологического вида топлива; </w:t>
      </w:r>
    </w:p>
    <w:p w:rsidR="00B34D1B" w:rsidRPr="00B34D1B" w:rsidRDefault="00B34D1B" w:rsidP="007A2366">
      <w:pPr>
        <w:numPr>
          <w:ilvl w:val="0"/>
          <w:numId w:val="87"/>
        </w:numPr>
        <w:spacing w:after="35" w:line="266" w:lineRule="auto"/>
        <w:contextualSpacing/>
        <w:jc w:val="both"/>
        <w:rPr>
          <w:rFonts w:eastAsia="Times New Roman" w:cs="Times New Roman"/>
          <w:color w:val="000000"/>
          <w:sz w:val="24"/>
          <w:szCs w:val="24"/>
          <w:lang w:eastAsia="ru-RU"/>
        </w:rPr>
      </w:pPr>
      <w:r w:rsidRPr="00B34D1B">
        <w:rPr>
          <w:rFonts w:eastAsia="Arial" w:cs="Times New Roman"/>
          <w:color w:val="000000"/>
          <w:sz w:val="24"/>
          <w:szCs w:val="24"/>
          <w:lang w:eastAsia="ru-RU"/>
        </w:rPr>
        <w:t>реконструкция</w:t>
      </w:r>
      <w:r w:rsidRPr="00B34D1B">
        <w:rPr>
          <w:rFonts w:eastAsia="Times New Roman" w:cs="Times New Roman"/>
          <w:color w:val="000000"/>
          <w:sz w:val="24"/>
          <w:szCs w:val="24"/>
          <w:lang w:eastAsia="ru-RU"/>
        </w:rPr>
        <w:t xml:space="preserve"> и переоборудование тепловых сетей социально значимых объектов; </w:t>
      </w:r>
    </w:p>
    <w:p w:rsidR="00B34D1B" w:rsidRPr="00B34D1B" w:rsidRDefault="00B34D1B" w:rsidP="007A2366">
      <w:pPr>
        <w:numPr>
          <w:ilvl w:val="0"/>
          <w:numId w:val="87"/>
        </w:numPr>
        <w:spacing w:after="11" w:line="266" w:lineRule="auto"/>
        <w:jc w:val="both"/>
        <w:rPr>
          <w:rFonts w:eastAsia="Times New Roman" w:cs="Times New Roman"/>
          <w:color w:val="000000"/>
          <w:sz w:val="24"/>
          <w:szCs w:val="24"/>
          <w:lang w:eastAsia="ru-RU"/>
        </w:rPr>
      </w:pPr>
      <w:r w:rsidRPr="00B34D1B">
        <w:rPr>
          <w:rFonts w:eastAsia="Times New Roman" w:cs="Times New Roman"/>
          <w:color w:val="000000"/>
          <w:sz w:val="24"/>
          <w:szCs w:val="24"/>
          <w:lang w:eastAsia="ru-RU"/>
        </w:rPr>
        <w:t xml:space="preserve">внедрение приборов и средств учёта и контроля расхода тепловой энергии и топлива; </w:t>
      </w:r>
    </w:p>
    <w:p w:rsidR="00B34D1B" w:rsidRPr="00B34D1B" w:rsidRDefault="00B34D1B" w:rsidP="007A2366">
      <w:pPr>
        <w:numPr>
          <w:ilvl w:val="0"/>
          <w:numId w:val="87"/>
        </w:numPr>
        <w:spacing w:after="32" w:line="266" w:lineRule="auto"/>
        <w:jc w:val="both"/>
        <w:rPr>
          <w:rFonts w:eastAsia="Times New Roman" w:cs="Times New Roman"/>
          <w:color w:val="000000"/>
          <w:sz w:val="24"/>
          <w:szCs w:val="24"/>
          <w:lang w:eastAsia="ru-RU"/>
        </w:rPr>
      </w:pPr>
      <w:r w:rsidRPr="00B34D1B">
        <w:rPr>
          <w:rFonts w:eastAsia="Times New Roman" w:cs="Times New Roman"/>
          <w:color w:val="000000"/>
          <w:sz w:val="24"/>
          <w:szCs w:val="24"/>
          <w:lang w:eastAsia="ru-RU"/>
        </w:rPr>
        <w:t>применение для строящихся и реконструируемых тепловых сетей прокладку труб повышенной надёжности (с долговечным антикоррозийным покрытием, высокоэффективной тепловой изоляцией из сверхлёгкого пенобетона или пенополиуретана и наружной гидроизоляцией).</w:t>
      </w:r>
    </w:p>
    <w:p w:rsidR="00762CA4" w:rsidRDefault="00762CA4" w:rsidP="00762CA4">
      <w:pPr>
        <w:spacing w:after="0"/>
        <w:ind w:firstLine="567"/>
        <w:jc w:val="center"/>
        <w:rPr>
          <w:rFonts w:cs="Times New Roman"/>
          <w:b/>
          <w:sz w:val="24"/>
          <w:szCs w:val="24"/>
          <w:u w:val="single"/>
        </w:rPr>
      </w:pPr>
    </w:p>
    <w:p w:rsidR="00C559F9" w:rsidRPr="00B34D1B" w:rsidRDefault="00C559F9" w:rsidP="00762CA4">
      <w:pPr>
        <w:spacing w:after="0"/>
        <w:ind w:firstLine="567"/>
        <w:jc w:val="center"/>
        <w:rPr>
          <w:rFonts w:cs="Times New Roman"/>
          <w:b/>
          <w:sz w:val="24"/>
          <w:szCs w:val="24"/>
          <w:u w:val="single"/>
        </w:rPr>
      </w:pPr>
    </w:p>
    <w:p w:rsidR="00762CA4" w:rsidRPr="00B34D1B" w:rsidRDefault="00762CA4" w:rsidP="00762CA4">
      <w:pPr>
        <w:spacing w:after="0"/>
        <w:ind w:firstLine="567"/>
        <w:jc w:val="center"/>
        <w:rPr>
          <w:rFonts w:cs="Times New Roman"/>
          <w:b/>
          <w:sz w:val="24"/>
          <w:szCs w:val="24"/>
          <w:u w:val="single"/>
        </w:rPr>
      </w:pPr>
      <w:r w:rsidRPr="00B34D1B">
        <w:rPr>
          <w:rFonts w:cs="Times New Roman"/>
          <w:b/>
          <w:sz w:val="24"/>
          <w:szCs w:val="24"/>
          <w:u w:val="single"/>
        </w:rPr>
        <w:lastRenderedPageBreak/>
        <w:t>Электроснабжение</w:t>
      </w:r>
    </w:p>
    <w:p w:rsidR="00B34D1B" w:rsidRPr="00B34D1B" w:rsidRDefault="00B34D1B" w:rsidP="00B34D1B">
      <w:pPr>
        <w:autoSpaceDE w:val="0"/>
        <w:spacing w:after="0" w:line="276" w:lineRule="auto"/>
        <w:ind w:firstLine="567"/>
        <w:jc w:val="both"/>
        <w:rPr>
          <w:rFonts w:eastAsia="Arial" w:cs="Times New Roman"/>
          <w:sz w:val="24"/>
          <w:szCs w:val="24"/>
          <w:shd w:val="clear" w:color="auto" w:fill="FFFFFF"/>
          <w:lang w:eastAsia="ru-RU"/>
        </w:rPr>
      </w:pPr>
      <w:r w:rsidRPr="00B34D1B">
        <w:rPr>
          <w:rFonts w:eastAsia="Arial" w:cs="Times New Roman"/>
          <w:sz w:val="24"/>
          <w:szCs w:val="24"/>
          <w:shd w:val="clear" w:color="auto" w:fill="FFFFFF"/>
          <w:lang w:eastAsia="ru-RU"/>
        </w:rPr>
        <w:t xml:space="preserve">Согласно РНГП ВО уровень электропотребления на одного человека в год составляет 950 </w:t>
      </w:r>
      <w:proofErr w:type="spellStart"/>
      <w:r w:rsidRPr="00B34D1B">
        <w:rPr>
          <w:rFonts w:eastAsia="Arial" w:cs="Times New Roman"/>
          <w:sz w:val="24"/>
          <w:szCs w:val="24"/>
          <w:shd w:val="clear" w:color="auto" w:fill="FFFFFF"/>
          <w:lang w:eastAsia="ru-RU"/>
        </w:rPr>
        <w:t>кВт.час</w:t>
      </w:r>
      <w:proofErr w:type="spellEnd"/>
      <w:r w:rsidRPr="00B34D1B">
        <w:rPr>
          <w:rFonts w:eastAsia="Arial" w:cs="Times New Roman"/>
          <w:sz w:val="24"/>
          <w:szCs w:val="24"/>
          <w:shd w:val="clear" w:color="auto" w:fill="FFFFFF"/>
          <w:lang w:eastAsia="ru-RU"/>
        </w:rPr>
        <w:t xml:space="preserve">/год чел. с учетом </w:t>
      </w:r>
      <w:proofErr w:type="spellStart"/>
      <w:r w:rsidRPr="00B34D1B">
        <w:rPr>
          <w:rFonts w:eastAsia="Arial" w:cs="Times New Roman"/>
          <w:sz w:val="24"/>
          <w:szCs w:val="24"/>
          <w:shd w:val="clear" w:color="auto" w:fill="FFFFFF"/>
          <w:lang w:eastAsia="ru-RU"/>
        </w:rPr>
        <w:t>пищеприготовления</w:t>
      </w:r>
      <w:proofErr w:type="spellEnd"/>
      <w:r w:rsidRPr="00B34D1B">
        <w:rPr>
          <w:rFonts w:eastAsia="Arial" w:cs="Times New Roman"/>
          <w:sz w:val="24"/>
          <w:szCs w:val="24"/>
          <w:shd w:val="clear" w:color="auto" w:fill="FFFFFF"/>
          <w:lang w:eastAsia="ru-RU"/>
        </w:rPr>
        <w:t xml:space="preserve"> на газовых плитах.</w:t>
      </w:r>
    </w:p>
    <w:p w:rsidR="00B34D1B" w:rsidRPr="00B34D1B" w:rsidRDefault="00B34D1B" w:rsidP="00B34D1B">
      <w:pPr>
        <w:spacing w:after="0" w:line="276" w:lineRule="auto"/>
        <w:ind w:firstLine="567"/>
        <w:jc w:val="both"/>
        <w:rPr>
          <w:rFonts w:eastAsia="Times New Roman" w:cs="Times New Roman"/>
          <w:sz w:val="24"/>
          <w:szCs w:val="24"/>
          <w:lang w:eastAsia="ru-RU"/>
        </w:rPr>
      </w:pPr>
      <w:r w:rsidRPr="00B34D1B">
        <w:rPr>
          <w:rFonts w:eastAsia="Times New Roman" w:cs="Times New Roman"/>
          <w:sz w:val="24"/>
          <w:szCs w:val="24"/>
          <w:lang w:eastAsia="ru-RU"/>
        </w:rPr>
        <w:t xml:space="preserve">Расчёт электрических нагрузок для разных типов застройки следует производить в соответствии с </w:t>
      </w:r>
      <w:r w:rsidRPr="00B34D1B">
        <w:rPr>
          <w:rFonts w:eastAsia="Arial" w:cs="Times New Roman"/>
          <w:sz w:val="24"/>
          <w:szCs w:val="24"/>
          <w:shd w:val="clear" w:color="auto" w:fill="FFFFFF"/>
          <w:lang w:eastAsia="ru-RU"/>
        </w:rPr>
        <w:t>«Инструкцией по проектированию городских электрических сетей» РД 34.20.185-94 (изменения и дополнения 1999 г.).</w:t>
      </w:r>
    </w:p>
    <w:p w:rsidR="00B34D1B" w:rsidRDefault="00B34D1B" w:rsidP="00B34D1B">
      <w:pPr>
        <w:autoSpaceDE w:val="0"/>
        <w:spacing w:after="0" w:line="276" w:lineRule="auto"/>
        <w:ind w:firstLine="567"/>
        <w:jc w:val="both"/>
        <w:rPr>
          <w:rFonts w:eastAsia="Arial" w:cs="Times New Roman"/>
          <w:sz w:val="24"/>
          <w:szCs w:val="24"/>
          <w:shd w:val="clear" w:color="auto" w:fill="FFFFFF"/>
          <w:lang w:eastAsia="ru-RU"/>
        </w:rPr>
      </w:pPr>
      <w:r w:rsidRPr="00B34D1B">
        <w:rPr>
          <w:rFonts w:eastAsia="Arial" w:cs="Times New Roman"/>
          <w:sz w:val="24"/>
          <w:szCs w:val="24"/>
          <w:shd w:val="clear" w:color="auto" w:fill="FFFFFF"/>
          <w:lang w:eastAsia="ru-RU"/>
        </w:rPr>
        <w:t>Годовое потребление электроэнергии для существующего жилищно-коммунального сектора, а также с учетом перспективной индивидуальной жилой застройки приведено в таблице ниже.</w:t>
      </w:r>
    </w:p>
    <w:p w:rsidR="00E81F03" w:rsidRPr="00B34D1B" w:rsidRDefault="00E81F03" w:rsidP="00B34D1B">
      <w:pPr>
        <w:autoSpaceDE w:val="0"/>
        <w:spacing w:after="0" w:line="276" w:lineRule="auto"/>
        <w:ind w:firstLine="567"/>
        <w:jc w:val="both"/>
        <w:rPr>
          <w:rFonts w:eastAsia="Arial" w:cs="Times New Roman"/>
          <w:sz w:val="24"/>
          <w:szCs w:val="24"/>
          <w:shd w:val="clear" w:color="auto" w:fill="FFFFFF"/>
          <w:lang w:eastAsia="ru-RU"/>
        </w:rPr>
      </w:pPr>
    </w:p>
    <w:p w:rsidR="00E81F03" w:rsidRPr="00E81F03" w:rsidRDefault="00E81F03" w:rsidP="00E81F03">
      <w:pPr>
        <w:spacing w:after="0" w:line="276" w:lineRule="auto"/>
        <w:jc w:val="center"/>
        <w:rPr>
          <w:rFonts w:eastAsia="Times New Roman" w:cs="Times New Roman"/>
          <w:b/>
          <w:i/>
          <w:sz w:val="24"/>
          <w:szCs w:val="24"/>
          <w:lang w:eastAsia="ru-RU"/>
        </w:rPr>
      </w:pPr>
      <w:r w:rsidRPr="00E81F03">
        <w:rPr>
          <w:rFonts w:eastAsia="Times New Roman" w:cs="Times New Roman"/>
          <w:b/>
          <w:i/>
          <w:sz w:val="24"/>
          <w:szCs w:val="24"/>
          <w:lang w:eastAsia="ru-RU"/>
        </w:rPr>
        <w:t>Данные по годовому электропотреблению поселения на расчетный срок</w:t>
      </w:r>
    </w:p>
    <w:tbl>
      <w:tblPr>
        <w:tblW w:w="9645"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CellMar>
          <w:top w:w="55" w:type="dxa"/>
          <w:left w:w="55" w:type="dxa"/>
          <w:bottom w:w="55" w:type="dxa"/>
          <w:right w:w="55" w:type="dxa"/>
        </w:tblCellMar>
        <w:tblLook w:val="04A0" w:firstRow="1" w:lastRow="0" w:firstColumn="1" w:lastColumn="0" w:noHBand="0" w:noVBand="1"/>
      </w:tblPr>
      <w:tblGrid>
        <w:gridCol w:w="3050"/>
        <w:gridCol w:w="1276"/>
        <w:gridCol w:w="1276"/>
        <w:gridCol w:w="1238"/>
        <w:gridCol w:w="2805"/>
      </w:tblGrid>
      <w:tr w:rsidR="00E81F03" w:rsidRPr="00E81F03" w:rsidTr="00E81F03">
        <w:trPr>
          <w:trHeight w:val="222"/>
          <w:jc w:val="center"/>
        </w:trPr>
        <w:tc>
          <w:tcPr>
            <w:tcW w:w="3051" w:type="dxa"/>
            <w:vMerge w:val="restart"/>
            <w:tcBorders>
              <w:top w:val="single" w:sz="2" w:space="0" w:color="000000"/>
              <w:left w:val="single" w:sz="2" w:space="0" w:color="000000"/>
              <w:bottom w:val="single" w:sz="2" w:space="0" w:color="000000"/>
              <w:right w:val="single" w:sz="2" w:space="0" w:color="000000"/>
            </w:tcBorders>
            <w:shd w:val="clear" w:color="auto" w:fill="D9D9D9"/>
            <w:vAlign w:val="center"/>
            <w:hideMark/>
          </w:tcPr>
          <w:p w:rsidR="00E81F03" w:rsidRPr="00E81F03" w:rsidRDefault="00E81F03" w:rsidP="00E81F03">
            <w:pPr>
              <w:spacing w:after="0" w:line="276" w:lineRule="auto"/>
              <w:jc w:val="center"/>
              <w:rPr>
                <w:rFonts w:eastAsia="Times New Roman" w:cs="Times New Roman"/>
                <w:b/>
                <w:sz w:val="20"/>
                <w:szCs w:val="20"/>
                <w:lang w:eastAsia="ru-RU"/>
              </w:rPr>
            </w:pPr>
            <w:r w:rsidRPr="00E81F03">
              <w:rPr>
                <w:rFonts w:eastAsia="Times New Roman" w:cs="Times New Roman"/>
                <w:b/>
                <w:sz w:val="20"/>
                <w:szCs w:val="20"/>
                <w:lang w:eastAsia="ru-RU"/>
              </w:rPr>
              <w:t>Наименование потребителей</w:t>
            </w:r>
          </w:p>
        </w:tc>
        <w:tc>
          <w:tcPr>
            <w:tcW w:w="3790" w:type="dxa"/>
            <w:gridSpan w:val="3"/>
            <w:tcBorders>
              <w:top w:val="single" w:sz="2" w:space="0" w:color="000000"/>
              <w:left w:val="single" w:sz="2" w:space="0" w:color="000000"/>
              <w:bottom w:val="single" w:sz="2" w:space="0" w:color="000000"/>
              <w:right w:val="single" w:sz="2" w:space="0" w:color="000000"/>
            </w:tcBorders>
            <w:shd w:val="clear" w:color="auto" w:fill="D9D9D9"/>
            <w:vAlign w:val="center"/>
            <w:hideMark/>
          </w:tcPr>
          <w:p w:rsidR="00E81F03" w:rsidRPr="00E81F03" w:rsidRDefault="00E81F03" w:rsidP="00E81F03">
            <w:pPr>
              <w:spacing w:after="0" w:line="276" w:lineRule="auto"/>
              <w:jc w:val="center"/>
              <w:rPr>
                <w:rFonts w:eastAsia="Times New Roman" w:cs="Times New Roman"/>
                <w:b/>
                <w:sz w:val="20"/>
                <w:szCs w:val="20"/>
                <w:lang w:eastAsia="ru-RU"/>
              </w:rPr>
            </w:pPr>
            <w:r w:rsidRPr="00E81F03">
              <w:rPr>
                <w:rFonts w:eastAsia="Times New Roman" w:cs="Times New Roman"/>
                <w:b/>
                <w:sz w:val="20"/>
                <w:szCs w:val="20"/>
                <w:lang w:eastAsia="ru-RU"/>
              </w:rPr>
              <w:t>Численность населения, чел.</w:t>
            </w:r>
          </w:p>
        </w:tc>
        <w:tc>
          <w:tcPr>
            <w:tcW w:w="2805" w:type="dxa"/>
            <w:vMerge w:val="restart"/>
            <w:tcBorders>
              <w:top w:val="single" w:sz="2" w:space="0" w:color="000000"/>
              <w:left w:val="single" w:sz="2" w:space="0" w:color="000000"/>
              <w:bottom w:val="single" w:sz="2" w:space="0" w:color="000000"/>
              <w:right w:val="single" w:sz="2" w:space="0" w:color="000000"/>
            </w:tcBorders>
            <w:shd w:val="clear" w:color="auto" w:fill="D9D9D9"/>
            <w:vAlign w:val="center"/>
            <w:hideMark/>
          </w:tcPr>
          <w:p w:rsidR="00E81F03" w:rsidRPr="00E81F03" w:rsidRDefault="00E81F03" w:rsidP="00E81F03">
            <w:pPr>
              <w:spacing w:after="0" w:line="276" w:lineRule="auto"/>
              <w:jc w:val="center"/>
              <w:rPr>
                <w:rFonts w:eastAsia="Times New Roman" w:cs="Times New Roman"/>
                <w:b/>
                <w:sz w:val="20"/>
                <w:szCs w:val="20"/>
                <w:lang w:eastAsia="ru-RU"/>
              </w:rPr>
            </w:pPr>
            <w:r w:rsidRPr="00E81F03">
              <w:rPr>
                <w:rFonts w:eastAsia="Times New Roman" w:cs="Times New Roman"/>
                <w:b/>
                <w:sz w:val="20"/>
                <w:szCs w:val="20"/>
                <w:lang w:eastAsia="ru-RU"/>
              </w:rPr>
              <w:t xml:space="preserve">Годовое потребление электроэнергии   </w:t>
            </w:r>
          </w:p>
          <w:p w:rsidR="00E81F03" w:rsidRPr="00E81F03" w:rsidRDefault="00E81F03" w:rsidP="00E81F03">
            <w:pPr>
              <w:spacing w:after="0" w:line="276" w:lineRule="auto"/>
              <w:jc w:val="center"/>
              <w:rPr>
                <w:rFonts w:eastAsia="Times New Roman" w:cs="Times New Roman"/>
                <w:b/>
                <w:sz w:val="20"/>
                <w:szCs w:val="20"/>
                <w:lang w:eastAsia="ru-RU"/>
              </w:rPr>
            </w:pPr>
            <w:r w:rsidRPr="00E81F03">
              <w:rPr>
                <w:rFonts w:eastAsia="Times New Roman" w:cs="Times New Roman"/>
                <w:b/>
                <w:sz w:val="20"/>
                <w:szCs w:val="20"/>
                <w:lang w:eastAsia="ru-RU"/>
              </w:rPr>
              <w:t>(кВт. час/год)</w:t>
            </w:r>
          </w:p>
        </w:tc>
      </w:tr>
      <w:tr w:rsidR="00E81F03" w:rsidRPr="00E81F03" w:rsidTr="00E81F03">
        <w:trPr>
          <w:trHeight w:val="602"/>
          <w:jc w:val="center"/>
        </w:trPr>
        <w:tc>
          <w:tcPr>
            <w:tcW w:w="3051" w:type="dxa"/>
            <w:vMerge/>
            <w:tcBorders>
              <w:top w:val="single" w:sz="2" w:space="0" w:color="000000"/>
              <w:left w:val="single" w:sz="2" w:space="0" w:color="000000"/>
              <w:bottom w:val="single" w:sz="2" w:space="0" w:color="000000"/>
              <w:right w:val="single" w:sz="2" w:space="0" w:color="000000"/>
            </w:tcBorders>
            <w:vAlign w:val="center"/>
            <w:hideMark/>
          </w:tcPr>
          <w:p w:rsidR="00E81F03" w:rsidRPr="00E81F03" w:rsidRDefault="00E81F03" w:rsidP="00E81F03">
            <w:pPr>
              <w:spacing w:after="0" w:line="276" w:lineRule="auto"/>
              <w:rPr>
                <w:rFonts w:eastAsia="Times New Roman" w:cs="Times New Roman"/>
                <w:b/>
                <w:sz w:val="20"/>
                <w:szCs w:val="20"/>
                <w:lang w:eastAsia="ru-RU"/>
              </w:rPr>
            </w:pPr>
          </w:p>
        </w:tc>
        <w:tc>
          <w:tcPr>
            <w:tcW w:w="1276" w:type="dxa"/>
            <w:tcBorders>
              <w:top w:val="single" w:sz="2" w:space="0" w:color="000000"/>
              <w:left w:val="single" w:sz="2" w:space="0" w:color="000000"/>
              <w:bottom w:val="single" w:sz="2" w:space="0" w:color="000000"/>
              <w:right w:val="single" w:sz="2" w:space="0" w:color="000000"/>
            </w:tcBorders>
            <w:shd w:val="clear" w:color="auto" w:fill="D9D9D9"/>
            <w:vAlign w:val="center"/>
            <w:hideMark/>
          </w:tcPr>
          <w:p w:rsidR="00E81F03" w:rsidRPr="00E81F03" w:rsidRDefault="00E81F03" w:rsidP="00E81F03">
            <w:pPr>
              <w:suppressLineNumbers/>
              <w:spacing w:after="0" w:line="276" w:lineRule="auto"/>
              <w:jc w:val="center"/>
              <w:rPr>
                <w:rFonts w:eastAsia="Times New Roman" w:cs="Times New Roman"/>
                <w:b/>
                <w:kern w:val="2"/>
                <w:sz w:val="20"/>
                <w:szCs w:val="20"/>
                <w:lang w:eastAsia="ru-RU"/>
              </w:rPr>
            </w:pPr>
            <w:proofErr w:type="gramStart"/>
            <w:r w:rsidRPr="00E81F03">
              <w:rPr>
                <w:rFonts w:eastAsia="Times New Roman" w:cs="Times New Roman"/>
                <w:b/>
                <w:kern w:val="2"/>
                <w:sz w:val="20"/>
                <w:szCs w:val="20"/>
                <w:lang w:eastAsia="ru-RU"/>
              </w:rPr>
              <w:t>Существу-</w:t>
            </w:r>
            <w:proofErr w:type="spellStart"/>
            <w:r w:rsidRPr="00E81F03">
              <w:rPr>
                <w:rFonts w:eastAsia="Times New Roman" w:cs="Times New Roman"/>
                <w:b/>
                <w:kern w:val="2"/>
                <w:sz w:val="20"/>
                <w:szCs w:val="20"/>
                <w:lang w:eastAsia="ru-RU"/>
              </w:rPr>
              <w:t>ющая</w:t>
            </w:r>
            <w:proofErr w:type="spellEnd"/>
            <w:proofErr w:type="gramEnd"/>
          </w:p>
        </w:tc>
        <w:tc>
          <w:tcPr>
            <w:tcW w:w="1276" w:type="dxa"/>
            <w:tcBorders>
              <w:top w:val="single" w:sz="2" w:space="0" w:color="000000"/>
              <w:left w:val="single" w:sz="2" w:space="0" w:color="000000"/>
              <w:bottom w:val="single" w:sz="2" w:space="0" w:color="000000"/>
              <w:right w:val="single" w:sz="2" w:space="0" w:color="000000"/>
            </w:tcBorders>
            <w:shd w:val="clear" w:color="auto" w:fill="D9D9D9"/>
            <w:vAlign w:val="center"/>
            <w:hideMark/>
          </w:tcPr>
          <w:p w:rsidR="00E81F03" w:rsidRPr="00E81F03" w:rsidRDefault="00E81F03" w:rsidP="00E81F03">
            <w:pPr>
              <w:suppressLineNumbers/>
              <w:spacing w:after="0" w:line="276" w:lineRule="auto"/>
              <w:jc w:val="center"/>
              <w:rPr>
                <w:rFonts w:eastAsia="Times New Roman" w:cs="Times New Roman"/>
                <w:b/>
                <w:kern w:val="2"/>
                <w:sz w:val="20"/>
                <w:szCs w:val="20"/>
                <w:lang w:eastAsia="ru-RU"/>
              </w:rPr>
            </w:pPr>
            <w:proofErr w:type="spellStart"/>
            <w:proofErr w:type="gramStart"/>
            <w:r w:rsidRPr="00E81F03">
              <w:rPr>
                <w:rFonts w:eastAsia="Times New Roman" w:cs="Times New Roman"/>
                <w:b/>
                <w:kern w:val="2"/>
                <w:sz w:val="20"/>
                <w:szCs w:val="20"/>
                <w:lang w:eastAsia="ru-RU"/>
              </w:rPr>
              <w:t>Перспек-тивная</w:t>
            </w:r>
            <w:proofErr w:type="spellEnd"/>
            <w:proofErr w:type="gramEnd"/>
          </w:p>
        </w:tc>
        <w:tc>
          <w:tcPr>
            <w:tcW w:w="1238" w:type="dxa"/>
            <w:tcBorders>
              <w:top w:val="single" w:sz="2" w:space="0" w:color="000000"/>
              <w:left w:val="single" w:sz="2" w:space="0" w:color="000000"/>
              <w:bottom w:val="single" w:sz="2" w:space="0" w:color="000000"/>
              <w:right w:val="single" w:sz="2" w:space="0" w:color="000000"/>
            </w:tcBorders>
            <w:shd w:val="clear" w:color="auto" w:fill="D9D9D9"/>
            <w:vAlign w:val="center"/>
            <w:hideMark/>
          </w:tcPr>
          <w:p w:rsidR="00E81F03" w:rsidRPr="00E81F03" w:rsidRDefault="00E81F03" w:rsidP="00E81F03">
            <w:pPr>
              <w:spacing w:after="0" w:line="276" w:lineRule="auto"/>
              <w:jc w:val="center"/>
              <w:rPr>
                <w:rFonts w:eastAsia="Times New Roman" w:cs="Times New Roman"/>
                <w:b/>
                <w:sz w:val="20"/>
                <w:szCs w:val="20"/>
                <w:lang w:eastAsia="ru-RU"/>
              </w:rPr>
            </w:pPr>
            <w:r w:rsidRPr="00E81F03">
              <w:rPr>
                <w:rFonts w:eastAsia="Times New Roman" w:cs="Times New Roman"/>
                <w:b/>
                <w:sz w:val="20"/>
                <w:szCs w:val="20"/>
                <w:lang w:eastAsia="ru-RU"/>
              </w:rPr>
              <w:t>Всего</w:t>
            </w:r>
          </w:p>
        </w:tc>
        <w:tc>
          <w:tcPr>
            <w:tcW w:w="2805" w:type="dxa"/>
            <w:vMerge/>
            <w:tcBorders>
              <w:top w:val="single" w:sz="2" w:space="0" w:color="000000"/>
              <w:left w:val="single" w:sz="2" w:space="0" w:color="000000"/>
              <w:bottom w:val="single" w:sz="2" w:space="0" w:color="000000"/>
              <w:right w:val="single" w:sz="2" w:space="0" w:color="000000"/>
            </w:tcBorders>
            <w:vAlign w:val="center"/>
            <w:hideMark/>
          </w:tcPr>
          <w:p w:rsidR="00E81F03" w:rsidRPr="00E81F03" w:rsidRDefault="00E81F03" w:rsidP="00E81F03">
            <w:pPr>
              <w:spacing w:after="0" w:line="276" w:lineRule="auto"/>
              <w:rPr>
                <w:rFonts w:eastAsia="Times New Roman" w:cs="Times New Roman"/>
                <w:b/>
                <w:sz w:val="20"/>
                <w:szCs w:val="20"/>
                <w:lang w:eastAsia="ru-RU"/>
              </w:rPr>
            </w:pPr>
          </w:p>
        </w:tc>
      </w:tr>
      <w:tr w:rsidR="00E81F03" w:rsidRPr="00E81F03" w:rsidTr="00E81F03">
        <w:trPr>
          <w:trHeight w:val="229"/>
          <w:jc w:val="center"/>
        </w:trPr>
        <w:tc>
          <w:tcPr>
            <w:tcW w:w="3051" w:type="dxa"/>
            <w:tcBorders>
              <w:top w:val="single" w:sz="2" w:space="0" w:color="000000"/>
              <w:left w:val="single" w:sz="2" w:space="0" w:color="000000"/>
              <w:bottom w:val="single" w:sz="2" w:space="0" w:color="000000"/>
              <w:right w:val="single" w:sz="2" w:space="0" w:color="000000"/>
            </w:tcBorders>
            <w:shd w:val="clear" w:color="auto" w:fill="D9D9D9"/>
          </w:tcPr>
          <w:p w:rsidR="00E81F03" w:rsidRPr="00E81F03" w:rsidRDefault="00E81F03" w:rsidP="00E81F03">
            <w:pPr>
              <w:numPr>
                <w:ilvl w:val="0"/>
                <w:numId w:val="101"/>
              </w:numPr>
              <w:suppressLineNumbers/>
              <w:snapToGrid w:val="0"/>
              <w:spacing w:after="0" w:line="240" w:lineRule="auto"/>
              <w:ind w:left="1154"/>
              <w:rPr>
                <w:rFonts w:eastAsia="Times New Roman" w:cs="Times New Roman"/>
                <w:b/>
                <w:kern w:val="2"/>
                <w:sz w:val="20"/>
                <w:szCs w:val="20"/>
                <w:shd w:val="clear" w:color="auto" w:fill="FFFFFF"/>
                <w:lang w:eastAsia="ru-RU"/>
              </w:rPr>
            </w:pPr>
          </w:p>
        </w:tc>
        <w:tc>
          <w:tcPr>
            <w:tcW w:w="1276" w:type="dxa"/>
            <w:tcBorders>
              <w:top w:val="single" w:sz="2" w:space="0" w:color="000000"/>
              <w:left w:val="single" w:sz="2" w:space="0" w:color="000000"/>
              <w:bottom w:val="single" w:sz="2" w:space="0" w:color="000000"/>
              <w:right w:val="single" w:sz="2" w:space="0" w:color="000000"/>
            </w:tcBorders>
            <w:shd w:val="clear" w:color="auto" w:fill="D9D9D9"/>
          </w:tcPr>
          <w:p w:rsidR="00E81F03" w:rsidRPr="00E81F03" w:rsidRDefault="00E81F03" w:rsidP="00E81F03">
            <w:pPr>
              <w:numPr>
                <w:ilvl w:val="0"/>
                <w:numId w:val="101"/>
              </w:numPr>
              <w:suppressLineNumbers/>
              <w:spacing w:after="0" w:line="240" w:lineRule="auto"/>
              <w:jc w:val="center"/>
              <w:rPr>
                <w:rFonts w:eastAsia="Times New Roman" w:cs="Times New Roman"/>
                <w:b/>
                <w:kern w:val="2"/>
                <w:sz w:val="20"/>
                <w:szCs w:val="20"/>
                <w:shd w:val="clear" w:color="auto" w:fill="FFFFFF"/>
                <w:lang w:eastAsia="ru-RU"/>
              </w:rPr>
            </w:pPr>
          </w:p>
        </w:tc>
        <w:tc>
          <w:tcPr>
            <w:tcW w:w="1276" w:type="dxa"/>
            <w:tcBorders>
              <w:top w:val="single" w:sz="2" w:space="0" w:color="000000"/>
              <w:left w:val="single" w:sz="2" w:space="0" w:color="000000"/>
              <w:bottom w:val="single" w:sz="2" w:space="0" w:color="000000"/>
              <w:right w:val="single" w:sz="2" w:space="0" w:color="000000"/>
            </w:tcBorders>
            <w:shd w:val="clear" w:color="auto" w:fill="D9D9D9"/>
          </w:tcPr>
          <w:p w:rsidR="00E81F03" w:rsidRPr="00E81F03" w:rsidRDefault="00E81F03" w:rsidP="00E81F03">
            <w:pPr>
              <w:numPr>
                <w:ilvl w:val="0"/>
                <w:numId w:val="101"/>
              </w:numPr>
              <w:suppressLineNumbers/>
              <w:spacing w:after="0" w:line="240" w:lineRule="auto"/>
              <w:jc w:val="center"/>
              <w:rPr>
                <w:rFonts w:eastAsia="Times New Roman" w:cs="Times New Roman"/>
                <w:b/>
                <w:kern w:val="2"/>
                <w:sz w:val="20"/>
                <w:szCs w:val="20"/>
                <w:shd w:val="clear" w:color="auto" w:fill="FFFFFF"/>
                <w:lang w:eastAsia="ru-RU"/>
              </w:rPr>
            </w:pPr>
          </w:p>
        </w:tc>
        <w:tc>
          <w:tcPr>
            <w:tcW w:w="1238" w:type="dxa"/>
            <w:tcBorders>
              <w:top w:val="single" w:sz="2" w:space="0" w:color="000000"/>
              <w:left w:val="single" w:sz="2" w:space="0" w:color="000000"/>
              <w:bottom w:val="single" w:sz="2" w:space="0" w:color="000000"/>
              <w:right w:val="single" w:sz="2" w:space="0" w:color="000000"/>
            </w:tcBorders>
            <w:shd w:val="clear" w:color="auto" w:fill="D9D9D9"/>
          </w:tcPr>
          <w:p w:rsidR="00E81F03" w:rsidRPr="00E81F03" w:rsidRDefault="00E81F03" w:rsidP="00E81F03">
            <w:pPr>
              <w:numPr>
                <w:ilvl w:val="0"/>
                <w:numId w:val="101"/>
              </w:numPr>
              <w:suppressLineNumbers/>
              <w:spacing w:after="0" w:line="240" w:lineRule="auto"/>
              <w:jc w:val="center"/>
              <w:rPr>
                <w:rFonts w:eastAsia="Times New Roman" w:cs="Times New Roman"/>
                <w:b/>
                <w:kern w:val="2"/>
                <w:sz w:val="20"/>
                <w:szCs w:val="20"/>
                <w:shd w:val="clear" w:color="auto" w:fill="FFFFFF"/>
                <w:lang w:eastAsia="ru-RU"/>
              </w:rPr>
            </w:pPr>
          </w:p>
        </w:tc>
        <w:tc>
          <w:tcPr>
            <w:tcW w:w="2805" w:type="dxa"/>
            <w:tcBorders>
              <w:top w:val="single" w:sz="2" w:space="0" w:color="000000"/>
              <w:left w:val="single" w:sz="2" w:space="0" w:color="000000"/>
              <w:bottom w:val="single" w:sz="2" w:space="0" w:color="000000"/>
              <w:right w:val="single" w:sz="2" w:space="0" w:color="000000"/>
            </w:tcBorders>
            <w:shd w:val="clear" w:color="auto" w:fill="D9D9D9"/>
          </w:tcPr>
          <w:p w:rsidR="00E81F03" w:rsidRPr="00E81F03" w:rsidRDefault="00E81F03" w:rsidP="00E81F03">
            <w:pPr>
              <w:numPr>
                <w:ilvl w:val="0"/>
                <w:numId w:val="101"/>
              </w:numPr>
              <w:suppressLineNumbers/>
              <w:spacing w:after="0" w:line="240" w:lineRule="auto"/>
              <w:jc w:val="center"/>
              <w:rPr>
                <w:rFonts w:eastAsia="Times New Roman" w:cs="Times New Roman"/>
                <w:b/>
                <w:kern w:val="2"/>
                <w:sz w:val="20"/>
                <w:szCs w:val="20"/>
                <w:shd w:val="clear" w:color="auto" w:fill="FFFFFF"/>
                <w:lang w:eastAsia="ru-RU"/>
              </w:rPr>
            </w:pPr>
          </w:p>
        </w:tc>
      </w:tr>
      <w:tr w:rsidR="00E81F03" w:rsidRPr="00E81F03" w:rsidTr="00E81F03">
        <w:trPr>
          <w:trHeight w:val="180"/>
          <w:jc w:val="center"/>
        </w:trPr>
        <w:tc>
          <w:tcPr>
            <w:tcW w:w="3051" w:type="dxa"/>
            <w:tcBorders>
              <w:top w:val="single" w:sz="2" w:space="0" w:color="000000"/>
              <w:left w:val="single" w:sz="2" w:space="0" w:color="000000"/>
              <w:bottom w:val="single" w:sz="2" w:space="0" w:color="000000"/>
              <w:right w:val="single" w:sz="2" w:space="0" w:color="000000"/>
            </w:tcBorders>
            <w:hideMark/>
          </w:tcPr>
          <w:p w:rsidR="00E81F03" w:rsidRPr="00E81F03" w:rsidRDefault="00E81F03" w:rsidP="00E81F03">
            <w:pPr>
              <w:suppressLineNumbers/>
              <w:snapToGrid w:val="0"/>
              <w:spacing w:after="0" w:line="276" w:lineRule="auto"/>
              <w:rPr>
                <w:rFonts w:eastAsia="Times New Roman" w:cs="Times New Roman"/>
                <w:kern w:val="2"/>
                <w:sz w:val="20"/>
                <w:szCs w:val="20"/>
                <w:shd w:val="clear" w:color="auto" w:fill="FFFFFF"/>
                <w:lang w:eastAsia="ru-RU"/>
              </w:rPr>
            </w:pPr>
            <w:r w:rsidRPr="00E81F03">
              <w:rPr>
                <w:rFonts w:eastAsia="Times New Roman" w:cs="Times New Roman"/>
                <w:kern w:val="2"/>
                <w:sz w:val="20"/>
                <w:szCs w:val="20"/>
                <w:shd w:val="clear" w:color="auto" w:fill="FFFFFF"/>
                <w:lang w:eastAsia="ru-RU"/>
              </w:rPr>
              <w:t>Жилищно-коммунальный сектор</w:t>
            </w:r>
          </w:p>
        </w:tc>
        <w:tc>
          <w:tcPr>
            <w:tcW w:w="1276" w:type="dxa"/>
            <w:tcBorders>
              <w:top w:val="single" w:sz="2" w:space="0" w:color="000000"/>
              <w:left w:val="single" w:sz="2" w:space="0" w:color="000000"/>
              <w:bottom w:val="single" w:sz="2" w:space="0" w:color="000000"/>
              <w:right w:val="single" w:sz="2" w:space="0" w:color="000000"/>
            </w:tcBorders>
            <w:vAlign w:val="center"/>
            <w:hideMark/>
          </w:tcPr>
          <w:p w:rsidR="00E81F03" w:rsidRPr="00E81F03" w:rsidRDefault="00E81F03" w:rsidP="00E81F03">
            <w:pPr>
              <w:suppressLineNumbers/>
              <w:spacing w:after="0" w:line="276" w:lineRule="auto"/>
              <w:jc w:val="center"/>
              <w:rPr>
                <w:rFonts w:eastAsia="Times New Roman" w:cs="Times New Roman"/>
                <w:kern w:val="2"/>
                <w:sz w:val="20"/>
                <w:szCs w:val="20"/>
                <w:shd w:val="clear" w:color="auto" w:fill="FFFFFF"/>
                <w:lang w:eastAsia="ru-RU"/>
              </w:rPr>
            </w:pPr>
            <w:r w:rsidRPr="00E81F03">
              <w:rPr>
                <w:rFonts w:eastAsia="Times New Roman" w:cs="Times New Roman"/>
                <w:kern w:val="2"/>
                <w:sz w:val="20"/>
                <w:szCs w:val="20"/>
                <w:shd w:val="clear" w:color="auto" w:fill="FFFFFF"/>
                <w:lang w:eastAsia="ru-RU"/>
              </w:rPr>
              <w:t>2690</w:t>
            </w:r>
          </w:p>
        </w:tc>
        <w:tc>
          <w:tcPr>
            <w:tcW w:w="1276" w:type="dxa"/>
            <w:tcBorders>
              <w:top w:val="single" w:sz="2" w:space="0" w:color="000000"/>
              <w:left w:val="single" w:sz="2" w:space="0" w:color="000000"/>
              <w:bottom w:val="single" w:sz="2" w:space="0" w:color="000000"/>
              <w:right w:val="single" w:sz="2" w:space="0" w:color="000000"/>
            </w:tcBorders>
            <w:vAlign w:val="center"/>
            <w:hideMark/>
          </w:tcPr>
          <w:p w:rsidR="00E81F03" w:rsidRPr="00E81F03" w:rsidRDefault="00E81F03" w:rsidP="00E81F03">
            <w:pPr>
              <w:suppressLineNumbers/>
              <w:spacing w:after="0" w:line="276" w:lineRule="auto"/>
              <w:jc w:val="center"/>
              <w:rPr>
                <w:rFonts w:eastAsia="Times New Roman" w:cs="Times New Roman"/>
                <w:kern w:val="2"/>
                <w:sz w:val="20"/>
                <w:szCs w:val="20"/>
                <w:shd w:val="clear" w:color="auto" w:fill="FFFFFF"/>
                <w:lang w:eastAsia="ru-RU"/>
              </w:rPr>
            </w:pPr>
            <w:r w:rsidRPr="00E81F03">
              <w:rPr>
                <w:rFonts w:eastAsia="Times New Roman" w:cs="Times New Roman"/>
                <w:kern w:val="2"/>
                <w:sz w:val="20"/>
                <w:szCs w:val="20"/>
                <w:shd w:val="clear" w:color="auto" w:fill="FFFFFF"/>
                <w:lang w:eastAsia="ru-RU"/>
              </w:rPr>
              <w:t>407</w:t>
            </w:r>
          </w:p>
        </w:tc>
        <w:tc>
          <w:tcPr>
            <w:tcW w:w="1238" w:type="dxa"/>
            <w:tcBorders>
              <w:top w:val="single" w:sz="2" w:space="0" w:color="000000"/>
              <w:left w:val="single" w:sz="2" w:space="0" w:color="000000"/>
              <w:bottom w:val="single" w:sz="2" w:space="0" w:color="000000"/>
              <w:right w:val="single" w:sz="2" w:space="0" w:color="000000"/>
            </w:tcBorders>
            <w:vAlign w:val="center"/>
            <w:hideMark/>
          </w:tcPr>
          <w:p w:rsidR="00E81F03" w:rsidRPr="00E81F03" w:rsidRDefault="00E81F03" w:rsidP="00E81F03">
            <w:pPr>
              <w:suppressLineNumbers/>
              <w:spacing w:after="0" w:line="276" w:lineRule="auto"/>
              <w:jc w:val="center"/>
              <w:rPr>
                <w:rFonts w:eastAsia="Times New Roman" w:cs="Times New Roman"/>
                <w:kern w:val="2"/>
                <w:sz w:val="20"/>
                <w:szCs w:val="20"/>
                <w:shd w:val="clear" w:color="auto" w:fill="FFFFFF"/>
                <w:lang w:eastAsia="ru-RU"/>
              </w:rPr>
            </w:pPr>
            <w:r w:rsidRPr="00E81F03">
              <w:rPr>
                <w:rFonts w:eastAsia="Times New Roman" w:cs="Times New Roman"/>
                <w:kern w:val="2"/>
                <w:sz w:val="20"/>
                <w:szCs w:val="20"/>
                <w:shd w:val="clear" w:color="auto" w:fill="FFFFFF"/>
                <w:lang w:eastAsia="ru-RU"/>
              </w:rPr>
              <w:t>3097</w:t>
            </w:r>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E81F03" w:rsidRPr="00E81F03" w:rsidRDefault="00E81F03" w:rsidP="00E81F03">
            <w:pPr>
              <w:suppressLineNumbers/>
              <w:spacing w:after="0" w:line="276" w:lineRule="auto"/>
              <w:jc w:val="center"/>
              <w:rPr>
                <w:rFonts w:eastAsia="Times New Roman" w:cs="Times New Roman"/>
                <w:kern w:val="2"/>
                <w:sz w:val="20"/>
                <w:szCs w:val="20"/>
                <w:shd w:val="clear" w:color="auto" w:fill="FFFFFF"/>
                <w:lang w:eastAsia="ru-RU"/>
              </w:rPr>
            </w:pPr>
            <w:r w:rsidRPr="00E81F03">
              <w:rPr>
                <w:rFonts w:eastAsia="Times New Roman" w:cs="Times New Roman"/>
                <w:kern w:val="2"/>
                <w:sz w:val="20"/>
                <w:szCs w:val="20"/>
                <w:shd w:val="clear" w:color="auto" w:fill="FFFFFF"/>
                <w:lang w:eastAsia="ru-RU"/>
              </w:rPr>
              <w:t>2942150</w:t>
            </w:r>
          </w:p>
        </w:tc>
      </w:tr>
      <w:tr w:rsidR="00E81F03" w:rsidRPr="00E81F03" w:rsidTr="00E81F03">
        <w:trPr>
          <w:trHeight w:val="510"/>
          <w:jc w:val="center"/>
        </w:trPr>
        <w:tc>
          <w:tcPr>
            <w:tcW w:w="3051" w:type="dxa"/>
            <w:tcBorders>
              <w:top w:val="single" w:sz="2" w:space="0" w:color="000000"/>
              <w:left w:val="single" w:sz="2" w:space="0" w:color="000000"/>
              <w:bottom w:val="single" w:sz="2" w:space="0" w:color="000000"/>
              <w:right w:val="single" w:sz="2" w:space="0" w:color="000000"/>
            </w:tcBorders>
            <w:hideMark/>
          </w:tcPr>
          <w:p w:rsidR="00E81F03" w:rsidRPr="00E81F03" w:rsidRDefault="00E81F03" w:rsidP="00E81F03">
            <w:pPr>
              <w:suppressLineNumbers/>
              <w:snapToGrid w:val="0"/>
              <w:spacing w:after="0" w:line="276" w:lineRule="auto"/>
              <w:rPr>
                <w:rFonts w:eastAsia="Times New Roman" w:cs="Times New Roman"/>
                <w:kern w:val="2"/>
                <w:sz w:val="20"/>
                <w:szCs w:val="20"/>
                <w:shd w:val="clear" w:color="auto" w:fill="FFFFFF"/>
                <w:lang w:eastAsia="ru-RU"/>
              </w:rPr>
            </w:pPr>
            <w:r w:rsidRPr="00E81F03">
              <w:rPr>
                <w:rFonts w:eastAsia="Times New Roman" w:cs="Times New Roman"/>
                <w:kern w:val="2"/>
                <w:sz w:val="20"/>
                <w:szCs w:val="20"/>
                <w:shd w:val="clear" w:color="auto" w:fill="FFFFFF"/>
                <w:lang w:eastAsia="ru-RU"/>
              </w:rPr>
              <w:t>Неучтенные нагрузки, потери в сетях, собственные нужды подстанций (20%)</w:t>
            </w:r>
          </w:p>
        </w:tc>
        <w:tc>
          <w:tcPr>
            <w:tcW w:w="1276" w:type="dxa"/>
            <w:tcBorders>
              <w:top w:val="single" w:sz="2" w:space="0" w:color="000000"/>
              <w:left w:val="single" w:sz="2" w:space="0" w:color="000000"/>
              <w:bottom w:val="single" w:sz="2" w:space="0" w:color="000000"/>
              <w:right w:val="single" w:sz="2" w:space="0" w:color="000000"/>
            </w:tcBorders>
            <w:vAlign w:val="center"/>
            <w:hideMark/>
          </w:tcPr>
          <w:p w:rsidR="00E81F03" w:rsidRPr="00E81F03" w:rsidRDefault="00E81F03" w:rsidP="00E81F03">
            <w:pPr>
              <w:suppressLineNumbers/>
              <w:snapToGrid w:val="0"/>
              <w:spacing w:after="0" w:line="276" w:lineRule="auto"/>
              <w:jc w:val="center"/>
              <w:rPr>
                <w:rFonts w:eastAsia="Times New Roman" w:cs="Times New Roman"/>
                <w:kern w:val="2"/>
                <w:sz w:val="20"/>
                <w:szCs w:val="20"/>
                <w:shd w:val="clear" w:color="auto" w:fill="FFFFFF"/>
                <w:lang w:eastAsia="ru-RU"/>
              </w:rPr>
            </w:pPr>
            <w:r w:rsidRPr="00E81F03">
              <w:rPr>
                <w:rFonts w:eastAsia="Times New Roman" w:cs="Times New Roman"/>
                <w:kern w:val="2"/>
                <w:sz w:val="20"/>
                <w:szCs w:val="20"/>
                <w:shd w:val="clear" w:color="auto" w:fill="FFFFFF"/>
                <w:lang w:eastAsia="ru-RU"/>
              </w:rPr>
              <w:t>-</w:t>
            </w:r>
          </w:p>
        </w:tc>
        <w:tc>
          <w:tcPr>
            <w:tcW w:w="1276" w:type="dxa"/>
            <w:tcBorders>
              <w:top w:val="single" w:sz="2" w:space="0" w:color="000000"/>
              <w:left w:val="single" w:sz="2" w:space="0" w:color="000000"/>
              <w:bottom w:val="single" w:sz="2" w:space="0" w:color="000000"/>
              <w:right w:val="single" w:sz="2" w:space="0" w:color="000000"/>
            </w:tcBorders>
            <w:vAlign w:val="center"/>
            <w:hideMark/>
          </w:tcPr>
          <w:p w:rsidR="00E81F03" w:rsidRPr="00E81F03" w:rsidRDefault="00E81F03" w:rsidP="00E81F03">
            <w:pPr>
              <w:suppressLineNumbers/>
              <w:snapToGrid w:val="0"/>
              <w:spacing w:after="0" w:line="276" w:lineRule="auto"/>
              <w:jc w:val="center"/>
              <w:rPr>
                <w:rFonts w:eastAsia="Times New Roman" w:cs="Times New Roman"/>
                <w:kern w:val="2"/>
                <w:sz w:val="20"/>
                <w:szCs w:val="20"/>
                <w:shd w:val="clear" w:color="auto" w:fill="FFFFFF"/>
                <w:lang w:eastAsia="ru-RU"/>
              </w:rPr>
            </w:pPr>
            <w:r w:rsidRPr="00E81F03">
              <w:rPr>
                <w:rFonts w:eastAsia="Times New Roman" w:cs="Times New Roman"/>
                <w:kern w:val="2"/>
                <w:sz w:val="20"/>
                <w:szCs w:val="20"/>
                <w:shd w:val="clear" w:color="auto" w:fill="FFFFFF"/>
                <w:lang w:eastAsia="ru-RU"/>
              </w:rPr>
              <w:t>-</w:t>
            </w:r>
          </w:p>
        </w:tc>
        <w:tc>
          <w:tcPr>
            <w:tcW w:w="1238" w:type="dxa"/>
            <w:tcBorders>
              <w:top w:val="single" w:sz="2" w:space="0" w:color="000000"/>
              <w:left w:val="single" w:sz="2" w:space="0" w:color="000000"/>
              <w:bottom w:val="single" w:sz="2" w:space="0" w:color="000000"/>
              <w:right w:val="single" w:sz="2" w:space="0" w:color="000000"/>
            </w:tcBorders>
            <w:vAlign w:val="center"/>
            <w:hideMark/>
          </w:tcPr>
          <w:p w:rsidR="00E81F03" w:rsidRPr="00E81F03" w:rsidRDefault="00E81F03" w:rsidP="00E81F03">
            <w:pPr>
              <w:suppressLineNumbers/>
              <w:snapToGrid w:val="0"/>
              <w:spacing w:after="0" w:line="276" w:lineRule="auto"/>
              <w:jc w:val="center"/>
              <w:rPr>
                <w:rFonts w:eastAsia="Times New Roman" w:cs="Times New Roman"/>
                <w:kern w:val="2"/>
                <w:sz w:val="20"/>
                <w:szCs w:val="20"/>
                <w:shd w:val="clear" w:color="auto" w:fill="FFFFFF"/>
                <w:lang w:eastAsia="ru-RU"/>
              </w:rPr>
            </w:pPr>
            <w:r w:rsidRPr="00E81F03">
              <w:rPr>
                <w:rFonts w:eastAsia="Times New Roman" w:cs="Times New Roman"/>
                <w:kern w:val="2"/>
                <w:sz w:val="20"/>
                <w:szCs w:val="20"/>
                <w:shd w:val="clear" w:color="auto" w:fill="FFFFFF"/>
                <w:lang w:eastAsia="ru-RU"/>
              </w:rPr>
              <w:t>-</w:t>
            </w:r>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E81F03" w:rsidRPr="00E81F03" w:rsidRDefault="00E81F03" w:rsidP="00E81F03">
            <w:pPr>
              <w:suppressLineNumbers/>
              <w:snapToGrid w:val="0"/>
              <w:spacing w:after="0" w:line="276" w:lineRule="auto"/>
              <w:jc w:val="center"/>
              <w:rPr>
                <w:rFonts w:eastAsia="Times New Roman" w:cs="Times New Roman"/>
                <w:kern w:val="2"/>
                <w:sz w:val="20"/>
                <w:szCs w:val="20"/>
                <w:shd w:val="clear" w:color="auto" w:fill="FFFFFF"/>
                <w:lang w:eastAsia="ru-RU"/>
              </w:rPr>
            </w:pPr>
            <w:r w:rsidRPr="00E81F03">
              <w:rPr>
                <w:rFonts w:eastAsia="Times New Roman" w:cs="Times New Roman"/>
                <w:kern w:val="2"/>
                <w:sz w:val="20"/>
                <w:szCs w:val="20"/>
                <w:shd w:val="clear" w:color="auto" w:fill="FFFFFF"/>
                <w:lang w:eastAsia="ru-RU"/>
              </w:rPr>
              <w:t>588430</w:t>
            </w:r>
          </w:p>
        </w:tc>
      </w:tr>
      <w:tr w:rsidR="00E81F03" w:rsidRPr="00E81F03" w:rsidTr="00E81F03">
        <w:trPr>
          <w:trHeight w:val="232"/>
          <w:jc w:val="center"/>
        </w:trPr>
        <w:tc>
          <w:tcPr>
            <w:tcW w:w="3051" w:type="dxa"/>
            <w:tcBorders>
              <w:top w:val="single" w:sz="2" w:space="0" w:color="000000"/>
              <w:left w:val="single" w:sz="2" w:space="0" w:color="000000"/>
              <w:bottom w:val="single" w:sz="2" w:space="0" w:color="000000"/>
              <w:right w:val="single" w:sz="2" w:space="0" w:color="000000"/>
            </w:tcBorders>
            <w:hideMark/>
          </w:tcPr>
          <w:p w:rsidR="00E81F03" w:rsidRPr="00E81F03" w:rsidRDefault="00E81F03" w:rsidP="00E81F03">
            <w:pPr>
              <w:suppressLineNumbers/>
              <w:snapToGrid w:val="0"/>
              <w:spacing w:after="0" w:line="276" w:lineRule="auto"/>
              <w:rPr>
                <w:rFonts w:eastAsia="Times New Roman" w:cs="Times New Roman"/>
                <w:b/>
                <w:kern w:val="2"/>
                <w:sz w:val="20"/>
                <w:szCs w:val="20"/>
                <w:shd w:val="clear" w:color="auto" w:fill="FFFFFF"/>
                <w:lang w:eastAsia="ru-RU"/>
              </w:rPr>
            </w:pPr>
            <w:r w:rsidRPr="00E81F03">
              <w:rPr>
                <w:rFonts w:eastAsia="Times New Roman" w:cs="Times New Roman"/>
                <w:b/>
                <w:kern w:val="2"/>
                <w:sz w:val="20"/>
                <w:szCs w:val="20"/>
                <w:shd w:val="clear" w:color="auto" w:fill="FFFFFF"/>
                <w:lang w:eastAsia="ru-RU"/>
              </w:rPr>
              <w:t>Всего по поселению:</w:t>
            </w:r>
          </w:p>
        </w:tc>
        <w:tc>
          <w:tcPr>
            <w:tcW w:w="1276" w:type="dxa"/>
            <w:tcBorders>
              <w:top w:val="single" w:sz="2" w:space="0" w:color="000000"/>
              <w:left w:val="single" w:sz="2" w:space="0" w:color="000000"/>
              <w:bottom w:val="single" w:sz="2" w:space="0" w:color="000000"/>
              <w:right w:val="single" w:sz="2" w:space="0" w:color="000000"/>
            </w:tcBorders>
            <w:vAlign w:val="center"/>
          </w:tcPr>
          <w:p w:rsidR="00E81F03" w:rsidRPr="00E81F03" w:rsidRDefault="00E81F03" w:rsidP="00E81F03">
            <w:pPr>
              <w:suppressLineNumbers/>
              <w:snapToGrid w:val="0"/>
              <w:spacing w:after="0" w:line="276" w:lineRule="auto"/>
              <w:jc w:val="center"/>
              <w:rPr>
                <w:rFonts w:eastAsia="Times New Roman" w:cs="Times New Roman"/>
                <w:kern w:val="2"/>
                <w:sz w:val="20"/>
                <w:szCs w:val="20"/>
                <w:shd w:val="clear" w:color="auto" w:fill="FFFFFF"/>
                <w:lang w:eastAsia="ru-RU"/>
              </w:rPr>
            </w:pPr>
          </w:p>
        </w:tc>
        <w:tc>
          <w:tcPr>
            <w:tcW w:w="1276" w:type="dxa"/>
            <w:tcBorders>
              <w:top w:val="single" w:sz="2" w:space="0" w:color="000000"/>
              <w:left w:val="single" w:sz="2" w:space="0" w:color="000000"/>
              <w:bottom w:val="single" w:sz="2" w:space="0" w:color="000000"/>
              <w:right w:val="single" w:sz="2" w:space="0" w:color="000000"/>
            </w:tcBorders>
            <w:vAlign w:val="center"/>
          </w:tcPr>
          <w:p w:rsidR="00E81F03" w:rsidRPr="00E81F03" w:rsidRDefault="00E81F03" w:rsidP="00E81F03">
            <w:pPr>
              <w:suppressLineNumbers/>
              <w:snapToGrid w:val="0"/>
              <w:spacing w:after="0" w:line="276" w:lineRule="auto"/>
              <w:jc w:val="center"/>
              <w:rPr>
                <w:rFonts w:eastAsia="Times New Roman" w:cs="Times New Roman"/>
                <w:kern w:val="2"/>
                <w:sz w:val="20"/>
                <w:szCs w:val="20"/>
                <w:shd w:val="clear" w:color="auto" w:fill="FFFFFF"/>
                <w:lang w:eastAsia="ru-RU"/>
              </w:rPr>
            </w:pPr>
          </w:p>
        </w:tc>
        <w:tc>
          <w:tcPr>
            <w:tcW w:w="1238" w:type="dxa"/>
            <w:tcBorders>
              <w:top w:val="single" w:sz="2" w:space="0" w:color="000000"/>
              <w:left w:val="single" w:sz="2" w:space="0" w:color="000000"/>
              <w:bottom w:val="single" w:sz="2" w:space="0" w:color="000000"/>
              <w:right w:val="single" w:sz="2" w:space="0" w:color="000000"/>
            </w:tcBorders>
            <w:vAlign w:val="center"/>
          </w:tcPr>
          <w:p w:rsidR="00E81F03" w:rsidRPr="00E81F03" w:rsidRDefault="00E81F03" w:rsidP="00E81F03">
            <w:pPr>
              <w:suppressLineNumbers/>
              <w:snapToGrid w:val="0"/>
              <w:spacing w:after="0" w:line="276" w:lineRule="auto"/>
              <w:jc w:val="center"/>
              <w:rPr>
                <w:rFonts w:eastAsia="Times New Roman" w:cs="Times New Roman"/>
                <w:kern w:val="2"/>
                <w:sz w:val="20"/>
                <w:szCs w:val="20"/>
                <w:shd w:val="clear" w:color="auto" w:fill="FFFFFF"/>
                <w:lang w:eastAsia="ru-RU"/>
              </w:rPr>
            </w:pPr>
          </w:p>
        </w:tc>
        <w:tc>
          <w:tcPr>
            <w:tcW w:w="2805" w:type="dxa"/>
            <w:tcBorders>
              <w:top w:val="single" w:sz="2" w:space="0" w:color="000000"/>
              <w:left w:val="single" w:sz="2" w:space="0" w:color="000000"/>
              <w:bottom w:val="single" w:sz="2" w:space="0" w:color="000000"/>
              <w:right w:val="single" w:sz="2" w:space="0" w:color="000000"/>
            </w:tcBorders>
            <w:vAlign w:val="center"/>
            <w:hideMark/>
          </w:tcPr>
          <w:p w:rsidR="00E81F03" w:rsidRPr="00E81F03" w:rsidRDefault="00E81F03" w:rsidP="00E81F03">
            <w:pPr>
              <w:suppressLineNumbers/>
              <w:snapToGrid w:val="0"/>
              <w:spacing w:after="0" w:line="276" w:lineRule="auto"/>
              <w:jc w:val="center"/>
              <w:rPr>
                <w:rFonts w:eastAsia="Times New Roman" w:cs="Times New Roman"/>
                <w:b/>
                <w:kern w:val="2"/>
                <w:sz w:val="20"/>
                <w:szCs w:val="20"/>
                <w:shd w:val="clear" w:color="auto" w:fill="FFFFFF"/>
                <w:lang w:eastAsia="ru-RU"/>
              </w:rPr>
            </w:pPr>
            <w:r w:rsidRPr="00E81F03">
              <w:rPr>
                <w:rFonts w:eastAsia="Times New Roman" w:cs="Times New Roman"/>
                <w:b/>
                <w:kern w:val="2"/>
                <w:sz w:val="20"/>
                <w:szCs w:val="20"/>
                <w:shd w:val="clear" w:color="auto" w:fill="FFFFFF"/>
                <w:lang w:eastAsia="ru-RU"/>
              </w:rPr>
              <w:t>3530580</w:t>
            </w:r>
          </w:p>
        </w:tc>
      </w:tr>
    </w:tbl>
    <w:p w:rsidR="00E81F03" w:rsidRPr="00E81F03" w:rsidRDefault="00E81F03" w:rsidP="00E81F03">
      <w:pPr>
        <w:autoSpaceDE w:val="0"/>
        <w:spacing w:after="0" w:line="276" w:lineRule="auto"/>
        <w:ind w:firstLine="851"/>
        <w:jc w:val="both"/>
        <w:rPr>
          <w:rFonts w:eastAsia="Times New Roman" w:cs="Times New Roman"/>
          <w:sz w:val="24"/>
          <w:szCs w:val="24"/>
          <w:shd w:val="clear" w:color="auto" w:fill="FFFFFF"/>
          <w:lang w:eastAsia="ru-RU"/>
        </w:rPr>
      </w:pPr>
    </w:p>
    <w:p w:rsidR="00B34D1B" w:rsidRPr="00B34D1B" w:rsidRDefault="00B34D1B" w:rsidP="00B34D1B">
      <w:pPr>
        <w:autoSpaceDE w:val="0"/>
        <w:spacing w:after="0" w:line="276" w:lineRule="auto"/>
        <w:ind w:firstLine="567"/>
        <w:jc w:val="both"/>
        <w:rPr>
          <w:rFonts w:eastAsia="Times New Roman" w:cs="Times New Roman"/>
          <w:sz w:val="24"/>
          <w:szCs w:val="24"/>
          <w:shd w:val="clear" w:color="auto" w:fill="FFFFFF"/>
          <w:lang w:eastAsia="ru-RU"/>
        </w:rPr>
      </w:pPr>
      <w:r w:rsidRPr="00B34D1B">
        <w:rPr>
          <w:rFonts w:eastAsia="Times New Roman" w:cs="Times New Roman"/>
          <w:sz w:val="24"/>
          <w:szCs w:val="24"/>
          <w:shd w:val="clear" w:color="auto" w:fill="FFFFFF"/>
          <w:lang w:eastAsia="ru-RU"/>
        </w:rPr>
        <w:t xml:space="preserve">Годовое потребление электроэнергии составит: </w:t>
      </w:r>
      <w:r w:rsidR="00E81F03" w:rsidRPr="00E81F03">
        <w:rPr>
          <w:rFonts w:eastAsia="Times New Roman" w:cs="Times New Roman"/>
          <w:sz w:val="24"/>
          <w:szCs w:val="24"/>
          <w:shd w:val="clear" w:color="auto" w:fill="FFFFFF"/>
          <w:lang w:eastAsia="ru-RU"/>
        </w:rPr>
        <w:t>3</w:t>
      </w:r>
      <w:r w:rsidRPr="00B34D1B">
        <w:rPr>
          <w:rFonts w:eastAsia="Times New Roman" w:cs="Times New Roman"/>
          <w:sz w:val="24"/>
          <w:szCs w:val="24"/>
          <w:shd w:val="clear" w:color="auto" w:fill="FFFFFF"/>
          <w:lang w:eastAsia="ru-RU"/>
        </w:rPr>
        <w:t>,</w:t>
      </w:r>
      <w:r w:rsidR="00E81F03" w:rsidRPr="00E81F03">
        <w:rPr>
          <w:rFonts w:eastAsia="Times New Roman" w:cs="Times New Roman"/>
          <w:sz w:val="24"/>
          <w:szCs w:val="24"/>
          <w:shd w:val="clear" w:color="auto" w:fill="FFFFFF"/>
          <w:lang w:eastAsia="ru-RU"/>
        </w:rPr>
        <w:t>53</w:t>
      </w:r>
      <w:r w:rsidRPr="00B34D1B">
        <w:rPr>
          <w:rFonts w:eastAsia="Times New Roman" w:cs="Times New Roman"/>
          <w:sz w:val="24"/>
          <w:szCs w:val="24"/>
          <w:shd w:val="clear" w:color="auto" w:fill="FFFFFF"/>
          <w:lang w:eastAsia="ru-RU"/>
        </w:rPr>
        <w:t xml:space="preserve"> млн кВт. час.</w:t>
      </w:r>
    </w:p>
    <w:p w:rsidR="00B34D1B" w:rsidRPr="00B34D1B" w:rsidRDefault="00B34D1B" w:rsidP="00B34D1B">
      <w:pPr>
        <w:shd w:val="clear" w:color="auto" w:fill="FFFFFF"/>
        <w:autoSpaceDE w:val="0"/>
        <w:spacing w:after="0" w:line="276" w:lineRule="auto"/>
        <w:ind w:firstLine="567"/>
        <w:jc w:val="both"/>
        <w:rPr>
          <w:rFonts w:eastAsia="Arial" w:cs="Times New Roman"/>
          <w:sz w:val="24"/>
          <w:szCs w:val="24"/>
          <w:shd w:val="clear" w:color="auto" w:fill="FFFFFF"/>
          <w:lang w:eastAsia="ru-RU"/>
        </w:rPr>
      </w:pPr>
      <w:r w:rsidRPr="00B34D1B">
        <w:rPr>
          <w:rFonts w:eastAsia="Arial" w:cs="Times New Roman"/>
          <w:sz w:val="24"/>
          <w:szCs w:val="24"/>
          <w:shd w:val="clear" w:color="auto" w:fill="FFFFFF"/>
          <w:lang w:eastAsia="ru-RU"/>
        </w:rPr>
        <w:t>Предусматривать строительство новых сетевых объектов нецелесообразно, так как уровень электропотребления на перспективу обеспечивается существующими электрическими сетями.</w:t>
      </w:r>
    </w:p>
    <w:p w:rsidR="00514214" w:rsidRPr="00B34D1B" w:rsidRDefault="00514214" w:rsidP="00514214">
      <w:pPr>
        <w:spacing w:after="0" w:line="276" w:lineRule="auto"/>
        <w:ind w:firstLine="567"/>
        <w:jc w:val="center"/>
        <w:rPr>
          <w:rFonts w:cs="Times New Roman"/>
          <w:b/>
          <w:bCs/>
          <w:sz w:val="24"/>
          <w:szCs w:val="24"/>
          <w:u w:val="single"/>
          <w:shd w:val="clear" w:color="auto" w:fill="FFFFFF"/>
        </w:rPr>
      </w:pPr>
    </w:p>
    <w:p w:rsidR="00514214" w:rsidRPr="00B34D1B" w:rsidRDefault="00514214" w:rsidP="00514214">
      <w:pPr>
        <w:spacing w:after="0" w:line="276" w:lineRule="auto"/>
        <w:ind w:firstLine="567"/>
        <w:rPr>
          <w:rFonts w:cs="Times New Roman"/>
          <w:b/>
          <w:bCs/>
          <w:sz w:val="24"/>
          <w:szCs w:val="24"/>
          <w:u w:val="single"/>
          <w:shd w:val="clear" w:color="auto" w:fill="FFFFFF"/>
        </w:rPr>
      </w:pPr>
      <w:r w:rsidRPr="00B34D1B">
        <w:rPr>
          <w:rFonts w:cs="Times New Roman"/>
          <w:b/>
          <w:bCs/>
          <w:sz w:val="24"/>
          <w:szCs w:val="24"/>
          <w:u w:val="single"/>
          <w:shd w:val="clear" w:color="auto" w:fill="FFFFFF"/>
        </w:rPr>
        <w:t>Проектные предложения</w:t>
      </w:r>
    </w:p>
    <w:p w:rsidR="00B34D1B" w:rsidRPr="00B34D1B" w:rsidRDefault="00B34D1B" w:rsidP="00B34D1B">
      <w:pPr>
        <w:spacing w:after="0" w:line="276" w:lineRule="auto"/>
        <w:ind w:firstLine="567"/>
        <w:contextualSpacing/>
        <w:jc w:val="both"/>
        <w:rPr>
          <w:rFonts w:eastAsia="Times New Roman" w:cs="Times New Roman"/>
          <w:sz w:val="24"/>
        </w:rPr>
      </w:pPr>
      <w:r w:rsidRPr="00B34D1B">
        <w:rPr>
          <w:rFonts w:eastAsia="Times New Roman" w:cs="Times New Roman"/>
          <w:sz w:val="24"/>
        </w:rPr>
        <w:t>Проблемой в области электроснабжения Александро-Донского сельского поселения Павловского муниципального района Воронежской области является износ сетей и оборудования.</w:t>
      </w:r>
    </w:p>
    <w:p w:rsidR="00B34D1B" w:rsidRPr="00B34D1B" w:rsidRDefault="00B34D1B" w:rsidP="00B34D1B">
      <w:pPr>
        <w:spacing w:after="0" w:line="276" w:lineRule="auto"/>
        <w:ind w:firstLine="567"/>
        <w:jc w:val="both"/>
        <w:rPr>
          <w:rFonts w:eastAsia="Calibri" w:cs="Times New Roman"/>
          <w:sz w:val="24"/>
          <w:szCs w:val="28"/>
        </w:rPr>
      </w:pPr>
      <w:r w:rsidRPr="00B34D1B">
        <w:rPr>
          <w:rFonts w:eastAsia="Calibri" w:cs="Times New Roman"/>
          <w:sz w:val="24"/>
          <w:szCs w:val="28"/>
        </w:rPr>
        <w:t>Основными направлениями реализации мероприятий по совершенствованию системы электроснабжения являются:</w:t>
      </w:r>
    </w:p>
    <w:p w:rsidR="00B34D1B" w:rsidRPr="00B34D1B" w:rsidRDefault="00B34D1B" w:rsidP="007A2366">
      <w:pPr>
        <w:numPr>
          <w:ilvl w:val="0"/>
          <w:numId w:val="88"/>
        </w:numPr>
        <w:tabs>
          <w:tab w:val="left" w:pos="851"/>
        </w:tabs>
        <w:spacing w:after="200" w:line="276" w:lineRule="auto"/>
        <w:ind w:left="0" w:firstLine="567"/>
        <w:contextualSpacing/>
        <w:jc w:val="both"/>
        <w:rPr>
          <w:rFonts w:eastAsia="Calibri" w:cs="Times New Roman"/>
          <w:sz w:val="24"/>
          <w:szCs w:val="28"/>
        </w:rPr>
      </w:pPr>
      <w:r w:rsidRPr="00B34D1B">
        <w:rPr>
          <w:rFonts w:eastAsia="Calibri" w:cs="Times New Roman"/>
          <w:sz w:val="24"/>
          <w:szCs w:val="28"/>
        </w:rPr>
        <w:t>повышение надежности системы электроснабжения;</w:t>
      </w:r>
    </w:p>
    <w:p w:rsidR="00B34D1B" w:rsidRPr="00B34D1B" w:rsidRDefault="00B34D1B" w:rsidP="007A2366">
      <w:pPr>
        <w:numPr>
          <w:ilvl w:val="0"/>
          <w:numId w:val="88"/>
        </w:numPr>
        <w:tabs>
          <w:tab w:val="left" w:pos="851"/>
        </w:tabs>
        <w:spacing w:after="200" w:line="276" w:lineRule="auto"/>
        <w:ind w:left="0" w:firstLine="567"/>
        <w:contextualSpacing/>
        <w:jc w:val="both"/>
        <w:rPr>
          <w:rFonts w:eastAsia="Calibri" w:cs="Times New Roman"/>
          <w:sz w:val="24"/>
          <w:szCs w:val="28"/>
        </w:rPr>
      </w:pPr>
      <w:r w:rsidRPr="00B34D1B">
        <w:rPr>
          <w:rFonts w:eastAsia="Calibri" w:cs="Times New Roman"/>
          <w:sz w:val="24"/>
          <w:szCs w:val="28"/>
        </w:rPr>
        <w:t>снижение уровня потерь электроэнергии;</w:t>
      </w:r>
    </w:p>
    <w:p w:rsidR="00B34D1B" w:rsidRPr="00B34D1B" w:rsidRDefault="00B34D1B" w:rsidP="007A2366">
      <w:pPr>
        <w:numPr>
          <w:ilvl w:val="0"/>
          <w:numId w:val="88"/>
        </w:numPr>
        <w:tabs>
          <w:tab w:val="left" w:pos="851"/>
        </w:tabs>
        <w:spacing w:after="200" w:line="276" w:lineRule="auto"/>
        <w:ind w:left="0" w:firstLine="567"/>
        <w:contextualSpacing/>
        <w:jc w:val="both"/>
        <w:rPr>
          <w:rFonts w:eastAsia="Calibri" w:cs="Times New Roman"/>
          <w:sz w:val="24"/>
          <w:szCs w:val="28"/>
        </w:rPr>
      </w:pPr>
      <w:r w:rsidRPr="00B34D1B">
        <w:rPr>
          <w:rFonts w:eastAsia="Calibri" w:cs="Times New Roman"/>
          <w:sz w:val="24"/>
          <w:szCs w:val="28"/>
        </w:rPr>
        <w:t>улучшение экологической ситуации;</w:t>
      </w:r>
    </w:p>
    <w:p w:rsidR="00B34D1B" w:rsidRPr="00B34D1B" w:rsidRDefault="00B34D1B" w:rsidP="007A2366">
      <w:pPr>
        <w:numPr>
          <w:ilvl w:val="0"/>
          <w:numId w:val="88"/>
        </w:numPr>
        <w:tabs>
          <w:tab w:val="left" w:pos="851"/>
        </w:tabs>
        <w:spacing w:after="200" w:line="276" w:lineRule="auto"/>
        <w:ind w:left="0" w:firstLine="567"/>
        <w:contextualSpacing/>
        <w:jc w:val="both"/>
        <w:rPr>
          <w:rFonts w:eastAsia="Calibri" w:cs="Times New Roman"/>
          <w:sz w:val="24"/>
          <w:szCs w:val="28"/>
        </w:rPr>
      </w:pPr>
      <w:r w:rsidRPr="00B34D1B">
        <w:rPr>
          <w:rFonts w:eastAsia="Calibri" w:cs="Times New Roman"/>
          <w:sz w:val="24"/>
          <w:szCs w:val="28"/>
        </w:rPr>
        <w:t>повышение эффективности работы объектов жизнеобеспечения и социально-бытовой сферы;</w:t>
      </w:r>
    </w:p>
    <w:p w:rsidR="00B34D1B" w:rsidRPr="00B34D1B" w:rsidRDefault="00B34D1B" w:rsidP="007A2366">
      <w:pPr>
        <w:numPr>
          <w:ilvl w:val="0"/>
          <w:numId w:val="88"/>
        </w:numPr>
        <w:tabs>
          <w:tab w:val="left" w:pos="851"/>
        </w:tabs>
        <w:spacing w:after="200" w:line="276" w:lineRule="auto"/>
        <w:ind w:left="0" w:firstLine="567"/>
        <w:contextualSpacing/>
        <w:jc w:val="both"/>
        <w:rPr>
          <w:rFonts w:eastAsia="Calibri" w:cs="Times New Roman"/>
          <w:sz w:val="24"/>
          <w:szCs w:val="28"/>
        </w:rPr>
      </w:pPr>
      <w:r w:rsidRPr="00B34D1B">
        <w:rPr>
          <w:rFonts w:eastAsia="Calibri" w:cs="Times New Roman"/>
          <w:sz w:val="24"/>
          <w:szCs w:val="28"/>
        </w:rPr>
        <w:t>расширение возможностей подключения объектов перспективного строительства.</w:t>
      </w:r>
    </w:p>
    <w:p w:rsidR="00B34D1B" w:rsidRPr="00B34D1B" w:rsidRDefault="00B34D1B" w:rsidP="00B34D1B">
      <w:pPr>
        <w:spacing w:after="0" w:line="276" w:lineRule="auto"/>
        <w:ind w:firstLine="567"/>
        <w:contextualSpacing/>
        <w:jc w:val="both"/>
        <w:rPr>
          <w:rFonts w:eastAsia="Times New Roman" w:cs="Times New Roman"/>
          <w:sz w:val="24"/>
          <w:szCs w:val="24"/>
        </w:rPr>
      </w:pPr>
      <w:r w:rsidRPr="00B34D1B">
        <w:rPr>
          <w:rFonts w:eastAsia="Times New Roman" w:cs="Times New Roman"/>
          <w:sz w:val="24"/>
          <w:szCs w:val="24"/>
        </w:rPr>
        <w:t>Развитие системы электроснабжения поселения следует осуществлять в увязке со схемой территориального планирования Воронежской области, утвержденной постановлением правительства Воронежской области от 05.03.2009 №158 (актуальная редакция).</w:t>
      </w:r>
    </w:p>
    <w:p w:rsidR="00B34D1B" w:rsidRPr="00B34D1B" w:rsidRDefault="00B34D1B" w:rsidP="00B34D1B">
      <w:pPr>
        <w:spacing w:after="0" w:line="276" w:lineRule="auto"/>
        <w:ind w:firstLine="567"/>
        <w:contextualSpacing/>
        <w:jc w:val="both"/>
        <w:rPr>
          <w:rFonts w:eastAsia="Times New Roman" w:cs="Times New Roman"/>
          <w:sz w:val="24"/>
          <w:szCs w:val="24"/>
        </w:rPr>
      </w:pPr>
      <w:r w:rsidRPr="00B34D1B">
        <w:rPr>
          <w:rFonts w:eastAsia="Times New Roman" w:cs="Times New Roman"/>
          <w:sz w:val="24"/>
          <w:szCs w:val="24"/>
        </w:rPr>
        <w:t>Основными показателями эффективности реализации программы в части электроснабжения будут являться:</w:t>
      </w:r>
    </w:p>
    <w:p w:rsidR="00B34D1B" w:rsidRPr="00B34D1B" w:rsidRDefault="00B34D1B" w:rsidP="007A2366">
      <w:pPr>
        <w:numPr>
          <w:ilvl w:val="0"/>
          <w:numId w:val="89"/>
        </w:numPr>
        <w:tabs>
          <w:tab w:val="left" w:pos="851"/>
        </w:tabs>
        <w:spacing w:after="200" w:line="276" w:lineRule="auto"/>
        <w:ind w:left="0" w:firstLine="567"/>
        <w:contextualSpacing/>
        <w:jc w:val="both"/>
        <w:rPr>
          <w:rFonts w:eastAsia="Times New Roman" w:cs="Times New Roman"/>
          <w:sz w:val="24"/>
          <w:szCs w:val="24"/>
        </w:rPr>
      </w:pPr>
      <w:r w:rsidRPr="00B34D1B">
        <w:rPr>
          <w:rFonts w:eastAsia="Times New Roman" w:cs="Times New Roman"/>
          <w:sz w:val="24"/>
          <w:szCs w:val="24"/>
        </w:rPr>
        <w:lastRenderedPageBreak/>
        <w:t>снижение степени износа сетей и сооружений системы электроснабжения;</w:t>
      </w:r>
    </w:p>
    <w:p w:rsidR="00B34D1B" w:rsidRPr="00B34D1B" w:rsidRDefault="00B34D1B" w:rsidP="007A2366">
      <w:pPr>
        <w:numPr>
          <w:ilvl w:val="0"/>
          <w:numId w:val="89"/>
        </w:numPr>
        <w:tabs>
          <w:tab w:val="left" w:pos="851"/>
        </w:tabs>
        <w:spacing w:after="200" w:line="276" w:lineRule="auto"/>
        <w:ind w:left="0" w:firstLine="567"/>
        <w:contextualSpacing/>
        <w:jc w:val="both"/>
        <w:rPr>
          <w:rFonts w:eastAsia="Times New Roman" w:cs="Times New Roman"/>
          <w:sz w:val="24"/>
          <w:szCs w:val="24"/>
        </w:rPr>
      </w:pPr>
      <w:r w:rsidRPr="00B34D1B">
        <w:rPr>
          <w:rFonts w:eastAsia="Times New Roman" w:cs="Times New Roman"/>
          <w:sz w:val="24"/>
          <w:szCs w:val="24"/>
        </w:rPr>
        <w:t>повышение надежности оказываемых услуг за счет снижения аварийности на объектах электроснабжения;</w:t>
      </w:r>
    </w:p>
    <w:p w:rsidR="00B34D1B" w:rsidRPr="00B34D1B" w:rsidRDefault="00B34D1B" w:rsidP="007A2366">
      <w:pPr>
        <w:numPr>
          <w:ilvl w:val="0"/>
          <w:numId w:val="89"/>
        </w:numPr>
        <w:tabs>
          <w:tab w:val="left" w:pos="851"/>
        </w:tabs>
        <w:spacing w:after="200" w:line="276" w:lineRule="auto"/>
        <w:ind w:left="0" w:firstLine="567"/>
        <w:contextualSpacing/>
        <w:jc w:val="both"/>
        <w:rPr>
          <w:rFonts w:eastAsia="Times New Roman" w:cs="Times New Roman"/>
          <w:sz w:val="24"/>
          <w:szCs w:val="24"/>
        </w:rPr>
      </w:pPr>
      <w:r w:rsidRPr="00B34D1B">
        <w:rPr>
          <w:rFonts w:eastAsia="Times New Roman" w:cs="Times New Roman"/>
          <w:sz w:val="24"/>
          <w:szCs w:val="24"/>
        </w:rPr>
        <w:t>снижение потерь электроэнергии;</w:t>
      </w:r>
    </w:p>
    <w:p w:rsidR="00B34D1B" w:rsidRPr="00B34D1B" w:rsidRDefault="00B34D1B" w:rsidP="007A2366">
      <w:pPr>
        <w:numPr>
          <w:ilvl w:val="0"/>
          <w:numId w:val="89"/>
        </w:numPr>
        <w:tabs>
          <w:tab w:val="left" w:pos="851"/>
        </w:tabs>
        <w:spacing w:after="200" w:line="276" w:lineRule="auto"/>
        <w:ind w:left="0" w:firstLine="567"/>
        <w:contextualSpacing/>
        <w:jc w:val="both"/>
        <w:rPr>
          <w:rFonts w:eastAsia="Times New Roman" w:cs="Times New Roman"/>
          <w:sz w:val="24"/>
          <w:szCs w:val="24"/>
        </w:rPr>
      </w:pPr>
      <w:r w:rsidRPr="00B34D1B">
        <w:rPr>
          <w:rFonts w:eastAsia="Times New Roman" w:cs="Times New Roman"/>
          <w:sz w:val="24"/>
          <w:szCs w:val="24"/>
        </w:rPr>
        <w:t>экономия финансовых и энергетических ресурсов;</w:t>
      </w:r>
    </w:p>
    <w:p w:rsidR="00B34D1B" w:rsidRPr="00B34D1B" w:rsidRDefault="00B34D1B" w:rsidP="007A2366">
      <w:pPr>
        <w:numPr>
          <w:ilvl w:val="0"/>
          <w:numId w:val="89"/>
        </w:numPr>
        <w:tabs>
          <w:tab w:val="left" w:pos="851"/>
        </w:tabs>
        <w:spacing w:after="200" w:line="276" w:lineRule="auto"/>
        <w:ind w:left="0" w:firstLine="567"/>
        <w:contextualSpacing/>
        <w:jc w:val="both"/>
        <w:rPr>
          <w:rFonts w:eastAsia="Times New Roman" w:cs="Times New Roman"/>
          <w:sz w:val="24"/>
          <w:szCs w:val="24"/>
        </w:rPr>
      </w:pPr>
      <w:r w:rsidRPr="00B34D1B">
        <w:rPr>
          <w:rFonts w:eastAsia="Times New Roman" w:cs="Times New Roman"/>
          <w:sz w:val="24"/>
          <w:szCs w:val="24"/>
        </w:rPr>
        <w:t>повышение качества предоставляемых услуг и экологической безопасности.</w:t>
      </w:r>
    </w:p>
    <w:p w:rsidR="00B34D1B" w:rsidRPr="00B34D1B" w:rsidRDefault="00B34D1B" w:rsidP="00B34D1B">
      <w:pPr>
        <w:shd w:val="clear" w:color="auto" w:fill="FFFFFF"/>
        <w:autoSpaceDE w:val="0"/>
        <w:spacing w:after="0" w:line="276" w:lineRule="auto"/>
        <w:ind w:firstLine="567"/>
        <w:jc w:val="both"/>
        <w:rPr>
          <w:rFonts w:eastAsia="Arial" w:cs="Times New Roman"/>
          <w:sz w:val="24"/>
          <w:szCs w:val="24"/>
          <w:shd w:val="clear" w:color="auto" w:fill="FFFFFF"/>
          <w:lang w:eastAsia="ru-RU"/>
        </w:rPr>
      </w:pPr>
      <w:r w:rsidRPr="00B34D1B">
        <w:rPr>
          <w:rFonts w:eastAsia="Arial" w:cs="Times New Roman"/>
          <w:sz w:val="24"/>
          <w:szCs w:val="24"/>
          <w:shd w:val="clear" w:color="auto" w:fill="FFFFFF"/>
          <w:lang w:eastAsia="ru-RU"/>
        </w:rPr>
        <w:t xml:space="preserve">При возникновении прироста потребления электроэнергии </w:t>
      </w:r>
      <w:r w:rsidRPr="00B34D1B">
        <w:rPr>
          <w:rFonts w:eastAsia="Arial" w:cs="Times New Roman"/>
          <w:sz w:val="24"/>
          <w:szCs w:val="24"/>
          <w:lang w:eastAsia="ru-RU"/>
        </w:rPr>
        <w:t>возможно развитие сетевых объектов путем реконструкции существующих подстанций с заменой трансформаторов на более мощные и установкой дополнительных трансформаторов</w:t>
      </w:r>
      <w:r w:rsidRPr="00B34D1B">
        <w:rPr>
          <w:rFonts w:eastAsia="Arial" w:cs="Times New Roman"/>
          <w:sz w:val="24"/>
          <w:szCs w:val="24"/>
          <w:shd w:val="clear" w:color="auto" w:fill="FFFFFF"/>
          <w:lang w:eastAsia="ru-RU"/>
        </w:rPr>
        <w:t xml:space="preserve"> в случаях:</w:t>
      </w:r>
    </w:p>
    <w:p w:rsidR="00B34D1B" w:rsidRPr="00B34D1B" w:rsidRDefault="00B34D1B" w:rsidP="007A2366">
      <w:pPr>
        <w:numPr>
          <w:ilvl w:val="0"/>
          <w:numId w:val="90"/>
        </w:numPr>
        <w:tabs>
          <w:tab w:val="left" w:pos="851"/>
        </w:tabs>
        <w:spacing w:after="0" w:line="276" w:lineRule="auto"/>
        <w:ind w:left="0" w:firstLine="567"/>
        <w:contextualSpacing/>
        <w:jc w:val="both"/>
        <w:rPr>
          <w:rFonts w:eastAsia="Arial" w:cs="Times New Roman"/>
          <w:sz w:val="24"/>
          <w:szCs w:val="24"/>
          <w:lang w:val="x-none"/>
        </w:rPr>
      </w:pPr>
      <w:r w:rsidRPr="00B34D1B">
        <w:rPr>
          <w:rFonts w:eastAsia="Arial" w:cs="Times New Roman"/>
          <w:sz w:val="24"/>
          <w:szCs w:val="24"/>
          <w:lang w:val="x-none"/>
        </w:rPr>
        <w:t>роста производственных мощностей промышленных и сельскохозяйственных предприятий или их перепрофилирования и переоборудования;</w:t>
      </w:r>
    </w:p>
    <w:p w:rsidR="00B34D1B" w:rsidRPr="00B34D1B" w:rsidRDefault="00B34D1B" w:rsidP="007A2366">
      <w:pPr>
        <w:numPr>
          <w:ilvl w:val="0"/>
          <w:numId w:val="90"/>
        </w:numPr>
        <w:tabs>
          <w:tab w:val="left" w:pos="851"/>
        </w:tabs>
        <w:spacing w:after="0" w:line="276" w:lineRule="auto"/>
        <w:ind w:left="0" w:firstLine="567"/>
        <w:contextualSpacing/>
        <w:jc w:val="both"/>
        <w:rPr>
          <w:rFonts w:eastAsia="Arial" w:cs="Times New Roman"/>
          <w:sz w:val="24"/>
          <w:szCs w:val="24"/>
          <w:lang w:val="x-none"/>
        </w:rPr>
      </w:pPr>
      <w:r w:rsidRPr="00B34D1B">
        <w:rPr>
          <w:rFonts w:eastAsia="Arial" w:cs="Times New Roman"/>
          <w:sz w:val="24"/>
          <w:szCs w:val="24"/>
          <w:lang w:val="x-none"/>
        </w:rPr>
        <w:t>переоборудования систем электроснабжения жилого фонда в связи с использованием более энергопотребляющей бытовой техники,</w:t>
      </w:r>
    </w:p>
    <w:p w:rsidR="00B34D1B" w:rsidRPr="00B34D1B" w:rsidRDefault="00B34D1B" w:rsidP="007A2366">
      <w:pPr>
        <w:numPr>
          <w:ilvl w:val="0"/>
          <w:numId w:val="90"/>
        </w:numPr>
        <w:tabs>
          <w:tab w:val="left" w:pos="851"/>
        </w:tabs>
        <w:spacing w:after="0" w:line="276" w:lineRule="auto"/>
        <w:ind w:left="0" w:firstLine="567"/>
        <w:contextualSpacing/>
        <w:jc w:val="both"/>
        <w:rPr>
          <w:rFonts w:eastAsia="Arial" w:cs="Times New Roman"/>
          <w:sz w:val="24"/>
          <w:szCs w:val="24"/>
          <w:lang w:val="x-none"/>
        </w:rPr>
      </w:pPr>
      <w:r w:rsidRPr="00B34D1B">
        <w:rPr>
          <w:rFonts w:eastAsia="Arial" w:cs="Times New Roman"/>
          <w:sz w:val="24"/>
          <w:szCs w:val="24"/>
          <w:lang w:val="x-none"/>
        </w:rPr>
        <w:t>для обеспечения надежного и бесперебойного электроснабжения.</w:t>
      </w:r>
    </w:p>
    <w:p w:rsidR="00514214" w:rsidRPr="00B34D1B" w:rsidRDefault="00514214" w:rsidP="00514214">
      <w:pPr>
        <w:autoSpaceDE w:val="0"/>
        <w:spacing w:after="0"/>
        <w:ind w:firstLine="567"/>
        <w:jc w:val="both"/>
        <w:rPr>
          <w:rFonts w:cs="Times New Roman"/>
          <w:sz w:val="24"/>
          <w:szCs w:val="24"/>
          <w:shd w:val="clear" w:color="auto" w:fill="FFFFFF"/>
          <w:lang w:val="x-none"/>
        </w:rPr>
      </w:pPr>
    </w:p>
    <w:p w:rsidR="0044111A" w:rsidRPr="00214DC1" w:rsidRDefault="0044111A" w:rsidP="0008672D">
      <w:pPr>
        <w:spacing w:after="0" w:line="256" w:lineRule="auto"/>
        <w:ind w:firstLine="567"/>
        <w:jc w:val="both"/>
        <w:rPr>
          <w:rFonts w:eastAsia="Calibri" w:cs="Times New Roman"/>
          <w:b/>
          <w:sz w:val="24"/>
        </w:rPr>
      </w:pPr>
      <w:r w:rsidRPr="00214DC1">
        <w:rPr>
          <w:rFonts w:eastAsia="Calibri" w:cs="Times New Roman"/>
          <w:b/>
          <w:sz w:val="24"/>
        </w:rPr>
        <w:t xml:space="preserve">6. Предложения по обеспечению территории </w:t>
      </w:r>
      <w:r w:rsidR="00214DC1" w:rsidRPr="00214DC1">
        <w:rPr>
          <w:rFonts w:eastAsia="Calibri" w:cs="Times New Roman"/>
          <w:b/>
          <w:sz w:val="24"/>
        </w:rPr>
        <w:t>Александро-Донского</w:t>
      </w:r>
      <w:r w:rsidRPr="00214DC1">
        <w:rPr>
          <w:rFonts w:eastAsia="Calibri" w:cs="Times New Roman"/>
          <w:b/>
          <w:sz w:val="24"/>
        </w:rPr>
        <w:t xml:space="preserve"> сельского поселения объектами </w:t>
      </w:r>
      <w:r w:rsidR="00841372" w:rsidRPr="00214DC1">
        <w:rPr>
          <w:rFonts w:eastAsia="Calibri" w:cs="Times New Roman"/>
          <w:b/>
          <w:sz w:val="24"/>
        </w:rPr>
        <w:t xml:space="preserve">инженерной и </w:t>
      </w:r>
      <w:r w:rsidRPr="00214DC1">
        <w:rPr>
          <w:rFonts w:eastAsia="Calibri" w:cs="Times New Roman"/>
          <w:b/>
          <w:sz w:val="24"/>
        </w:rPr>
        <w:t>транспортной инфраструктуры:</w:t>
      </w:r>
    </w:p>
    <w:p w:rsidR="0044111A" w:rsidRPr="00214DC1" w:rsidRDefault="0044111A" w:rsidP="0008672D">
      <w:pPr>
        <w:spacing w:after="0" w:line="256" w:lineRule="auto"/>
        <w:ind w:firstLine="567"/>
        <w:jc w:val="both"/>
        <w:rPr>
          <w:rFonts w:eastAsia="Calibri" w:cs="Times New Roman"/>
          <w:sz w:val="24"/>
        </w:rPr>
      </w:pPr>
      <w:r w:rsidRPr="00214DC1">
        <w:rPr>
          <w:rFonts w:eastAsia="Calibri" w:cs="Times New Roman"/>
          <w:sz w:val="24"/>
        </w:rPr>
        <w:t>6.1. Устройство автомобильных дорог с асфальтовым покрытием в границах населенн</w:t>
      </w:r>
      <w:r w:rsidR="00F8156A" w:rsidRPr="00214DC1">
        <w:rPr>
          <w:rFonts w:eastAsia="Calibri" w:cs="Times New Roman"/>
          <w:sz w:val="24"/>
        </w:rPr>
        <w:t>ых</w:t>
      </w:r>
      <w:r w:rsidRPr="00214DC1">
        <w:rPr>
          <w:rFonts w:eastAsia="Calibri" w:cs="Times New Roman"/>
          <w:sz w:val="24"/>
        </w:rPr>
        <w:t xml:space="preserve"> пункт</w:t>
      </w:r>
      <w:r w:rsidR="00F8156A" w:rsidRPr="00214DC1">
        <w:rPr>
          <w:rFonts w:eastAsia="Calibri" w:cs="Times New Roman"/>
          <w:sz w:val="24"/>
        </w:rPr>
        <w:t>ов</w:t>
      </w:r>
      <w:r w:rsidRPr="00214DC1">
        <w:rPr>
          <w:rFonts w:eastAsia="Calibri" w:cs="Times New Roman"/>
          <w:sz w:val="24"/>
        </w:rPr>
        <w:t xml:space="preserve"> </w:t>
      </w:r>
      <w:r w:rsidR="00214DC1" w:rsidRPr="00214DC1">
        <w:rPr>
          <w:rFonts w:eastAsia="Calibri" w:cs="Times New Roman"/>
          <w:sz w:val="24"/>
        </w:rPr>
        <w:t>Александро-Донского</w:t>
      </w:r>
      <w:r w:rsidRPr="00214DC1">
        <w:rPr>
          <w:rFonts w:eastAsia="Calibri" w:cs="Times New Roman"/>
          <w:sz w:val="24"/>
        </w:rPr>
        <w:t xml:space="preserve"> сельского поселения.</w:t>
      </w:r>
    </w:p>
    <w:p w:rsidR="0044111A" w:rsidRPr="00214DC1" w:rsidRDefault="0044111A" w:rsidP="0008672D">
      <w:pPr>
        <w:spacing w:after="0" w:line="256" w:lineRule="auto"/>
        <w:ind w:firstLine="567"/>
        <w:jc w:val="both"/>
        <w:rPr>
          <w:rFonts w:eastAsia="Calibri" w:cs="Times New Roman"/>
          <w:sz w:val="24"/>
        </w:rPr>
      </w:pPr>
      <w:r w:rsidRPr="00214DC1">
        <w:rPr>
          <w:rFonts w:eastAsia="Calibri" w:cs="Times New Roman"/>
          <w:sz w:val="24"/>
        </w:rPr>
        <w:t>6.2. Обустройство остановочных павильонов на сложившихся остановках общественного транспорта.</w:t>
      </w:r>
    </w:p>
    <w:p w:rsidR="0044111A" w:rsidRPr="00214DC1" w:rsidRDefault="0044111A" w:rsidP="0008672D">
      <w:pPr>
        <w:spacing w:after="0" w:line="256" w:lineRule="auto"/>
        <w:ind w:firstLine="567"/>
        <w:jc w:val="both"/>
        <w:rPr>
          <w:rFonts w:eastAsia="Calibri" w:cs="Times New Roman"/>
          <w:sz w:val="24"/>
        </w:rPr>
      </w:pPr>
      <w:r w:rsidRPr="00214DC1">
        <w:rPr>
          <w:rFonts w:eastAsia="Calibri" w:cs="Times New Roman"/>
          <w:sz w:val="24"/>
        </w:rPr>
        <w:t>6.3. Комплексное озеленение главных улиц населённ</w:t>
      </w:r>
      <w:r w:rsidR="00F8156A" w:rsidRPr="00214DC1">
        <w:rPr>
          <w:rFonts w:eastAsia="Calibri" w:cs="Times New Roman"/>
          <w:sz w:val="24"/>
        </w:rPr>
        <w:t>ых</w:t>
      </w:r>
      <w:r w:rsidRPr="00214DC1">
        <w:rPr>
          <w:rFonts w:eastAsia="Calibri" w:cs="Times New Roman"/>
          <w:sz w:val="24"/>
        </w:rPr>
        <w:t xml:space="preserve"> пункт</w:t>
      </w:r>
      <w:r w:rsidR="00F8156A" w:rsidRPr="00214DC1">
        <w:rPr>
          <w:rFonts w:eastAsia="Calibri" w:cs="Times New Roman"/>
          <w:sz w:val="24"/>
        </w:rPr>
        <w:t>ов</w:t>
      </w:r>
      <w:r w:rsidRPr="00214DC1">
        <w:rPr>
          <w:rFonts w:eastAsia="Calibri" w:cs="Times New Roman"/>
          <w:sz w:val="24"/>
        </w:rPr>
        <w:t xml:space="preserve"> сельского поселения.</w:t>
      </w:r>
    </w:p>
    <w:p w:rsidR="0044111A" w:rsidRPr="00214DC1" w:rsidRDefault="0044111A" w:rsidP="0008672D">
      <w:pPr>
        <w:spacing w:after="0" w:line="256" w:lineRule="auto"/>
        <w:ind w:firstLine="567"/>
        <w:jc w:val="both"/>
        <w:rPr>
          <w:rFonts w:eastAsia="Calibri" w:cs="Times New Roman"/>
          <w:sz w:val="24"/>
        </w:rPr>
      </w:pPr>
      <w:r w:rsidRPr="00214DC1">
        <w:rPr>
          <w:rFonts w:eastAsia="Calibri" w:cs="Times New Roman"/>
          <w:sz w:val="24"/>
        </w:rPr>
        <w:t>6.4. Благоустройство существующей улично-дорожной сети.</w:t>
      </w:r>
    </w:p>
    <w:p w:rsidR="007E5CD1" w:rsidRPr="00B34D1B" w:rsidRDefault="004075F6" w:rsidP="00B34D1B">
      <w:pPr>
        <w:spacing w:after="0" w:line="256" w:lineRule="auto"/>
        <w:ind w:firstLine="567"/>
        <w:jc w:val="both"/>
        <w:rPr>
          <w:rFonts w:eastAsia="Lucida Sans Unicode" w:cs="Times New Roman"/>
          <w:kern w:val="1"/>
          <w:sz w:val="24"/>
          <w:szCs w:val="24"/>
        </w:rPr>
      </w:pPr>
      <w:r w:rsidRPr="00B34D1B">
        <w:rPr>
          <w:rFonts w:eastAsia="Calibri" w:cs="Times New Roman"/>
          <w:sz w:val="24"/>
          <w:szCs w:val="24"/>
        </w:rPr>
        <w:t xml:space="preserve">6.5. </w:t>
      </w:r>
      <w:r w:rsidR="00B34D1B" w:rsidRPr="00B34D1B">
        <w:rPr>
          <w:rFonts w:eastAsia="Lucida Sans Unicode" w:cs="Times New Roman"/>
          <w:kern w:val="1"/>
          <w:sz w:val="24"/>
          <w:szCs w:val="24"/>
        </w:rPr>
        <w:t>Строительство водопроводных сетей в с. Александровка Донская.</w:t>
      </w:r>
    </w:p>
    <w:p w:rsidR="00B34D1B" w:rsidRPr="002C7171" w:rsidRDefault="00B34D1B" w:rsidP="00B34D1B">
      <w:pPr>
        <w:spacing w:after="0" w:line="256" w:lineRule="auto"/>
        <w:ind w:firstLine="567"/>
        <w:jc w:val="both"/>
        <w:rPr>
          <w:rFonts w:eastAsia="Times New Roman"/>
          <w:b/>
          <w:iCs/>
        </w:rPr>
      </w:pPr>
    </w:p>
    <w:p w:rsidR="0044111A" w:rsidRPr="002C7171" w:rsidRDefault="0044111A" w:rsidP="0008672D">
      <w:pPr>
        <w:spacing w:after="0" w:line="256" w:lineRule="auto"/>
        <w:ind w:firstLine="567"/>
        <w:jc w:val="both"/>
        <w:rPr>
          <w:rFonts w:eastAsia="Calibri" w:cs="Times New Roman"/>
          <w:b/>
          <w:sz w:val="24"/>
        </w:rPr>
      </w:pPr>
      <w:r w:rsidRPr="002C7171">
        <w:rPr>
          <w:rFonts w:eastAsia="Calibri" w:cs="Times New Roman"/>
          <w:b/>
          <w:sz w:val="24"/>
        </w:rPr>
        <w:t xml:space="preserve">7. Предложения по обеспечению территории </w:t>
      </w:r>
      <w:r w:rsidR="00214DC1" w:rsidRPr="002C7171">
        <w:rPr>
          <w:rFonts w:eastAsia="Calibri" w:cs="Times New Roman"/>
          <w:b/>
          <w:sz w:val="24"/>
        </w:rPr>
        <w:t>Александро-Донского</w:t>
      </w:r>
      <w:r w:rsidRPr="002C7171">
        <w:rPr>
          <w:rFonts w:eastAsia="Calibri" w:cs="Times New Roman"/>
          <w:b/>
          <w:sz w:val="24"/>
        </w:rPr>
        <w:t xml:space="preserve"> сельского поселения объектами жилищного строительства:</w:t>
      </w:r>
    </w:p>
    <w:p w:rsidR="0044111A" w:rsidRPr="002C7171" w:rsidRDefault="0044111A" w:rsidP="0008672D">
      <w:pPr>
        <w:spacing w:after="0" w:line="256" w:lineRule="auto"/>
        <w:ind w:firstLine="567"/>
        <w:jc w:val="both"/>
        <w:rPr>
          <w:rFonts w:eastAsia="Calibri" w:cs="Times New Roman"/>
          <w:sz w:val="24"/>
        </w:rPr>
      </w:pPr>
      <w:r w:rsidRPr="002C7171">
        <w:rPr>
          <w:rFonts w:eastAsia="Calibri" w:cs="Times New Roman"/>
          <w:sz w:val="24"/>
        </w:rPr>
        <w:t>7.</w:t>
      </w:r>
      <w:r w:rsidR="00581F22" w:rsidRPr="002C7171">
        <w:rPr>
          <w:rFonts w:eastAsia="Calibri" w:cs="Times New Roman"/>
          <w:sz w:val="24"/>
        </w:rPr>
        <w:t>1</w:t>
      </w:r>
      <w:r w:rsidRPr="002C7171">
        <w:rPr>
          <w:rFonts w:eastAsia="Calibri" w:cs="Times New Roman"/>
          <w:sz w:val="24"/>
        </w:rPr>
        <w:t>. Обеспечение условий для увеличения объемов и повышения качества жилищного фонда сельского поселения при обязательном выполнении экологических, санитарно-гигиенических и градостроительных требований, с учетом сложившегося архитектурно-планировочного облика сельского поселения.</w:t>
      </w:r>
    </w:p>
    <w:p w:rsidR="0044111A" w:rsidRPr="002C7171" w:rsidRDefault="0044111A" w:rsidP="0008672D">
      <w:pPr>
        <w:spacing w:after="0" w:line="256" w:lineRule="auto"/>
        <w:ind w:firstLine="567"/>
        <w:jc w:val="both"/>
        <w:rPr>
          <w:rFonts w:eastAsia="Calibri" w:cs="Times New Roman"/>
          <w:sz w:val="24"/>
        </w:rPr>
      </w:pPr>
      <w:r w:rsidRPr="002C7171">
        <w:rPr>
          <w:rFonts w:eastAsia="Calibri" w:cs="Times New Roman"/>
          <w:sz w:val="24"/>
        </w:rPr>
        <w:t>7.</w:t>
      </w:r>
      <w:r w:rsidR="00581F22" w:rsidRPr="002C7171">
        <w:rPr>
          <w:rFonts w:eastAsia="Calibri" w:cs="Times New Roman"/>
          <w:sz w:val="24"/>
        </w:rPr>
        <w:t>2</w:t>
      </w:r>
      <w:r w:rsidRPr="002C7171">
        <w:rPr>
          <w:rFonts w:eastAsia="Calibri" w:cs="Times New Roman"/>
          <w:sz w:val="24"/>
        </w:rPr>
        <w:t>. Оказание содействия в строительстве жилого фонда для улучшения жилищных условий ветеранов и инвалидов ВОВ, у многодетных семей, малоимущих и иных льготных категорий граждан (согласно Федеральным и областным программам).</w:t>
      </w:r>
    </w:p>
    <w:p w:rsidR="0044111A" w:rsidRDefault="0044111A" w:rsidP="0008672D">
      <w:pPr>
        <w:spacing w:after="0" w:line="256" w:lineRule="auto"/>
        <w:ind w:firstLine="567"/>
        <w:jc w:val="both"/>
        <w:rPr>
          <w:rFonts w:eastAsia="Calibri" w:cs="Times New Roman"/>
          <w:sz w:val="24"/>
        </w:rPr>
      </w:pPr>
      <w:r w:rsidRPr="002C7171">
        <w:rPr>
          <w:rFonts w:eastAsia="Calibri" w:cs="Times New Roman"/>
          <w:sz w:val="24"/>
        </w:rPr>
        <w:t>7.</w:t>
      </w:r>
      <w:r w:rsidR="00581F22" w:rsidRPr="002C7171">
        <w:rPr>
          <w:rFonts w:eastAsia="Calibri" w:cs="Times New Roman"/>
          <w:sz w:val="24"/>
        </w:rPr>
        <w:t>3</w:t>
      </w:r>
      <w:r w:rsidRPr="002C7171">
        <w:rPr>
          <w:rFonts w:eastAsia="Calibri" w:cs="Times New Roman"/>
          <w:sz w:val="24"/>
        </w:rPr>
        <w:t>. Комплексное благоустройство жилых территорий (кварталов).</w:t>
      </w:r>
    </w:p>
    <w:p w:rsidR="00E81F03" w:rsidRPr="002C7171" w:rsidRDefault="00E81F03" w:rsidP="0008672D">
      <w:pPr>
        <w:spacing w:after="0" w:line="256" w:lineRule="auto"/>
        <w:ind w:firstLine="567"/>
        <w:jc w:val="both"/>
        <w:rPr>
          <w:rFonts w:eastAsia="Calibri" w:cs="Times New Roman"/>
          <w:sz w:val="24"/>
        </w:rPr>
      </w:pPr>
    </w:p>
    <w:p w:rsidR="0044111A" w:rsidRPr="000667D4" w:rsidRDefault="0044111A" w:rsidP="0008672D">
      <w:pPr>
        <w:spacing w:after="0" w:line="256" w:lineRule="auto"/>
        <w:ind w:firstLine="567"/>
        <w:jc w:val="both"/>
        <w:rPr>
          <w:rFonts w:eastAsia="Calibri" w:cs="Times New Roman"/>
          <w:b/>
          <w:sz w:val="24"/>
        </w:rPr>
      </w:pPr>
      <w:r w:rsidRPr="000667D4">
        <w:rPr>
          <w:rFonts w:eastAsia="Calibri" w:cs="Times New Roman"/>
          <w:b/>
          <w:sz w:val="24"/>
        </w:rPr>
        <w:t xml:space="preserve">8. Предложения по обеспечению территории </w:t>
      </w:r>
      <w:r w:rsidR="000667D4" w:rsidRPr="000667D4">
        <w:rPr>
          <w:rFonts w:eastAsia="Calibri" w:cs="Times New Roman"/>
          <w:b/>
          <w:sz w:val="24"/>
        </w:rPr>
        <w:t>Александро-Донского</w:t>
      </w:r>
      <w:r w:rsidRPr="000667D4">
        <w:rPr>
          <w:rFonts w:eastAsia="Calibri" w:cs="Times New Roman"/>
          <w:b/>
          <w:sz w:val="24"/>
        </w:rPr>
        <w:t xml:space="preserve"> сельского поселения объектами массового отдыха жителей поселения, благоустройства и озеленения:</w:t>
      </w:r>
    </w:p>
    <w:p w:rsidR="0044111A" w:rsidRPr="000667D4" w:rsidRDefault="0044111A" w:rsidP="0008672D">
      <w:pPr>
        <w:spacing w:after="0" w:line="256" w:lineRule="auto"/>
        <w:ind w:firstLine="567"/>
        <w:jc w:val="both"/>
        <w:rPr>
          <w:rFonts w:eastAsia="Calibri" w:cs="Times New Roman"/>
          <w:sz w:val="24"/>
        </w:rPr>
      </w:pPr>
      <w:r w:rsidRPr="000667D4">
        <w:rPr>
          <w:rFonts w:eastAsia="Calibri" w:cs="Times New Roman"/>
          <w:sz w:val="24"/>
        </w:rPr>
        <w:t>8.1. Озеленение улиц, территорий общественных центров, внутриквартальных пространств; создание бульваров, скверов при различных общественных зданиях и сооружениях.</w:t>
      </w:r>
    </w:p>
    <w:p w:rsidR="0044111A" w:rsidRPr="000667D4" w:rsidRDefault="0044111A" w:rsidP="0008672D">
      <w:pPr>
        <w:spacing w:after="0" w:line="256" w:lineRule="auto"/>
        <w:ind w:firstLine="567"/>
        <w:jc w:val="both"/>
        <w:rPr>
          <w:rFonts w:eastAsia="Calibri" w:cs="Times New Roman"/>
          <w:sz w:val="24"/>
        </w:rPr>
      </w:pPr>
      <w:r w:rsidRPr="000667D4">
        <w:rPr>
          <w:rFonts w:eastAsia="Calibri" w:cs="Times New Roman"/>
          <w:sz w:val="24"/>
        </w:rPr>
        <w:t>8.2. Благоустройство рекреационных зон поселения:</w:t>
      </w:r>
    </w:p>
    <w:p w:rsidR="0044111A" w:rsidRPr="000667D4" w:rsidRDefault="0044111A" w:rsidP="0008672D">
      <w:pPr>
        <w:spacing w:after="0" w:line="256" w:lineRule="auto"/>
        <w:ind w:firstLine="567"/>
        <w:jc w:val="both"/>
        <w:rPr>
          <w:rFonts w:eastAsia="Calibri" w:cs="Times New Roman"/>
          <w:sz w:val="24"/>
        </w:rPr>
      </w:pPr>
      <w:r w:rsidRPr="000667D4">
        <w:rPr>
          <w:rFonts w:eastAsia="Calibri" w:cs="Times New Roman"/>
          <w:sz w:val="24"/>
        </w:rPr>
        <w:t>-благоустройство площадок для проведения культурно-массовых мероприятий;</w:t>
      </w:r>
    </w:p>
    <w:p w:rsidR="0044111A" w:rsidRPr="000667D4" w:rsidRDefault="0044111A" w:rsidP="0008672D">
      <w:pPr>
        <w:autoSpaceDE w:val="0"/>
        <w:autoSpaceDN w:val="0"/>
        <w:adjustRightInd w:val="0"/>
        <w:spacing w:after="0" w:line="240" w:lineRule="auto"/>
        <w:ind w:firstLine="567"/>
        <w:jc w:val="both"/>
        <w:rPr>
          <w:rFonts w:eastAsia="Calibri" w:cs="Times New Roman"/>
          <w:sz w:val="24"/>
        </w:rPr>
      </w:pPr>
      <w:r w:rsidRPr="000667D4">
        <w:rPr>
          <w:rFonts w:eastAsia="Calibri" w:cs="Times New Roman"/>
          <w:sz w:val="24"/>
        </w:rPr>
        <w:t>-организация и содержание мест (площадок) накопления отходов;</w:t>
      </w:r>
    </w:p>
    <w:p w:rsidR="0044111A" w:rsidRPr="000667D4" w:rsidRDefault="0044111A" w:rsidP="0008672D">
      <w:pPr>
        <w:autoSpaceDE w:val="0"/>
        <w:autoSpaceDN w:val="0"/>
        <w:adjustRightInd w:val="0"/>
        <w:spacing w:after="0" w:line="240" w:lineRule="auto"/>
        <w:ind w:firstLine="567"/>
        <w:jc w:val="both"/>
        <w:rPr>
          <w:rFonts w:eastAsia="Calibri" w:cs="Times New Roman"/>
          <w:sz w:val="24"/>
        </w:rPr>
      </w:pPr>
      <w:r w:rsidRPr="000667D4">
        <w:rPr>
          <w:rFonts w:eastAsia="Calibri" w:cs="Times New Roman"/>
          <w:sz w:val="24"/>
        </w:rPr>
        <w:t>-устройство малых архитектурных форм;</w:t>
      </w:r>
    </w:p>
    <w:p w:rsidR="0044111A" w:rsidRPr="000667D4" w:rsidRDefault="0044111A" w:rsidP="0008672D">
      <w:pPr>
        <w:spacing w:after="0" w:line="256" w:lineRule="auto"/>
        <w:ind w:firstLine="567"/>
        <w:jc w:val="both"/>
        <w:rPr>
          <w:rFonts w:eastAsia="Calibri" w:cs="Times New Roman"/>
          <w:sz w:val="24"/>
        </w:rPr>
      </w:pPr>
      <w:r w:rsidRPr="000667D4">
        <w:rPr>
          <w:rFonts w:eastAsia="Calibri" w:cs="Times New Roman"/>
        </w:rPr>
        <w:t>-</w:t>
      </w:r>
      <w:r w:rsidRPr="000667D4">
        <w:rPr>
          <w:rFonts w:eastAsia="Calibri" w:cs="Times New Roman"/>
          <w:sz w:val="24"/>
        </w:rPr>
        <w:t>озеленение территории.</w:t>
      </w:r>
    </w:p>
    <w:p w:rsidR="0044111A" w:rsidRPr="000667D4" w:rsidRDefault="0044111A" w:rsidP="0008672D">
      <w:pPr>
        <w:spacing w:after="0" w:line="256" w:lineRule="auto"/>
        <w:ind w:firstLine="567"/>
        <w:jc w:val="both"/>
        <w:rPr>
          <w:rFonts w:eastAsia="Calibri" w:cs="Times New Roman"/>
          <w:sz w:val="24"/>
        </w:rPr>
      </w:pPr>
      <w:r w:rsidRPr="000667D4">
        <w:rPr>
          <w:rFonts w:eastAsia="Calibri" w:cs="Times New Roman"/>
          <w:sz w:val="24"/>
        </w:rPr>
        <w:lastRenderedPageBreak/>
        <w:t>8.3. Нормативное озеленение территорий существующих школ из расчёта не менее 50% от общей площади земельного участка.</w:t>
      </w:r>
    </w:p>
    <w:p w:rsidR="0044111A" w:rsidRPr="000667D4" w:rsidRDefault="0044111A" w:rsidP="0008672D">
      <w:pPr>
        <w:spacing w:after="0" w:line="256" w:lineRule="auto"/>
        <w:ind w:firstLine="567"/>
        <w:jc w:val="both"/>
        <w:rPr>
          <w:rFonts w:eastAsia="Calibri" w:cs="Times New Roman"/>
          <w:sz w:val="24"/>
        </w:rPr>
      </w:pPr>
      <w:r w:rsidRPr="000667D4">
        <w:rPr>
          <w:rFonts w:eastAsia="Calibri" w:cs="Times New Roman"/>
          <w:sz w:val="24"/>
        </w:rPr>
        <w:t>8.4. Нормативное озеленение санитарно-защитных зон.</w:t>
      </w:r>
    </w:p>
    <w:p w:rsidR="0044111A" w:rsidRPr="00720089" w:rsidRDefault="0044111A" w:rsidP="0008672D">
      <w:pPr>
        <w:spacing w:after="0" w:line="256" w:lineRule="auto"/>
        <w:ind w:firstLine="567"/>
        <w:jc w:val="both"/>
        <w:rPr>
          <w:rFonts w:eastAsia="Calibri" w:cs="Times New Roman"/>
          <w:sz w:val="24"/>
        </w:rPr>
      </w:pPr>
    </w:p>
    <w:p w:rsidR="0044111A" w:rsidRPr="00720089" w:rsidRDefault="0044111A" w:rsidP="0008672D">
      <w:pPr>
        <w:spacing w:after="0" w:line="256" w:lineRule="auto"/>
        <w:ind w:firstLine="567"/>
        <w:jc w:val="both"/>
        <w:rPr>
          <w:rFonts w:eastAsia="Calibri" w:cs="Times New Roman"/>
          <w:b/>
          <w:sz w:val="24"/>
        </w:rPr>
      </w:pPr>
      <w:r w:rsidRPr="00720089">
        <w:rPr>
          <w:rFonts w:eastAsia="Calibri" w:cs="Times New Roman"/>
          <w:b/>
          <w:sz w:val="24"/>
        </w:rPr>
        <w:t>9. Предложения по обеспечению территории сельского поселения объектами специального назначения – местами сбора бытовых отходов и местами захоронений:</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9.1. Поддержание порядка на территории кладбищ:</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 уборка и очистка территории кладбищ;</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 устройство мест накопления отходов.</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9.2. Устройство и содержание контейнерных площадок для накопления ТКО в жилой застройке, с последующей передачей специализированному предприятию, имеющему лицензию на осуществление деятельности по сбору, транспортированию, обработке, утилизации, обезвреживанию, размещению отходов I - IV классов опасности для захоронения.</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9.3. Устройство и содержание контейнерных площадок для накопления отходов в местах массового отдыха.</w:t>
      </w:r>
    </w:p>
    <w:p w:rsidR="00B5743D" w:rsidRPr="00E81F03" w:rsidRDefault="00B5743D" w:rsidP="0008672D">
      <w:pPr>
        <w:spacing w:after="0" w:line="256" w:lineRule="auto"/>
        <w:ind w:firstLine="567"/>
        <w:jc w:val="both"/>
        <w:rPr>
          <w:rFonts w:eastAsia="Calibri" w:cs="Times New Roman"/>
          <w:sz w:val="24"/>
        </w:rPr>
      </w:pPr>
    </w:p>
    <w:p w:rsidR="00B5743D" w:rsidRPr="00E81F03" w:rsidRDefault="00B5743D" w:rsidP="00B5743D">
      <w:pPr>
        <w:spacing w:after="0" w:line="240" w:lineRule="auto"/>
        <w:ind w:firstLine="567"/>
        <w:jc w:val="both"/>
        <w:rPr>
          <w:rFonts w:eastAsia="Calibri" w:cs="Times New Roman"/>
          <w:b/>
          <w:sz w:val="24"/>
        </w:rPr>
      </w:pPr>
      <w:r w:rsidRPr="00E81F03">
        <w:rPr>
          <w:rFonts w:eastAsia="Calibri" w:cs="Times New Roman"/>
          <w:b/>
          <w:sz w:val="24"/>
        </w:rPr>
        <w:t>10. Предложения по развитию сельскохозяйственного и промышленного производства, созданию условий для развития малого и среднего предпринимательства:</w:t>
      </w:r>
    </w:p>
    <w:p w:rsidR="00B5743D" w:rsidRPr="00E81F03" w:rsidRDefault="00B5743D" w:rsidP="00B5743D">
      <w:pPr>
        <w:spacing w:after="0" w:line="240" w:lineRule="auto"/>
        <w:ind w:firstLine="567"/>
        <w:jc w:val="both"/>
        <w:rPr>
          <w:rFonts w:eastAsia="Calibri" w:cs="Times New Roman"/>
          <w:sz w:val="24"/>
        </w:rPr>
      </w:pPr>
      <w:r w:rsidRPr="00E81F03">
        <w:rPr>
          <w:rFonts w:eastAsia="Calibri" w:cs="Times New Roman"/>
          <w:sz w:val="24"/>
        </w:rPr>
        <w:t xml:space="preserve">10.1. </w:t>
      </w:r>
      <w:r w:rsidR="00B05CF7" w:rsidRPr="00E81F03">
        <w:rPr>
          <w:rFonts w:eastAsia="Calibri" w:cs="Times New Roman"/>
          <w:sz w:val="24"/>
        </w:rPr>
        <w:t>Рекультивация территорий недействующих производственных и коммунально-складских территорий,</w:t>
      </w:r>
      <w:r w:rsidRPr="00E81F03">
        <w:rPr>
          <w:rFonts w:eastAsia="Calibri" w:cs="Times New Roman"/>
          <w:sz w:val="24"/>
        </w:rPr>
        <w:t xml:space="preserve"> </w:t>
      </w:r>
      <w:r w:rsidR="00B05CF7" w:rsidRPr="00E81F03">
        <w:rPr>
          <w:rFonts w:eastAsia="Calibri" w:cs="Times New Roman"/>
          <w:sz w:val="24"/>
        </w:rPr>
        <w:t xml:space="preserve">расположенных на территории </w:t>
      </w:r>
      <w:r w:rsidR="00E81F03" w:rsidRPr="00E81F03">
        <w:rPr>
          <w:rFonts w:eastAsia="Calibri" w:cs="Times New Roman"/>
          <w:sz w:val="24"/>
        </w:rPr>
        <w:t xml:space="preserve">Александро-Донского </w:t>
      </w:r>
      <w:r w:rsidR="00B05CF7" w:rsidRPr="00E81F03">
        <w:rPr>
          <w:rFonts w:eastAsia="Calibri" w:cs="Times New Roman"/>
          <w:sz w:val="24"/>
        </w:rPr>
        <w:t>сельского поселения, при условии соблюдения санитарного законодательства.</w:t>
      </w:r>
    </w:p>
    <w:p w:rsidR="00060BB7" w:rsidRPr="00720089" w:rsidRDefault="00060BB7" w:rsidP="00B5743D">
      <w:pPr>
        <w:spacing w:after="0" w:line="240" w:lineRule="auto"/>
        <w:ind w:firstLine="567"/>
        <w:jc w:val="both"/>
        <w:rPr>
          <w:rFonts w:eastAsia="Calibri" w:cs="Times New Roman"/>
          <w:sz w:val="24"/>
        </w:rPr>
      </w:pPr>
    </w:p>
    <w:p w:rsidR="0044111A" w:rsidRPr="00720089" w:rsidRDefault="0044111A" w:rsidP="0008672D">
      <w:pPr>
        <w:spacing w:after="0" w:line="256" w:lineRule="auto"/>
        <w:ind w:firstLine="567"/>
        <w:jc w:val="both"/>
        <w:rPr>
          <w:rFonts w:eastAsia="Calibri" w:cs="Times New Roman"/>
          <w:b/>
          <w:sz w:val="24"/>
        </w:rPr>
      </w:pPr>
      <w:r w:rsidRPr="00720089">
        <w:rPr>
          <w:rFonts w:eastAsia="Calibri" w:cs="Times New Roman"/>
          <w:b/>
          <w:sz w:val="24"/>
        </w:rPr>
        <w:t>1</w:t>
      </w:r>
      <w:r w:rsidR="00EB70C6" w:rsidRPr="00720089">
        <w:rPr>
          <w:rFonts w:eastAsia="Calibri" w:cs="Times New Roman"/>
          <w:b/>
          <w:sz w:val="24"/>
        </w:rPr>
        <w:t>1</w:t>
      </w:r>
      <w:r w:rsidRPr="00720089">
        <w:rPr>
          <w:rFonts w:eastAsia="Calibri" w:cs="Times New Roman"/>
          <w:b/>
          <w:sz w:val="24"/>
        </w:rPr>
        <w:t>. Предложения по предотвращению чрезвычайных ситуаций природного и техногенного характера:</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1</w:t>
      </w:r>
      <w:r w:rsidRPr="00720089">
        <w:rPr>
          <w:rFonts w:eastAsia="Calibri" w:cs="Times New Roman"/>
          <w:sz w:val="24"/>
        </w:rPr>
        <w:t>.1. Проведение противоэпидемических, санитарно-гигиенических и пожарно-профилактических мероприятий, уменьшающих опасность возникновения и распространения инфекционных заболеваний и пожаров;</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1</w:t>
      </w:r>
      <w:r w:rsidRPr="00720089">
        <w:rPr>
          <w:rFonts w:eastAsia="Calibri" w:cs="Times New Roman"/>
          <w:sz w:val="24"/>
        </w:rPr>
        <w:t>.2. Проведение аварийно-спасательных и других неотложных работ;</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1</w:t>
      </w:r>
      <w:r w:rsidRPr="00720089">
        <w:rPr>
          <w:rFonts w:eastAsia="Calibri" w:cs="Times New Roman"/>
          <w:sz w:val="24"/>
        </w:rPr>
        <w:t>.3. Комплектование первичных средств пожаротушения, применяемых до прибытия пожарного расчета.</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Более подробно данные вопросы рассмотрены в разделе «Перечень и характеристика основных факторов риска возникновения чрезвычайных ситуаций природного и техногенного характера» Тома II настоящего генерального плана.</w:t>
      </w:r>
    </w:p>
    <w:p w:rsidR="0064184E" w:rsidRPr="00720089" w:rsidRDefault="0064184E" w:rsidP="0008672D">
      <w:pPr>
        <w:spacing w:after="0" w:line="256" w:lineRule="auto"/>
        <w:ind w:firstLine="567"/>
        <w:jc w:val="both"/>
        <w:rPr>
          <w:rFonts w:eastAsia="Calibri" w:cs="Times New Roman"/>
          <w:sz w:val="24"/>
        </w:rPr>
      </w:pPr>
    </w:p>
    <w:p w:rsidR="0044111A" w:rsidRPr="00720089" w:rsidRDefault="0044111A" w:rsidP="0008672D">
      <w:pPr>
        <w:spacing w:after="0" w:line="256" w:lineRule="auto"/>
        <w:ind w:firstLine="567"/>
        <w:jc w:val="both"/>
        <w:rPr>
          <w:rFonts w:eastAsia="Calibri" w:cs="Times New Roman"/>
          <w:b/>
          <w:sz w:val="24"/>
        </w:rPr>
      </w:pPr>
      <w:r w:rsidRPr="00720089">
        <w:rPr>
          <w:rFonts w:eastAsia="Calibri" w:cs="Times New Roman"/>
          <w:b/>
          <w:sz w:val="24"/>
        </w:rPr>
        <w:t>1</w:t>
      </w:r>
      <w:r w:rsidR="00EB70C6" w:rsidRPr="00720089">
        <w:rPr>
          <w:rFonts w:eastAsia="Calibri" w:cs="Times New Roman"/>
          <w:b/>
          <w:sz w:val="24"/>
        </w:rPr>
        <w:t>2</w:t>
      </w:r>
      <w:r w:rsidRPr="00720089">
        <w:rPr>
          <w:rFonts w:eastAsia="Calibri" w:cs="Times New Roman"/>
          <w:b/>
          <w:sz w:val="24"/>
        </w:rPr>
        <w:t>. Предложения по охране окружающей среды:</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.1.  Создание защитных полос лесов вдоль автомобильных дорог, озеленение магистральных улиц.</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.2. Своевременное техническое обслуживание трубопроводного транспорта для предотвращения аварийных ситуаций.</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.3. Установление санитарно-защитных зон от предприятий, находящихся на территории поселения, в соответствии с «Правилами установления санитарно-защитных зон и использования земельных участков, расположенных в границах санитарно-защитных зон», утвержденных Постановлением Правительства РФ от 03.03.2018 № 222.</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 xml:space="preserve">.4. Оснащение источников выброса загрязняющих веществ, расположенных на промышленных площадках предприятий, </w:t>
      </w:r>
      <w:proofErr w:type="spellStart"/>
      <w:r w:rsidRPr="00720089">
        <w:rPr>
          <w:rFonts w:eastAsia="Calibri" w:cs="Times New Roman"/>
          <w:sz w:val="24"/>
        </w:rPr>
        <w:t>газопылеулавливающим</w:t>
      </w:r>
      <w:proofErr w:type="spellEnd"/>
      <w:r w:rsidRPr="00720089">
        <w:rPr>
          <w:rFonts w:eastAsia="Calibri" w:cs="Times New Roman"/>
          <w:sz w:val="24"/>
        </w:rPr>
        <w:t xml:space="preserve"> оборудованием, проведение своевременного обслуживания вентиляционных и </w:t>
      </w:r>
      <w:proofErr w:type="spellStart"/>
      <w:r w:rsidRPr="00720089">
        <w:rPr>
          <w:rFonts w:eastAsia="Calibri" w:cs="Times New Roman"/>
          <w:sz w:val="24"/>
        </w:rPr>
        <w:t>газопылеулавливающего</w:t>
      </w:r>
      <w:proofErr w:type="spellEnd"/>
      <w:r w:rsidRPr="00720089">
        <w:rPr>
          <w:rFonts w:eastAsia="Calibri" w:cs="Times New Roman"/>
          <w:sz w:val="24"/>
        </w:rPr>
        <w:t xml:space="preserve"> оборудования.</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lastRenderedPageBreak/>
        <w:t>1</w:t>
      </w:r>
      <w:r w:rsidR="00EB70C6" w:rsidRPr="00720089">
        <w:rPr>
          <w:rFonts w:eastAsia="Calibri" w:cs="Times New Roman"/>
          <w:sz w:val="24"/>
        </w:rPr>
        <w:t>2</w:t>
      </w:r>
      <w:r w:rsidRPr="00720089">
        <w:rPr>
          <w:rFonts w:eastAsia="Calibri" w:cs="Times New Roman"/>
          <w:sz w:val="24"/>
        </w:rPr>
        <w:t>.5. Соблюдение правил водоохранного режима на водосборах водных объектов.</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.6. Организация зон санитарной охраны источников питьевого и хозяйственно-бытового водоснабжения.</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.7. Ликвидация непригодных к дальнейшей эксплуатации скважин.</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.8. Изучение качества подземных вод и гидродинамического режима на водозаборах и в зонах их влияния.</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.9. Принятие мер по сохранению плодородия почв, посредством защиты их от эрозии.</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.10. Разработка и реализация схем по обращению с отходами производства и потребления (в том числе с ТКО), заключение необходимых договоров со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.11. Заключение необходимых договоров со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.12. Организация раздельного сбора отходов с целью выявления отходов, подлежащих утилизации или обезвреживанию, с последующей их передачей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.13. Оказание помощи в организации обращения с отходами, образующимися в результате хозяйственной деятельности сельскохозяйственных предприятий и объектов здравоохранения.</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.14. Проведение мероприятий для защиты от затопления паводковыми водами территорий населенных пунктов.</w:t>
      </w:r>
    </w:p>
    <w:p w:rsidR="0044111A" w:rsidRPr="00720089" w:rsidRDefault="0044111A" w:rsidP="0008672D">
      <w:pPr>
        <w:spacing w:after="0" w:line="256" w:lineRule="auto"/>
        <w:ind w:firstLine="567"/>
        <w:jc w:val="both"/>
        <w:rPr>
          <w:rFonts w:eastAsia="Calibri" w:cs="Times New Roman"/>
          <w:sz w:val="24"/>
        </w:rPr>
      </w:pPr>
      <w:r w:rsidRPr="00720089">
        <w:rPr>
          <w:rFonts w:eastAsia="Calibri" w:cs="Times New Roman"/>
          <w:sz w:val="24"/>
        </w:rPr>
        <w:t>1</w:t>
      </w:r>
      <w:r w:rsidR="00EB70C6" w:rsidRPr="00720089">
        <w:rPr>
          <w:rFonts w:eastAsia="Calibri" w:cs="Times New Roman"/>
          <w:sz w:val="24"/>
        </w:rPr>
        <w:t>2</w:t>
      </w:r>
      <w:r w:rsidRPr="00720089">
        <w:rPr>
          <w:rFonts w:eastAsia="Calibri" w:cs="Times New Roman"/>
          <w:sz w:val="24"/>
        </w:rPr>
        <w:t>.15. Охрана территорий природно-экологического каркаса.</w:t>
      </w:r>
    </w:p>
    <w:p w:rsidR="0008672D" w:rsidRPr="006B534E" w:rsidRDefault="007D7A38">
      <w:pPr>
        <w:rPr>
          <w:rFonts w:cs="Times New Roman"/>
          <w:b/>
          <w:sz w:val="24"/>
          <w:szCs w:val="24"/>
          <w:highlight w:val="yellow"/>
        </w:rPr>
      </w:pPr>
      <w:bookmarkStart w:id="213" w:name="_Toc65836604"/>
      <w:bookmarkStart w:id="214" w:name="_Toc63676569"/>
      <w:r w:rsidRPr="006B534E">
        <w:rPr>
          <w:rFonts w:cs="Times New Roman"/>
          <w:b/>
          <w:sz w:val="24"/>
          <w:szCs w:val="24"/>
          <w:highlight w:val="yellow"/>
        </w:rPr>
        <w:br w:type="page"/>
      </w:r>
    </w:p>
    <w:p w:rsidR="001E50FD" w:rsidRPr="006B534E" w:rsidRDefault="001E50FD" w:rsidP="0008672D">
      <w:pPr>
        <w:pStyle w:val="af6"/>
        <w:jc w:val="center"/>
        <w:rPr>
          <w:b/>
          <w:highlight w:val="yellow"/>
        </w:rPr>
        <w:sectPr w:rsidR="001E50FD" w:rsidRPr="006B534E" w:rsidSect="0008672D">
          <w:pgSz w:w="11906" w:h="16838"/>
          <w:pgMar w:top="1134" w:right="849" w:bottom="1134" w:left="1701" w:header="709" w:footer="176" w:gutter="0"/>
          <w:cols w:space="720"/>
        </w:sectPr>
      </w:pPr>
    </w:p>
    <w:p w:rsidR="0008672D" w:rsidRPr="004632C4" w:rsidRDefault="0008672D" w:rsidP="001E50FD">
      <w:pPr>
        <w:pStyle w:val="af6"/>
        <w:jc w:val="center"/>
        <w:rPr>
          <w:b/>
        </w:rPr>
      </w:pPr>
      <w:bookmarkStart w:id="215" w:name="_Hlk183527411"/>
      <w:bookmarkStart w:id="216" w:name="_Hlk189217535"/>
      <w:r w:rsidRPr="004632C4">
        <w:rPr>
          <w:b/>
        </w:rPr>
        <w:lastRenderedPageBreak/>
        <w:t>Сведения о видах, назначении и наименованиях планируемых для размещения объектов местного значения поселения, их основные характеристики, их местоположение, а также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w:t>
      </w:r>
    </w:p>
    <w:tbl>
      <w:tblPr>
        <w:tblStyle w:val="af2"/>
        <w:tblW w:w="14732" w:type="dxa"/>
        <w:jc w:val="center"/>
        <w:tblLayout w:type="fixed"/>
        <w:tblLook w:val="04A0" w:firstRow="1" w:lastRow="0" w:firstColumn="1" w:lastColumn="0" w:noHBand="0" w:noVBand="1"/>
      </w:tblPr>
      <w:tblGrid>
        <w:gridCol w:w="568"/>
        <w:gridCol w:w="1970"/>
        <w:gridCol w:w="1844"/>
        <w:gridCol w:w="1834"/>
        <w:gridCol w:w="1559"/>
        <w:gridCol w:w="1134"/>
        <w:gridCol w:w="1701"/>
        <w:gridCol w:w="1134"/>
        <w:gridCol w:w="1134"/>
        <w:gridCol w:w="1854"/>
      </w:tblGrid>
      <w:tr w:rsidR="008E4B06" w:rsidRPr="004632C4" w:rsidTr="00581F22">
        <w:trPr>
          <w:jc w:val="center"/>
        </w:trPr>
        <w:tc>
          <w:tcPr>
            <w:tcW w:w="5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08672D" w:rsidRPr="004632C4" w:rsidRDefault="0008672D" w:rsidP="001E50FD">
            <w:pPr>
              <w:pStyle w:val="afff3"/>
              <w:ind w:firstLine="0"/>
              <w:jc w:val="center"/>
              <w:rPr>
                <w:b/>
                <w:sz w:val="22"/>
                <w:szCs w:val="22"/>
              </w:rPr>
            </w:pPr>
            <w:bookmarkStart w:id="217" w:name="_Hlk132295794"/>
            <w:r w:rsidRPr="004632C4">
              <w:rPr>
                <w:b/>
                <w:sz w:val="22"/>
                <w:szCs w:val="22"/>
              </w:rPr>
              <w:t>№</w:t>
            </w:r>
          </w:p>
          <w:p w:rsidR="0008672D" w:rsidRPr="004632C4" w:rsidRDefault="0008672D" w:rsidP="001E50FD">
            <w:pPr>
              <w:pStyle w:val="afff3"/>
              <w:ind w:firstLine="0"/>
              <w:jc w:val="center"/>
              <w:rPr>
                <w:b/>
                <w:sz w:val="22"/>
                <w:szCs w:val="22"/>
              </w:rPr>
            </w:pPr>
            <w:r w:rsidRPr="004632C4">
              <w:rPr>
                <w:b/>
                <w:sz w:val="22"/>
                <w:szCs w:val="22"/>
              </w:rPr>
              <w:t>п/п</w:t>
            </w:r>
          </w:p>
          <w:p w:rsidR="0008672D" w:rsidRPr="004632C4" w:rsidRDefault="0008672D" w:rsidP="001E50FD">
            <w:pPr>
              <w:pStyle w:val="afff3"/>
              <w:jc w:val="center"/>
              <w:rPr>
                <w:b/>
                <w:sz w:val="22"/>
                <w:szCs w:val="22"/>
              </w:rPr>
            </w:pPr>
          </w:p>
        </w:tc>
        <w:tc>
          <w:tcPr>
            <w:tcW w:w="1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rPr>
            </w:pPr>
            <w:proofErr w:type="spellStart"/>
            <w:r w:rsidRPr="004632C4">
              <w:rPr>
                <w:b/>
                <w:sz w:val="22"/>
                <w:szCs w:val="22"/>
              </w:rPr>
              <w:t>Вид</w:t>
            </w:r>
            <w:proofErr w:type="spellEnd"/>
            <w:r w:rsidRPr="004632C4">
              <w:rPr>
                <w:b/>
                <w:sz w:val="22"/>
                <w:szCs w:val="22"/>
              </w:rPr>
              <w:t xml:space="preserve"> </w:t>
            </w:r>
            <w:proofErr w:type="spellStart"/>
            <w:r w:rsidRPr="004632C4">
              <w:rPr>
                <w:b/>
                <w:sz w:val="22"/>
                <w:szCs w:val="22"/>
              </w:rPr>
              <w:t>объекта</w:t>
            </w:r>
            <w:proofErr w:type="spellEnd"/>
          </w:p>
        </w:tc>
        <w:tc>
          <w:tcPr>
            <w:tcW w:w="18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rPr>
            </w:pPr>
            <w:proofErr w:type="spellStart"/>
            <w:r w:rsidRPr="004632C4">
              <w:rPr>
                <w:b/>
                <w:sz w:val="22"/>
                <w:szCs w:val="22"/>
              </w:rPr>
              <w:t>Наименование</w:t>
            </w:r>
            <w:proofErr w:type="spellEnd"/>
            <w:r w:rsidRPr="004632C4">
              <w:rPr>
                <w:b/>
                <w:sz w:val="22"/>
                <w:szCs w:val="22"/>
              </w:rPr>
              <w:t xml:space="preserve"> </w:t>
            </w:r>
            <w:proofErr w:type="spellStart"/>
            <w:r w:rsidRPr="004632C4">
              <w:rPr>
                <w:b/>
                <w:sz w:val="22"/>
                <w:szCs w:val="22"/>
              </w:rPr>
              <w:t>объекта</w:t>
            </w:r>
            <w:proofErr w:type="spellEnd"/>
          </w:p>
        </w:tc>
        <w:tc>
          <w:tcPr>
            <w:tcW w:w="18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rPr>
            </w:pPr>
            <w:proofErr w:type="spellStart"/>
            <w:r w:rsidRPr="004632C4">
              <w:rPr>
                <w:b/>
                <w:sz w:val="22"/>
                <w:szCs w:val="22"/>
              </w:rPr>
              <w:t>Назначение</w:t>
            </w:r>
            <w:proofErr w:type="spellEnd"/>
            <w:r w:rsidRPr="004632C4">
              <w:rPr>
                <w:b/>
                <w:sz w:val="22"/>
                <w:szCs w:val="22"/>
              </w:rPr>
              <w:t xml:space="preserve"> </w:t>
            </w:r>
            <w:proofErr w:type="spellStart"/>
            <w:r w:rsidRPr="004632C4">
              <w:rPr>
                <w:b/>
                <w:sz w:val="22"/>
                <w:szCs w:val="22"/>
              </w:rPr>
              <w:t>объекта</w:t>
            </w:r>
            <w:proofErr w:type="spellEnd"/>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rPr>
            </w:pPr>
            <w:proofErr w:type="spellStart"/>
            <w:r w:rsidRPr="004632C4">
              <w:rPr>
                <w:b/>
                <w:sz w:val="22"/>
                <w:szCs w:val="22"/>
              </w:rPr>
              <w:t>Местоположение</w:t>
            </w:r>
            <w:proofErr w:type="spellEnd"/>
            <w:r w:rsidRPr="004632C4">
              <w:rPr>
                <w:b/>
                <w:sz w:val="22"/>
                <w:szCs w:val="22"/>
              </w:rPr>
              <w:t xml:space="preserve"> </w:t>
            </w:r>
            <w:proofErr w:type="spellStart"/>
            <w:r w:rsidRPr="004632C4">
              <w:rPr>
                <w:b/>
                <w:sz w:val="22"/>
                <w:szCs w:val="22"/>
              </w:rPr>
              <w:t>объекта</w:t>
            </w:r>
            <w:proofErr w:type="spellEnd"/>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rPr>
            </w:pPr>
            <w:proofErr w:type="spellStart"/>
            <w:r w:rsidRPr="004632C4">
              <w:rPr>
                <w:b/>
                <w:sz w:val="22"/>
                <w:szCs w:val="22"/>
              </w:rPr>
              <w:t>Статус</w:t>
            </w:r>
            <w:proofErr w:type="spellEnd"/>
            <w:r w:rsidRPr="004632C4">
              <w:rPr>
                <w:b/>
                <w:sz w:val="22"/>
                <w:szCs w:val="22"/>
              </w:rPr>
              <w:t xml:space="preserve"> </w:t>
            </w:r>
            <w:proofErr w:type="spellStart"/>
            <w:r w:rsidRPr="004632C4">
              <w:rPr>
                <w:b/>
                <w:sz w:val="22"/>
                <w:szCs w:val="22"/>
              </w:rPr>
              <w:t>объекта</w:t>
            </w:r>
            <w:proofErr w:type="spellEnd"/>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Функциональная зона (за исключением линейных объектов)</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Характеристики</w:t>
            </w:r>
          </w:p>
          <w:p w:rsidR="0008672D" w:rsidRPr="004632C4" w:rsidRDefault="0008672D" w:rsidP="001E50FD">
            <w:pPr>
              <w:pStyle w:val="afff3"/>
              <w:ind w:firstLine="0"/>
              <w:jc w:val="center"/>
              <w:rPr>
                <w:b/>
                <w:sz w:val="22"/>
                <w:szCs w:val="22"/>
              </w:rPr>
            </w:pPr>
            <w:proofErr w:type="spellStart"/>
            <w:r w:rsidRPr="004632C4">
              <w:rPr>
                <w:b/>
                <w:sz w:val="22"/>
                <w:szCs w:val="22"/>
              </w:rPr>
              <w:t>объекта</w:t>
            </w:r>
            <w:proofErr w:type="spellEnd"/>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rPr>
            </w:pPr>
            <w:proofErr w:type="spellStart"/>
            <w:r w:rsidRPr="004632C4">
              <w:rPr>
                <w:b/>
                <w:sz w:val="22"/>
                <w:szCs w:val="22"/>
              </w:rPr>
              <w:t>Срок</w:t>
            </w:r>
            <w:proofErr w:type="spellEnd"/>
          </w:p>
          <w:p w:rsidR="0008672D" w:rsidRPr="004632C4" w:rsidRDefault="0008672D" w:rsidP="001E50FD">
            <w:pPr>
              <w:pStyle w:val="afff3"/>
              <w:ind w:firstLine="0"/>
              <w:jc w:val="center"/>
              <w:rPr>
                <w:b/>
                <w:sz w:val="22"/>
                <w:szCs w:val="22"/>
              </w:rPr>
            </w:pPr>
            <w:proofErr w:type="spellStart"/>
            <w:r w:rsidRPr="004632C4">
              <w:rPr>
                <w:b/>
                <w:sz w:val="22"/>
                <w:szCs w:val="22"/>
              </w:rPr>
              <w:t>реализации</w:t>
            </w:r>
            <w:proofErr w:type="spellEnd"/>
          </w:p>
        </w:tc>
        <w:tc>
          <w:tcPr>
            <w:tcW w:w="18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Вид планируемой зоны с особыми условиями</w:t>
            </w:r>
          </w:p>
        </w:tc>
      </w:tr>
      <w:tr w:rsidR="008E4B06" w:rsidRPr="004632C4" w:rsidTr="00581F22">
        <w:trPr>
          <w:jc w:val="center"/>
        </w:trPr>
        <w:tc>
          <w:tcPr>
            <w:tcW w:w="568"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1</w:t>
            </w:r>
          </w:p>
        </w:tc>
        <w:tc>
          <w:tcPr>
            <w:tcW w:w="1970"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2</w:t>
            </w:r>
          </w:p>
        </w:tc>
        <w:tc>
          <w:tcPr>
            <w:tcW w:w="184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3</w:t>
            </w:r>
          </w:p>
        </w:tc>
        <w:tc>
          <w:tcPr>
            <w:tcW w:w="18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4</w:t>
            </w:r>
          </w:p>
        </w:tc>
        <w:tc>
          <w:tcPr>
            <w:tcW w:w="1559"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5</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6</w:t>
            </w:r>
          </w:p>
        </w:tc>
        <w:tc>
          <w:tcPr>
            <w:tcW w:w="1701"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7</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8</w:t>
            </w:r>
          </w:p>
        </w:tc>
        <w:tc>
          <w:tcPr>
            <w:tcW w:w="113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9</w:t>
            </w:r>
          </w:p>
        </w:tc>
        <w:tc>
          <w:tcPr>
            <w:tcW w:w="185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hideMark/>
          </w:tcPr>
          <w:p w:rsidR="0008672D" w:rsidRPr="004632C4" w:rsidRDefault="0008672D" w:rsidP="001E50FD">
            <w:pPr>
              <w:pStyle w:val="afff3"/>
              <w:ind w:firstLine="0"/>
              <w:jc w:val="center"/>
              <w:rPr>
                <w:b/>
                <w:sz w:val="22"/>
                <w:szCs w:val="22"/>
                <w:lang w:val="ru-RU"/>
              </w:rPr>
            </w:pPr>
            <w:r w:rsidRPr="004632C4">
              <w:rPr>
                <w:b/>
                <w:sz w:val="22"/>
                <w:szCs w:val="22"/>
                <w:lang w:val="ru-RU"/>
              </w:rPr>
              <w:t>10</w:t>
            </w:r>
          </w:p>
        </w:tc>
      </w:tr>
      <w:tr w:rsidR="000D70DA" w:rsidRPr="006B534E" w:rsidTr="00581F22">
        <w:trPr>
          <w:jc w:val="center"/>
        </w:trPr>
        <w:tc>
          <w:tcPr>
            <w:tcW w:w="568" w:type="dxa"/>
            <w:tcBorders>
              <w:top w:val="single" w:sz="4" w:space="0" w:color="auto"/>
              <w:left w:val="single" w:sz="4" w:space="0" w:color="auto"/>
              <w:bottom w:val="single" w:sz="4" w:space="0" w:color="auto"/>
              <w:right w:val="single" w:sz="4" w:space="0" w:color="auto"/>
            </w:tcBorders>
            <w:vAlign w:val="center"/>
          </w:tcPr>
          <w:p w:rsidR="000D70DA" w:rsidRPr="004632C4" w:rsidRDefault="000D70DA" w:rsidP="007A2366">
            <w:pPr>
              <w:pStyle w:val="afff3"/>
              <w:numPr>
                <w:ilvl w:val="0"/>
                <w:numId w:val="54"/>
              </w:numPr>
              <w:jc w:val="center"/>
              <w:rPr>
                <w:sz w:val="22"/>
                <w:szCs w:val="22"/>
                <w:lang w:val="ru-RU"/>
              </w:rPr>
            </w:pPr>
            <w:bookmarkStart w:id="218" w:name="_Hlk201073132"/>
            <w:bookmarkEnd w:id="215"/>
          </w:p>
        </w:tc>
        <w:tc>
          <w:tcPr>
            <w:tcW w:w="1970" w:type="dxa"/>
            <w:tcBorders>
              <w:top w:val="single" w:sz="4" w:space="0" w:color="auto"/>
              <w:left w:val="single" w:sz="4" w:space="0" w:color="auto"/>
              <w:bottom w:val="single" w:sz="4" w:space="0" w:color="auto"/>
              <w:right w:val="single" w:sz="4" w:space="0" w:color="auto"/>
            </w:tcBorders>
            <w:vAlign w:val="center"/>
          </w:tcPr>
          <w:p w:rsidR="000D70DA" w:rsidRPr="004632C4" w:rsidRDefault="000D70DA" w:rsidP="000D70DA">
            <w:pPr>
              <w:pStyle w:val="afff3"/>
              <w:ind w:firstLine="0"/>
              <w:jc w:val="center"/>
              <w:rPr>
                <w:sz w:val="22"/>
                <w:szCs w:val="22"/>
                <w:lang w:val="ru-RU"/>
              </w:rPr>
            </w:pPr>
            <w:r w:rsidRPr="004632C4">
              <w:rPr>
                <w:sz w:val="22"/>
                <w:szCs w:val="22"/>
                <w:lang w:val="ru-RU"/>
              </w:rPr>
              <w:t>Сети водоснабжения</w:t>
            </w:r>
          </w:p>
        </w:tc>
        <w:tc>
          <w:tcPr>
            <w:tcW w:w="1844" w:type="dxa"/>
            <w:tcBorders>
              <w:top w:val="single" w:sz="4" w:space="0" w:color="auto"/>
              <w:left w:val="single" w:sz="4" w:space="0" w:color="auto"/>
              <w:bottom w:val="single" w:sz="4" w:space="0" w:color="auto"/>
              <w:right w:val="single" w:sz="4" w:space="0" w:color="auto"/>
            </w:tcBorders>
            <w:vAlign w:val="center"/>
          </w:tcPr>
          <w:p w:rsidR="000D70DA" w:rsidRPr="004632C4" w:rsidRDefault="000D70DA" w:rsidP="000D70DA">
            <w:pPr>
              <w:pStyle w:val="afff3"/>
              <w:ind w:firstLine="0"/>
              <w:jc w:val="center"/>
              <w:rPr>
                <w:sz w:val="22"/>
                <w:szCs w:val="22"/>
                <w:lang w:val="ru-RU"/>
              </w:rPr>
            </w:pPr>
            <w:r w:rsidRPr="004632C4">
              <w:rPr>
                <w:sz w:val="22"/>
                <w:szCs w:val="22"/>
                <w:lang w:val="ru-RU"/>
              </w:rPr>
              <w:t>Водопровод</w:t>
            </w:r>
          </w:p>
        </w:tc>
        <w:tc>
          <w:tcPr>
            <w:tcW w:w="1834" w:type="dxa"/>
            <w:tcBorders>
              <w:top w:val="single" w:sz="4" w:space="0" w:color="auto"/>
              <w:left w:val="single" w:sz="4" w:space="0" w:color="auto"/>
              <w:bottom w:val="single" w:sz="4" w:space="0" w:color="auto"/>
              <w:right w:val="single" w:sz="4" w:space="0" w:color="auto"/>
            </w:tcBorders>
            <w:vAlign w:val="center"/>
          </w:tcPr>
          <w:p w:rsidR="000D70DA" w:rsidRPr="004632C4" w:rsidRDefault="000D70DA" w:rsidP="000D70DA">
            <w:pPr>
              <w:pStyle w:val="afff3"/>
              <w:ind w:firstLine="0"/>
              <w:jc w:val="center"/>
              <w:rPr>
                <w:sz w:val="22"/>
                <w:szCs w:val="22"/>
                <w:lang w:val="ru-RU"/>
              </w:rPr>
            </w:pPr>
            <w:r w:rsidRPr="004632C4">
              <w:rPr>
                <w:sz w:val="22"/>
                <w:szCs w:val="22"/>
                <w:lang w:val="ru-RU"/>
              </w:rPr>
              <w:t>Водоснабжение</w:t>
            </w:r>
          </w:p>
        </w:tc>
        <w:tc>
          <w:tcPr>
            <w:tcW w:w="1559" w:type="dxa"/>
            <w:tcBorders>
              <w:top w:val="single" w:sz="4" w:space="0" w:color="auto"/>
              <w:left w:val="single" w:sz="4" w:space="0" w:color="auto"/>
              <w:bottom w:val="single" w:sz="4" w:space="0" w:color="auto"/>
              <w:right w:val="single" w:sz="4" w:space="0" w:color="auto"/>
            </w:tcBorders>
            <w:vAlign w:val="center"/>
          </w:tcPr>
          <w:p w:rsidR="000D70DA" w:rsidRPr="004632C4" w:rsidRDefault="000D70DA" w:rsidP="000D70DA">
            <w:pPr>
              <w:pStyle w:val="afff3"/>
              <w:ind w:firstLine="0"/>
              <w:jc w:val="center"/>
              <w:rPr>
                <w:sz w:val="22"/>
                <w:szCs w:val="22"/>
                <w:lang w:val="ru-RU"/>
              </w:rPr>
            </w:pPr>
            <w:r w:rsidRPr="004632C4">
              <w:rPr>
                <w:sz w:val="22"/>
                <w:szCs w:val="22"/>
                <w:lang w:val="ru-RU"/>
              </w:rPr>
              <w:t xml:space="preserve">с. </w:t>
            </w:r>
            <w:r w:rsidR="00E81F03" w:rsidRPr="004632C4">
              <w:rPr>
                <w:sz w:val="22"/>
                <w:szCs w:val="22"/>
                <w:lang w:val="ru-RU"/>
              </w:rPr>
              <w:t>Александровка Донская</w:t>
            </w:r>
          </w:p>
        </w:tc>
        <w:tc>
          <w:tcPr>
            <w:tcW w:w="1134" w:type="dxa"/>
            <w:tcBorders>
              <w:top w:val="single" w:sz="4" w:space="0" w:color="auto"/>
              <w:left w:val="single" w:sz="4" w:space="0" w:color="auto"/>
              <w:bottom w:val="single" w:sz="4" w:space="0" w:color="auto"/>
              <w:right w:val="single" w:sz="4" w:space="0" w:color="auto"/>
            </w:tcBorders>
            <w:vAlign w:val="center"/>
          </w:tcPr>
          <w:p w:rsidR="000D70DA" w:rsidRPr="004632C4" w:rsidRDefault="000D70DA" w:rsidP="000D70DA">
            <w:pPr>
              <w:pStyle w:val="afff3"/>
              <w:ind w:firstLine="0"/>
              <w:jc w:val="center"/>
              <w:rPr>
                <w:sz w:val="22"/>
                <w:szCs w:val="22"/>
                <w:lang w:val="ru-RU"/>
              </w:rPr>
            </w:pPr>
            <w:proofErr w:type="spellStart"/>
            <w:r w:rsidRPr="004632C4">
              <w:rPr>
                <w:iCs/>
                <w:sz w:val="22"/>
                <w:szCs w:val="22"/>
              </w:rPr>
              <w:t>Планируемый</w:t>
            </w:r>
            <w:proofErr w:type="spellEnd"/>
            <w:r w:rsidRPr="004632C4">
              <w:rPr>
                <w:iCs/>
                <w:sz w:val="22"/>
                <w:szCs w:val="22"/>
              </w:rPr>
              <w:t xml:space="preserve"> к р</w:t>
            </w:r>
            <w:proofErr w:type="spellStart"/>
            <w:r w:rsidR="00E81F03" w:rsidRPr="004632C4">
              <w:rPr>
                <w:iCs/>
                <w:sz w:val="22"/>
                <w:szCs w:val="22"/>
                <w:lang w:val="ru-RU"/>
              </w:rPr>
              <w:t>азмещению</w:t>
            </w:r>
            <w:proofErr w:type="spellEnd"/>
          </w:p>
        </w:tc>
        <w:tc>
          <w:tcPr>
            <w:tcW w:w="1701" w:type="dxa"/>
            <w:tcBorders>
              <w:top w:val="single" w:sz="4" w:space="0" w:color="auto"/>
              <w:left w:val="single" w:sz="4" w:space="0" w:color="auto"/>
              <w:bottom w:val="single" w:sz="4" w:space="0" w:color="auto"/>
              <w:right w:val="single" w:sz="4" w:space="0" w:color="auto"/>
            </w:tcBorders>
            <w:vAlign w:val="center"/>
          </w:tcPr>
          <w:p w:rsidR="000D70DA" w:rsidRPr="004632C4" w:rsidRDefault="000D70DA" w:rsidP="000D70DA">
            <w:pPr>
              <w:pStyle w:val="afff3"/>
              <w:ind w:firstLine="0"/>
              <w:jc w:val="center"/>
              <w:rPr>
                <w:sz w:val="22"/>
                <w:szCs w:val="22"/>
                <w:lang w:val="ru-RU"/>
              </w:rPr>
            </w:pPr>
            <w:r w:rsidRPr="004632C4">
              <w:rPr>
                <w:sz w:val="22"/>
                <w:szCs w:val="22"/>
                <w:lang w:val="ru-RU"/>
              </w:rPr>
              <w:t>-</w:t>
            </w:r>
          </w:p>
        </w:tc>
        <w:tc>
          <w:tcPr>
            <w:tcW w:w="1134" w:type="dxa"/>
            <w:tcBorders>
              <w:top w:val="single" w:sz="4" w:space="0" w:color="auto"/>
              <w:left w:val="single" w:sz="4" w:space="0" w:color="auto"/>
              <w:bottom w:val="single" w:sz="4" w:space="0" w:color="auto"/>
              <w:right w:val="single" w:sz="4" w:space="0" w:color="auto"/>
            </w:tcBorders>
            <w:vAlign w:val="center"/>
          </w:tcPr>
          <w:p w:rsidR="000D70DA" w:rsidRPr="004632C4" w:rsidRDefault="000D70DA" w:rsidP="000D70DA">
            <w:pPr>
              <w:pStyle w:val="afff3"/>
              <w:ind w:firstLine="0"/>
              <w:jc w:val="center"/>
              <w:rPr>
                <w:sz w:val="22"/>
                <w:szCs w:val="22"/>
                <w:lang w:val="ru-RU"/>
              </w:rPr>
            </w:pPr>
            <w:r w:rsidRPr="004632C4">
              <w:rPr>
                <w:sz w:val="22"/>
                <w:szCs w:val="22"/>
                <w:lang w:val="ru-RU"/>
              </w:rPr>
              <w:t xml:space="preserve">Длина </w:t>
            </w:r>
            <w:r w:rsidR="00E81F03" w:rsidRPr="004632C4">
              <w:rPr>
                <w:sz w:val="22"/>
                <w:szCs w:val="22"/>
                <w:lang w:val="ru-RU"/>
              </w:rPr>
              <w:t>проектируем</w:t>
            </w:r>
            <w:r w:rsidR="004632C4" w:rsidRPr="004632C4">
              <w:rPr>
                <w:sz w:val="22"/>
                <w:szCs w:val="22"/>
                <w:lang w:val="ru-RU"/>
              </w:rPr>
              <w:t>ых</w:t>
            </w:r>
            <w:r w:rsidRPr="004632C4">
              <w:rPr>
                <w:sz w:val="22"/>
                <w:szCs w:val="22"/>
                <w:lang w:val="ru-RU"/>
              </w:rPr>
              <w:t xml:space="preserve"> сетей водопровода – </w:t>
            </w:r>
            <w:r w:rsidR="00E81F03" w:rsidRPr="004632C4">
              <w:rPr>
                <w:sz w:val="22"/>
                <w:szCs w:val="22"/>
                <w:lang w:val="ru-RU"/>
              </w:rPr>
              <w:t>2</w:t>
            </w:r>
            <w:r w:rsidR="00545884" w:rsidRPr="004632C4">
              <w:rPr>
                <w:sz w:val="22"/>
                <w:szCs w:val="22"/>
                <w:lang w:val="ru-RU"/>
              </w:rPr>
              <w:t>,</w:t>
            </w:r>
            <w:r w:rsidR="00E81F03" w:rsidRPr="004632C4">
              <w:rPr>
                <w:sz w:val="22"/>
                <w:szCs w:val="22"/>
                <w:lang w:val="ru-RU"/>
              </w:rPr>
              <w:t>16</w:t>
            </w:r>
            <w:r w:rsidRPr="004632C4">
              <w:rPr>
                <w:sz w:val="22"/>
                <w:szCs w:val="22"/>
                <w:lang w:val="ru-RU"/>
              </w:rPr>
              <w:t xml:space="preserve"> км </w:t>
            </w:r>
          </w:p>
        </w:tc>
        <w:tc>
          <w:tcPr>
            <w:tcW w:w="1134" w:type="dxa"/>
            <w:tcBorders>
              <w:top w:val="single" w:sz="4" w:space="0" w:color="auto"/>
              <w:left w:val="single" w:sz="4" w:space="0" w:color="auto"/>
              <w:bottom w:val="single" w:sz="4" w:space="0" w:color="auto"/>
              <w:right w:val="single" w:sz="4" w:space="0" w:color="auto"/>
            </w:tcBorders>
            <w:vAlign w:val="center"/>
          </w:tcPr>
          <w:p w:rsidR="000D70DA" w:rsidRPr="004632C4" w:rsidRDefault="000D70DA" w:rsidP="000D70DA">
            <w:pPr>
              <w:pStyle w:val="afff3"/>
              <w:ind w:firstLine="0"/>
              <w:jc w:val="center"/>
              <w:rPr>
                <w:sz w:val="22"/>
                <w:szCs w:val="22"/>
                <w:lang w:val="ru-RU"/>
              </w:rPr>
            </w:pPr>
            <w:r w:rsidRPr="004632C4">
              <w:rPr>
                <w:sz w:val="22"/>
                <w:szCs w:val="22"/>
              </w:rPr>
              <w:t>I</w:t>
            </w:r>
            <w:r w:rsidRPr="004632C4">
              <w:rPr>
                <w:sz w:val="22"/>
                <w:szCs w:val="22"/>
                <w:lang w:val="ru-RU"/>
              </w:rPr>
              <w:t xml:space="preserve"> очередь</w:t>
            </w:r>
          </w:p>
        </w:tc>
        <w:tc>
          <w:tcPr>
            <w:tcW w:w="1854" w:type="dxa"/>
            <w:tcBorders>
              <w:top w:val="single" w:sz="4" w:space="0" w:color="auto"/>
              <w:left w:val="single" w:sz="4" w:space="0" w:color="auto"/>
              <w:bottom w:val="single" w:sz="4" w:space="0" w:color="auto"/>
              <w:right w:val="single" w:sz="4" w:space="0" w:color="auto"/>
            </w:tcBorders>
            <w:vAlign w:val="center"/>
          </w:tcPr>
          <w:p w:rsidR="000D70DA" w:rsidRPr="004632C4" w:rsidRDefault="000D70DA" w:rsidP="000D70DA">
            <w:pPr>
              <w:pStyle w:val="afff3"/>
              <w:ind w:firstLine="0"/>
              <w:jc w:val="center"/>
              <w:rPr>
                <w:sz w:val="22"/>
                <w:szCs w:val="22"/>
                <w:lang w:val="ru-RU"/>
              </w:rPr>
            </w:pPr>
            <w:r w:rsidRPr="004632C4">
              <w:rPr>
                <w:sz w:val="22"/>
                <w:szCs w:val="22"/>
                <w:lang w:val="ru-RU"/>
              </w:rPr>
              <w:t>Не устанавливается</w:t>
            </w:r>
          </w:p>
        </w:tc>
      </w:tr>
      <w:tr w:rsidR="00F1510D" w:rsidRPr="006B534E" w:rsidTr="00581F22">
        <w:trPr>
          <w:jc w:val="center"/>
        </w:trPr>
        <w:tc>
          <w:tcPr>
            <w:tcW w:w="568" w:type="dxa"/>
            <w:tcBorders>
              <w:top w:val="single" w:sz="4" w:space="0" w:color="auto"/>
              <w:left w:val="single" w:sz="4" w:space="0" w:color="auto"/>
              <w:bottom w:val="single" w:sz="4" w:space="0" w:color="auto"/>
              <w:right w:val="single" w:sz="4" w:space="0" w:color="auto"/>
            </w:tcBorders>
            <w:vAlign w:val="center"/>
          </w:tcPr>
          <w:p w:rsidR="00F1510D" w:rsidRPr="004632C4" w:rsidRDefault="00F1510D" w:rsidP="00F1510D">
            <w:pPr>
              <w:pStyle w:val="afff3"/>
              <w:numPr>
                <w:ilvl w:val="0"/>
                <w:numId w:val="54"/>
              </w:numPr>
              <w:jc w:val="center"/>
              <w:rPr>
                <w:sz w:val="22"/>
                <w:szCs w:val="22"/>
                <w:lang w:val="ru-RU"/>
              </w:rPr>
            </w:pPr>
          </w:p>
        </w:tc>
        <w:tc>
          <w:tcPr>
            <w:tcW w:w="1970" w:type="dxa"/>
            <w:tcBorders>
              <w:top w:val="single" w:sz="4" w:space="0" w:color="auto"/>
              <w:left w:val="single" w:sz="4" w:space="0" w:color="auto"/>
              <w:bottom w:val="single" w:sz="4" w:space="0" w:color="auto"/>
              <w:right w:val="single" w:sz="4" w:space="0" w:color="auto"/>
            </w:tcBorders>
            <w:vAlign w:val="center"/>
          </w:tcPr>
          <w:p w:rsidR="00F1510D" w:rsidRPr="004632C4" w:rsidRDefault="00F1510D" w:rsidP="00F1510D">
            <w:pPr>
              <w:pStyle w:val="afff3"/>
              <w:ind w:firstLine="0"/>
              <w:jc w:val="center"/>
              <w:rPr>
                <w:sz w:val="22"/>
                <w:szCs w:val="22"/>
                <w:lang w:val="ru-RU"/>
              </w:rPr>
            </w:pPr>
            <w:r w:rsidRPr="00C559F9">
              <w:rPr>
                <w:sz w:val="22"/>
                <w:szCs w:val="22"/>
                <w:lang w:val="ru-RU"/>
              </w:rPr>
              <w:t>Объекты водоснабжения</w:t>
            </w:r>
          </w:p>
        </w:tc>
        <w:tc>
          <w:tcPr>
            <w:tcW w:w="1844" w:type="dxa"/>
            <w:tcBorders>
              <w:top w:val="single" w:sz="4" w:space="0" w:color="auto"/>
              <w:left w:val="single" w:sz="4" w:space="0" w:color="auto"/>
              <w:bottom w:val="single" w:sz="4" w:space="0" w:color="auto"/>
              <w:right w:val="single" w:sz="4" w:space="0" w:color="auto"/>
            </w:tcBorders>
            <w:vAlign w:val="center"/>
          </w:tcPr>
          <w:p w:rsidR="00F1510D" w:rsidRPr="004632C4" w:rsidRDefault="00F1510D" w:rsidP="00F1510D">
            <w:pPr>
              <w:pStyle w:val="afff3"/>
              <w:ind w:firstLine="0"/>
              <w:jc w:val="center"/>
              <w:rPr>
                <w:sz w:val="22"/>
                <w:szCs w:val="22"/>
                <w:lang w:val="ru-RU"/>
              </w:rPr>
            </w:pPr>
            <w:r>
              <w:rPr>
                <w:sz w:val="22"/>
                <w:szCs w:val="22"/>
                <w:lang w:val="ru-RU"/>
              </w:rPr>
              <w:t>Водозабор</w:t>
            </w:r>
          </w:p>
        </w:tc>
        <w:tc>
          <w:tcPr>
            <w:tcW w:w="1834" w:type="dxa"/>
            <w:tcBorders>
              <w:top w:val="single" w:sz="4" w:space="0" w:color="auto"/>
              <w:left w:val="single" w:sz="4" w:space="0" w:color="auto"/>
              <w:bottom w:val="single" w:sz="4" w:space="0" w:color="auto"/>
              <w:right w:val="single" w:sz="4" w:space="0" w:color="auto"/>
            </w:tcBorders>
            <w:vAlign w:val="center"/>
          </w:tcPr>
          <w:p w:rsidR="00F1510D" w:rsidRPr="004632C4" w:rsidRDefault="00F1510D" w:rsidP="00F1510D">
            <w:pPr>
              <w:pStyle w:val="afff3"/>
              <w:ind w:firstLine="0"/>
              <w:jc w:val="center"/>
              <w:rPr>
                <w:sz w:val="22"/>
                <w:szCs w:val="22"/>
                <w:lang w:val="ru-RU"/>
              </w:rPr>
            </w:pPr>
            <w:r w:rsidRPr="004632C4">
              <w:rPr>
                <w:sz w:val="22"/>
                <w:szCs w:val="22"/>
                <w:lang w:val="ru-RU"/>
              </w:rPr>
              <w:t>Водоснабжение</w:t>
            </w:r>
          </w:p>
        </w:tc>
        <w:tc>
          <w:tcPr>
            <w:tcW w:w="1559" w:type="dxa"/>
            <w:tcBorders>
              <w:top w:val="single" w:sz="4" w:space="0" w:color="auto"/>
              <w:left w:val="single" w:sz="4" w:space="0" w:color="auto"/>
              <w:bottom w:val="single" w:sz="4" w:space="0" w:color="auto"/>
              <w:right w:val="single" w:sz="4" w:space="0" w:color="auto"/>
            </w:tcBorders>
            <w:vAlign w:val="center"/>
          </w:tcPr>
          <w:p w:rsidR="00F1510D" w:rsidRPr="004632C4" w:rsidRDefault="00F1510D" w:rsidP="00F1510D">
            <w:pPr>
              <w:pStyle w:val="afff3"/>
              <w:ind w:firstLine="0"/>
              <w:jc w:val="center"/>
              <w:rPr>
                <w:sz w:val="22"/>
                <w:szCs w:val="22"/>
                <w:lang w:val="ru-RU"/>
              </w:rPr>
            </w:pPr>
            <w:r w:rsidRPr="004632C4">
              <w:rPr>
                <w:sz w:val="22"/>
                <w:szCs w:val="22"/>
                <w:lang w:val="ru-RU"/>
              </w:rPr>
              <w:t>с. Александровка Донская</w:t>
            </w:r>
            <w:r>
              <w:rPr>
                <w:sz w:val="22"/>
                <w:szCs w:val="22"/>
                <w:lang w:val="ru-RU"/>
              </w:rPr>
              <w:t xml:space="preserve">, </w:t>
            </w:r>
            <w:r w:rsidRPr="00F1510D">
              <w:rPr>
                <w:sz w:val="22"/>
                <w:szCs w:val="22"/>
                <w:lang w:val="ru-RU"/>
              </w:rPr>
              <w:t>северная часть кадастрового квартала 36:20:5900009</w:t>
            </w:r>
          </w:p>
        </w:tc>
        <w:tc>
          <w:tcPr>
            <w:tcW w:w="1134" w:type="dxa"/>
            <w:tcBorders>
              <w:top w:val="single" w:sz="4" w:space="0" w:color="auto"/>
              <w:left w:val="single" w:sz="4" w:space="0" w:color="auto"/>
              <w:bottom w:val="single" w:sz="4" w:space="0" w:color="auto"/>
              <w:right w:val="single" w:sz="4" w:space="0" w:color="auto"/>
            </w:tcBorders>
            <w:vAlign w:val="center"/>
          </w:tcPr>
          <w:p w:rsidR="00F1510D" w:rsidRPr="004632C4" w:rsidRDefault="00F1510D" w:rsidP="00F1510D">
            <w:pPr>
              <w:pStyle w:val="afff3"/>
              <w:ind w:firstLine="0"/>
              <w:jc w:val="center"/>
              <w:rPr>
                <w:sz w:val="22"/>
                <w:szCs w:val="22"/>
                <w:lang w:val="ru-RU"/>
              </w:rPr>
            </w:pPr>
            <w:proofErr w:type="spellStart"/>
            <w:r w:rsidRPr="004632C4">
              <w:rPr>
                <w:iCs/>
                <w:sz w:val="22"/>
                <w:szCs w:val="22"/>
              </w:rPr>
              <w:t>Планируемый</w:t>
            </w:r>
            <w:proofErr w:type="spellEnd"/>
            <w:r w:rsidRPr="004632C4">
              <w:rPr>
                <w:iCs/>
                <w:sz w:val="22"/>
                <w:szCs w:val="22"/>
              </w:rPr>
              <w:t xml:space="preserve"> к р</w:t>
            </w:r>
            <w:proofErr w:type="spellStart"/>
            <w:r w:rsidRPr="004632C4">
              <w:rPr>
                <w:iCs/>
                <w:sz w:val="22"/>
                <w:szCs w:val="22"/>
                <w:lang w:val="ru-RU"/>
              </w:rPr>
              <w:t>азмещению</w:t>
            </w:r>
            <w:proofErr w:type="spellEnd"/>
          </w:p>
        </w:tc>
        <w:tc>
          <w:tcPr>
            <w:tcW w:w="1701" w:type="dxa"/>
            <w:tcBorders>
              <w:top w:val="single" w:sz="4" w:space="0" w:color="auto"/>
              <w:left w:val="single" w:sz="4" w:space="0" w:color="auto"/>
              <w:bottom w:val="single" w:sz="4" w:space="0" w:color="auto"/>
              <w:right w:val="single" w:sz="4" w:space="0" w:color="auto"/>
            </w:tcBorders>
            <w:vAlign w:val="center"/>
          </w:tcPr>
          <w:p w:rsidR="00F1510D" w:rsidRPr="004632C4" w:rsidRDefault="00F1510D" w:rsidP="00F1510D">
            <w:pPr>
              <w:pStyle w:val="afff3"/>
              <w:ind w:firstLine="0"/>
              <w:jc w:val="center"/>
              <w:rPr>
                <w:sz w:val="22"/>
                <w:szCs w:val="22"/>
                <w:lang w:val="ru-RU"/>
              </w:rPr>
            </w:pPr>
            <w:r w:rsidRPr="00F1510D">
              <w:rPr>
                <w:sz w:val="22"/>
                <w:szCs w:val="22"/>
                <w:lang w:val="ru-RU"/>
              </w:rPr>
              <w:t>Зона инженерной инфраструктуры</w:t>
            </w:r>
          </w:p>
        </w:tc>
        <w:tc>
          <w:tcPr>
            <w:tcW w:w="1134" w:type="dxa"/>
            <w:tcBorders>
              <w:top w:val="single" w:sz="4" w:space="0" w:color="auto"/>
              <w:left w:val="single" w:sz="4" w:space="0" w:color="auto"/>
              <w:bottom w:val="single" w:sz="4" w:space="0" w:color="auto"/>
              <w:right w:val="single" w:sz="4" w:space="0" w:color="auto"/>
            </w:tcBorders>
            <w:vAlign w:val="center"/>
          </w:tcPr>
          <w:p w:rsidR="00F1510D" w:rsidRPr="004632C4" w:rsidRDefault="00F1510D" w:rsidP="00F1510D">
            <w:pPr>
              <w:pStyle w:val="afff3"/>
              <w:ind w:firstLine="0"/>
              <w:jc w:val="center"/>
              <w:rPr>
                <w:sz w:val="22"/>
                <w:szCs w:val="22"/>
                <w:lang w:val="ru-RU"/>
              </w:rPr>
            </w:pPr>
            <w:r>
              <w:rPr>
                <w:sz w:val="22"/>
                <w:szCs w:val="22"/>
                <w:lang w:val="ru-RU"/>
              </w:rPr>
              <w:t>Планируемый водозабор. Тип водозабора – подземный.</w:t>
            </w:r>
            <w:bookmarkStart w:id="219" w:name="_GoBack"/>
            <w:bookmarkEnd w:id="219"/>
          </w:p>
        </w:tc>
        <w:tc>
          <w:tcPr>
            <w:tcW w:w="1134" w:type="dxa"/>
            <w:tcBorders>
              <w:top w:val="single" w:sz="4" w:space="0" w:color="auto"/>
              <w:left w:val="single" w:sz="4" w:space="0" w:color="auto"/>
              <w:bottom w:val="single" w:sz="4" w:space="0" w:color="auto"/>
              <w:right w:val="single" w:sz="4" w:space="0" w:color="auto"/>
            </w:tcBorders>
            <w:vAlign w:val="center"/>
          </w:tcPr>
          <w:p w:rsidR="00F1510D" w:rsidRPr="00F1510D" w:rsidRDefault="00F1510D" w:rsidP="00F1510D">
            <w:pPr>
              <w:pStyle w:val="afff3"/>
              <w:ind w:firstLine="0"/>
              <w:jc w:val="center"/>
              <w:rPr>
                <w:sz w:val="22"/>
                <w:szCs w:val="22"/>
                <w:lang w:val="ru-RU"/>
              </w:rPr>
            </w:pPr>
            <w:r w:rsidRPr="00F1510D">
              <w:rPr>
                <w:sz w:val="22"/>
                <w:szCs w:val="22"/>
                <w:lang w:val="ru-RU"/>
              </w:rPr>
              <w:t>I очередь</w:t>
            </w:r>
          </w:p>
        </w:tc>
        <w:tc>
          <w:tcPr>
            <w:tcW w:w="1854" w:type="dxa"/>
            <w:tcBorders>
              <w:top w:val="single" w:sz="4" w:space="0" w:color="auto"/>
              <w:left w:val="single" w:sz="4" w:space="0" w:color="auto"/>
              <w:bottom w:val="single" w:sz="4" w:space="0" w:color="auto"/>
              <w:right w:val="single" w:sz="4" w:space="0" w:color="auto"/>
            </w:tcBorders>
            <w:vAlign w:val="center"/>
          </w:tcPr>
          <w:p w:rsidR="00F1510D" w:rsidRPr="004632C4" w:rsidRDefault="00F1510D" w:rsidP="00F1510D">
            <w:pPr>
              <w:pStyle w:val="afff3"/>
              <w:ind w:firstLine="0"/>
              <w:jc w:val="center"/>
              <w:rPr>
                <w:sz w:val="22"/>
                <w:szCs w:val="22"/>
                <w:lang w:val="ru-RU"/>
              </w:rPr>
            </w:pPr>
            <w:r w:rsidRPr="00F1510D">
              <w:rPr>
                <w:sz w:val="22"/>
                <w:szCs w:val="22"/>
                <w:lang w:val="ru-RU"/>
              </w:rPr>
              <w:t>Необходимо определить при подготовке проектной документации</w:t>
            </w:r>
          </w:p>
        </w:tc>
      </w:tr>
      <w:bookmarkEnd w:id="216"/>
      <w:bookmarkEnd w:id="217"/>
      <w:bookmarkEnd w:id="218"/>
    </w:tbl>
    <w:p w:rsidR="0008672D" w:rsidRPr="00720089" w:rsidRDefault="0008672D" w:rsidP="0008672D">
      <w:pPr>
        <w:spacing w:after="0"/>
        <w:rPr>
          <w:rFonts w:cs="Times New Roman"/>
          <w:sz w:val="24"/>
        </w:rPr>
        <w:sectPr w:rsidR="0008672D" w:rsidRPr="00720089" w:rsidSect="001E50FD">
          <w:pgSz w:w="16838" w:h="11906" w:orient="landscape"/>
          <w:pgMar w:top="1701" w:right="1134" w:bottom="851" w:left="1134" w:header="709" w:footer="176" w:gutter="0"/>
          <w:cols w:space="720"/>
        </w:sectPr>
      </w:pPr>
    </w:p>
    <w:p w:rsidR="001E50FD" w:rsidRPr="00720089" w:rsidRDefault="001E50FD" w:rsidP="001E50FD">
      <w:pPr>
        <w:keepNext/>
        <w:keepLines/>
        <w:spacing w:before="240" w:after="0" w:line="256" w:lineRule="auto"/>
        <w:jc w:val="center"/>
        <w:outlineLvl w:val="0"/>
        <w:rPr>
          <w:rFonts w:eastAsia="Times New Roman" w:cs="Times New Roman"/>
          <w:b/>
          <w:sz w:val="24"/>
          <w:szCs w:val="24"/>
        </w:rPr>
      </w:pPr>
      <w:bookmarkStart w:id="220" w:name="_Toc145933292"/>
      <w:bookmarkStart w:id="221" w:name="_Toc150939471"/>
      <w:r w:rsidRPr="00720089">
        <w:rPr>
          <w:rFonts w:eastAsia="Times New Roman" w:cs="Times New Roman"/>
          <w:b/>
          <w:sz w:val="24"/>
          <w:szCs w:val="24"/>
        </w:rPr>
        <w:lastRenderedPageBreak/>
        <w:t>УТВЕРЖДЕННЫЕ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СВЕДЕНИЯ О ВИДАХ, НАЗНАЧЕНИИ И НАИМЕНОВАНИЯХ ПЛАНИРУЕМЫХ ДЛЯ РАЗМЕЩЕНИЯ НА ТЕРРИТОРИЯХ ПОСЕЛЕНИЯ, ОБЪЕКТОВ ФЕДЕРАЛЬНОГО ЗНАЧЕНИЯ, ОБЪЕКТОВ РЕГИОНАЛЬНОГО ЗНАЧЕНИЯ,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УКАЗАННЫХ ДОКУМЕНТОВ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220"/>
      <w:bookmarkEnd w:id="221"/>
    </w:p>
    <w:p w:rsidR="001E50FD" w:rsidRPr="00720089" w:rsidRDefault="001E50FD" w:rsidP="001E50FD">
      <w:pPr>
        <w:spacing w:line="256" w:lineRule="auto"/>
        <w:rPr>
          <w:rFonts w:ascii="Calibri" w:eastAsia="Calibri" w:hAnsi="Calibri" w:cs="Times New Roman"/>
        </w:rPr>
      </w:pPr>
    </w:p>
    <w:p w:rsidR="003A0290" w:rsidRPr="00720089" w:rsidRDefault="003A0290" w:rsidP="003A0290">
      <w:pPr>
        <w:widowControl w:val="0"/>
        <w:autoSpaceDN w:val="0"/>
        <w:adjustRightInd w:val="0"/>
        <w:spacing w:after="0" w:line="100" w:lineRule="atLeast"/>
        <w:ind w:firstLine="567"/>
        <w:jc w:val="both"/>
        <w:rPr>
          <w:rFonts w:eastAsia="Times New Roman" w:cs="Tahoma"/>
          <w:iCs/>
          <w:sz w:val="24"/>
          <w:szCs w:val="24"/>
          <w:lang w:eastAsia="ru-RU"/>
        </w:rPr>
      </w:pPr>
      <w:r w:rsidRPr="00720089">
        <w:rPr>
          <w:rFonts w:eastAsia="Times New Roman" w:cs="Tahoma"/>
          <w:iCs/>
          <w:sz w:val="24"/>
          <w:szCs w:val="24"/>
          <w:lang w:eastAsia="ru-RU"/>
        </w:rPr>
        <w:t xml:space="preserve">На территорию </w:t>
      </w:r>
      <w:r w:rsidR="00720089" w:rsidRPr="00720089">
        <w:rPr>
          <w:rFonts w:eastAsia="Times New Roman" w:cs="Tahoma"/>
          <w:iCs/>
          <w:sz w:val="24"/>
          <w:szCs w:val="24"/>
          <w:lang w:eastAsia="ru-RU"/>
        </w:rPr>
        <w:t>Александро-Донского</w:t>
      </w:r>
      <w:r w:rsidRPr="00720089">
        <w:rPr>
          <w:rFonts w:eastAsia="Times New Roman" w:cs="Tahoma"/>
          <w:iCs/>
          <w:sz w:val="24"/>
          <w:szCs w:val="24"/>
          <w:lang w:eastAsia="ru-RU"/>
        </w:rPr>
        <w:t xml:space="preserve"> сельского поселения распространяют действие следующие документы территориального планирования Российской Федерации:</w:t>
      </w:r>
    </w:p>
    <w:p w:rsidR="003A0290" w:rsidRPr="00720089" w:rsidRDefault="003A0290" w:rsidP="007A2366">
      <w:pPr>
        <w:widowControl w:val="0"/>
        <w:numPr>
          <w:ilvl w:val="0"/>
          <w:numId w:val="55"/>
        </w:numPr>
        <w:autoSpaceDN w:val="0"/>
        <w:adjustRightInd w:val="0"/>
        <w:spacing w:after="0" w:line="100" w:lineRule="atLeast"/>
        <w:ind w:left="0" w:firstLine="567"/>
        <w:jc w:val="both"/>
        <w:rPr>
          <w:rFonts w:eastAsia="Times New Roman" w:cs="Tahoma"/>
          <w:iCs/>
          <w:sz w:val="24"/>
          <w:szCs w:val="24"/>
          <w:lang w:eastAsia="ru-RU"/>
        </w:rPr>
      </w:pPr>
      <w:r w:rsidRPr="00720089">
        <w:rPr>
          <w:rFonts w:eastAsia="Times New Roman" w:cs="Tahoma"/>
          <w:iCs/>
          <w:sz w:val="24"/>
          <w:szCs w:val="24"/>
          <w:lang w:eastAsia="ru-RU"/>
        </w:rPr>
        <w:t>Схема территориального планирования Российской Федерации в области здравоохранения, утвержденная распоряжением Правительства Российской Федерации от 28.12.2012 №2607-р (с последующими изменениями и дополнениями);</w:t>
      </w:r>
    </w:p>
    <w:p w:rsidR="003A0290" w:rsidRPr="00720089" w:rsidRDefault="003A0290" w:rsidP="007A2366">
      <w:pPr>
        <w:widowControl w:val="0"/>
        <w:numPr>
          <w:ilvl w:val="0"/>
          <w:numId w:val="55"/>
        </w:numPr>
        <w:autoSpaceDN w:val="0"/>
        <w:adjustRightInd w:val="0"/>
        <w:spacing w:after="0" w:line="100" w:lineRule="atLeast"/>
        <w:ind w:left="0" w:firstLine="567"/>
        <w:jc w:val="both"/>
        <w:rPr>
          <w:rFonts w:eastAsia="Times New Roman" w:cs="Tahoma"/>
          <w:iCs/>
          <w:sz w:val="24"/>
          <w:szCs w:val="24"/>
          <w:lang w:eastAsia="ru-RU"/>
        </w:rPr>
      </w:pPr>
      <w:r w:rsidRPr="00720089">
        <w:rPr>
          <w:rFonts w:eastAsia="Times New Roman" w:cs="Tahoma"/>
          <w:iCs/>
          <w:sz w:val="24"/>
          <w:szCs w:val="24"/>
          <w:lang w:eastAsia="ru-RU"/>
        </w:rPr>
        <w:t>Схема территориального планирования Российской Федерации в области высшего профессионального образования, утвержденная распоряжением Правительства Российской Федерации от 26.02.2013 №247-р;</w:t>
      </w:r>
    </w:p>
    <w:p w:rsidR="003A0290" w:rsidRPr="00720089" w:rsidRDefault="003A0290" w:rsidP="007A2366">
      <w:pPr>
        <w:widowControl w:val="0"/>
        <w:numPr>
          <w:ilvl w:val="0"/>
          <w:numId w:val="55"/>
        </w:numPr>
        <w:autoSpaceDN w:val="0"/>
        <w:adjustRightInd w:val="0"/>
        <w:spacing w:after="0" w:line="100" w:lineRule="atLeast"/>
        <w:ind w:left="0" w:firstLine="567"/>
        <w:jc w:val="both"/>
        <w:rPr>
          <w:rFonts w:eastAsia="Times New Roman" w:cs="Tahoma"/>
          <w:iCs/>
          <w:sz w:val="24"/>
          <w:szCs w:val="24"/>
          <w:lang w:eastAsia="ru-RU"/>
        </w:rPr>
      </w:pPr>
      <w:r w:rsidRPr="00720089">
        <w:rPr>
          <w:rFonts w:eastAsia="Times New Roman" w:cs="Tahoma"/>
          <w:iCs/>
          <w:sz w:val="24"/>
          <w:szCs w:val="24"/>
          <w:lang w:eastAsia="ru-RU"/>
        </w:rPr>
        <w:t>Схема территориального планирования Российской Федерации в области энергетики, утвержденная распоряжением Правительства Российской Федерации от 1 августа 2016 г. № 1634-р (с последующими изменениями и дополнениями);</w:t>
      </w:r>
    </w:p>
    <w:p w:rsidR="003A0290" w:rsidRPr="00720089" w:rsidRDefault="003A0290" w:rsidP="007A2366">
      <w:pPr>
        <w:widowControl w:val="0"/>
        <w:numPr>
          <w:ilvl w:val="0"/>
          <w:numId w:val="55"/>
        </w:numPr>
        <w:autoSpaceDN w:val="0"/>
        <w:adjustRightInd w:val="0"/>
        <w:spacing w:after="0" w:line="100" w:lineRule="atLeast"/>
        <w:ind w:left="0" w:firstLine="567"/>
        <w:jc w:val="both"/>
        <w:rPr>
          <w:rFonts w:eastAsia="Times New Roman" w:cs="Tahoma"/>
          <w:iCs/>
          <w:sz w:val="24"/>
          <w:szCs w:val="24"/>
          <w:lang w:eastAsia="ru-RU"/>
        </w:rPr>
      </w:pPr>
      <w:r w:rsidRPr="00720089">
        <w:rPr>
          <w:rFonts w:eastAsia="Times New Roman" w:cs="Tahoma"/>
          <w:iCs/>
          <w:sz w:val="24"/>
          <w:szCs w:val="24"/>
          <w:lang w:eastAsia="ru-RU"/>
        </w:rPr>
        <w:t>Схема территориального планирования Российской Федерации в области федерального транспорта (в части трубопроводного транспорта), утвержденная распоряжением Правительства Российской Федерации от 06.05.2015 №816-р (с последующими изменениями и дополнениями);</w:t>
      </w:r>
    </w:p>
    <w:p w:rsidR="003A0290" w:rsidRPr="00720089" w:rsidRDefault="003A0290" w:rsidP="007A2366">
      <w:pPr>
        <w:widowControl w:val="0"/>
        <w:numPr>
          <w:ilvl w:val="0"/>
          <w:numId w:val="55"/>
        </w:numPr>
        <w:autoSpaceDN w:val="0"/>
        <w:adjustRightInd w:val="0"/>
        <w:spacing w:after="0" w:line="100" w:lineRule="atLeast"/>
        <w:ind w:left="0" w:firstLine="567"/>
        <w:jc w:val="both"/>
        <w:rPr>
          <w:rFonts w:eastAsia="Times New Roman" w:cs="Tahoma"/>
          <w:iCs/>
          <w:sz w:val="24"/>
          <w:szCs w:val="24"/>
          <w:lang w:eastAsia="ru-RU"/>
        </w:rPr>
      </w:pPr>
      <w:r w:rsidRPr="00720089">
        <w:rPr>
          <w:rFonts w:eastAsia="Times New Roman" w:cs="Tahoma"/>
          <w:iCs/>
          <w:sz w:val="24"/>
          <w:szCs w:val="24"/>
          <w:lang w:eastAsia="ru-RU"/>
        </w:rPr>
        <w:t>Схема территориального планирования Российской Федерации в области обороны страны и безопасности государства, утвержденная указом Президента Российской Федерации от 10.12.2015 № 615сс;</w:t>
      </w:r>
    </w:p>
    <w:p w:rsidR="003A0290" w:rsidRPr="00720089" w:rsidRDefault="003A0290" w:rsidP="007A2366">
      <w:pPr>
        <w:widowControl w:val="0"/>
        <w:numPr>
          <w:ilvl w:val="0"/>
          <w:numId w:val="55"/>
        </w:numPr>
        <w:autoSpaceDN w:val="0"/>
        <w:adjustRightInd w:val="0"/>
        <w:spacing w:after="0" w:line="100" w:lineRule="atLeast"/>
        <w:ind w:left="0" w:firstLine="567"/>
        <w:jc w:val="both"/>
        <w:rPr>
          <w:rFonts w:eastAsia="Times New Roman" w:cs="Tahoma"/>
          <w:iCs/>
          <w:sz w:val="24"/>
          <w:szCs w:val="24"/>
          <w:lang w:eastAsia="ru-RU"/>
        </w:rPr>
      </w:pPr>
      <w:r w:rsidRPr="00720089">
        <w:rPr>
          <w:rFonts w:eastAsia="Times New Roman" w:cs="Tahoma"/>
          <w:iCs/>
          <w:sz w:val="24"/>
          <w:szCs w:val="24"/>
          <w:lang w:eastAsia="ru-RU"/>
        </w:rPr>
        <w:t>Схема территориального планирования Российской Федерации в области энергетики, утвержденная распоряжением Правительства Российской Федерации от 01.08.2016 № 1634-р (с последующими изменениями и дополнениями).</w:t>
      </w:r>
    </w:p>
    <w:p w:rsidR="003A0290" w:rsidRPr="00720089" w:rsidRDefault="003A0290" w:rsidP="003A0290">
      <w:pPr>
        <w:widowControl w:val="0"/>
        <w:autoSpaceDN w:val="0"/>
        <w:adjustRightInd w:val="0"/>
        <w:spacing w:before="120" w:after="0" w:line="100" w:lineRule="atLeast"/>
        <w:ind w:firstLine="567"/>
        <w:jc w:val="both"/>
        <w:rPr>
          <w:rFonts w:eastAsia="Times New Roman" w:cs="Tahoma"/>
          <w:iCs/>
          <w:sz w:val="24"/>
          <w:szCs w:val="24"/>
          <w:lang w:eastAsia="ru-RU"/>
        </w:rPr>
      </w:pPr>
      <w:r w:rsidRPr="00720089">
        <w:rPr>
          <w:rFonts w:eastAsia="Times New Roman" w:cs="Tahoma"/>
          <w:iCs/>
          <w:sz w:val="24"/>
          <w:szCs w:val="24"/>
          <w:lang w:eastAsia="ru-RU"/>
        </w:rPr>
        <w:t xml:space="preserve">Основные объекты федерального значения, расположенные на территории </w:t>
      </w:r>
      <w:r w:rsidR="00720089" w:rsidRPr="00720089">
        <w:rPr>
          <w:rFonts w:eastAsia="Times New Roman" w:cs="Tahoma"/>
          <w:iCs/>
          <w:sz w:val="24"/>
          <w:szCs w:val="24"/>
          <w:lang w:eastAsia="ru-RU"/>
        </w:rPr>
        <w:t>Александро-Донского</w:t>
      </w:r>
      <w:r w:rsidRPr="00720089">
        <w:rPr>
          <w:rFonts w:eastAsia="Times New Roman" w:cs="Tahoma"/>
          <w:iCs/>
          <w:sz w:val="24"/>
          <w:szCs w:val="24"/>
          <w:lang w:eastAsia="ru-RU"/>
        </w:rPr>
        <w:t xml:space="preserve"> сельского поселения:</w:t>
      </w:r>
    </w:p>
    <w:p w:rsidR="003A0290" w:rsidRPr="00720089" w:rsidRDefault="003A0290" w:rsidP="00004642">
      <w:pPr>
        <w:widowControl w:val="0"/>
        <w:autoSpaceDN w:val="0"/>
        <w:adjustRightInd w:val="0"/>
        <w:spacing w:after="0" w:line="100" w:lineRule="atLeast"/>
        <w:ind w:firstLine="567"/>
        <w:jc w:val="both"/>
        <w:rPr>
          <w:rFonts w:eastAsia="Times New Roman" w:cs="Tahoma"/>
          <w:i/>
          <w:iCs/>
          <w:sz w:val="24"/>
          <w:szCs w:val="24"/>
          <w:lang w:eastAsia="ru-RU"/>
        </w:rPr>
      </w:pPr>
      <w:r w:rsidRPr="00720089">
        <w:rPr>
          <w:rFonts w:eastAsia="Times New Roman" w:cs="Tahoma"/>
          <w:i/>
          <w:iCs/>
          <w:sz w:val="24"/>
          <w:szCs w:val="24"/>
          <w:lang w:eastAsia="ru-RU"/>
        </w:rPr>
        <w:t>- Водные объекты общего пользования;</w:t>
      </w:r>
    </w:p>
    <w:p w:rsidR="003A0290" w:rsidRPr="00720089" w:rsidRDefault="003A0290" w:rsidP="00004642">
      <w:pPr>
        <w:widowControl w:val="0"/>
        <w:autoSpaceDN w:val="0"/>
        <w:adjustRightInd w:val="0"/>
        <w:spacing w:after="0" w:line="100" w:lineRule="atLeast"/>
        <w:ind w:firstLine="567"/>
        <w:jc w:val="both"/>
        <w:rPr>
          <w:rFonts w:eastAsia="Times New Roman" w:cs="Tahoma"/>
          <w:i/>
          <w:iCs/>
          <w:sz w:val="24"/>
          <w:szCs w:val="24"/>
          <w:lang w:eastAsia="ru-RU"/>
        </w:rPr>
      </w:pPr>
      <w:r w:rsidRPr="00720089">
        <w:rPr>
          <w:rFonts w:eastAsia="Times New Roman" w:cs="Tahoma"/>
          <w:i/>
          <w:iCs/>
          <w:sz w:val="24"/>
          <w:szCs w:val="24"/>
          <w:lang w:eastAsia="ru-RU"/>
        </w:rPr>
        <w:t xml:space="preserve">- Инженерная инфраструктура: объекты </w:t>
      </w:r>
      <w:r w:rsidR="00EF7058" w:rsidRPr="00720089">
        <w:rPr>
          <w:rFonts w:eastAsia="Times New Roman" w:cs="Tahoma"/>
          <w:i/>
          <w:iCs/>
          <w:sz w:val="24"/>
          <w:szCs w:val="24"/>
          <w:lang w:eastAsia="ru-RU"/>
        </w:rPr>
        <w:t>газоснабжения</w:t>
      </w:r>
      <w:r w:rsidRPr="00720089">
        <w:rPr>
          <w:rFonts w:eastAsia="Times New Roman" w:cs="Tahoma"/>
          <w:i/>
          <w:iCs/>
          <w:sz w:val="24"/>
          <w:szCs w:val="24"/>
          <w:lang w:eastAsia="ru-RU"/>
        </w:rPr>
        <w:t>:</w:t>
      </w:r>
    </w:p>
    <w:p w:rsidR="00720089" w:rsidRPr="00720089" w:rsidRDefault="00720089" w:rsidP="00004642">
      <w:pPr>
        <w:widowControl w:val="0"/>
        <w:autoSpaceDN w:val="0"/>
        <w:adjustRightInd w:val="0"/>
        <w:spacing w:after="0" w:line="100" w:lineRule="atLeast"/>
        <w:ind w:firstLine="567"/>
        <w:jc w:val="both"/>
        <w:rPr>
          <w:rFonts w:eastAsia="Times New Roman" w:cs="Tahoma"/>
          <w:i/>
          <w:iCs/>
          <w:sz w:val="24"/>
          <w:szCs w:val="24"/>
          <w:lang w:eastAsia="ru-RU"/>
        </w:rPr>
      </w:pPr>
      <w:r>
        <w:rPr>
          <w:rFonts w:eastAsia="Times New Roman" w:cs="Tahoma"/>
          <w:i/>
          <w:iCs/>
          <w:sz w:val="24"/>
          <w:szCs w:val="24"/>
          <w:lang w:eastAsia="ru-RU"/>
        </w:rPr>
        <w:t xml:space="preserve">- </w:t>
      </w:r>
      <w:r w:rsidRPr="00720089">
        <w:rPr>
          <w:rFonts w:eastAsia="Times New Roman" w:cs="Tahoma"/>
          <w:i/>
          <w:iCs/>
          <w:sz w:val="24"/>
          <w:szCs w:val="24"/>
          <w:lang w:eastAsia="ru-RU"/>
        </w:rPr>
        <w:t>Магистральный газопровод «Средняя Азия-Центр-IV-1»</w:t>
      </w:r>
      <w:r>
        <w:rPr>
          <w:rFonts w:eastAsia="Times New Roman" w:cs="Tahoma"/>
          <w:i/>
          <w:iCs/>
          <w:sz w:val="24"/>
          <w:szCs w:val="24"/>
          <w:lang w:eastAsia="ru-RU"/>
        </w:rPr>
        <w:t>;</w:t>
      </w:r>
    </w:p>
    <w:p w:rsidR="00720089" w:rsidRPr="00720089" w:rsidRDefault="00720089" w:rsidP="00004642">
      <w:pPr>
        <w:widowControl w:val="0"/>
        <w:autoSpaceDN w:val="0"/>
        <w:adjustRightInd w:val="0"/>
        <w:spacing w:after="0" w:line="100" w:lineRule="atLeast"/>
        <w:ind w:firstLine="567"/>
        <w:jc w:val="both"/>
        <w:rPr>
          <w:rFonts w:eastAsia="Times New Roman" w:cs="Tahoma"/>
          <w:i/>
          <w:iCs/>
          <w:sz w:val="24"/>
          <w:szCs w:val="24"/>
          <w:lang w:eastAsia="ru-RU"/>
        </w:rPr>
      </w:pPr>
      <w:r>
        <w:rPr>
          <w:rFonts w:eastAsia="Times New Roman" w:cs="Tahoma"/>
          <w:i/>
          <w:iCs/>
          <w:sz w:val="24"/>
          <w:szCs w:val="24"/>
          <w:lang w:eastAsia="ru-RU"/>
        </w:rPr>
        <w:t xml:space="preserve">- </w:t>
      </w:r>
      <w:r w:rsidRPr="00720089">
        <w:rPr>
          <w:rFonts w:eastAsia="Times New Roman" w:cs="Tahoma"/>
          <w:i/>
          <w:iCs/>
          <w:sz w:val="24"/>
          <w:szCs w:val="24"/>
          <w:lang w:eastAsia="ru-RU"/>
        </w:rPr>
        <w:t>Магистральный газопровод «Средняя Азия-Центр-IV-2»</w:t>
      </w:r>
      <w:r>
        <w:rPr>
          <w:rFonts w:eastAsia="Times New Roman" w:cs="Tahoma"/>
          <w:i/>
          <w:iCs/>
          <w:sz w:val="24"/>
          <w:szCs w:val="24"/>
          <w:lang w:eastAsia="ru-RU"/>
        </w:rPr>
        <w:t>;</w:t>
      </w:r>
    </w:p>
    <w:p w:rsidR="00720089" w:rsidRPr="00720089" w:rsidRDefault="00720089" w:rsidP="00004642">
      <w:pPr>
        <w:widowControl w:val="0"/>
        <w:autoSpaceDN w:val="0"/>
        <w:adjustRightInd w:val="0"/>
        <w:spacing w:after="0" w:line="100" w:lineRule="atLeast"/>
        <w:ind w:firstLine="567"/>
        <w:jc w:val="both"/>
        <w:rPr>
          <w:rFonts w:eastAsia="Times New Roman" w:cs="Tahoma"/>
          <w:i/>
          <w:iCs/>
          <w:sz w:val="24"/>
          <w:szCs w:val="24"/>
          <w:lang w:eastAsia="ru-RU"/>
        </w:rPr>
      </w:pPr>
      <w:r>
        <w:rPr>
          <w:rFonts w:eastAsia="Times New Roman" w:cs="Tahoma"/>
          <w:i/>
          <w:iCs/>
          <w:sz w:val="24"/>
          <w:szCs w:val="24"/>
          <w:lang w:eastAsia="ru-RU"/>
        </w:rPr>
        <w:t xml:space="preserve">- </w:t>
      </w:r>
      <w:r w:rsidRPr="00720089">
        <w:rPr>
          <w:rFonts w:eastAsia="Times New Roman" w:cs="Tahoma"/>
          <w:i/>
          <w:iCs/>
          <w:sz w:val="24"/>
          <w:szCs w:val="24"/>
          <w:lang w:eastAsia="ru-RU"/>
        </w:rPr>
        <w:t>Магистральный газопровод «Средняя Азия-Центр-III»</w:t>
      </w:r>
      <w:r>
        <w:rPr>
          <w:rFonts w:eastAsia="Times New Roman" w:cs="Tahoma"/>
          <w:i/>
          <w:iCs/>
          <w:sz w:val="24"/>
          <w:szCs w:val="24"/>
          <w:lang w:eastAsia="ru-RU"/>
        </w:rPr>
        <w:t>;</w:t>
      </w:r>
    </w:p>
    <w:p w:rsidR="00720089" w:rsidRPr="00720089" w:rsidRDefault="00720089" w:rsidP="00004642">
      <w:pPr>
        <w:widowControl w:val="0"/>
        <w:autoSpaceDN w:val="0"/>
        <w:adjustRightInd w:val="0"/>
        <w:spacing w:after="0" w:line="100" w:lineRule="atLeast"/>
        <w:ind w:firstLine="567"/>
        <w:jc w:val="both"/>
        <w:rPr>
          <w:rFonts w:eastAsia="Times New Roman" w:cs="Tahoma"/>
          <w:i/>
          <w:iCs/>
          <w:sz w:val="24"/>
          <w:szCs w:val="24"/>
          <w:lang w:eastAsia="ru-RU"/>
        </w:rPr>
      </w:pPr>
      <w:r w:rsidRPr="00720089">
        <w:rPr>
          <w:rFonts w:eastAsia="Times New Roman" w:cs="Tahoma"/>
          <w:i/>
          <w:iCs/>
          <w:sz w:val="24"/>
          <w:szCs w:val="24"/>
          <w:lang w:eastAsia="ru-RU"/>
        </w:rPr>
        <w:t>- Газопровод-отвод и ГРС г. Павловск;</w:t>
      </w:r>
    </w:p>
    <w:p w:rsidR="00476D1D" w:rsidRPr="00720089" w:rsidRDefault="00476D1D" w:rsidP="00004642">
      <w:pPr>
        <w:widowControl w:val="0"/>
        <w:autoSpaceDN w:val="0"/>
        <w:adjustRightInd w:val="0"/>
        <w:spacing w:after="0" w:line="100" w:lineRule="atLeast"/>
        <w:ind w:firstLine="567"/>
        <w:jc w:val="both"/>
        <w:rPr>
          <w:rFonts w:eastAsia="Times New Roman" w:cs="Tahoma"/>
          <w:i/>
          <w:iCs/>
          <w:sz w:val="24"/>
          <w:szCs w:val="24"/>
          <w:lang w:eastAsia="ru-RU"/>
        </w:rPr>
      </w:pPr>
      <w:r w:rsidRPr="00720089">
        <w:rPr>
          <w:rFonts w:eastAsia="Times New Roman" w:cs="Tahoma"/>
          <w:i/>
          <w:iCs/>
          <w:sz w:val="24"/>
          <w:szCs w:val="24"/>
          <w:lang w:eastAsia="ru-RU"/>
        </w:rPr>
        <w:t>- ГРС «</w:t>
      </w:r>
      <w:r w:rsidR="00720089" w:rsidRPr="00720089">
        <w:rPr>
          <w:rFonts w:eastAsia="Times New Roman" w:cs="Tahoma"/>
          <w:i/>
          <w:iCs/>
          <w:sz w:val="24"/>
          <w:szCs w:val="24"/>
          <w:lang w:eastAsia="ru-RU"/>
        </w:rPr>
        <w:t>Александровка Донская</w:t>
      </w:r>
      <w:r w:rsidRPr="00720089">
        <w:rPr>
          <w:rFonts w:eastAsia="Times New Roman" w:cs="Tahoma"/>
          <w:i/>
          <w:iCs/>
          <w:sz w:val="24"/>
          <w:szCs w:val="24"/>
          <w:lang w:eastAsia="ru-RU"/>
        </w:rPr>
        <w:t>»;</w:t>
      </w:r>
    </w:p>
    <w:p w:rsidR="00720089" w:rsidRPr="00720089" w:rsidRDefault="00EF7058" w:rsidP="00004642">
      <w:pPr>
        <w:widowControl w:val="0"/>
        <w:autoSpaceDN w:val="0"/>
        <w:adjustRightInd w:val="0"/>
        <w:spacing w:after="0" w:line="100" w:lineRule="atLeast"/>
        <w:ind w:firstLine="567"/>
        <w:jc w:val="both"/>
        <w:rPr>
          <w:rFonts w:eastAsia="Times New Roman" w:cs="Tahoma"/>
          <w:i/>
          <w:iCs/>
          <w:sz w:val="24"/>
          <w:szCs w:val="24"/>
          <w:lang w:eastAsia="ru-RU"/>
        </w:rPr>
      </w:pPr>
      <w:r w:rsidRPr="00720089">
        <w:rPr>
          <w:rFonts w:eastAsia="Times New Roman" w:cs="Tahoma"/>
          <w:i/>
          <w:iCs/>
          <w:sz w:val="24"/>
          <w:szCs w:val="24"/>
          <w:lang w:eastAsia="ru-RU"/>
        </w:rPr>
        <w:t xml:space="preserve">- </w:t>
      </w:r>
      <w:r w:rsidR="00720089" w:rsidRPr="00720089">
        <w:rPr>
          <w:rFonts w:eastAsia="Times New Roman" w:cs="Tahoma"/>
          <w:i/>
          <w:iCs/>
          <w:sz w:val="24"/>
          <w:szCs w:val="24"/>
          <w:lang w:eastAsia="ru-RU"/>
        </w:rPr>
        <w:t xml:space="preserve">Автомобильная дорога федерального значения М-4 «Дон» - Москва - Воронеж - </w:t>
      </w:r>
      <w:proofErr w:type="spellStart"/>
      <w:r w:rsidR="00720089" w:rsidRPr="00720089">
        <w:rPr>
          <w:rFonts w:eastAsia="Times New Roman" w:cs="Tahoma"/>
          <w:i/>
          <w:iCs/>
          <w:sz w:val="24"/>
          <w:szCs w:val="24"/>
          <w:lang w:eastAsia="ru-RU"/>
        </w:rPr>
        <w:t>Ростов</w:t>
      </w:r>
      <w:proofErr w:type="spellEnd"/>
      <w:r w:rsidR="00720089" w:rsidRPr="00720089">
        <w:rPr>
          <w:rFonts w:eastAsia="Times New Roman" w:cs="Tahoma"/>
          <w:i/>
          <w:iCs/>
          <w:sz w:val="24"/>
          <w:szCs w:val="24"/>
          <w:lang w:eastAsia="ru-RU"/>
        </w:rPr>
        <w:t>-на-Дону - Краснодар – Новороссийск;</w:t>
      </w:r>
    </w:p>
    <w:p w:rsidR="00EF7058" w:rsidRPr="00720089" w:rsidRDefault="00720089" w:rsidP="00004642">
      <w:pPr>
        <w:widowControl w:val="0"/>
        <w:autoSpaceDN w:val="0"/>
        <w:adjustRightInd w:val="0"/>
        <w:spacing w:after="0" w:line="100" w:lineRule="atLeast"/>
        <w:ind w:firstLine="567"/>
        <w:jc w:val="both"/>
        <w:rPr>
          <w:rFonts w:eastAsia="Times New Roman" w:cs="Tahoma"/>
          <w:i/>
          <w:iCs/>
          <w:sz w:val="24"/>
          <w:szCs w:val="24"/>
          <w:lang w:eastAsia="ru-RU"/>
        </w:rPr>
      </w:pPr>
      <w:r w:rsidRPr="00720089">
        <w:rPr>
          <w:rFonts w:eastAsia="Times New Roman" w:cs="Tahoma"/>
          <w:i/>
          <w:iCs/>
          <w:sz w:val="24"/>
          <w:szCs w:val="24"/>
          <w:lang w:eastAsia="ru-RU"/>
        </w:rPr>
        <w:lastRenderedPageBreak/>
        <w:t>- Автомобильная дорога федерального значения М-2 «Крым» - Москва - Тула - Орел - Курск - Белгород - граница с Украиной</w:t>
      </w:r>
      <w:r w:rsidR="00476D1D" w:rsidRPr="00720089">
        <w:rPr>
          <w:rFonts w:eastAsia="Times New Roman" w:cs="Tahoma"/>
          <w:i/>
          <w:iCs/>
          <w:sz w:val="24"/>
          <w:szCs w:val="24"/>
          <w:lang w:eastAsia="ru-RU"/>
        </w:rPr>
        <w:t>;</w:t>
      </w:r>
    </w:p>
    <w:p w:rsidR="00476D1D" w:rsidRPr="00720089" w:rsidRDefault="00476D1D" w:rsidP="00004642">
      <w:pPr>
        <w:widowControl w:val="0"/>
        <w:autoSpaceDN w:val="0"/>
        <w:adjustRightInd w:val="0"/>
        <w:spacing w:after="0" w:line="100" w:lineRule="atLeast"/>
        <w:ind w:firstLine="567"/>
        <w:jc w:val="both"/>
        <w:rPr>
          <w:rFonts w:eastAsia="Times New Roman" w:cs="Tahoma"/>
          <w:i/>
          <w:iCs/>
          <w:sz w:val="24"/>
          <w:szCs w:val="24"/>
          <w:lang w:eastAsia="ru-RU"/>
        </w:rPr>
      </w:pPr>
      <w:r w:rsidRPr="00720089">
        <w:rPr>
          <w:rFonts w:eastAsia="Times New Roman" w:cs="Tahoma"/>
          <w:i/>
          <w:iCs/>
          <w:sz w:val="24"/>
          <w:szCs w:val="24"/>
          <w:lang w:eastAsia="ru-RU"/>
        </w:rPr>
        <w:t xml:space="preserve">- </w:t>
      </w:r>
      <w:r w:rsidR="00720089" w:rsidRPr="00720089">
        <w:rPr>
          <w:rFonts w:eastAsia="Times New Roman" w:cs="Tahoma"/>
          <w:i/>
          <w:iCs/>
          <w:sz w:val="24"/>
          <w:szCs w:val="24"/>
          <w:lang w:eastAsia="ru-RU"/>
        </w:rPr>
        <w:t>Мосты автодорожные (км 655+700 автомобильной дороги М-4 «Дон», км 658+634 автомобильной дороги М-4 «Дон», км 669+081 автомобильной дороги М-4 «Дон»).</w:t>
      </w:r>
    </w:p>
    <w:p w:rsidR="00147319" w:rsidRPr="00666490" w:rsidRDefault="00147319" w:rsidP="00147319">
      <w:pPr>
        <w:widowControl w:val="0"/>
        <w:autoSpaceDN w:val="0"/>
        <w:adjustRightInd w:val="0"/>
        <w:spacing w:after="0" w:line="100" w:lineRule="atLeast"/>
        <w:ind w:left="567"/>
        <w:jc w:val="both"/>
        <w:rPr>
          <w:rFonts w:eastAsia="Times New Roman" w:cs="Tahoma"/>
          <w:i/>
          <w:iCs/>
          <w:sz w:val="24"/>
          <w:szCs w:val="24"/>
          <w:lang w:eastAsia="ru-RU"/>
        </w:rPr>
      </w:pPr>
    </w:p>
    <w:p w:rsidR="003A0290" w:rsidRPr="00666490" w:rsidRDefault="003A0290" w:rsidP="003A0290">
      <w:pPr>
        <w:widowControl w:val="0"/>
        <w:autoSpaceDN w:val="0"/>
        <w:adjustRightInd w:val="0"/>
        <w:spacing w:after="0" w:line="100" w:lineRule="atLeast"/>
        <w:ind w:firstLine="567"/>
        <w:jc w:val="both"/>
        <w:rPr>
          <w:rFonts w:eastAsia="Times New Roman" w:cs="Tahoma"/>
          <w:iCs/>
          <w:sz w:val="24"/>
          <w:szCs w:val="24"/>
          <w:lang w:eastAsia="ru-RU"/>
        </w:rPr>
      </w:pPr>
      <w:r w:rsidRPr="00666490">
        <w:rPr>
          <w:rFonts w:eastAsia="Times New Roman" w:cs="Tahoma"/>
          <w:iCs/>
          <w:sz w:val="24"/>
          <w:szCs w:val="24"/>
          <w:lang w:eastAsia="ru-RU"/>
        </w:rPr>
        <w:t xml:space="preserve">Кроме того, на территорию </w:t>
      </w:r>
      <w:r w:rsidR="00666490" w:rsidRPr="00666490">
        <w:rPr>
          <w:rFonts w:eastAsia="Times New Roman" w:cs="Tahoma"/>
          <w:iCs/>
          <w:sz w:val="24"/>
          <w:szCs w:val="24"/>
          <w:lang w:eastAsia="ru-RU"/>
        </w:rPr>
        <w:t>Александро-Донского</w:t>
      </w:r>
      <w:r w:rsidRPr="00666490">
        <w:rPr>
          <w:rFonts w:eastAsia="Times New Roman" w:cs="Tahoma"/>
          <w:iCs/>
          <w:sz w:val="24"/>
          <w:szCs w:val="24"/>
          <w:lang w:eastAsia="ru-RU"/>
        </w:rPr>
        <w:t xml:space="preserve"> сельского поселения распространяется действие Схемы территориального планирования Воронежской области, утвержденной постановлением правительства Воронежской области от </w:t>
      </w:r>
      <w:r w:rsidR="00534619" w:rsidRPr="00666490">
        <w:rPr>
          <w:rFonts w:eastAsia="Times New Roman" w:cs="Tahoma"/>
          <w:iCs/>
          <w:sz w:val="24"/>
          <w:szCs w:val="24"/>
          <w:lang w:eastAsia="ru-RU"/>
        </w:rPr>
        <w:t>22.08</w:t>
      </w:r>
      <w:r w:rsidRPr="00666490">
        <w:rPr>
          <w:rFonts w:eastAsia="Times New Roman" w:cs="Tahoma"/>
          <w:iCs/>
          <w:sz w:val="24"/>
          <w:szCs w:val="24"/>
          <w:lang w:eastAsia="ru-RU"/>
        </w:rPr>
        <w:t>.20</w:t>
      </w:r>
      <w:r w:rsidR="00147319" w:rsidRPr="00666490">
        <w:rPr>
          <w:rFonts w:eastAsia="Times New Roman" w:cs="Tahoma"/>
          <w:iCs/>
          <w:sz w:val="24"/>
          <w:szCs w:val="24"/>
          <w:lang w:eastAsia="ru-RU"/>
        </w:rPr>
        <w:t>24</w:t>
      </w:r>
      <w:r w:rsidRPr="00666490">
        <w:rPr>
          <w:rFonts w:eastAsia="Times New Roman" w:cs="Tahoma"/>
          <w:iCs/>
          <w:sz w:val="24"/>
          <w:szCs w:val="24"/>
          <w:lang w:eastAsia="ru-RU"/>
        </w:rPr>
        <w:t xml:space="preserve"> №</w:t>
      </w:r>
      <w:r w:rsidR="00147319" w:rsidRPr="00666490">
        <w:rPr>
          <w:rFonts w:eastAsia="Times New Roman" w:cs="Tahoma"/>
          <w:iCs/>
          <w:sz w:val="24"/>
          <w:szCs w:val="24"/>
          <w:lang w:eastAsia="ru-RU"/>
        </w:rPr>
        <w:t xml:space="preserve"> 588</w:t>
      </w:r>
      <w:r w:rsidRPr="00666490">
        <w:rPr>
          <w:rFonts w:eastAsia="Times New Roman" w:cs="Tahoma"/>
          <w:iCs/>
          <w:sz w:val="24"/>
          <w:szCs w:val="24"/>
          <w:lang w:eastAsia="ru-RU"/>
        </w:rPr>
        <w:t>.</w:t>
      </w:r>
    </w:p>
    <w:p w:rsidR="003A0290" w:rsidRPr="00666490" w:rsidRDefault="003A0290" w:rsidP="003A0290">
      <w:pPr>
        <w:widowControl w:val="0"/>
        <w:autoSpaceDN w:val="0"/>
        <w:adjustRightInd w:val="0"/>
        <w:spacing w:before="240" w:after="0" w:line="100" w:lineRule="atLeast"/>
        <w:ind w:firstLine="567"/>
        <w:jc w:val="both"/>
      </w:pPr>
      <w:r w:rsidRPr="00666490">
        <w:rPr>
          <w:rFonts w:eastAsia="Times New Roman" w:cs="Tahoma"/>
          <w:iCs/>
          <w:sz w:val="24"/>
          <w:szCs w:val="24"/>
          <w:lang w:eastAsia="ru-RU"/>
        </w:rPr>
        <w:t xml:space="preserve">Основные объекты регионального значения, расположенные на территории </w:t>
      </w:r>
      <w:r w:rsidR="00666490" w:rsidRPr="00666490">
        <w:rPr>
          <w:rFonts w:eastAsia="Times New Roman" w:cs="Tahoma"/>
          <w:iCs/>
          <w:sz w:val="24"/>
          <w:szCs w:val="24"/>
          <w:lang w:eastAsia="ru-RU"/>
        </w:rPr>
        <w:t>Александро-Донского</w:t>
      </w:r>
      <w:r w:rsidR="002C3ADA" w:rsidRPr="00666490">
        <w:rPr>
          <w:rFonts w:eastAsia="Times New Roman" w:cs="Tahoma"/>
          <w:iCs/>
          <w:sz w:val="24"/>
          <w:szCs w:val="24"/>
          <w:lang w:eastAsia="ru-RU"/>
        </w:rPr>
        <w:t xml:space="preserve"> </w:t>
      </w:r>
      <w:r w:rsidRPr="00666490">
        <w:rPr>
          <w:rFonts w:eastAsia="Times New Roman" w:cs="Tahoma"/>
          <w:iCs/>
          <w:sz w:val="24"/>
          <w:szCs w:val="24"/>
          <w:lang w:eastAsia="ru-RU"/>
        </w:rPr>
        <w:t>сельского поселения:</w:t>
      </w:r>
      <w:r w:rsidRPr="00666490">
        <w:t xml:space="preserve"> </w:t>
      </w:r>
    </w:p>
    <w:p w:rsidR="00534619" w:rsidRPr="00666490" w:rsidRDefault="002C3ADA" w:rsidP="003A0290">
      <w:pPr>
        <w:widowControl w:val="0"/>
        <w:autoSpaceDN w:val="0"/>
        <w:adjustRightInd w:val="0"/>
        <w:spacing w:after="0" w:line="100" w:lineRule="atLeast"/>
        <w:ind w:firstLine="567"/>
        <w:jc w:val="both"/>
        <w:rPr>
          <w:rFonts w:eastAsia="Times New Roman" w:cs="Tahoma"/>
          <w:i/>
          <w:iCs/>
          <w:sz w:val="24"/>
          <w:szCs w:val="24"/>
          <w:lang w:eastAsia="ru-RU"/>
        </w:rPr>
      </w:pPr>
      <w:r w:rsidRPr="00666490">
        <w:rPr>
          <w:rFonts w:eastAsia="Times New Roman" w:cs="Tahoma"/>
          <w:i/>
          <w:iCs/>
          <w:sz w:val="24"/>
          <w:szCs w:val="24"/>
          <w:lang w:eastAsia="ru-RU"/>
        </w:rPr>
        <w:t>- Объект</w:t>
      </w:r>
      <w:r w:rsidR="00534619" w:rsidRPr="00666490">
        <w:rPr>
          <w:rFonts w:eastAsia="Times New Roman" w:cs="Tahoma"/>
          <w:i/>
          <w:iCs/>
          <w:sz w:val="24"/>
          <w:szCs w:val="24"/>
          <w:lang w:eastAsia="ru-RU"/>
        </w:rPr>
        <w:t>ы</w:t>
      </w:r>
      <w:r w:rsidRPr="00666490">
        <w:rPr>
          <w:rFonts w:eastAsia="Times New Roman" w:cs="Tahoma"/>
          <w:i/>
          <w:iCs/>
          <w:sz w:val="24"/>
          <w:szCs w:val="24"/>
          <w:lang w:eastAsia="ru-RU"/>
        </w:rPr>
        <w:t xml:space="preserve"> культурного наследия</w:t>
      </w:r>
      <w:r w:rsidR="00666490" w:rsidRPr="00666490">
        <w:rPr>
          <w:rFonts w:eastAsia="Times New Roman" w:cs="Tahoma"/>
          <w:i/>
          <w:iCs/>
          <w:sz w:val="24"/>
          <w:szCs w:val="24"/>
          <w:lang w:eastAsia="ru-RU"/>
        </w:rPr>
        <w:t xml:space="preserve"> (объекты археологии);</w:t>
      </w:r>
    </w:p>
    <w:p w:rsidR="003A0290" w:rsidRPr="00666490" w:rsidRDefault="003A0290" w:rsidP="003A0290">
      <w:pPr>
        <w:widowControl w:val="0"/>
        <w:autoSpaceDN w:val="0"/>
        <w:adjustRightInd w:val="0"/>
        <w:spacing w:after="0" w:line="100" w:lineRule="atLeast"/>
        <w:ind w:firstLine="567"/>
        <w:jc w:val="both"/>
        <w:rPr>
          <w:rFonts w:eastAsia="Times New Roman" w:cs="Tahoma"/>
          <w:i/>
          <w:iCs/>
          <w:sz w:val="24"/>
          <w:szCs w:val="24"/>
          <w:lang w:eastAsia="ru-RU"/>
        </w:rPr>
      </w:pPr>
      <w:r w:rsidRPr="00666490">
        <w:rPr>
          <w:rFonts w:eastAsia="Times New Roman" w:cs="Tahoma"/>
          <w:i/>
          <w:iCs/>
          <w:sz w:val="24"/>
          <w:szCs w:val="24"/>
          <w:lang w:eastAsia="ru-RU"/>
        </w:rPr>
        <w:t xml:space="preserve">- </w:t>
      </w:r>
      <w:r w:rsidR="00534619" w:rsidRPr="00666490">
        <w:rPr>
          <w:rFonts w:eastAsia="Times New Roman" w:cs="Tahoma"/>
          <w:i/>
          <w:iCs/>
          <w:sz w:val="24"/>
          <w:szCs w:val="24"/>
          <w:lang w:eastAsia="ru-RU"/>
        </w:rPr>
        <w:t>БУЗ ВО «Павловская РБ» (</w:t>
      </w:r>
      <w:r w:rsidR="00666490" w:rsidRPr="00666490">
        <w:rPr>
          <w:rFonts w:eastAsia="Times New Roman" w:cs="Tahoma"/>
          <w:i/>
          <w:iCs/>
          <w:sz w:val="24"/>
          <w:szCs w:val="24"/>
          <w:lang w:eastAsia="ru-RU"/>
        </w:rPr>
        <w:t>Кабинет врача общей практики (семейного врача) с. Александровка Донская</w:t>
      </w:r>
      <w:r w:rsidR="00534619" w:rsidRPr="00666490">
        <w:rPr>
          <w:rFonts w:eastAsia="Times New Roman" w:cs="Tahoma"/>
          <w:i/>
          <w:iCs/>
          <w:sz w:val="24"/>
          <w:szCs w:val="24"/>
          <w:lang w:eastAsia="ru-RU"/>
        </w:rPr>
        <w:t>);</w:t>
      </w:r>
    </w:p>
    <w:p w:rsidR="00534619" w:rsidRPr="00666490" w:rsidRDefault="003A0290" w:rsidP="003A0290">
      <w:pPr>
        <w:widowControl w:val="0"/>
        <w:autoSpaceDN w:val="0"/>
        <w:adjustRightInd w:val="0"/>
        <w:spacing w:after="0" w:line="100" w:lineRule="atLeast"/>
        <w:ind w:firstLine="567"/>
        <w:jc w:val="both"/>
        <w:rPr>
          <w:rFonts w:eastAsia="Times New Roman" w:cs="Tahoma"/>
          <w:i/>
          <w:iCs/>
          <w:sz w:val="24"/>
          <w:szCs w:val="24"/>
          <w:lang w:eastAsia="ru-RU"/>
        </w:rPr>
      </w:pPr>
      <w:r w:rsidRPr="00666490">
        <w:rPr>
          <w:rFonts w:eastAsia="Times New Roman" w:cs="Tahoma"/>
          <w:i/>
          <w:iCs/>
          <w:sz w:val="24"/>
          <w:szCs w:val="24"/>
          <w:lang w:eastAsia="ru-RU"/>
        </w:rPr>
        <w:t xml:space="preserve">- </w:t>
      </w:r>
      <w:r w:rsidR="00534619" w:rsidRPr="00666490">
        <w:rPr>
          <w:rFonts w:eastAsia="Times New Roman" w:cs="Tahoma"/>
          <w:i/>
          <w:iCs/>
          <w:sz w:val="24"/>
          <w:szCs w:val="24"/>
          <w:lang w:eastAsia="ru-RU"/>
        </w:rPr>
        <w:t>БУЗ ВО «Павловская РБ» (</w:t>
      </w:r>
      <w:r w:rsidR="00666490" w:rsidRPr="00666490">
        <w:rPr>
          <w:rFonts w:eastAsia="Times New Roman" w:cs="Tahoma"/>
          <w:i/>
          <w:iCs/>
          <w:sz w:val="24"/>
          <w:szCs w:val="24"/>
          <w:lang w:eastAsia="ru-RU"/>
        </w:rPr>
        <w:t>ФАП с. Бабка</w:t>
      </w:r>
      <w:r w:rsidR="00534619" w:rsidRPr="00666490">
        <w:rPr>
          <w:rFonts w:eastAsia="Times New Roman" w:cs="Tahoma"/>
          <w:i/>
          <w:iCs/>
          <w:sz w:val="24"/>
          <w:szCs w:val="24"/>
          <w:lang w:eastAsia="ru-RU"/>
        </w:rPr>
        <w:t>);</w:t>
      </w:r>
    </w:p>
    <w:p w:rsidR="00666490" w:rsidRPr="006B534E" w:rsidRDefault="00666490" w:rsidP="00666490">
      <w:pPr>
        <w:widowControl w:val="0"/>
        <w:autoSpaceDN w:val="0"/>
        <w:adjustRightInd w:val="0"/>
        <w:spacing w:after="0" w:line="100" w:lineRule="atLeast"/>
        <w:ind w:firstLine="567"/>
        <w:jc w:val="both"/>
        <w:rPr>
          <w:rFonts w:eastAsia="Times New Roman" w:cs="Tahoma"/>
          <w:i/>
          <w:iCs/>
          <w:sz w:val="24"/>
          <w:szCs w:val="24"/>
          <w:highlight w:val="yellow"/>
          <w:lang w:eastAsia="ru-RU"/>
        </w:rPr>
      </w:pPr>
      <w:r w:rsidRPr="00666490">
        <w:rPr>
          <w:rFonts w:eastAsia="Times New Roman" w:cs="Tahoma"/>
          <w:i/>
          <w:iCs/>
          <w:sz w:val="24"/>
          <w:szCs w:val="24"/>
          <w:lang w:eastAsia="ru-RU"/>
        </w:rPr>
        <w:t>- БУЗ ВО «Павловская РБ» (ФАП с. Березки);</w:t>
      </w:r>
    </w:p>
    <w:p w:rsidR="003A0290" w:rsidRPr="00666490" w:rsidRDefault="003A0290" w:rsidP="003A0290">
      <w:pPr>
        <w:widowControl w:val="0"/>
        <w:autoSpaceDN w:val="0"/>
        <w:adjustRightInd w:val="0"/>
        <w:spacing w:after="0" w:line="100" w:lineRule="atLeast"/>
        <w:ind w:firstLine="567"/>
        <w:jc w:val="both"/>
        <w:rPr>
          <w:rFonts w:eastAsia="Times New Roman" w:cs="Tahoma"/>
          <w:i/>
          <w:iCs/>
          <w:sz w:val="24"/>
          <w:szCs w:val="24"/>
          <w:lang w:eastAsia="ru-RU"/>
        </w:rPr>
      </w:pPr>
      <w:r w:rsidRPr="00666490">
        <w:rPr>
          <w:rFonts w:eastAsia="Times New Roman" w:cs="Tahoma"/>
          <w:i/>
          <w:iCs/>
          <w:sz w:val="24"/>
          <w:szCs w:val="24"/>
          <w:lang w:eastAsia="ru-RU"/>
        </w:rPr>
        <w:t>- Инженерная инфраструктура: объекты электроснабжения</w:t>
      </w:r>
    </w:p>
    <w:p w:rsidR="003A0290" w:rsidRPr="00666490" w:rsidRDefault="003A0290" w:rsidP="003A0290">
      <w:pPr>
        <w:widowControl w:val="0"/>
        <w:autoSpaceDN w:val="0"/>
        <w:adjustRightInd w:val="0"/>
        <w:spacing w:after="0" w:line="100" w:lineRule="atLeast"/>
        <w:ind w:firstLine="567"/>
        <w:jc w:val="both"/>
        <w:rPr>
          <w:rFonts w:eastAsia="Times New Roman" w:cs="Tahoma"/>
          <w:i/>
          <w:iCs/>
          <w:sz w:val="24"/>
          <w:szCs w:val="24"/>
          <w:lang w:eastAsia="ru-RU"/>
        </w:rPr>
      </w:pPr>
      <w:r w:rsidRPr="00666490">
        <w:rPr>
          <w:rFonts w:eastAsia="Times New Roman" w:cs="Tahoma"/>
          <w:i/>
          <w:iCs/>
          <w:sz w:val="24"/>
          <w:szCs w:val="24"/>
          <w:lang w:eastAsia="ru-RU"/>
        </w:rPr>
        <w:t xml:space="preserve">- ЛЭП 35 </w:t>
      </w:r>
      <w:proofErr w:type="spellStart"/>
      <w:r w:rsidRPr="00666490">
        <w:rPr>
          <w:rFonts w:eastAsia="Times New Roman" w:cs="Tahoma"/>
          <w:i/>
          <w:iCs/>
          <w:sz w:val="24"/>
          <w:szCs w:val="24"/>
          <w:lang w:eastAsia="ru-RU"/>
        </w:rPr>
        <w:t>кВ</w:t>
      </w:r>
      <w:proofErr w:type="spellEnd"/>
      <w:r w:rsidRPr="00666490">
        <w:rPr>
          <w:rFonts w:eastAsia="Times New Roman" w:cs="Tahoma"/>
          <w:i/>
          <w:iCs/>
          <w:sz w:val="24"/>
          <w:szCs w:val="24"/>
          <w:lang w:eastAsia="ru-RU"/>
        </w:rPr>
        <w:t>;</w:t>
      </w:r>
    </w:p>
    <w:p w:rsidR="00E76A6C" w:rsidRPr="00666490" w:rsidRDefault="00E76A6C" w:rsidP="003A0290">
      <w:pPr>
        <w:widowControl w:val="0"/>
        <w:autoSpaceDN w:val="0"/>
        <w:adjustRightInd w:val="0"/>
        <w:spacing w:after="0" w:line="100" w:lineRule="atLeast"/>
        <w:ind w:firstLine="567"/>
        <w:jc w:val="both"/>
        <w:rPr>
          <w:rFonts w:eastAsia="Times New Roman" w:cs="Tahoma"/>
          <w:i/>
          <w:iCs/>
          <w:sz w:val="24"/>
          <w:szCs w:val="24"/>
          <w:lang w:eastAsia="ru-RU"/>
        </w:rPr>
      </w:pPr>
      <w:r w:rsidRPr="00666490">
        <w:rPr>
          <w:rFonts w:eastAsia="Times New Roman" w:cs="Tahoma"/>
          <w:i/>
          <w:iCs/>
          <w:sz w:val="24"/>
          <w:szCs w:val="24"/>
          <w:lang w:eastAsia="ru-RU"/>
        </w:rPr>
        <w:t xml:space="preserve">- ПС 35 </w:t>
      </w:r>
      <w:proofErr w:type="spellStart"/>
      <w:r w:rsidRPr="00666490">
        <w:rPr>
          <w:rFonts w:eastAsia="Times New Roman" w:cs="Tahoma"/>
          <w:i/>
          <w:iCs/>
          <w:sz w:val="24"/>
          <w:szCs w:val="24"/>
          <w:lang w:eastAsia="ru-RU"/>
        </w:rPr>
        <w:t>кВ</w:t>
      </w:r>
      <w:proofErr w:type="spellEnd"/>
      <w:r w:rsidRPr="00666490">
        <w:rPr>
          <w:rFonts w:eastAsia="Times New Roman" w:cs="Tahoma"/>
          <w:i/>
          <w:iCs/>
          <w:sz w:val="24"/>
          <w:szCs w:val="24"/>
          <w:lang w:eastAsia="ru-RU"/>
        </w:rPr>
        <w:t>;</w:t>
      </w:r>
    </w:p>
    <w:p w:rsidR="003A0290" w:rsidRPr="00697C35" w:rsidRDefault="003A0290" w:rsidP="003A0290">
      <w:pPr>
        <w:widowControl w:val="0"/>
        <w:autoSpaceDN w:val="0"/>
        <w:adjustRightInd w:val="0"/>
        <w:spacing w:after="0" w:line="100" w:lineRule="atLeast"/>
        <w:ind w:firstLine="567"/>
        <w:jc w:val="both"/>
        <w:rPr>
          <w:rFonts w:eastAsia="Times New Roman" w:cs="Tahoma"/>
          <w:i/>
          <w:iCs/>
          <w:sz w:val="24"/>
          <w:szCs w:val="24"/>
          <w:lang w:eastAsia="ru-RU"/>
        </w:rPr>
      </w:pPr>
      <w:r w:rsidRPr="00697C35">
        <w:rPr>
          <w:rFonts w:eastAsia="Times New Roman" w:cs="Tahoma"/>
          <w:i/>
          <w:iCs/>
          <w:sz w:val="24"/>
          <w:szCs w:val="24"/>
          <w:lang w:eastAsia="ru-RU"/>
        </w:rPr>
        <w:t>- Транспортная инфраструктура:</w:t>
      </w:r>
    </w:p>
    <w:p w:rsidR="00697C35" w:rsidRPr="00697C35" w:rsidRDefault="00697C35" w:rsidP="00697C35">
      <w:pPr>
        <w:widowControl w:val="0"/>
        <w:autoSpaceDN w:val="0"/>
        <w:adjustRightInd w:val="0"/>
        <w:spacing w:after="0" w:line="100" w:lineRule="atLeast"/>
        <w:ind w:firstLine="851"/>
        <w:jc w:val="both"/>
        <w:rPr>
          <w:rFonts w:eastAsia="Times New Roman" w:cs="Tahoma"/>
          <w:i/>
          <w:iCs/>
          <w:sz w:val="24"/>
          <w:szCs w:val="24"/>
          <w:lang w:eastAsia="ru-RU"/>
        </w:rPr>
      </w:pPr>
      <w:r w:rsidRPr="00697C35">
        <w:rPr>
          <w:rFonts w:eastAsia="Times New Roman" w:cs="Tahoma"/>
          <w:i/>
          <w:iCs/>
          <w:sz w:val="24"/>
          <w:szCs w:val="24"/>
          <w:lang w:eastAsia="ru-RU"/>
        </w:rPr>
        <w:t>- 20 ОП РЗ Н 22-20</w:t>
      </w:r>
      <w:r w:rsidRPr="00697C35">
        <w:rPr>
          <w:rFonts w:eastAsia="Times New Roman" w:cs="Tahoma"/>
          <w:i/>
          <w:iCs/>
          <w:sz w:val="24"/>
          <w:szCs w:val="24"/>
          <w:lang w:eastAsia="ru-RU"/>
        </w:rPr>
        <w:tab/>
        <w:t xml:space="preserve"> - «Белгород-Павловск»-с. Бабка;</w:t>
      </w:r>
    </w:p>
    <w:p w:rsidR="00697C35" w:rsidRPr="00697C35" w:rsidRDefault="00697C35" w:rsidP="00697C35">
      <w:pPr>
        <w:widowControl w:val="0"/>
        <w:autoSpaceDN w:val="0"/>
        <w:adjustRightInd w:val="0"/>
        <w:spacing w:after="0" w:line="100" w:lineRule="atLeast"/>
        <w:ind w:firstLine="851"/>
        <w:jc w:val="both"/>
        <w:rPr>
          <w:rFonts w:eastAsia="Times New Roman" w:cs="Tahoma"/>
          <w:i/>
          <w:iCs/>
          <w:sz w:val="24"/>
          <w:szCs w:val="24"/>
          <w:lang w:eastAsia="ru-RU"/>
        </w:rPr>
      </w:pPr>
      <w:r w:rsidRPr="00697C35">
        <w:rPr>
          <w:rFonts w:eastAsia="Times New Roman" w:cs="Tahoma"/>
          <w:i/>
          <w:iCs/>
          <w:sz w:val="24"/>
          <w:szCs w:val="24"/>
          <w:lang w:eastAsia="ru-RU"/>
        </w:rPr>
        <w:t>- 20 ОП РЗ Н 4-20</w:t>
      </w:r>
      <w:r w:rsidRPr="00697C35">
        <w:rPr>
          <w:rFonts w:eastAsia="Times New Roman" w:cs="Tahoma"/>
          <w:i/>
          <w:iCs/>
          <w:sz w:val="24"/>
          <w:szCs w:val="24"/>
          <w:lang w:eastAsia="ru-RU"/>
        </w:rPr>
        <w:tab/>
        <w:t>- М «Дон»-п. им. Жданова;</w:t>
      </w:r>
    </w:p>
    <w:p w:rsidR="001B145A" w:rsidRPr="00697C35" w:rsidRDefault="00697C35" w:rsidP="00697C35">
      <w:pPr>
        <w:widowControl w:val="0"/>
        <w:autoSpaceDN w:val="0"/>
        <w:adjustRightInd w:val="0"/>
        <w:spacing w:after="0" w:line="100" w:lineRule="atLeast"/>
        <w:ind w:firstLine="851"/>
        <w:jc w:val="both"/>
        <w:rPr>
          <w:rFonts w:eastAsia="Times New Roman" w:cs="Tahoma"/>
          <w:i/>
          <w:iCs/>
          <w:sz w:val="24"/>
          <w:szCs w:val="24"/>
          <w:lang w:eastAsia="ru-RU"/>
        </w:rPr>
      </w:pPr>
      <w:r w:rsidRPr="00697C35">
        <w:rPr>
          <w:rFonts w:eastAsia="Times New Roman" w:cs="Tahoma"/>
          <w:i/>
          <w:iCs/>
          <w:sz w:val="24"/>
          <w:szCs w:val="24"/>
          <w:lang w:eastAsia="ru-RU"/>
        </w:rPr>
        <w:t>- 20 ОП РЗ Н 10-20</w:t>
      </w:r>
      <w:r w:rsidRPr="00697C35">
        <w:rPr>
          <w:rFonts w:eastAsia="Times New Roman" w:cs="Tahoma"/>
          <w:i/>
          <w:iCs/>
          <w:sz w:val="24"/>
          <w:szCs w:val="24"/>
          <w:lang w:eastAsia="ru-RU"/>
        </w:rPr>
        <w:tab/>
        <w:t xml:space="preserve"> - М «Дон»-Березки-</w:t>
      </w:r>
      <w:proofErr w:type="spellStart"/>
      <w:r w:rsidRPr="00697C35">
        <w:rPr>
          <w:rFonts w:eastAsia="Times New Roman" w:cs="Tahoma"/>
          <w:i/>
          <w:iCs/>
          <w:sz w:val="24"/>
          <w:szCs w:val="24"/>
          <w:lang w:eastAsia="ru-RU"/>
        </w:rPr>
        <w:t>Тумановка</w:t>
      </w:r>
      <w:proofErr w:type="spellEnd"/>
      <w:r w:rsidRPr="00697C35">
        <w:rPr>
          <w:rFonts w:eastAsia="Times New Roman" w:cs="Tahoma"/>
          <w:i/>
          <w:iCs/>
          <w:sz w:val="24"/>
          <w:szCs w:val="24"/>
          <w:lang w:eastAsia="ru-RU"/>
        </w:rPr>
        <w:t>.</w:t>
      </w:r>
    </w:p>
    <w:p w:rsidR="001B145A" w:rsidRPr="00F647CF" w:rsidRDefault="001B145A" w:rsidP="001B145A">
      <w:pPr>
        <w:widowControl w:val="0"/>
        <w:autoSpaceDN w:val="0"/>
        <w:adjustRightInd w:val="0"/>
        <w:spacing w:after="0" w:line="100" w:lineRule="atLeast"/>
        <w:ind w:firstLine="851"/>
        <w:jc w:val="both"/>
        <w:rPr>
          <w:rFonts w:eastAsia="Times New Roman" w:cs="Tahoma"/>
          <w:iCs/>
          <w:sz w:val="24"/>
          <w:szCs w:val="24"/>
          <w:lang w:eastAsia="ru-RU"/>
        </w:rPr>
      </w:pPr>
      <w:r w:rsidRPr="00F647CF">
        <w:rPr>
          <w:rFonts w:eastAsia="Times New Roman" w:cs="Tahoma"/>
          <w:iCs/>
          <w:sz w:val="24"/>
          <w:szCs w:val="24"/>
          <w:lang w:eastAsia="ru-RU"/>
        </w:rPr>
        <w:t xml:space="preserve">На территории </w:t>
      </w:r>
      <w:proofErr w:type="gramStart"/>
      <w:r w:rsidR="00697C35" w:rsidRPr="00F647CF">
        <w:rPr>
          <w:rFonts w:eastAsia="Times New Roman" w:cs="Tahoma"/>
          <w:iCs/>
          <w:sz w:val="24"/>
          <w:szCs w:val="24"/>
          <w:lang w:eastAsia="ru-RU"/>
        </w:rPr>
        <w:t>Александро-Донского</w:t>
      </w:r>
      <w:r w:rsidRPr="00F647CF">
        <w:rPr>
          <w:rFonts w:eastAsia="Times New Roman" w:cs="Tahoma"/>
          <w:iCs/>
          <w:sz w:val="24"/>
          <w:szCs w:val="24"/>
          <w:lang w:eastAsia="ru-RU"/>
        </w:rPr>
        <w:t xml:space="preserve"> сельского поселения</w:t>
      </w:r>
      <w:proofErr w:type="gramEnd"/>
      <w:r w:rsidRPr="00F647CF">
        <w:rPr>
          <w:rFonts w:eastAsia="Times New Roman" w:cs="Tahoma"/>
          <w:iCs/>
          <w:sz w:val="24"/>
          <w:szCs w:val="24"/>
          <w:lang w:eastAsia="ru-RU"/>
        </w:rPr>
        <w:t xml:space="preserve"> планируемые для размещения и реконструкции объекты регионального значения отсутствуют.</w:t>
      </w:r>
    </w:p>
    <w:p w:rsidR="000D25AE" w:rsidRPr="006B534E" w:rsidRDefault="000D25AE">
      <w:pPr>
        <w:rPr>
          <w:rFonts w:cs="Times New Roman"/>
          <w:b/>
          <w:sz w:val="24"/>
          <w:szCs w:val="24"/>
          <w:highlight w:val="yellow"/>
        </w:rPr>
      </w:pPr>
      <w:r w:rsidRPr="006B534E">
        <w:rPr>
          <w:rFonts w:cs="Times New Roman"/>
          <w:b/>
          <w:sz w:val="24"/>
          <w:szCs w:val="24"/>
          <w:highlight w:val="yellow"/>
        </w:rPr>
        <w:br w:type="page"/>
      </w:r>
    </w:p>
    <w:p w:rsidR="000116E3" w:rsidRPr="006B534E" w:rsidRDefault="000116E3">
      <w:pPr>
        <w:rPr>
          <w:rFonts w:cs="Times New Roman"/>
          <w:b/>
          <w:sz w:val="24"/>
          <w:szCs w:val="24"/>
          <w:highlight w:val="yellow"/>
        </w:rPr>
        <w:sectPr w:rsidR="000116E3" w:rsidRPr="006B534E" w:rsidSect="001B145A">
          <w:pgSz w:w="11906" w:h="16838"/>
          <w:pgMar w:top="1134" w:right="851" w:bottom="1134" w:left="1701" w:header="709" w:footer="176" w:gutter="0"/>
          <w:cols w:space="708"/>
          <w:docGrid w:linePitch="360"/>
        </w:sectPr>
      </w:pPr>
    </w:p>
    <w:p w:rsidR="000116E3" w:rsidRPr="00697C35" w:rsidRDefault="000116E3" w:rsidP="007A2366">
      <w:pPr>
        <w:keepNext/>
        <w:keepLines/>
        <w:numPr>
          <w:ilvl w:val="0"/>
          <w:numId w:val="56"/>
        </w:numPr>
        <w:spacing w:before="240" w:after="0" w:line="256" w:lineRule="auto"/>
        <w:jc w:val="center"/>
        <w:outlineLvl w:val="0"/>
        <w:rPr>
          <w:rFonts w:eastAsia="Times New Roman" w:cs="Times New Roman"/>
          <w:b/>
          <w:sz w:val="24"/>
          <w:szCs w:val="24"/>
        </w:rPr>
      </w:pPr>
      <w:bookmarkStart w:id="222" w:name="_Toc145933293"/>
      <w:bookmarkStart w:id="223" w:name="_Toc150939472"/>
      <w:r w:rsidRPr="00697C35">
        <w:rPr>
          <w:rFonts w:eastAsia="Times New Roman" w:cs="Times New Roman"/>
          <w:b/>
          <w:sz w:val="24"/>
          <w:szCs w:val="24"/>
        </w:rPr>
        <w:lastRenderedPageBreak/>
        <w:t>УТВЕРЖДЕННЫЕ ДОКУМЕНТОМ ТЕРРИТОРИАЛЬНОГО ПЛАНИРОВАНИЯ МУНИЦИПАЛЬНОГО РАЙОНА СВЕДЕНИЯ О ВИДАХ, НАЗНАЧЕНИИ И НАИМЕНОВАНИЯХ ПЛАНИРУЕМЫХ ДЛЯ РАЗМЕЩЕНИЯ НА ТЕРРИТОРИИ ПОСЕЛЕНИЯ, ВХОДЯЩЕГО В СОСТАВ МУНИЦИПАЛЬНОГО РАЙОНА, ОБЪЕКТОВ МЕСТНОГО ЗНАЧЕНИЯ МУНИЦИПАЛЬНОГО РАЙОНА, ИХ ОСНОВНЫЕ ХАРАКТЕРИСТИКИ, МЕСТОПОЛОЖЕНИЕ, ХАРАКТЕРИСТИКИ ЗОН С ОСОБЫМИ УСЛОВИЯМИ ИСПОЛЬЗОВАНИЯ ТЕРРИТОРИЙ В СЛУЧАЕ, ЕСЛИ УСТАНОВЛЕНИЕ ТАКИХ ЗОН ТРЕБУЕТСЯ В СВЯЗИ С РАЗМЕЩЕНИЕМ ДАННЫХ ОБЪЕКТОВ, РЕКВИЗИТЫ УКАЗАННОГО ДОКУМЕНТА ТЕРРИТОРИАЛЬНОГО ПЛАНИРОВАНИЯ, А ТАКЖЕ ОБОСНОВАНИЕ ВЫБРАННОГО ВАРИАНТА РАЗМЕЩЕНИЯ ДАННЫХ ОБЪЕКТОВ НА ОСНОВЕ АНАЛИЗА ИСПОЛЬЗОВАНИЯ ЭТИХ ТЕРРИТОРИЙ, ВОЗМОЖНЫХ НАПРАВЛЕНИЙ ИХ РАЗВИТИЯ И ПРОГНОЗИРУЕМЫХ ОГРАНИЧЕНИЙ ИХ ИСПОЛЬЗОВАНИЯ</w:t>
      </w:r>
      <w:bookmarkEnd w:id="222"/>
      <w:bookmarkEnd w:id="223"/>
    </w:p>
    <w:p w:rsidR="000116E3" w:rsidRPr="00697C35" w:rsidRDefault="000116E3" w:rsidP="000116E3">
      <w:pPr>
        <w:spacing w:line="256" w:lineRule="auto"/>
        <w:rPr>
          <w:rFonts w:ascii="Calibri" w:eastAsia="Calibri" w:hAnsi="Calibri" w:cs="Times New Roman"/>
        </w:rPr>
      </w:pPr>
    </w:p>
    <w:p w:rsidR="000116E3" w:rsidRPr="00697C35" w:rsidRDefault="000116E3" w:rsidP="000116E3">
      <w:pPr>
        <w:spacing w:after="0" w:line="256" w:lineRule="auto"/>
        <w:ind w:firstLine="567"/>
        <w:jc w:val="both"/>
        <w:rPr>
          <w:rFonts w:eastAsia="Calibri" w:cs="Times New Roman"/>
          <w:sz w:val="24"/>
          <w:szCs w:val="24"/>
        </w:rPr>
      </w:pPr>
      <w:r w:rsidRPr="00697C35">
        <w:rPr>
          <w:rFonts w:eastAsia="Calibri" w:cs="Times New Roman"/>
          <w:sz w:val="24"/>
          <w:szCs w:val="24"/>
        </w:rPr>
        <w:t xml:space="preserve">На территорию </w:t>
      </w:r>
      <w:r w:rsidR="00697C35" w:rsidRPr="00697C35">
        <w:rPr>
          <w:rFonts w:eastAsia="Calibri" w:cs="Times New Roman"/>
          <w:sz w:val="24"/>
          <w:szCs w:val="24"/>
        </w:rPr>
        <w:t>Александро-Донского</w:t>
      </w:r>
      <w:r w:rsidRPr="00697C35">
        <w:rPr>
          <w:rFonts w:eastAsia="Calibri" w:cs="Times New Roman"/>
          <w:sz w:val="24"/>
          <w:szCs w:val="24"/>
        </w:rPr>
        <w:t xml:space="preserve"> сельского поселения распространяет действие документ территориального планирования </w:t>
      </w:r>
      <w:r w:rsidR="001B145A" w:rsidRPr="00697C35">
        <w:rPr>
          <w:rFonts w:eastAsia="Calibri" w:cs="Times New Roman"/>
          <w:sz w:val="24"/>
          <w:szCs w:val="24"/>
        </w:rPr>
        <w:t>Павловского</w:t>
      </w:r>
      <w:r w:rsidRPr="00697C35">
        <w:rPr>
          <w:rFonts w:eastAsia="Calibri" w:cs="Times New Roman"/>
          <w:sz w:val="24"/>
          <w:szCs w:val="24"/>
        </w:rPr>
        <w:t xml:space="preserve"> района Воронежской области:</w:t>
      </w:r>
    </w:p>
    <w:p w:rsidR="000116E3" w:rsidRPr="00697C35" w:rsidRDefault="00CA460C" w:rsidP="007A2366">
      <w:pPr>
        <w:widowControl w:val="0"/>
        <w:numPr>
          <w:ilvl w:val="0"/>
          <w:numId w:val="57"/>
        </w:numPr>
        <w:tabs>
          <w:tab w:val="num" w:pos="360"/>
          <w:tab w:val="num" w:pos="851"/>
        </w:tabs>
        <w:suppressAutoHyphens/>
        <w:spacing w:after="0" w:line="240" w:lineRule="auto"/>
        <w:ind w:left="0" w:firstLine="567"/>
        <w:contextualSpacing/>
        <w:jc w:val="both"/>
        <w:rPr>
          <w:rFonts w:eastAsia="Lucida Sans Unicode" w:cs="Times New Roman"/>
          <w:kern w:val="2"/>
          <w:sz w:val="24"/>
          <w:szCs w:val="24"/>
        </w:rPr>
      </w:pPr>
      <w:r w:rsidRPr="00697C35">
        <w:rPr>
          <w:rFonts w:eastAsia="Lucida Sans Unicode" w:cs="Times New Roman"/>
          <w:kern w:val="2"/>
          <w:sz w:val="24"/>
          <w:szCs w:val="24"/>
        </w:rPr>
        <w:t xml:space="preserve"> Схема территориального планирования </w:t>
      </w:r>
      <w:r w:rsidR="001B145A" w:rsidRPr="00697C35">
        <w:rPr>
          <w:rFonts w:eastAsia="Lucida Sans Unicode" w:cs="Times New Roman"/>
          <w:kern w:val="2"/>
          <w:sz w:val="24"/>
          <w:szCs w:val="24"/>
        </w:rPr>
        <w:t>Павловского</w:t>
      </w:r>
      <w:r w:rsidRPr="00697C35">
        <w:rPr>
          <w:rFonts w:eastAsia="Lucida Sans Unicode" w:cs="Times New Roman"/>
          <w:kern w:val="2"/>
          <w:sz w:val="24"/>
          <w:szCs w:val="24"/>
        </w:rPr>
        <w:t xml:space="preserve"> муниципального района Воронежской области, утвержденная решением Совета народных депутатов </w:t>
      </w:r>
      <w:r w:rsidR="001B145A" w:rsidRPr="00697C35">
        <w:rPr>
          <w:rFonts w:eastAsia="Lucida Sans Unicode" w:cs="Times New Roman"/>
          <w:kern w:val="2"/>
          <w:sz w:val="24"/>
          <w:szCs w:val="24"/>
        </w:rPr>
        <w:t>Павловского</w:t>
      </w:r>
      <w:r w:rsidRPr="00697C35">
        <w:rPr>
          <w:rFonts w:eastAsia="Lucida Sans Unicode" w:cs="Times New Roman"/>
          <w:kern w:val="2"/>
          <w:sz w:val="24"/>
          <w:szCs w:val="24"/>
        </w:rPr>
        <w:t xml:space="preserve"> муниципального района от </w:t>
      </w:r>
      <w:r w:rsidR="001B145A" w:rsidRPr="00697C35">
        <w:rPr>
          <w:rFonts w:eastAsia="Lucida Sans Unicode" w:cs="Times New Roman"/>
          <w:kern w:val="2"/>
          <w:sz w:val="24"/>
          <w:szCs w:val="24"/>
        </w:rPr>
        <w:t>23</w:t>
      </w:r>
      <w:r w:rsidR="00AC68EE" w:rsidRPr="00697C35">
        <w:rPr>
          <w:rFonts w:eastAsia="Lucida Sans Unicode" w:cs="Times New Roman"/>
          <w:kern w:val="2"/>
          <w:sz w:val="24"/>
          <w:szCs w:val="24"/>
        </w:rPr>
        <w:t>.0</w:t>
      </w:r>
      <w:r w:rsidR="001B145A" w:rsidRPr="00697C35">
        <w:rPr>
          <w:rFonts w:eastAsia="Lucida Sans Unicode" w:cs="Times New Roman"/>
          <w:kern w:val="2"/>
          <w:sz w:val="24"/>
          <w:szCs w:val="24"/>
        </w:rPr>
        <w:t>6</w:t>
      </w:r>
      <w:r w:rsidR="00AC68EE" w:rsidRPr="00697C35">
        <w:rPr>
          <w:rFonts w:eastAsia="Lucida Sans Unicode" w:cs="Times New Roman"/>
          <w:kern w:val="2"/>
          <w:sz w:val="24"/>
          <w:szCs w:val="24"/>
        </w:rPr>
        <w:t>.20</w:t>
      </w:r>
      <w:r w:rsidR="001B145A" w:rsidRPr="00697C35">
        <w:rPr>
          <w:rFonts w:eastAsia="Lucida Sans Unicode" w:cs="Times New Roman"/>
          <w:kern w:val="2"/>
          <w:sz w:val="24"/>
          <w:szCs w:val="24"/>
        </w:rPr>
        <w:t>11</w:t>
      </w:r>
      <w:r w:rsidR="002F1902" w:rsidRPr="00697C35">
        <w:rPr>
          <w:rFonts w:eastAsia="Lucida Sans Unicode" w:cs="Times New Roman"/>
          <w:kern w:val="2"/>
          <w:sz w:val="24"/>
          <w:szCs w:val="24"/>
        </w:rPr>
        <w:t xml:space="preserve"> </w:t>
      </w:r>
      <w:r w:rsidRPr="00697C35">
        <w:rPr>
          <w:rFonts w:eastAsia="Lucida Sans Unicode" w:cs="Times New Roman"/>
          <w:kern w:val="2"/>
          <w:sz w:val="24"/>
          <w:szCs w:val="24"/>
        </w:rPr>
        <w:t xml:space="preserve">№ </w:t>
      </w:r>
      <w:r w:rsidR="0069040F" w:rsidRPr="00697C35">
        <w:rPr>
          <w:rFonts w:eastAsia="Lucida Sans Unicode" w:cs="Times New Roman"/>
          <w:kern w:val="2"/>
          <w:sz w:val="24"/>
          <w:szCs w:val="24"/>
        </w:rPr>
        <w:t>273</w:t>
      </w:r>
      <w:r w:rsidR="00AD47A1" w:rsidRPr="00697C35">
        <w:rPr>
          <w:rFonts w:eastAsia="Lucida Sans Unicode" w:cs="Times New Roman"/>
          <w:kern w:val="2"/>
          <w:sz w:val="24"/>
          <w:szCs w:val="24"/>
        </w:rPr>
        <w:t>.</w:t>
      </w:r>
    </w:p>
    <w:p w:rsidR="000116E3" w:rsidRPr="006B534E" w:rsidRDefault="000116E3">
      <w:pPr>
        <w:rPr>
          <w:rFonts w:cs="Times New Roman"/>
          <w:b/>
          <w:sz w:val="24"/>
          <w:szCs w:val="24"/>
          <w:highlight w:val="yellow"/>
        </w:rPr>
      </w:pPr>
    </w:p>
    <w:p w:rsidR="00AD47A1" w:rsidRPr="006B534E" w:rsidRDefault="00AD47A1">
      <w:pPr>
        <w:rPr>
          <w:rFonts w:cs="Times New Roman"/>
          <w:b/>
          <w:sz w:val="24"/>
          <w:szCs w:val="24"/>
          <w:highlight w:val="yellow"/>
        </w:rPr>
      </w:pPr>
    </w:p>
    <w:p w:rsidR="00AD47A1" w:rsidRPr="006B534E" w:rsidRDefault="00AD47A1" w:rsidP="00AD47A1">
      <w:pPr>
        <w:pStyle w:val="af6"/>
        <w:jc w:val="center"/>
        <w:rPr>
          <w:rFonts w:cs="Times New Roman"/>
          <w:b/>
          <w:highlight w:val="yellow"/>
        </w:rPr>
        <w:sectPr w:rsidR="00AD47A1" w:rsidRPr="006B534E" w:rsidSect="0008672D">
          <w:pgSz w:w="11906" w:h="16838"/>
          <w:pgMar w:top="1134" w:right="851" w:bottom="1134" w:left="1701" w:header="709" w:footer="176" w:gutter="0"/>
          <w:cols w:space="708"/>
          <w:docGrid w:linePitch="360"/>
        </w:sectPr>
      </w:pPr>
    </w:p>
    <w:p w:rsidR="008E0464" w:rsidRPr="00014F3B" w:rsidRDefault="002C6017" w:rsidP="007A2366">
      <w:pPr>
        <w:keepNext/>
        <w:keepLines/>
        <w:numPr>
          <w:ilvl w:val="0"/>
          <w:numId w:val="56"/>
        </w:numPr>
        <w:spacing w:before="240" w:after="0" w:line="256" w:lineRule="auto"/>
        <w:jc w:val="center"/>
        <w:outlineLvl w:val="0"/>
        <w:rPr>
          <w:rFonts w:eastAsia="Times New Roman" w:cs="Times New Roman"/>
          <w:b/>
          <w:sz w:val="24"/>
          <w:szCs w:val="24"/>
        </w:rPr>
      </w:pPr>
      <w:bookmarkStart w:id="224" w:name="_Toc150939473"/>
      <w:r w:rsidRPr="00014F3B">
        <w:rPr>
          <w:rFonts w:eastAsia="Times New Roman" w:cs="Times New Roman"/>
          <w:b/>
          <w:sz w:val="24"/>
          <w:szCs w:val="24"/>
        </w:rPr>
        <w:lastRenderedPageBreak/>
        <w:t>ЭКОЛОГИЧЕСКИЕ ПРОБЛЕМЫ И ПУТИ ИХ РЕШЕНИЯ. ПРИРОДООХРАННЫЕ МЕРОПРИЯТИЯ</w:t>
      </w:r>
      <w:bookmarkEnd w:id="213"/>
      <w:bookmarkEnd w:id="214"/>
      <w:bookmarkEnd w:id="224"/>
    </w:p>
    <w:p w:rsidR="00BE18DF" w:rsidRPr="00014F3B" w:rsidRDefault="00BE18DF" w:rsidP="00551053">
      <w:pPr>
        <w:spacing w:after="0" w:line="240" w:lineRule="auto"/>
        <w:ind w:firstLine="567"/>
        <w:jc w:val="both"/>
        <w:rPr>
          <w:rFonts w:cs="Times New Roman"/>
          <w:sz w:val="24"/>
          <w:szCs w:val="24"/>
        </w:rPr>
      </w:pPr>
    </w:p>
    <w:p w:rsidR="00014F3B" w:rsidRPr="00014F3B" w:rsidRDefault="00014F3B" w:rsidP="00014F3B">
      <w:pPr>
        <w:autoSpaceDE w:val="0"/>
        <w:autoSpaceDN w:val="0"/>
        <w:adjustRightInd w:val="0"/>
        <w:spacing w:after="0" w:line="240" w:lineRule="auto"/>
        <w:ind w:firstLine="567"/>
        <w:jc w:val="both"/>
        <w:rPr>
          <w:rFonts w:eastAsia="Calibri" w:cs="Times New Roman"/>
          <w:sz w:val="24"/>
          <w:szCs w:val="24"/>
        </w:rPr>
      </w:pPr>
      <w:r w:rsidRPr="00014F3B">
        <w:rPr>
          <w:rFonts w:eastAsia="Calibri" w:cs="Times New Roman"/>
          <w:sz w:val="24"/>
          <w:szCs w:val="24"/>
        </w:rPr>
        <w:t xml:space="preserve">Территориальное планирование, градостроительное зонирование и планировка территории должно осуществляться согласно требованиям в области охраны окружающей среды, в том числе в соответствии с требованиями к сохранению и восстановлению природной среды, рациональному использованию природных ресурсов, обеспечению экологической безопасности, предотвращению негативного воздействия на окружающую среду с учетом ближайших и отдаленных экологических последствий эксплуатации планируемых к строительству объектов капитального строительства и соблюдением приоритета сохранения благоприятной окружающей среды, биологического разнообразия, согласно статье 35 </w:t>
      </w:r>
      <w:r w:rsidRPr="00014F3B">
        <w:rPr>
          <w:rFonts w:eastAsia="Calibri" w:cs="Times New Roman"/>
          <w:bCs/>
          <w:sz w:val="24"/>
          <w:szCs w:val="24"/>
        </w:rPr>
        <w:t xml:space="preserve">Федерального закона </w:t>
      </w:r>
      <w:r w:rsidRPr="00014F3B">
        <w:rPr>
          <w:rFonts w:eastAsia="Calibri" w:cs="Times New Roman"/>
          <w:sz w:val="24"/>
          <w:szCs w:val="24"/>
        </w:rPr>
        <w:t xml:space="preserve">от 10.01.2002 № 7-ФЗ «Об охране окружающей среды» (далее - </w:t>
      </w:r>
      <w:r w:rsidRPr="00014F3B">
        <w:rPr>
          <w:rFonts w:eastAsia="Calibri" w:cs="Times New Roman"/>
          <w:bCs/>
          <w:sz w:val="24"/>
          <w:szCs w:val="24"/>
        </w:rPr>
        <w:t>Федеральный закон</w:t>
      </w:r>
      <w:r w:rsidRPr="00014F3B">
        <w:rPr>
          <w:rFonts w:eastAsia="Calibri" w:cs="Times New Roman"/>
          <w:sz w:val="24"/>
          <w:szCs w:val="24"/>
        </w:rPr>
        <w:t xml:space="preserve"> от 10.01.2002 №7-ФЗ).</w:t>
      </w:r>
    </w:p>
    <w:p w:rsidR="0023754E" w:rsidRPr="007D0916" w:rsidRDefault="0023754E" w:rsidP="00166145">
      <w:pPr>
        <w:autoSpaceDN w:val="0"/>
        <w:spacing w:after="0" w:line="240" w:lineRule="auto"/>
        <w:ind w:firstLine="567"/>
        <w:jc w:val="both"/>
        <w:rPr>
          <w:rFonts w:eastAsia="Calibri" w:cs="Times New Roman"/>
          <w:sz w:val="24"/>
          <w:szCs w:val="24"/>
        </w:rPr>
      </w:pPr>
    </w:p>
    <w:p w:rsidR="00166145" w:rsidRPr="007D0916" w:rsidRDefault="00166145" w:rsidP="00166145">
      <w:pPr>
        <w:widowControl w:val="0"/>
        <w:autoSpaceDN w:val="0"/>
        <w:adjustRightInd w:val="0"/>
        <w:spacing w:after="0" w:line="100" w:lineRule="atLeast"/>
        <w:jc w:val="center"/>
        <w:rPr>
          <w:rFonts w:eastAsia="Times New Roman" w:cs="Times New Roman"/>
          <w:b/>
          <w:bCs/>
          <w:kern w:val="2"/>
          <w:sz w:val="24"/>
          <w:szCs w:val="24"/>
          <w:u w:val="single"/>
          <w:lang w:eastAsia="ru-RU"/>
        </w:rPr>
      </w:pPr>
      <w:bookmarkStart w:id="225" w:name="_Toc526244046"/>
      <w:r w:rsidRPr="007D0916">
        <w:rPr>
          <w:rFonts w:eastAsia="Times New Roman" w:cs="Times New Roman"/>
          <w:b/>
          <w:bCs/>
          <w:kern w:val="2"/>
          <w:sz w:val="24"/>
          <w:szCs w:val="24"/>
          <w:u w:val="single"/>
          <w:lang w:eastAsia="ru-RU"/>
        </w:rPr>
        <w:t>Полномочия и ответственность органов местного самоуправления</w:t>
      </w:r>
      <w:r w:rsidRPr="007D0916">
        <w:rPr>
          <w:rFonts w:eastAsia="Times New Roman" w:cs="Times New Roman"/>
          <w:b/>
          <w:bCs/>
          <w:kern w:val="2"/>
          <w:sz w:val="24"/>
          <w:szCs w:val="24"/>
          <w:u w:val="single"/>
          <w:lang w:eastAsia="ru-RU"/>
        </w:rPr>
        <w:br/>
        <w:t>в сфере охраны окружающей среды.</w:t>
      </w:r>
      <w:bookmarkEnd w:id="225"/>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Органы местного самоуправления ответственны за обеспечение благоприятной окружающей среды и благоприятных условий жизнедеятельности человека, а также экологической безопасности на соответствующих территориях; обязаны вести природоохранную деятельность (ст. 3 </w:t>
      </w:r>
      <w:r w:rsidRPr="007D0916">
        <w:rPr>
          <w:rFonts w:eastAsia="Calibri" w:cs="Times New Roman"/>
          <w:bCs/>
          <w:sz w:val="24"/>
          <w:szCs w:val="24"/>
        </w:rPr>
        <w:t>Федеральный закон</w:t>
      </w:r>
      <w:r w:rsidRPr="007D0916">
        <w:rPr>
          <w:rFonts w:eastAsia="Calibri" w:cs="Times New Roman"/>
          <w:sz w:val="24"/>
          <w:szCs w:val="24"/>
        </w:rPr>
        <w:t xml:space="preserve"> от 10.01.2002 №7-ФЗ).</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В соответствии с пунктом 18 статьи 14 </w:t>
      </w:r>
      <w:r w:rsidRPr="007D0916">
        <w:rPr>
          <w:rFonts w:eastAsia="Calibri" w:cs="Times New Roman"/>
          <w:bCs/>
          <w:sz w:val="24"/>
          <w:szCs w:val="24"/>
        </w:rPr>
        <w:t xml:space="preserve">Федерального закона </w:t>
      </w:r>
      <w:r w:rsidRPr="007D0916">
        <w:rPr>
          <w:rFonts w:eastAsia="Calibri" w:cs="Times New Roman"/>
          <w:sz w:val="24"/>
          <w:szCs w:val="24"/>
        </w:rPr>
        <w:t>от 06.10.2003 № 131-ФЗ «Об общих принципах организации местного самоуправления в Российской Федерации», к вопросам местного значения сельского поселения относится участие в организации деятельности по накоплению (в том числе раздельному накоплению) и транспортированию твердых коммунальных отходов.</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Окружающая среда представляет собой, в частности, совокупность компонентов природной среды, а именно, атмосферный воздух, поверхностные и подземные воды и почвы) (ст. 1 </w:t>
      </w:r>
      <w:r w:rsidRPr="007D0916">
        <w:rPr>
          <w:rFonts w:eastAsia="Calibri" w:cs="Times New Roman"/>
          <w:bCs/>
          <w:sz w:val="24"/>
          <w:szCs w:val="24"/>
        </w:rPr>
        <w:t>Федеральный закон</w:t>
      </w:r>
      <w:r w:rsidRPr="007D0916">
        <w:rPr>
          <w:rFonts w:eastAsia="Calibri" w:cs="Times New Roman"/>
          <w:sz w:val="24"/>
          <w:szCs w:val="24"/>
        </w:rPr>
        <w:t xml:space="preserve"> от 10.01.2002 №7-ФЗ).</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Воздействие, оказываемое хозяйственной или иной деятельностью, производимой на территории поселения, может привести к негативному изменению окружающей среды, к ее загрязнению с повреждением естественных экологических систем и истощению природных ресурсов. </w:t>
      </w:r>
    </w:p>
    <w:p w:rsidR="00166145" w:rsidRPr="007D0916" w:rsidRDefault="00166145" w:rsidP="00166145">
      <w:pPr>
        <w:widowControl w:val="0"/>
        <w:autoSpaceDN w:val="0"/>
        <w:adjustRightInd w:val="0"/>
        <w:spacing w:after="0" w:line="100" w:lineRule="atLeast"/>
        <w:jc w:val="center"/>
        <w:rPr>
          <w:rFonts w:eastAsia="Times New Roman" w:cs="Times New Roman"/>
          <w:b/>
          <w:bCs/>
          <w:kern w:val="2"/>
          <w:sz w:val="24"/>
          <w:szCs w:val="24"/>
          <w:u w:val="single"/>
          <w:lang w:eastAsia="ru-RU"/>
        </w:rPr>
      </w:pPr>
    </w:p>
    <w:p w:rsidR="00166145" w:rsidRPr="007D0916" w:rsidRDefault="00166145" w:rsidP="00166145">
      <w:pPr>
        <w:widowControl w:val="0"/>
        <w:autoSpaceDN w:val="0"/>
        <w:adjustRightInd w:val="0"/>
        <w:spacing w:after="0" w:line="100" w:lineRule="atLeast"/>
        <w:jc w:val="center"/>
        <w:rPr>
          <w:rFonts w:eastAsia="Times New Roman" w:cs="Times New Roman"/>
          <w:b/>
          <w:bCs/>
          <w:kern w:val="2"/>
          <w:sz w:val="24"/>
          <w:szCs w:val="24"/>
          <w:u w:val="single"/>
          <w:lang w:eastAsia="ru-RU"/>
        </w:rPr>
      </w:pPr>
      <w:r w:rsidRPr="007D0916">
        <w:rPr>
          <w:rFonts w:eastAsia="Times New Roman" w:cs="Times New Roman"/>
          <w:b/>
          <w:bCs/>
          <w:kern w:val="2"/>
          <w:sz w:val="24"/>
          <w:szCs w:val="24"/>
          <w:u w:val="single"/>
          <w:lang w:eastAsia="ru-RU"/>
        </w:rPr>
        <w:t>Состояние атмосферного воздуха</w:t>
      </w:r>
    </w:p>
    <w:p w:rsidR="007D0916" w:rsidRPr="007D0916" w:rsidRDefault="007D0916" w:rsidP="007D0916">
      <w:pPr>
        <w:widowControl w:val="0"/>
        <w:autoSpaceDN w:val="0"/>
        <w:adjustRightInd w:val="0"/>
        <w:spacing w:after="0" w:line="240" w:lineRule="auto"/>
        <w:ind w:firstLine="567"/>
        <w:jc w:val="both"/>
        <w:rPr>
          <w:rFonts w:eastAsia="Calibri" w:cs="Times New Roman"/>
          <w:sz w:val="24"/>
          <w:szCs w:val="24"/>
        </w:rPr>
      </w:pPr>
      <w:bookmarkStart w:id="226" w:name="_Hlk143764093"/>
      <w:r w:rsidRPr="007D0916">
        <w:rPr>
          <w:rFonts w:eastAsia="Calibri" w:cs="Times New Roman"/>
          <w:sz w:val="24"/>
          <w:szCs w:val="24"/>
        </w:rPr>
        <w:t xml:space="preserve">Негативное воздействие на качество атмосферного воздуха на территории </w:t>
      </w:r>
      <w:r w:rsidRPr="007D0916">
        <w:rPr>
          <w:rFonts w:eastAsia="Times New Roman" w:cs="Times New Roman"/>
          <w:sz w:val="24"/>
          <w:szCs w:val="24"/>
          <w:lang w:eastAsia="ru-RU"/>
        </w:rPr>
        <w:t xml:space="preserve">Александро-Донского сельского поселения </w:t>
      </w:r>
      <w:r w:rsidRPr="007D0916">
        <w:rPr>
          <w:rFonts w:eastAsia="Calibri" w:cs="Times New Roman"/>
          <w:sz w:val="24"/>
          <w:szCs w:val="24"/>
        </w:rPr>
        <w:t>могут оказывать:</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транспортное снабжение населения;</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хозяйственная и иная деятельность предприятий на территории поселения;</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эксплуатация и обслуживание трубопроводного транспорта.</w:t>
      </w:r>
    </w:p>
    <w:p w:rsidR="007D0916" w:rsidRPr="007D0916" w:rsidRDefault="007D0916" w:rsidP="007D0916">
      <w:pPr>
        <w:widowControl w:val="0"/>
        <w:autoSpaceDN w:val="0"/>
        <w:adjustRightInd w:val="0"/>
        <w:spacing w:after="0" w:line="240" w:lineRule="auto"/>
        <w:ind w:firstLine="567"/>
        <w:jc w:val="both"/>
        <w:rPr>
          <w:rFonts w:eastAsia="Times New Roman" w:cs="Times New Roman"/>
          <w:bCs/>
          <w:sz w:val="24"/>
          <w:szCs w:val="24"/>
          <w:lang w:eastAsia="ru-RU"/>
        </w:rPr>
      </w:pPr>
      <w:r w:rsidRPr="007D0916">
        <w:rPr>
          <w:rFonts w:eastAsia="Times New Roman" w:cs="Times New Roman"/>
          <w:sz w:val="24"/>
          <w:szCs w:val="24"/>
          <w:lang w:eastAsia="ru-RU"/>
        </w:rPr>
        <w:t xml:space="preserve">Транспортное оснащение в поселении </w:t>
      </w:r>
      <w:r w:rsidRPr="007D0916">
        <w:rPr>
          <w:rFonts w:eastAsia="Times New Roman" w:cs="Times New Roman"/>
          <w:bCs/>
          <w:sz w:val="24"/>
          <w:szCs w:val="24"/>
          <w:lang w:eastAsia="ru-RU"/>
        </w:rPr>
        <w:t>представлено автомобильным и трубопроводным транспортом.</w:t>
      </w:r>
    </w:p>
    <w:p w:rsidR="007D0916" w:rsidRPr="007D0916" w:rsidRDefault="007D0916" w:rsidP="007D0916">
      <w:pPr>
        <w:widowControl w:val="0"/>
        <w:autoSpaceDN w:val="0"/>
        <w:adjustRightInd w:val="0"/>
        <w:spacing w:after="0" w:line="240" w:lineRule="auto"/>
        <w:ind w:firstLine="567"/>
        <w:jc w:val="both"/>
        <w:rPr>
          <w:rFonts w:eastAsia="Times New Roman" w:cs="Times New Roman"/>
          <w:sz w:val="24"/>
          <w:szCs w:val="24"/>
          <w:lang w:eastAsia="ru-RU"/>
        </w:rPr>
      </w:pPr>
      <w:r w:rsidRPr="007D0916">
        <w:rPr>
          <w:rFonts w:eastAsia="Times New Roman" w:cs="Times New Roman"/>
          <w:sz w:val="24"/>
          <w:szCs w:val="24"/>
          <w:lang w:eastAsia="ru-RU"/>
        </w:rPr>
        <w:t xml:space="preserve">По </w:t>
      </w:r>
      <w:r w:rsidRPr="007D0916">
        <w:rPr>
          <w:rFonts w:eastAsia="Calibri" w:cs="Times New Roman"/>
          <w:sz w:val="24"/>
          <w:szCs w:val="24"/>
          <w:shd w:val="clear" w:color="auto" w:fill="FFFFFF"/>
        </w:rPr>
        <w:t xml:space="preserve">территории сельского поселения проходят автомобильные дороги общего пользования </w:t>
      </w:r>
      <w:r w:rsidRPr="007D0916">
        <w:rPr>
          <w:rFonts w:eastAsia="Times New Roman" w:cs="Times New Roman"/>
          <w:iCs/>
          <w:sz w:val="24"/>
          <w:szCs w:val="24"/>
          <w:lang w:eastAsia="ru-RU"/>
        </w:rPr>
        <w:t>федерального</w:t>
      </w:r>
      <w:r w:rsidRPr="007D0916">
        <w:rPr>
          <w:rFonts w:eastAsia="Times New Roman" w:cs="Times New Roman"/>
          <w:i/>
          <w:sz w:val="24"/>
          <w:szCs w:val="24"/>
          <w:lang w:eastAsia="ru-RU"/>
        </w:rPr>
        <w:t xml:space="preserve">, </w:t>
      </w:r>
      <w:r w:rsidRPr="007D0916">
        <w:rPr>
          <w:rFonts w:eastAsia="Calibri" w:cs="Times New Roman"/>
          <w:sz w:val="24"/>
          <w:szCs w:val="24"/>
          <w:shd w:val="clear" w:color="auto" w:fill="FFFFFF"/>
        </w:rPr>
        <w:t>регионального и местного значения. Основной причиной загрязнения атмосферного возд</w:t>
      </w:r>
      <w:r w:rsidRPr="007D0916">
        <w:rPr>
          <w:rFonts w:eastAsia="Times New Roman" w:cs="Times New Roman"/>
          <w:sz w:val="24"/>
          <w:szCs w:val="24"/>
          <w:lang w:eastAsia="ru-RU"/>
        </w:rPr>
        <w:t>уха выбросами от двигателей транспорта является увеличение его количества, изношенность, а также недостаточная развитость улично-дорожной сети.</w:t>
      </w:r>
    </w:p>
    <w:p w:rsidR="007D0916" w:rsidRPr="007D0916" w:rsidRDefault="007D0916" w:rsidP="007D0916">
      <w:pPr>
        <w:widowControl w:val="0"/>
        <w:autoSpaceDN w:val="0"/>
        <w:adjustRightInd w:val="0"/>
        <w:spacing w:after="0" w:line="240" w:lineRule="auto"/>
        <w:ind w:firstLine="567"/>
        <w:jc w:val="both"/>
        <w:rPr>
          <w:rFonts w:eastAsia="Times New Roman" w:cs="Times New Roman"/>
          <w:sz w:val="24"/>
          <w:szCs w:val="24"/>
          <w:lang w:eastAsia="ru-RU"/>
        </w:rPr>
      </w:pPr>
      <w:r w:rsidRPr="007D0916">
        <w:rPr>
          <w:rFonts w:eastAsia="Arial" w:cs="Times New Roman"/>
          <w:color w:val="000000"/>
          <w:sz w:val="24"/>
          <w:szCs w:val="24"/>
          <w:lang w:bidi="en-US"/>
        </w:rPr>
        <w:t>Трубопроводный транспорт, проходящий по территории поселения представлен</w:t>
      </w:r>
      <w:r w:rsidRPr="007D0916">
        <w:rPr>
          <w:rFonts w:eastAsia="Times New Roman" w:cs="Times New Roman"/>
          <w:sz w:val="24"/>
          <w:szCs w:val="24"/>
          <w:lang w:eastAsia="ru-RU"/>
        </w:rPr>
        <w:t xml:space="preserve"> газопроводами. Загрязнение атмосферного воздуха происходит в результате стравливания газа во время технического обслуживания и ремонта, а также в результате аварийных ситуаций.</w:t>
      </w:r>
    </w:p>
    <w:p w:rsidR="007D0916" w:rsidRPr="007D0916" w:rsidRDefault="007D0916" w:rsidP="007D0916">
      <w:pPr>
        <w:widowControl w:val="0"/>
        <w:autoSpaceDN w:val="0"/>
        <w:adjustRightInd w:val="0"/>
        <w:spacing w:after="0" w:line="240" w:lineRule="auto"/>
        <w:ind w:firstLine="567"/>
        <w:jc w:val="both"/>
        <w:rPr>
          <w:rFonts w:eastAsia="Times New Roman" w:cs="Times New Roman"/>
          <w:sz w:val="24"/>
          <w:szCs w:val="24"/>
          <w:lang w:eastAsia="ru-RU"/>
        </w:rPr>
      </w:pPr>
      <w:bookmarkStart w:id="227" w:name="_Hlk120627806"/>
      <w:r w:rsidRPr="007D0916">
        <w:rPr>
          <w:rFonts w:eastAsia="Times New Roman" w:cs="Times New Roman"/>
          <w:sz w:val="24"/>
          <w:szCs w:val="24"/>
          <w:lang w:eastAsia="ru-RU"/>
        </w:rPr>
        <w:t xml:space="preserve">Деятельность предприятий, осуществляющих хозяйственную деятельность на территории сельского поселения, представлена преимущественно животноводством и </w:t>
      </w:r>
      <w:r w:rsidRPr="007D0916">
        <w:rPr>
          <w:rFonts w:eastAsia="Times New Roman" w:cs="Times New Roman"/>
          <w:sz w:val="24"/>
          <w:szCs w:val="24"/>
          <w:lang w:eastAsia="ru-RU"/>
        </w:rPr>
        <w:lastRenderedPageBreak/>
        <w:t>растениеводством.</w:t>
      </w:r>
      <w:bookmarkEnd w:id="227"/>
    </w:p>
    <w:p w:rsidR="007D0916" w:rsidRPr="007D0916" w:rsidRDefault="007D0916" w:rsidP="007D0916">
      <w:pPr>
        <w:widowControl w:val="0"/>
        <w:autoSpaceDN w:val="0"/>
        <w:adjustRightInd w:val="0"/>
        <w:spacing w:after="0" w:line="240" w:lineRule="auto"/>
        <w:ind w:firstLine="567"/>
        <w:jc w:val="both"/>
        <w:rPr>
          <w:rFonts w:eastAsia="Arial" w:cs="Times New Roman"/>
          <w:color w:val="000000"/>
          <w:sz w:val="24"/>
          <w:szCs w:val="24"/>
          <w:lang w:bidi="en-US"/>
        </w:rPr>
      </w:pPr>
      <w:r w:rsidRPr="007D0916">
        <w:rPr>
          <w:rFonts w:eastAsia="Arial" w:cs="Times New Roman"/>
          <w:color w:val="000000"/>
          <w:sz w:val="24"/>
          <w:szCs w:val="24"/>
          <w:lang w:bidi="en-US"/>
        </w:rPr>
        <w:t xml:space="preserve">По данным ЕГРН от границ большинства промышленных площадок предприятий, осуществляющих хозяйственную деятельность на территории </w:t>
      </w:r>
      <w:r w:rsidRPr="007D0916">
        <w:rPr>
          <w:rFonts w:eastAsia="Times New Roman" w:cs="Times New Roman"/>
          <w:sz w:val="24"/>
          <w:szCs w:val="24"/>
          <w:lang w:eastAsia="ru-RU"/>
        </w:rPr>
        <w:t xml:space="preserve">Александро-Донского сельского поселения </w:t>
      </w:r>
      <w:r w:rsidRPr="007D0916">
        <w:rPr>
          <w:rFonts w:eastAsia="Arial" w:cs="Times New Roman"/>
          <w:color w:val="000000"/>
          <w:sz w:val="24"/>
          <w:szCs w:val="24"/>
          <w:lang w:bidi="en-US"/>
        </w:rPr>
        <w:t>санитарно-защитные зоны не установлены.</w:t>
      </w:r>
    </w:p>
    <w:p w:rsidR="004C6B52" w:rsidRPr="007D0916" w:rsidRDefault="004C6B52" w:rsidP="004C6B52">
      <w:pPr>
        <w:widowControl w:val="0"/>
        <w:autoSpaceDN w:val="0"/>
        <w:adjustRightInd w:val="0"/>
        <w:spacing w:before="120" w:after="120" w:line="240" w:lineRule="auto"/>
        <w:ind w:firstLine="567"/>
        <w:jc w:val="both"/>
        <w:rPr>
          <w:rFonts w:eastAsia="Times New Roman" w:cs="Times New Roman"/>
          <w:i/>
          <w:sz w:val="24"/>
          <w:szCs w:val="24"/>
          <w:u w:val="single"/>
          <w:lang w:eastAsia="ru-RU"/>
        </w:rPr>
      </w:pPr>
      <w:r w:rsidRPr="007D0916">
        <w:rPr>
          <w:rFonts w:eastAsia="Times New Roman" w:cs="Times New Roman"/>
          <w:b/>
          <w:bCs/>
          <w:i/>
          <w:sz w:val="24"/>
          <w:szCs w:val="24"/>
          <w:u w:val="single"/>
          <w:lang w:eastAsia="ru-RU"/>
        </w:rPr>
        <w:t>Выводы:</w:t>
      </w:r>
    </w:p>
    <w:bookmarkEnd w:id="226"/>
    <w:p w:rsidR="007D0916" w:rsidRPr="007D0916" w:rsidRDefault="007D0916" w:rsidP="007A2366">
      <w:pPr>
        <w:numPr>
          <w:ilvl w:val="0"/>
          <w:numId w:val="91"/>
        </w:numPr>
        <w:tabs>
          <w:tab w:val="clear" w:pos="720"/>
          <w:tab w:val="left" w:pos="-6946"/>
          <w:tab w:val="num" w:pos="644"/>
          <w:tab w:val="left" w:pos="851"/>
          <w:tab w:val="num" w:pos="2629"/>
        </w:tabs>
        <w:spacing w:after="0" w:line="240" w:lineRule="auto"/>
        <w:ind w:left="0" w:firstLine="567"/>
        <w:jc w:val="both"/>
        <w:rPr>
          <w:rFonts w:eastAsia="Calibri" w:cs="Times New Roman"/>
          <w:i/>
          <w:sz w:val="24"/>
          <w:szCs w:val="24"/>
        </w:rPr>
      </w:pPr>
      <w:r w:rsidRPr="007D0916">
        <w:rPr>
          <w:rFonts w:eastAsia="Calibri" w:cs="Times New Roman"/>
          <w:i/>
          <w:sz w:val="24"/>
          <w:szCs w:val="24"/>
        </w:rPr>
        <w:t>основными источниками загрязнения атмосферного воздуха являются источники загрязнения, расположенные на территории предприятий и двигатели транспорта;</w:t>
      </w:r>
    </w:p>
    <w:p w:rsidR="007D0916" w:rsidRPr="007D0916" w:rsidRDefault="007D0916" w:rsidP="007A2366">
      <w:pPr>
        <w:numPr>
          <w:ilvl w:val="0"/>
          <w:numId w:val="91"/>
        </w:numPr>
        <w:tabs>
          <w:tab w:val="clear" w:pos="720"/>
          <w:tab w:val="left" w:pos="-6946"/>
          <w:tab w:val="num" w:pos="644"/>
          <w:tab w:val="left" w:pos="851"/>
        </w:tabs>
        <w:spacing w:after="0" w:line="240" w:lineRule="auto"/>
        <w:ind w:left="0" w:firstLine="567"/>
        <w:jc w:val="both"/>
        <w:rPr>
          <w:rFonts w:eastAsia="Calibri" w:cs="Times New Roman"/>
          <w:i/>
          <w:sz w:val="24"/>
          <w:szCs w:val="24"/>
        </w:rPr>
      </w:pPr>
      <w:r w:rsidRPr="007D0916">
        <w:rPr>
          <w:rFonts w:eastAsia="Calibri" w:cs="Times New Roman"/>
          <w:i/>
          <w:sz w:val="24"/>
          <w:szCs w:val="24"/>
        </w:rPr>
        <w:t xml:space="preserve">санитарно-защитные зоны от границ большинства промплощадок предприятий, </w:t>
      </w:r>
      <w:r w:rsidRPr="007D0916">
        <w:rPr>
          <w:rFonts w:eastAsia="Arial" w:cs="Times New Roman"/>
          <w:i/>
          <w:sz w:val="24"/>
          <w:szCs w:val="24"/>
          <w:lang w:bidi="en-US"/>
        </w:rPr>
        <w:t xml:space="preserve">осуществляющих хозяйственную деятельность </w:t>
      </w:r>
      <w:r w:rsidRPr="007D0916">
        <w:rPr>
          <w:rFonts w:eastAsia="Calibri" w:cs="Times New Roman"/>
          <w:i/>
          <w:sz w:val="24"/>
          <w:szCs w:val="24"/>
        </w:rPr>
        <w:t>на территории поселения, не установлены.</w:t>
      </w:r>
    </w:p>
    <w:p w:rsidR="00166145" w:rsidRPr="007D0916" w:rsidRDefault="00166145" w:rsidP="00166145">
      <w:pPr>
        <w:widowControl w:val="0"/>
        <w:suppressAutoHyphens/>
        <w:autoSpaceDN w:val="0"/>
        <w:adjustRightInd w:val="0"/>
        <w:spacing w:after="0" w:line="100" w:lineRule="atLeast"/>
        <w:contextualSpacing/>
        <w:jc w:val="center"/>
        <w:rPr>
          <w:rFonts w:eastAsia="Times New Roman" w:cs="Times New Roman"/>
          <w:b/>
          <w:sz w:val="24"/>
          <w:szCs w:val="24"/>
          <w:u w:val="single"/>
          <w:lang w:eastAsia="ru-RU"/>
        </w:rPr>
      </w:pPr>
    </w:p>
    <w:p w:rsidR="00166145" w:rsidRPr="007D0916" w:rsidRDefault="00166145" w:rsidP="00166145">
      <w:pPr>
        <w:widowControl w:val="0"/>
        <w:suppressAutoHyphens/>
        <w:autoSpaceDN w:val="0"/>
        <w:adjustRightInd w:val="0"/>
        <w:spacing w:after="0" w:line="100" w:lineRule="atLeast"/>
        <w:contextualSpacing/>
        <w:jc w:val="center"/>
        <w:rPr>
          <w:rFonts w:eastAsia="Times New Roman" w:cs="Times New Roman"/>
          <w:b/>
          <w:sz w:val="24"/>
          <w:szCs w:val="24"/>
          <w:u w:val="single"/>
          <w:lang w:eastAsia="ru-RU"/>
        </w:rPr>
      </w:pPr>
      <w:r w:rsidRPr="007D0916">
        <w:rPr>
          <w:rFonts w:eastAsia="Times New Roman" w:cs="Times New Roman"/>
          <w:b/>
          <w:sz w:val="24"/>
          <w:szCs w:val="24"/>
          <w:u w:val="single"/>
          <w:lang w:eastAsia="ru-RU"/>
        </w:rPr>
        <w:t>Состояние поверхностных вод</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Причиной загрязнения поверхностных вод являются: </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 </w:t>
      </w:r>
      <w:r w:rsidRPr="007D0916">
        <w:rPr>
          <w:rFonts w:eastAsia="Times New Roman" w:cs="Times New Roman"/>
          <w:sz w:val="24"/>
          <w:szCs w:val="24"/>
          <w:lang w:eastAsia="ru-RU"/>
        </w:rPr>
        <w:t xml:space="preserve">сброс неочищенных сточных </w:t>
      </w:r>
      <w:r w:rsidRPr="007D0916">
        <w:rPr>
          <w:rFonts w:eastAsia="Calibri" w:cs="Times New Roman"/>
          <w:sz w:val="24"/>
          <w:szCs w:val="24"/>
        </w:rPr>
        <w:t>вод, в частности от предприятий;</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сточные воды с полей и фермерских хозяйств, с которыми в водоемы попадают минеральные удобрения и пестициды;</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отсутствие централизованной системы водоотведения.</w:t>
      </w:r>
    </w:p>
    <w:p w:rsidR="007D0916" w:rsidRPr="007D0916" w:rsidRDefault="007D0916" w:rsidP="007D0916">
      <w:pPr>
        <w:widowControl w:val="0"/>
        <w:autoSpaceDN w:val="0"/>
        <w:adjustRightInd w:val="0"/>
        <w:spacing w:after="0" w:line="240" w:lineRule="auto"/>
        <w:ind w:firstLine="567"/>
        <w:jc w:val="both"/>
        <w:rPr>
          <w:rFonts w:eastAsia="Arial" w:cs="Times New Roman"/>
          <w:color w:val="000000"/>
          <w:sz w:val="24"/>
          <w:szCs w:val="24"/>
          <w:lang w:bidi="en-US"/>
        </w:rPr>
      </w:pPr>
      <w:r w:rsidRPr="007D0916">
        <w:rPr>
          <w:rFonts w:eastAsia="Arial" w:cs="Times New Roman"/>
          <w:color w:val="000000"/>
          <w:sz w:val="24"/>
          <w:szCs w:val="24"/>
          <w:lang w:bidi="en-US"/>
        </w:rPr>
        <w:t xml:space="preserve">На территории </w:t>
      </w:r>
      <w:r w:rsidRPr="007D0916">
        <w:rPr>
          <w:rFonts w:eastAsia="Times New Roman" w:cs="Times New Roman"/>
          <w:sz w:val="24"/>
          <w:szCs w:val="24"/>
          <w:lang w:eastAsia="ru-RU"/>
        </w:rPr>
        <w:t xml:space="preserve">Александро-Донского сельского поселения </w:t>
      </w:r>
      <w:r w:rsidRPr="007D0916">
        <w:rPr>
          <w:rFonts w:eastAsia="Arial" w:cs="Times New Roman"/>
          <w:color w:val="000000"/>
          <w:sz w:val="24"/>
          <w:szCs w:val="24"/>
          <w:lang w:bidi="en-US"/>
        </w:rPr>
        <w:t xml:space="preserve">централизованная система водоотведения отсутствует. </w:t>
      </w:r>
      <w:proofErr w:type="spellStart"/>
      <w:r w:rsidRPr="007D0916">
        <w:rPr>
          <w:rFonts w:eastAsia="Arial" w:cs="Times New Roman"/>
          <w:color w:val="000000"/>
          <w:sz w:val="24"/>
          <w:szCs w:val="24"/>
          <w:lang w:bidi="en-US"/>
        </w:rPr>
        <w:t>Канализование</w:t>
      </w:r>
      <w:proofErr w:type="spellEnd"/>
      <w:r w:rsidRPr="007D0916">
        <w:rPr>
          <w:rFonts w:eastAsia="Arial" w:cs="Times New Roman"/>
          <w:color w:val="000000"/>
          <w:sz w:val="24"/>
          <w:szCs w:val="24"/>
          <w:lang w:bidi="en-US"/>
        </w:rPr>
        <w:t xml:space="preserve"> зданий, имеющих внутреннюю канализацию, происходит в индивидуальные выгребы с последующим вывозом специальной техникой. </w:t>
      </w:r>
    </w:p>
    <w:p w:rsidR="007D0916" w:rsidRPr="007D0916" w:rsidRDefault="007D0916" w:rsidP="007D0916">
      <w:pPr>
        <w:widowControl w:val="0"/>
        <w:autoSpaceDN w:val="0"/>
        <w:adjustRightInd w:val="0"/>
        <w:spacing w:after="0" w:line="240" w:lineRule="auto"/>
        <w:ind w:firstLine="567"/>
        <w:jc w:val="both"/>
        <w:rPr>
          <w:rFonts w:eastAsia="Arial" w:cs="Times New Roman"/>
          <w:color w:val="000000"/>
          <w:sz w:val="24"/>
          <w:szCs w:val="24"/>
          <w:lang w:bidi="en-US"/>
        </w:rPr>
      </w:pPr>
      <w:r w:rsidRPr="007D0916">
        <w:rPr>
          <w:rFonts w:eastAsia="Arial" w:cs="Times New Roman"/>
          <w:color w:val="000000"/>
          <w:sz w:val="24"/>
          <w:szCs w:val="24"/>
          <w:lang w:bidi="en-US"/>
        </w:rPr>
        <w:t>В связи с отсутствием централизованной системы водоотведения и ливневой канализации, сточные воды с селитебных территорий и территорий предприятий не подвергаются очистке и оказывают негативное воздействие на состояние поверхностных вод.</w:t>
      </w:r>
    </w:p>
    <w:p w:rsidR="004C6B52" w:rsidRPr="007D0916" w:rsidRDefault="004C6B52" w:rsidP="004C6B52">
      <w:pPr>
        <w:widowControl w:val="0"/>
        <w:autoSpaceDN w:val="0"/>
        <w:adjustRightInd w:val="0"/>
        <w:spacing w:before="120" w:after="120" w:line="240" w:lineRule="auto"/>
        <w:ind w:firstLine="567"/>
        <w:jc w:val="both"/>
        <w:rPr>
          <w:rFonts w:eastAsia="Times New Roman" w:cs="Times New Roman"/>
          <w:b/>
          <w:i/>
          <w:sz w:val="24"/>
          <w:szCs w:val="24"/>
          <w:u w:val="single"/>
          <w:lang w:eastAsia="ru-RU"/>
        </w:rPr>
      </w:pPr>
      <w:r w:rsidRPr="007D0916">
        <w:rPr>
          <w:rFonts w:eastAsia="Times New Roman" w:cs="Times New Roman"/>
          <w:b/>
          <w:i/>
          <w:sz w:val="24"/>
          <w:szCs w:val="24"/>
          <w:u w:val="single"/>
          <w:lang w:eastAsia="ru-RU"/>
        </w:rPr>
        <w:t xml:space="preserve">Выводы: </w:t>
      </w:r>
    </w:p>
    <w:p w:rsidR="004C6B52" w:rsidRPr="007D0916" w:rsidRDefault="004C6B52" w:rsidP="007A2366">
      <w:pPr>
        <w:widowControl w:val="0"/>
        <w:numPr>
          <w:ilvl w:val="0"/>
          <w:numId w:val="67"/>
        </w:numPr>
        <w:tabs>
          <w:tab w:val="left" w:pos="851"/>
        </w:tabs>
        <w:suppressAutoHyphens/>
        <w:spacing w:after="0" w:line="240" w:lineRule="auto"/>
        <w:ind w:left="0" w:firstLine="567"/>
        <w:contextualSpacing/>
        <w:jc w:val="both"/>
        <w:rPr>
          <w:rFonts w:eastAsia="Lucida Sans Unicode" w:cs="Times New Roman"/>
          <w:i/>
          <w:kern w:val="2"/>
          <w:sz w:val="24"/>
          <w:szCs w:val="24"/>
        </w:rPr>
      </w:pPr>
      <w:bookmarkStart w:id="228" w:name="_Hlk80193825"/>
      <w:r w:rsidRPr="007D0916">
        <w:rPr>
          <w:rFonts w:eastAsia="Lucida Sans Unicode" w:cs="Times New Roman"/>
          <w:i/>
          <w:kern w:val="2"/>
          <w:sz w:val="24"/>
          <w:szCs w:val="24"/>
        </w:rPr>
        <w:t xml:space="preserve">необходимо создание централизованной системы водоотведения и создание </w:t>
      </w:r>
      <w:bookmarkEnd w:id="228"/>
      <w:r w:rsidRPr="007D0916">
        <w:rPr>
          <w:rFonts w:eastAsia="Lucida Sans Unicode" w:cs="Times New Roman"/>
          <w:i/>
          <w:kern w:val="2"/>
          <w:sz w:val="24"/>
          <w:szCs w:val="24"/>
        </w:rPr>
        <w:t>системы ливневой канализации.</w:t>
      </w:r>
    </w:p>
    <w:p w:rsidR="00166145" w:rsidRPr="006B534E" w:rsidRDefault="00166145" w:rsidP="00166145">
      <w:pPr>
        <w:widowControl w:val="0"/>
        <w:suppressAutoHyphens/>
        <w:autoSpaceDN w:val="0"/>
        <w:adjustRightInd w:val="0"/>
        <w:spacing w:after="0" w:line="100" w:lineRule="atLeast"/>
        <w:contextualSpacing/>
        <w:jc w:val="center"/>
        <w:rPr>
          <w:rFonts w:eastAsia="Times New Roman" w:cs="Times New Roman"/>
          <w:b/>
          <w:sz w:val="24"/>
          <w:szCs w:val="24"/>
          <w:highlight w:val="yellow"/>
          <w:lang w:eastAsia="ru-RU"/>
        </w:rPr>
      </w:pPr>
    </w:p>
    <w:p w:rsidR="00166145" w:rsidRPr="007D0916" w:rsidRDefault="00166145" w:rsidP="00166145">
      <w:pPr>
        <w:widowControl w:val="0"/>
        <w:suppressAutoHyphens/>
        <w:autoSpaceDN w:val="0"/>
        <w:adjustRightInd w:val="0"/>
        <w:spacing w:after="0" w:line="100" w:lineRule="atLeast"/>
        <w:contextualSpacing/>
        <w:jc w:val="center"/>
        <w:rPr>
          <w:rFonts w:eastAsia="Times New Roman" w:cs="Times New Roman"/>
          <w:b/>
          <w:sz w:val="24"/>
          <w:szCs w:val="24"/>
          <w:u w:val="single"/>
          <w:lang w:eastAsia="ru-RU"/>
        </w:rPr>
      </w:pPr>
      <w:r w:rsidRPr="007D0916">
        <w:rPr>
          <w:rFonts w:eastAsia="Times New Roman" w:cs="Times New Roman"/>
          <w:b/>
          <w:sz w:val="24"/>
          <w:szCs w:val="24"/>
          <w:u w:val="single"/>
          <w:lang w:eastAsia="ru-RU"/>
        </w:rPr>
        <w:t>Состояние подземных вод</w:t>
      </w:r>
    </w:p>
    <w:p w:rsidR="007D0916" w:rsidRPr="007D0916" w:rsidRDefault="007D0916" w:rsidP="007D0916">
      <w:pPr>
        <w:spacing w:after="0" w:line="240" w:lineRule="auto"/>
        <w:ind w:firstLine="567"/>
        <w:jc w:val="both"/>
        <w:rPr>
          <w:rFonts w:eastAsia="Calibri" w:cs="Times New Roman"/>
          <w:sz w:val="24"/>
          <w:szCs w:val="24"/>
        </w:rPr>
      </w:pPr>
      <w:bookmarkStart w:id="229" w:name="_Hlk80193876"/>
      <w:bookmarkStart w:id="230" w:name="_Hlk143764279"/>
      <w:r w:rsidRPr="007D0916">
        <w:rPr>
          <w:rFonts w:eastAsia="Calibri" w:cs="Times New Roman"/>
          <w:sz w:val="24"/>
          <w:szCs w:val="24"/>
        </w:rPr>
        <w:t>На уровень загрязнения подземных вод главным образом оказывает влияние эксплуатация подземных вод для нужд населения и предприятий, а также поступление сточных вод в водоносные горизонты</w:t>
      </w:r>
      <w:bookmarkEnd w:id="229"/>
      <w:r w:rsidRPr="007D0916">
        <w:rPr>
          <w:rFonts w:eastAsia="Calibri" w:cs="Times New Roman"/>
          <w:sz w:val="24"/>
          <w:szCs w:val="24"/>
        </w:rPr>
        <w:t>.</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shd w:val="clear" w:color="auto" w:fill="FFFFFF"/>
        </w:rPr>
        <w:t xml:space="preserve">Источником водоснабжения населенных пунктов </w:t>
      </w:r>
      <w:r w:rsidRPr="007D0916">
        <w:rPr>
          <w:rFonts w:eastAsia="Calibri" w:cs="Times New Roman"/>
          <w:sz w:val="24"/>
          <w:szCs w:val="24"/>
        </w:rPr>
        <w:t>Александро-Донского сельского поселения</w:t>
      </w:r>
      <w:r w:rsidRPr="007D0916">
        <w:rPr>
          <w:rFonts w:eastAsia="Calibri" w:cs="Times New Roman"/>
          <w:sz w:val="24"/>
          <w:szCs w:val="24"/>
          <w:shd w:val="clear" w:color="auto" w:fill="FFFFFF"/>
        </w:rPr>
        <w:t xml:space="preserve"> являются подземные воды</w:t>
      </w:r>
      <w:r w:rsidRPr="007D0916">
        <w:rPr>
          <w:rFonts w:eastAsia="Calibri" w:cs="Times New Roman"/>
          <w:sz w:val="24"/>
          <w:szCs w:val="24"/>
        </w:rPr>
        <w:t xml:space="preserve">. В результате эксплуатации подземных вод на водозаборных скважинах формируются депрессионные воронки, за счет чего в области питания водозаборных скважин вовлекаются сформированные зоны загрязненных подземных вод. Кроме этого, причина загрязнения связана с плохим состоянием скважинного хозяйства; даже в местах с относительно высокой природной защищенностью загрязнение определяется проникновением его по дефектным стволам и </w:t>
      </w:r>
      <w:proofErr w:type="spellStart"/>
      <w:r w:rsidRPr="007D0916">
        <w:rPr>
          <w:rFonts w:eastAsia="Calibri" w:cs="Times New Roman"/>
          <w:sz w:val="24"/>
          <w:szCs w:val="24"/>
        </w:rPr>
        <w:t>затрубным</w:t>
      </w:r>
      <w:proofErr w:type="spellEnd"/>
      <w:r w:rsidRPr="007D0916">
        <w:rPr>
          <w:rFonts w:eastAsia="Calibri" w:cs="Times New Roman"/>
          <w:sz w:val="24"/>
          <w:szCs w:val="24"/>
        </w:rPr>
        <w:t xml:space="preserve"> пространствам водозаборных скважин. </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Снижение загрязнения подземных вод может быть достигнуто правильной эксплуатацией и своевременным обслуживанием скважин, тампонажем скважин, выведенных из эксплуатации, а также путем рационального перераспределения водозабора; выноса водозаборов из загрязненных мест. </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Помимо прочего, в водоносные горизонты происходит поступление сточных вод:</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в результате деятельности сельскохозяйственных предприятий, которые используют минеральные удобрения и пестициды (происходит загрязнение преимущественно нитритами и нитратами);</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от улично-дорожной сети (сточные воды с дорожного полотна содержат нефтепродукты);</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lastRenderedPageBreak/>
        <w:t>- от селитебной территории, ввиду отсутствия централизованной системы водоотведения.</w:t>
      </w:r>
    </w:p>
    <w:bookmarkEnd w:id="230"/>
    <w:p w:rsidR="007D0916" w:rsidRPr="007D0916" w:rsidRDefault="007D0916" w:rsidP="007D0916">
      <w:pPr>
        <w:spacing w:before="120" w:after="120" w:line="240" w:lineRule="auto"/>
        <w:ind w:firstLine="567"/>
        <w:jc w:val="both"/>
        <w:rPr>
          <w:rFonts w:eastAsia="Calibri" w:cs="Times New Roman"/>
          <w:snapToGrid w:val="0"/>
          <w:sz w:val="24"/>
          <w:szCs w:val="24"/>
          <w:u w:val="single"/>
        </w:rPr>
      </w:pPr>
      <w:r w:rsidRPr="007D0916">
        <w:rPr>
          <w:rFonts w:eastAsia="Calibri" w:cs="Times New Roman"/>
          <w:b/>
          <w:bCs/>
          <w:i/>
          <w:sz w:val="24"/>
          <w:szCs w:val="24"/>
          <w:u w:val="single"/>
        </w:rPr>
        <w:t>Выводы:</w:t>
      </w:r>
    </w:p>
    <w:p w:rsidR="007D0916" w:rsidRDefault="007D0916" w:rsidP="007A2366">
      <w:pPr>
        <w:numPr>
          <w:ilvl w:val="0"/>
          <w:numId w:val="92"/>
        </w:numPr>
        <w:tabs>
          <w:tab w:val="clear" w:pos="720"/>
          <w:tab w:val="left" w:pos="1134"/>
        </w:tabs>
        <w:spacing w:after="0" w:line="240" w:lineRule="auto"/>
        <w:ind w:left="0" w:firstLine="567"/>
        <w:jc w:val="both"/>
        <w:rPr>
          <w:rFonts w:eastAsia="Calibri" w:cs="Times New Roman"/>
          <w:i/>
          <w:sz w:val="24"/>
          <w:szCs w:val="24"/>
        </w:rPr>
      </w:pPr>
      <w:r w:rsidRPr="007D0916">
        <w:rPr>
          <w:rFonts w:eastAsia="Calibri" w:cs="Times New Roman"/>
          <w:i/>
          <w:sz w:val="24"/>
          <w:szCs w:val="24"/>
        </w:rPr>
        <w:t>загрязнение подземных вод наблюдается в основном вдоль улично-дорожной сети и в результате деятельности предприятий.</w:t>
      </w:r>
    </w:p>
    <w:p w:rsidR="007D0916" w:rsidRPr="007D0916" w:rsidRDefault="007D0916" w:rsidP="007D0916">
      <w:pPr>
        <w:tabs>
          <w:tab w:val="left" w:pos="1134"/>
        </w:tabs>
        <w:spacing w:after="0" w:line="240" w:lineRule="auto"/>
        <w:ind w:left="567"/>
        <w:jc w:val="both"/>
        <w:rPr>
          <w:rFonts w:eastAsia="Calibri" w:cs="Times New Roman"/>
          <w:i/>
          <w:sz w:val="24"/>
          <w:szCs w:val="24"/>
        </w:rPr>
      </w:pPr>
    </w:p>
    <w:p w:rsidR="00166145" w:rsidRPr="007D0916" w:rsidRDefault="00166145" w:rsidP="00166145">
      <w:pPr>
        <w:autoSpaceDN w:val="0"/>
        <w:spacing w:after="0" w:line="256" w:lineRule="auto"/>
        <w:jc w:val="center"/>
        <w:rPr>
          <w:rFonts w:eastAsia="Calibri" w:cs="Times New Roman"/>
          <w:b/>
          <w:bCs/>
          <w:sz w:val="24"/>
          <w:szCs w:val="24"/>
          <w:u w:val="single"/>
        </w:rPr>
      </w:pPr>
      <w:r w:rsidRPr="007D0916">
        <w:rPr>
          <w:rFonts w:eastAsia="Calibri" w:cs="Times New Roman"/>
          <w:b/>
          <w:bCs/>
          <w:sz w:val="24"/>
          <w:szCs w:val="24"/>
          <w:u w:val="single"/>
        </w:rPr>
        <w:t>Состояние почв</w:t>
      </w:r>
    </w:p>
    <w:p w:rsidR="007D0916" w:rsidRPr="007D0916" w:rsidRDefault="007D0916" w:rsidP="007D0916">
      <w:pPr>
        <w:spacing w:after="0" w:line="240" w:lineRule="auto"/>
        <w:ind w:firstLine="567"/>
        <w:jc w:val="both"/>
        <w:rPr>
          <w:rFonts w:eastAsia="Times New Roman" w:cs="Times New Roman"/>
          <w:sz w:val="24"/>
          <w:szCs w:val="24"/>
          <w:lang w:eastAsia="ru-RU"/>
        </w:rPr>
      </w:pPr>
      <w:bookmarkStart w:id="231" w:name="_Hlk143764345"/>
      <w:bookmarkStart w:id="232" w:name="_Hlk86655799"/>
      <w:r w:rsidRPr="007D0916">
        <w:rPr>
          <w:rFonts w:eastAsia="Times New Roman" w:cs="Times New Roman"/>
          <w:sz w:val="24"/>
          <w:szCs w:val="24"/>
          <w:lang w:eastAsia="ru-RU"/>
        </w:rPr>
        <w:t>Состав и свойства почвы находятся в тесной взаимосвязи с качеством и безопасностью атмосферного воздуха, питьевой воды и воды открытых водоемов.</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Основными источниками загрязнения почв являются:</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неочищенные сточные воды, с селитебной территории и территории предприятий;</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деятельность сельскохозяйственных предприятий (при использовании избытка минеральных удобрений и пестицидов);</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транспортные средства и дорожно-уличная сеть;</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отходы производства и потребления и медицинские отходы.</w:t>
      </w:r>
    </w:p>
    <w:p w:rsidR="007D0916" w:rsidRPr="007D0916" w:rsidRDefault="007D0916" w:rsidP="007D0916">
      <w:pPr>
        <w:spacing w:after="0" w:line="240" w:lineRule="auto"/>
        <w:ind w:firstLine="567"/>
        <w:jc w:val="both"/>
        <w:rPr>
          <w:rFonts w:eastAsia="Times New Roman" w:cs="Times New Roman"/>
          <w:sz w:val="24"/>
          <w:szCs w:val="24"/>
          <w:lang w:eastAsia="ru-RU"/>
        </w:rPr>
      </w:pPr>
      <w:r w:rsidRPr="007D0916">
        <w:rPr>
          <w:rFonts w:eastAsia="Times New Roman" w:cs="Times New Roman"/>
          <w:sz w:val="24"/>
          <w:szCs w:val="24"/>
          <w:lang w:eastAsia="ru-RU"/>
        </w:rPr>
        <w:t xml:space="preserve">Почвенный покров территории сельского поселения неоднороден и обладает разной устойчивостью к воздействию </w:t>
      </w:r>
      <w:proofErr w:type="spellStart"/>
      <w:r w:rsidRPr="007D0916">
        <w:rPr>
          <w:rFonts w:eastAsia="Times New Roman" w:cs="Times New Roman"/>
          <w:sz w:val="24"/>
          <w:szCs w:val="24"/>
          <w:lang w:eastAsia="ru-RU"/>
        </w:rPr>
        <w:t>деградационных</w:t>
      </w:r>
      <w:proofErr w:type="spellEnd"/>
      <w:r w:rsidRPr="007D0916">
        <w:rPr>
          <w:rFonts w:eastAsia="Times New Roman" w:cs="Times New Roman"/>
          <w:sz w:val="24"/>
          <w:szCs w:val="24"/>
          <w:lang w:eastAsia="ru-RU"/>
        </w:rPr>
        <w:t xml:space="preserve"> процессов. Среди </w:t>
      </w:r>
      <w:proofErr w:type="spellStart"/>
      <w:r w:rsidRPr="007D0916">
        <w:rPr>
          <w:rFonts w:eastAsia="Times New Roman" w:cs="Times New Roman"/>
          <w:sz w:val="24"/>
          <w:szCs w:val="24"/>
          <w:lang w:eastAsia="ru-RU"/>
        </w:rPr>
        <w:t>деградационных</w:t>
      </w:r>
      <w:proofErr w:type="spellEnd"/>
      <w:r w:rsidRPr="007D0916">
        <w:rPr>
          <w:rFonts w:eastAsia="Times New Roman" w:cs="Times New Roman"/>
          <w:sz w:val="24"/>
          <w:szCs w:val="24"/>
          <w:lang w:eastAsia="ru-RU"/>
        </w:rPr>
        <w:t xml:space="preserve"> процессов, распространенными являются водная и ветровая эрозия, </w:t>
      </w:r>
      <w:proofErr w:type="spellStart"/>
      <w:r w:rsidRPr="007D0916">
        <w:rPr>
          <w:rFonts w:eastAsia="Times New Roman" w:cs="Times New Roman"/>
          <w:sz w:val="24"/>
          <w:szCs w:val="24"/>
          <w:lang w:eastAsia="ru-RU"/>
        </w:rPr>
        <w:t>дегумификация</w:t>
      </w:r>
      <w:proofErr w:type="spellEnd"/>
      <w:r w:rsidRPr="007D0916">
        <w:rPr>
          <w:rFonts w:eastAsia="Times New Roman" w:cs="Times New Roman"/>
          <w:sz w:val="24"/>
          <w:szCs w:val="24"/>
          <w:lang w:eastAsia="ru-RU"/>
        </w:rPr>
        <w:t xml:space="preserve">, загрязнение химическими веществами. Все эти процессы приводят к снижению плодородия почв, ухудшению качества продукции растениеводства. </w:t>
      </w:r>
    </w:p>
    <w:p w:rsidR="007D0916" w:rsidRPr="007D0916" w:rsidRDefault="007D0916" w:rsidP="007D0916">
      <w:pPr>
        <w:spacing w:after="0" w:line="240" w:lineRule="auto"/>
        <w:ind w:firstLine="567"/>
        <w:jc w:val="both"/>
        <w:rPr>
          <w:rFonts w:eastAsia="Times New Roman" w:cs="Times New Roman"/>
          <w:sz w:val="24"/>
          <w:szCs w:val="24"/>
          <w:lang w:eastAsia="ru-RU"/>
        </w:rPr>
      </w:pPr>
      <w:r w:rsidRPr="007D0916">
        <w:rPr>
          <w:rFonts w:eastAsia="Times New Roman" w:cs="Times New Roman"/>
          <w:sz w:val="24"/>
          <w:szCs w:val="24"/>
          <w:lang w:eastAsia="ru-RU"/>
        </w:rPr>
        <w:t xml:space="preserve">В целях предотвращения водной и ветровой эрозии на склонах, сложенных легкими по механическому составу почвами, эффективным способом является закрепление их лесными культурами. Ассортимент и агротехника возделываемых лесных культур определяются при этом рельефом, свойствами пород, природно-климатическими условиями района. </w:t>
      </w:r>
    </w:p>
    <w:p w:rsidR="007D0916" w:rsidRPr="007D0916" w:rsidRDefault="007D0916" w:rsidP="007D0916">
      <w:pPr>
        <w:spacing w:after="0" w:line="240" w:lineRule="auto"/>
        <w:ind w:firstLine="567"/>
        <w:jc w:val="both"/>
        <w:rPr>
          <w:rFonts w:eastAsia="Times New Roman" w:cs="Times New Roman"/>
          <w:sz w:val="24"/>
          <w:szCs w:val="24"/>
          <w:lang w:eastAsia="ru-RU"/>
        </w:rPr>
      </w:pPr>
      <w:r w:rsidRPr="007D0916">
        <w:rPr>
          <w:rFonts w:eastAsia="Times New Roman" w:cs="Times New Roman"/>
          <w:sz w:val="24"/>
          <w:szCs w:val="24"/>
          <w:lang w:eastAsia="ru-RU"/>
        </w:rPr>
        <w:t>Основным источникам техногенного поступления в почву тяжелых металлов являются средства химизации сельского хозяйства. Привнесение тяжелых металлов в почву (на поля) происходит с ядохимикатами, удобрениями и сточными водами.</w:t>
      </w:r>
    </w:p>
    <w:p w:rsidR="007D0916" w:rsidRPr="007D0916" w:rsidRDefault="007D0916" w:rsidP="007D0916">
      <w:pPr>
        <w:spacing w:after="0" w:line="240" w:lineRule="auto"/>
        <w:ind w:firstLine="567"/>
        <w:jc w:val="both"/>
        <w:rPr>
          <w:rFonts w:eastAsia="Times New Roman" w:cs="Times New Roman"/>
          <w:sz w:val="24"/>
          <w:szCs w:val="24"/>
          <w:lang w:eastAsia="ru-RU"/>
        </w:rPr>
      </w:pPr>
      <w:r w:rsidRPr="007D0916">
        <w:rPr>
          <w:rFonts w:eastAsia="Times New Roman" w:cs="Times New Roman"/>
          <w:sz w:val="24"/>
          <w:szCs w:val="24"/>
          <w:lang w:eastAsia="ru-RU"/>
        </w:rPr>
        <w:t xml:space="preserve">Применение ядохимикатов как средств защиты растений от вредителей и болезней пагубно влияет на микрофлору и микрофауну почвы. Рационализация применения ядохимикатов необходимо осуществлять путем оптимизации сроков, способов применения, соблюдения норм расхода, применения биологических методов защиты. </w:t>
      </w:r>
    </w:p>
    <w:p w:rsidR="007D0916" w:rsidRPr="007D0916" w:rsidRDefault="007D0916" w:rsidP="007D0916">
      <w:pPr>
        <w:spacing w:after="0" w:line="240" w:lineRule="auto"/>
        <w:ind w:firstLine="567"/>
        <w:jc w:val="both"/>
        <w:rPr>
          <w:rFonts w:eastAsia="Times New Roman" w:cs="Times New Roman"/>
          <w:sz w:val="24"/>
          <w:szCs w:val="24"/>
          <w:lang w:eastAsia="ru-RU"/>
        </w:rPr>
      </w:pPr>
      <w:r w:rsidRPr="007D0916">
        <w:rPr>
          <w:rFonts w:eastAsia="Times New Roman" w:cs="Times New Roman"/>
          <w:sz w:val="24"/>
          <w:szCs w:val="24"/>
          <w:lang w:eastAsia="ru-RU"/>
        </w:rPr>
        <w:t xml:space="preserve">Внесение удобрений необходимо проводить на основе нормативов затрат на планируемую урожайность, агрохимическую характеристику почв, состояния и химического состава растений, что обеспечивает агротехническую эффективность вносимых удобрений. Также необходимо уделить больше внимания подбору севооборотов, использованию в качестве удобрений </w:t>
      </w:r>
      <w:proofErr w:type="spellStart"/>
      <w:r w:rsidRPr="007D0916">
        <w:rPr>
          <w:rFonts w:eastAsia="Times New Roman" w:cs="Times New Roman"/>
          <w:sz w:val="24"/>
          <w:szCs w:val="24"/>
          <w:lang w:eastAsia="ru-RU"/>
        </w:rPr>
        <w:t>сидеральных</w:t>
      </w:r>
      <w:proofErr w:type="spellEnd"/>
      <w:r w:rsidRPr="007D0916">
        <w:rPr>
          <w:rFonts w:eastAsia="Times New Roman" w:cs="Times New Roman"/>
          <w:sz w:val="24"/>
          <w:szCs w:val="24"/>
          <w:lang w:eastAsia="ru-RU"/>
        </w:rPr>
        <w:t xml:space="preserve"> культур.</w:t>
      </w:r>
    </w:p>
    <w:p w:rsidR="007D0916" w:rsidRPr="007D0916" w:rsidRDefault="007D0916" w:rsidP="007D0916">
      <w:pPr>
        <w:spacing w:after="0" w:line="240" w:lineRule="auto"/>
        <w:ind w:firstLine="567"/>
        <w:jc w:val="both"/>
        <w:rPr>
          <w:rFonts w:eastAsia="Times New Roman" w:cs="Times New Roman"/>
          <w:sz w:val="24"/>
          <w:szCs w:val="24"/>
          <w:lang w:eastAsia="ru-RU"/>
        </w:rPr>
      </w:pPr>
      <w:r w:rsidRPr="007D0916">
        <w:rPr>
          <w:rFonts w:eastAsia="Times New Roman" w:cs="Times New Roman"/>
          <w:sz w:val="24"/>
          <w:szCs w:val="24"/>
          <w:lang w:eastAsia="ru-RU"/>
        </w:rPr>
        <w:t>Вблизи дорожно-уличной сети происходит загрязнение почвы тяжелыми металлами. Со сточными водами в почвенный слой попадают преимущественно соли, тяжелые металлы и нефтепродукты.</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Times New Roman" w:cs="Times New Roman"/>
          <w:sz w:val="24"/>
          <w:szCs w:val="24"/>
          <w:lang w:eastAsia="ru-RU"/>
        </w:rPr>
        <w:t>В случае несоответствия имеющихся мест накопления отходов производства и потребления санитарно-эпидемиологическим требованиям, происходит загрязнение почвы, зачастую превосходящее ее естественную способность к самоочищению.</w:t>
      </w:r>
    </w:p>
    <w:p w:rsidR="007D0916" w:rsidRPr="007D0916" w:rsidRDefault="007D0916" w:rsidP="007D0916">
      <w:pPr>
        <w:spacing w:after="0" w:line="240" w:lineRule="auto"/>
        <w:ind w:firstLine="567"/>
        <w:jc w:val="both"/>
        <w:rPr>
          <w:rFonts w:eastAsia="Times New Roman" w:cs="Times New Roman"/>
          <w:sz w:val="24"/>
          <w:szCs w:val="24"/>
          <w:lang w:eastAsia="ru-RU"/>
        </w:rPr>
      </w:pPr>
      <w:r w:rsidRPr="007D0916">
        <w:rPr>
          <w:rFonts w:eastAsia="Times New Roman" w:cs="Times New Roman"/>
          <w:sz w:val="24"/>
          <w:szCs w:val="24"/>
          <w:lang w:eastAsia="ru-RU"/>
        </w:rPr>
        <w:t xml:space="preserve">Несоблюдение требований при обращении с отходами производства и потребления и медицинскими отходами приводит к загрязнению почвы. </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В поселении образуются виды отходов </w:t>
      </w:r>
      <w:r w:rsidRPr="007D0916">
        <w:rPr>
          <w:rFonts w:eastAsia="Calibri" w:cs="Times New Roman"/>
          <w:sz w:val="24"/>
          <w:szCs w:val="24"/>
          <w:lang w:val="en-US"/>
        </w:rPr>
        <w:t>I</w:t>
      </w:r>
      <w:r w:rsidRPr="007D0916">
        <w:rPr>
          <w:rFonts w:eastAsia="Calibri" w:cs="Times New Roman"/>
          <w:sz w:val="24"/>
          <w:szCs w:val="24"/>
        </w:rPr>
        <w:t>-</w:t>
      </w:r>
      <w:r w:rsidRPr="007D0916">
        <w:rPr>
          <w:rFonts w:eastAsia="Calibri" w:cs="Times New Roman"/>
          <w:sz w:val="24"/>
          <w:szCs w:val="24"/>
          <w:lang w:val="en-US"/>
        </w:rPr>
        <w:t>V</w:t>
      </w:r>
      <w:r w:rsidRPr="007D0916">
        <w:rPr>
          <w:rFonts w:eastAsia="Calibri" w:cs="Times New Roman"/>
          <w:sz w:val="24"/>
          <w:szCs w:val="24"/>
        </w:rPr>
        <w:t xml:space="preserve"> классов опасности, которые образуются в результате:</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 деятельности сельскохозяйственных предприятий, расположенных на территории поселения, </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обслуживания и ремонта технологического оборудования и транспортных средств (автотранспорт, спецтехника, трубопроводный транспорт);</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lastRenderedPageBreak/>
        <w:t>- от селитебных территорий (твердые коммунальные отходы, далее-ТКО);</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 деятельности объектов здравоохранения (медицинские отходы). </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В соответствии со статьей 13.4 Федерального закона от 24.06.1998 №89-ФЗ «Об отходах производства и потребления» (далее - Федеральный закон от 24.06.1998 №89-ФЗ)) накопление </w:t>
      </w:r>
      <w:r w:rsidRPr="007D0916">
        <w:rPr>
          <w:rFonts w:eastAsia="Calibri" w:cs="Times New Roman"/>
          <w:b/>
          <w:sz w:val="24"/>
          <w:szCs w:val="24"/>
        </w:rPr>
        <w:t>отходов производства и потребления</w:t>
      </w:r>
      <w:r w:rsidRPr="007D0916">
        <w:rPr>
          <w:rFonts w:eastAsia="Calibri" w:cs="Times New Roman"/>
          <w:sz w:val="24"/>
          <w:szCs w:val="24"/>
        </w:rPr>
        <w:t xml:space="preserve"> допускается только в местах (на площадках) накопления отходов, соответствующих требованиям законодательства в области санитарно-эпидемиологического благополучия населения. Накопление отходов может осуществляться путем их раздельного складирования по видам отходов, группам отходов, группам однородных отходов (раздельное накопление) с целью разделения отходов, подлежащих захоронению на объекте размещения отходов (полигоне) и отходов, направляемых для утилизации или обезвреживания на специализированные предприятия.</w:t>
      </w:r>
    </w:p>
    <w:p w:rsidR="007D0916" w:rsidRPr="007D0916" w:rsidRDefault="007D0916" w:rsidP="007D0916">
      <w:pPr>
        <w:tabs>
          <w:tab w:val="left" w:pos="1300"/>
        </w:tabs>
        <w:spacing w:after="0" w:line="240" w:lineRule="auto"/>
        <w:ind w:firstLine="567"/>
        <w:jc w:val="both"/>
        <w:rPr>
          <w:rFonts w:eastAsia="Calibri" w:cs="Times New Roman"/>
          <w:sz w:val="24"/>
          <w:szCs w:val="24"/>
        </w:rPr>
      </w:pPr>
      <w:r w:rsidRPr="007D0916">
        <w:rPr>
          <w:rFonts w:eastAsia="Calibri" w:cs="Times New Roman"/>
          <w:sz w:val="24"/>
          <w:szCs w:val="24"/>
        </w:rPr>
        <w:t>Отходы I класса опасности (преимущественно ртутные, ртутно-кварцевые, люминесцентные, лампы, утратившие потребительские свойства), образующиеся на территории поселения подлежат передаче специализированному предприятию, имеющему лицензию на осуществление деятельности по сбору, транспортированию, обработке, утилизации, обезвреживанию, размещению отходов I - IV классов опасности с целью обезвреживания</w:t>
      </w:r>
      <w:r w:rsidR="002C002D">
        <w:rPr>
          <w:rFonts w:eastAsia="Calibri" w:cs="Times New Roman"/>
          <w:sz w:val="24"/>
          <w:szCs w:val="24"/>
        </w:rPr>
        <w:t>.</w:t>
      </w:r>
    </w:p>
    <w:p w:rsidR="007D0916" w:rsidRPr="007D0916" w:rsidRDefault="007D0916" w:rsidP="007D0916">
      <w:pPr>
        <w:tabs>
          <w:tab w:val="left" w:pos="1300"/>
        </w:tabs>
        <w:spacing w:after="0" w:line="240" w:lineRule="auto"/>
        <w:ind w:firstLine="567"/>
        <w:jc w:val="both"/>
        <w:rPr>
          <w:rFonts w:eastAsia="Calibri" w:cs="Times New Roman"/>
          <w:sz w:val="24"/>
          <w:szCs w:val="24"/>
        </w:rPr>
      </w:pPr>
      <w:r w:rsidRPr="007D0916">
        <w:rPr>
          <w:rFonts w:eastAsia="Calibri" w:cs="Times New Roman"/>
          <w:sz w:val="24"/>
          <w:szCs w:val="24"/>
        </w:rPr>
        <w:t xml:space="preserve">Отходы </w:t>
      </w:r>
      <w:r w:rsidRPr="007D0916">
        <w:rPr>
          <w:rFonts w:eastAsia="Calibri" w:cs="Times New Roman"/>
          <w:sz w:val="24"/>
          <w:szCs w:val="24"/>
          <w:lang w:val="en-US"/>
        </w:rPr>
        <w:t>II</w:t>
      </w:r>
      <w:r w:rsidRPr="007D0916">
        <w:rPr>
          <w:rFonts w:eastAsia="Calibri" w:cs="Times New Roman"/>
          <w:sz w:val="24"/>
          <w:szCs w:val="24"/>
        </w:rPr>
        <w:t xml:space="preserve"> и </w:t>
      </w:r>
      <w:r w:rsidRPr="007D0916">
        <w:rPr>
          <w:rFonts w:eastAsia="Calibri" w:cs="Times New Roman"/>
          <w:sz w:val="24"/>
          <w:szCs w:val="24"/>
          <w:lang w:val="en-US"/>
        </w:rPr>
        <w:t>III</w:t>
      </w:r>
      <w:r w:rsidRPr="007D0916">
        <w:rPr>
          <w:rFonts w:eastAsia="Calibri" w:cs="Times New Roman"/>
          <w:sz w:val="24"/>
          <w:szCs w:val="24"/>
        </w:rPr>
        <w:t xml:space="preserve"> класса опасности (аккумуляторные батареи, утратившие потребительские свойства, отходы, загрязненные нефтепродуктами, отходы минеральных и синтетических масел), образующиеся в основном при эксплуатации, техническом обслуживании и ремонте транспортных средств и технологического оборудования, подлежат передаче специализированному предприятию, имеющему лицензию на осуществление деятельности по сбору, транспортированию, обработке, утилизации, обезвреживанию, размещению отходов I - IV классов опасности с целью утилизации и обезвреживания (в части отходов, загрязненных нефтепродуктами).</w:t>
      </w:r>
    </w:p>
    <w:p w:rsidR="007D0916" w:rsidRPr="007D0916" w:rsidRDefault="007D0916" w:rsidP="007D0916">
      <w:pPr>
        <w:tabs>
          <w:tab w:val="left" w:pos="1300"/>
        </w:tabs>
        <w:spacing w:after="0" w:line="240" w:lineRule="auto"/>
        <w:ind w:firstLine="567"/>
        <w:jc w:val="both"/>
        <w:rPr>
          <w:rFonts w:eastAsia="Calibri" w:cs="Times New Roman"/>
          <w:sz w:val="24"/>
          <w:szCs w:val="24"/>
        </w:rPr>
      </w:pPr>
      <w:r w:rsidRPr="007D0916">
        <w:rPr>
          <w:rFonts w:eastAsia="Calibri" w:cs="Times New Roman"/>
          <w:sz w:val="24"/>
          <w:szCs w:val="24"/>
        </w:rPr>
        <w:t xml:space="preserve">Отходы </w:t>
      </w:r>
      <w:r w:rsidRPr="007D0916">
        <w:rPr>
          <w:rFonts w:eastAsia="Calibri" w:cs="Times New Roman"/>
          <w:sz w:val="24"/>
          <w:szCs w:val="24"/>
          <w:lang w:val="en-US"/>
        </w:rPr>
        <w:t>IV</w:t>
      </w:r>
      <w:r w:rsidRPr="007D0916">
        <w:rPr>
          <w:rFonts w:eastAsia="Calibri" w:cs="Times New Roman"/>
          <w:sz w:val="24"/>
          <w:szCs w:val="24"/>
        </w:rPr>
        <w:t xml:space="preserve"> класса опасности представлены в преимущественно ТКО. </w:t>
      </w:r>
    </w:p>
    <w:p w:rsidR="007D0916" w:rsidRPr="007D0916" w:rsidRDefault="007D0916" w:rsidP="007D0916">
      <w:pPr>
        <w:tabs>
          <w:tab w:val="left" w:pos="1300"/>
        </w:tabs>
        <w:spacing w:after="0" w:line="240" w:lineRule="auto"/>
        <w:ind w:firstLine="567"/>
        <w:jc w:val="both"/>
        <w:rPr>
          <w:rFonts w:eastAsia="Calibri" w:cs="Times New Roman"/>
          <w:sz w:val="24"/>
          <w:szCs w:val="24"/>
        </w:rPr>
      </w:pPr>
      <w:r w:rsidRPr="007D0916">
        <w:rPr>
          <w:rFonts w:eastAsia="Calibri" w:cs="Times New Roman"/>
          <w:sz w:val="24"/>
          <w:szCs w:val="24"/>
        </w:rPr>
        <w:t xml:space="preserve">К отходам </w:t>
      </w:r>
      <w:r w:rsidRPr="007D0916">
        <w:rPr>
          <w:rFonts w:eastAsia="Calibri" w:cs="Times New Roman"/>
          <w:sz w:val="24"/>
          <w:szCs w:val="24"/>
          <w:lang w:val="en-US"/>
        </w:rPr>
        <w:t>V</w:t>
      </w:r>
      <w:r w:rsidRPr="007D0916">
        <w:rPr>
          <w:rFonts w:eastAsia="Calibri" w:cs="Times New Roman"/>
          <w:sz w:val="24"/>
          <w:szCs w:val="24"/>
        </w:rPr>
        <w:t xml:space="preserve"> класса опасности преимущественно относятся незагрязненные отходы бумаги и картона, полимерных материалов и деревянной тары, утратившей потребительские свойства. Эти виды отходов не подлежат захоронению на территории объекта размещения отходов, должны быть переданы специализированному предприятию с целью утилизации.</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Деятельность по обращению с отходами, образующимися в результате деятельности предприятий, осуществляется в соответствии с заключенными договорами со специализированными предприятиями, имеющими лицензию на осуществление деятельности по сбору, транспортированию, обработке, утилизации, обезвреживанию, размещению отходов I - IV классов опасности.</w:t>
      </w:r>
    </w:p>
    <w:p w:rsidR="007D0916" w:rsidRPr="007D0916" w:rsidRDefault="007D0916" w:rsidP="007D0916">
      <w:pPr>
        <w:tabs>
          <w:tab w:val="left" w:pos="1300"/>
        </w:tabs>
        <w:spacing w:after="0" w:line="240" w:lineRule="auto"/>
        <w:ind w:firstLine="567"/>
        <w:jc w:val="both"/>
        <w:rPr>
          <w:rFonts w:eastAsia="Calibri" w:cs="Times New Roman"/>
          <w:sz w:val="24"/>
          <w:szCs w:val="24"/>
        </w:rPr>
      </w:pPr>
      <w:r w:rsidRPr="007D0916">
        <w:rPr>
          <w:rFonts w:eastAsia="Calibri" w:cs="Times New Roman"/>
          <w:sz w:val="24"/>
          <w:szCs w:val="24"/>
        </w:rPr>
        <w:t xml:space="preserve">Обращение с </w:t>
      </w:r>
      <w:r w:rsidRPr="007D0916">
        <w:rPr>
          <w:rFonts w:eastAsia="Calibri" w:cs="Times New Roman"/>
          <w:b/>
          <w:sz w:val="24"/>
          <w:szCs w:val="24"/>
        </w:rPr>
        <w:t>медицинскими отходами</w:t>
      </w:r>
      <w:r w:rsidRPr="007D0916">
        <w:rPr>
          <w:rFonts w:eastAsia="Calibri" w:cs="Times New Roman"/>
          <w:sz w:val="24"/>
          <w:szCs w:val="24"/>
        </w:rPr>
        <w:t xml:space="preserve"> осуществляется в соответствии с Постановлением главного государственного санитарного врача РФ от 28.01.2021 №3 «Об утверждении </w:t>
      </w:r>
      <w:hyperlink r:id="rId53" w:anchor="7DI0K8" w:history="1">
        <w:r w:rsidRPr="007D0916">
          <w:rPr>
            <w:rFonts w:eastAsia="Calibri" w:cs="Times New Roman"/>
            <w:sz w:val="24"/>
            <w:szCs w:val="24"/>
          </w:rPr>
          <w:t>санитарных правил и норм СанПиН 2.1.3684-21 «Санитарно-эпидемиологические требования к содержанию территорий городских и сельских поселений, к водным объектам, питьевой воде и питьевому водоснабжению, атмосферному воздуху, почвам, жилым помещениям, эксплуатации производственных, общественных помещений, организации и проведению санитарно-противоэпидемических (профилактических) мероприятий»</w:t>
        </w:r>
      </w:hyperlink>
      <w:r w:rsidRPr="007D0916">
        <w:rPr>
          <w:rFonts w:eastAsia="Calibri" w:cs="Times New Roman"/>
          <w:sz w:val="24"/>
          <w:szCs w:val="24"/>
        </w:rPr>
        <w:t xml:space="preserve"> (далее- Санитарные правила)) в зависимости от того, к какому классу принадлежат отходы. </w:t>
      </w:r>
    </w:p>
    <w:p w:rsidR="007D0916" w:rsidRPr="007D0916" w:rsidRDefault="007D0916" w:rsidP="007D0916">
      <w:pPr>
        <w:tabs>
          <w:tab w:val="left" w:pos="1300"/>
        </w:tabs>
        <w:spacing w:after="0" w:line="240" w:lineRule="auto"/>
        <w:ind w:firstLine="567"/>
        <w:jc w:val="both"/>
        <w:rPr>
          <w:rFonts w:eastAsia="Calibri" w:cs="Times New Roman"/>
          <w:sz w:val="24"/>
          <w:szCs w:val="24"/>
        </w:rPr>
      </w:pPr>
      <w:r w:rsidRPr="007D0916">
        <w:rPr>
          <w:rFonts w:eastAsia="Calibri" w:cs="Times New Roman"/>
          <w:sz w:val="24"/>
          <w:szCs w:val="24"/>
        </w:rPr>
        <w:t xml:space="preserve">К отходам класса А (отходам, не имеющим контакт с биологическими жидкостями пациентов, инфекционными больным, </w:t>
      </w:r>
      <w:proofErr w:type="spellStart"/>
      <w:r w:rsidRPr="007D0916">
        <w:rPr>
          <w:rFonts w:eastAsia="Calibri" w:cs="Times New Roman"/>
          <w:sz w:val="24"/>
          <w:szCs w:val="24"/>
        </w:rPr>
        <w:t>эпидемиологически</w:t>
      </w:r>
      <w:proofErr w:type="spellEnd"/>
      <w:r w:rsidRPr="007D0916">
        <w:rPr>
          <w:rFonts w:eastAsia="Calibri" w:cs="Times New Roman"/>
          <w:sz w:val="24"/>
          <w:szCs w:val="24"/>
        </w:rPr>
        <w:t xml:space="preserve"> безопасным отходам) применяются требования, предъявляемые к обращению с ТКО</w:t>
      </w:r>
    </w:p>
    <w:p w:rsidR="007D0916" w:rsidRPr="007D0916" w:rsidRDefault="007D0916" w:rsidP="007D0916">
      <w:pPr>
        <w:tabs>
          <w:tab w:val="left" w:pos="1300"/>
        </w:tabs>
        <w:spacing w:after="0" w:line="240" w:lineRule="auto"/>
        <w:ind w:firstLine="567"/>
        <w:jc w:val="both"/>
        <w:rPr>
          <w:rFonts w:eastAsia="Calibri" w:cs="Times New Roman"/>
          <w:sz w:val="24"/>
          <w:szCs w:val="24"/>
        </w:rPr>
      </w:pPr>
      <w:r w:rsidRPr="007D0916">
        <w:rPr>
          <w:rFonts w:eastAsia="Calibri" w:cs="Times New Roman"/>
          <w:sz w:val="24"/>
          <w:szCs w:val="24"/>
        </w:rPr>
        <w:t>К отходам, относящимся к классам Б-Д (</w:t>
      </w:r>
      <w:proofErr w:type="spellStart"/>
      <w:r w:rsidRPr="007D0916">
        <w:rPr>
          <w:rFonts w:eastAsia="Calibri" w:cs="Times New Roman"/>
          <w:sz w:val="24"/>
          <w:szCs w:val="24"/>
        </w:rPr>
        <w:t>эпидемиологически</w:t>
      </w:r>
      <w:proofErr w:type="spellEnd"/>
      <w:r w:rsidRPr="007D0916">
        <w:rPr>
          <w:rFonts w:eastAsia="Calibri" w:cs="Times New Roman"/>
          <w:sz w:val="24"/>
          <w:szCs w:val="24"/>
        </w:rPr>
        <w:t xml:space="preserve">, </w:t>
      </w:r>
      <w:proofErr w:type="spellStart"/>
      <w:r w:rsidRPr="007D0916">
        <w:rPr>
          <w:rFonts w:eastAsia="Calibri" w:cs="Times New Roman"/>
          <w:sz w:val="24"/>
          <w:szCs w:val="24"/>
        </w:rPr>
        <w:t>токсикологически</w:t>
      </w:r>
      <w:proofErr w:type="spellEnd"/>
      <w:r w:rsidRPr="007D0916">
        <w:rPr>
          <w:rFonts w:eastAsia="Calibri" w:cs="Times New Roman"/>
          <w:sz w:val="24"/>
          <w:szCs w:val="24"/>
        </w:rPr>
        <w:t xml:space="preserve"> опасным и радиоактивным отходам) предъявляются особые требования к сбору, накоплению, транспортированию, обезвреживанию и размещению в соответствии с Санитарными правилами. </w:t>
      </w:r>
    </w:p>
    <w:p w:rsidR="007D0916" w:rsidRPr="007D0916" w:rsidRDefault="007D0916" w:rsidP="007D0916">
      <w:pPr>
        <w:tabs>
          <w:tab w:val="left" w:pos="1300"/>
        </w:tabs>
        <w:spacing w:after="0" w:line="240" w:lineRule="auto"/>
        <w:ind w:firstLine="567"/>
        <w:jc w:val="both"/>
        <w:rPr>
          <w:rFonts w:eastAsia="Calibri" w:cs="Times New Roman"/>
          <w:sz w:val="24"/>
          <w:szCs w:val="24"/>
        </w:rPr>
      </w:pPr>
      <w:r w:rsidRPr="007D0916">
        <w:rPr>
          <w:rFonts w:eastAsia="Calibri" w:cs="Times New Roman"/>
          <w:sz w:val="24"/>
          <w:szCs w:val="24"/>
        </w:rPr>
        <w:lastRenderedPageBreak/>
        <w:t xml:space="preserve">На территории поселения оборудованы места (площадки) накопления </w:t>
      </w:r>
      <w:r w:rsidRPr="007D0916">
        <w:rPr>
          <w:rFonts w:eastAsia="Calibri" w:cs="Times New Roman"/>
          <w:b/>
          <w:sz w:val="24"/>
          <w:szCs w:val="24"/>
        </w:rPr>
        <w:t>твердых коммунальных отходов</w:t>
      </w:r>
      <w:r w:rsidRPr="007D0916">
        <w:rPr>
          <w:rFonts w:eastAsia="Calibri" w:cs="Times New Roman"/>
          <w:sz w:val="24"/>
          <w:szCs w:val="24"/>
        </w:rPr>
        <w:t xml:space="preserve">. Органы местного самоуправления определяют схему расположения мест накопления и осуществляют ведение реестра мест накопления в соответствии с постановлением Правительства РФ от 31.08.2018 № 1039 «Об утверждении правил обустройства мест (площадок) накопления твердых коммунальных отходов и ведения их реестра». Транспортирование ТКО с территории Александро-Донского сельского поселения осуществляется региональным оператором ООО «Вега» (приказ Департамента жилищно-коммунального хозяйства и энергетики Воронежской области от 26.12.2022 № 319 «Об утверждении Территориальной схемы обращения с отходами на территории Воронежской области») для дальнейшей передачи для обработки Павловскому МУП ЖКХ. </w:t>
      </w:r>
    </w:p>
    <w:p w:rsidR="007D0916" w:rsidRPr="007D0916" w:rsidRDefault="007D0916" w:rsidP="007D0916">
      <w:pPr>
        <w:tabs>
          <w:tab w:val="left" w:pos="1300"/>
        </w:tabs>
        <w:spacing w:after="0" w:line="240" w:lineRule="auto"/>
        <w:ind w:firstLine="567"/>
        <w:jc w:val="both"/>
        <w:rPr>
          <w:rFonts w:eastAsia="Calibri" w:cs="Times New Roman"/>
          <w:sz w:val="24"/>
          <w:szCs w:val="24"/>
        </w:rPr>
      </w:pPr>
      <w:r w:rsidRPr="007D0916">
        <w:rPr>
          <w:rFonts w:eastAsia="Calibri" w:cs="Times New Roman"/>
          <w:sz w:val="24"/>
          <w:szCs w:val="24"/>
        </w:rPr>
        <w:t>Павловского МУП ЖКХ является эксплуатирующей организацией объекта обработки ТКО, на котором ТКО подвергаются сортировке. Объект обработки ТКО расположен на территории Русско-</w:t>
      </w:r>
      <w:proofErr w:type="spellStart"/>
      <w:r w:rsidRPr="007D0916">
        <w:rPr>
          <w:rFonts w:eastAsia="Calibri" w:cs="Times New Roman"/>
          <w:sz w:val="24"/>
          <w:szCs w:val="24"/>
        </w:rPr>
        <w:t>Буйловского</w:t>
      </w:r>
      <w:proofErr w:type="spellEnd"/>
      <w:r w:rsidRPr="007D0916">
        <w:rPr>
          <w:rFonts w:eastAsia="Calibri" w:cs="Times New Roman"/>
          <w:sz w:val="24"/>
          <w:szCs w:val="24"/>
        </w:rPr>
        <w:t xml:space="preserve"> сельского поселения на земельном участке с кадастровым номером 36:20:6200008:250. Оставшиеся после сортировки отходы передаются для захоронения на территории объекта размещения отходов (номер ОРО 36-00019-З-00592-250914), который расположен на территории Русско-</w:t>
      </w:r>
      <w:proofErr w:type="spellStart"/>
      <w:r w:rsidRPr="007D0916">
        <w:rPr>
          <w:rFonts w:eastAsia="Calibri" w:cs="Times New Roman"/>
          <w:sz w:val="24"/>
          <w:szCs w:val="24"/>
        </w:rPr>
        <w:t>Буйловского</w:t>
      </w:r>
      <w:proofErr w:type="spellEnd"/>
      <w:r w:rsidRPr="007D0916">
        <w:rPr>
          <w:rFonts w:eastAsia="Calibri" w:cs="Times New Roman"/>
          <w:sz w:val="24"/>
          <w:szCs w:val="24"/>
        </w:rPr>
        <w:t xml:space="preserve"> сельского поселения на земельном участке с кадастровым номером 36:20:6200008:20 и осуществляет сбор ТКО с целью их захоронения в соответствии с лицензией на осуществление деятельности по сбору, транспортированию, обработке, утилизации, обезвреживанию, размещению отходов I - IV классов опасности № Л020-00113-36/00113717 от 29.05.2015 г.</w:t>
      </w:r>
    </w:p>
    <w:p w:rsidR="004C6B52" w:rsidRPr="007D0916" w:rsidRDefault="004C6B52" w:rsidP="004C6B52">
      <w:pPr>
        <w:spacing w:before="120" w:after="120" w:line="240" w:lineRule="auto"/>
        <w:ind w:firstLine="567"/>
        <w:jc w:val="both"/>
        <w:rPr>
          <w:rFonts w:eastAsia="Calibri" w:cs="Times New Roman"/>
          <w:i/>
          <w:sz w:val="24"/>
          <w:szCs w:val="24"/>
          <w:u w:val="single"/>
        </w:rPr>
      </w:pPr>
      <w:r w:rsidRPr="007D0916">
        <w:rPr>
          <w:rFonts w:eastAsia="Calibri" w:cs="Times New Roman"/>
          <w:b/>
          <w:bCs/>
          <w:i/>
          <w:sz w:val="24"/>
          <w:szCs w:val="24"/>
          <w:u w:val="single"/>
        </w:rPr>
        <w:t>Выводы:</w:t>
      </w:r>
    </w:p>
    <w:p w:rsidR="004C6B52" w:rsidRPr="007D0916" w:rsidRDefault="004C6B52" w:rsidP="007A2366">
      <w:pPr>
        <w:numPr>
          <w:ilvl w:val="0"/>
          <w:numId w:val="68"/>
        </w:numPr>
        <w:tabs>
          <w:tab w:val="clear" w:pos="720"/>
          <w:tab w:val="left" w:pos="1134"/>
        </w:tabs>
        <w:spacing w:after="0" w:line="240" w:lineRule="auto"/>
        <w:ind w:left="0" w:firstLine="567"/>
        <w:jc w:val="both"/>
        <w:rPr>
          <w:rFonts w:eastAsia="Calibri" w:cs="Times New Roman"/>
          <w:i/>
          <w:iCs/>
          <w:sz w:val="24"/>
          <w:szCs w:val="24"/>
        </w:rPr>
      </w:pPr>
      <w:r w:rsidRPr="007D0916">
        <w:rPr>
          <w:rFonts w:eastAsia="Times New Roman" w:cs="Times New Roman"/>
          <w:i/>
          <w:iCs/>
          <w:sz w:val="24"/>
          <w:szCs w:val="24"/>
          <w:lang w:eastAsia="ru-RU"/>
        </w:rPr>
        <w:t>значительный вклад в загрязнение почвы вносят сточные воды с селитебных территорий, территорий предприятий, с дорожно-уличной сети</w:t>
      </w:r>
      <w:r w:rsidRPr="007D0916">
        <w:rPr>
          <w:rFonts w:eastAsia="Calibri" w:cs="Times New Roman"/>
          <w:i/>
          <w:sz w:val="24"/>
          <w:szCs w:val="24"/>
        </w:rPr>
        <w:t>.</w:t>
      </w:r>
      <w:bookmarkEnd w:id="231"/>
      <w:bookmarkEnd w:id="232"/>
    </w:p>
    <w:p w:rsidR="004C6B52" w:rsidRPr="007D0916" w:rsidRDefault="004C6B52" w:rsidP="004C6B52">
      <w:pPr>
        <w:tabs>
          <w:tab w:val="left" w:pos="1134"/>
        </w:tabs>
        <w:spacing w:after="0" w:line="240" w:lineRule="auto"/>
        <w:ind w:left="567"/>
        <w:jc w:val="both"/>
        <w:rPr>
          <w:rFonts w:eastAsia="Calibri" w:cs="Times New Roman"/>
          <w:i/>
          <w:iCs/>
          <w:sz w:val="24"/>
          <w:szCs w:val="24"/>
        </w:rPr>
      </w:pPr>
    </w:p>
    <w:p w:rsidR="00166145" w:rsidRPr="007D0916" w:rsidRDefault="00166145" w:rsidP="00166145">
      <w:pPr>
        <w:autoSpaceDN w:val="0"/>
        <w:spacing w:after="0" w:line="256" w:lineRule="auto"/>
        <w:ind w:firstLine="567"/>
        <w:jc w:val="center"/>
        <w:rPr>
          <w:rFonts w:eastAsia="Calibri" w:cs="Times New Roman"/>
          <w:b/>
          <w:bCs/>
          <w:sz w:val="24"/>
          <w:szCs w:val="24"/>
          <w:u w:val="single"/>
        </w:rPr>
      </w:pPr>
      <w:r w:rsidRPr="007D0916">
        <w:rPr>
          <w:rFonts w:eastAsia="Calibri" w:cs="Times New Roman"/>
          <w:b/>
          <w:bCs/>
          <w:sz w:val="24"/>
          <w:szCs w:val="24"/>
          <w:u w:val="single"/>
        </w:rPr>
        <w:t>Радиационная обстановка</w:t>
      </w:r>
    </w:p>
    <w:p w:rsidR="007D0916" w:rsidRPr="007D0916" w:rsidRDefault="007D0916" w:rsidP="007D0916">
      <w:pPr>
        <w:autoSpaceDE w:val="0"/>
        <w:spacing w:after="0" w:line="240" w:lineRule="auto"/>
        <w:ind w:firstLine="567"/>
        <w:jc w:val="both"/>
        <w:rPr>
          <w:rFonts w:eastAsia="Calibri" w:cs="Times New Roman"/>
          <w:sz w:val="24"/>
          <w:szCs w:val="24"/>
        </w:rPr>
      </w:pPr>
      <w:bookmarkStart w:id="233" w:name="_Hlk143764404"/>
      <w:r w:rsidRPr="007D0916">
        <w:rPr>
          <w:rFonts w:eastAsia="Calibri" w:cs="Times New Roman"/>
          <w:sz w:val="24"/>
          <w:szCs w:val="24"/>
        </w:rPr>
        <w:t>В соответствии с Программой мониторинга за радиационной безопасностью объектов окружающей среды в январе 2025 года выполнены замеры гамма-фона на открытой местности на территории Воронежской области. Мониторинг за радиационной обстановкой свидетельствует о ее стабильности.</w:t>
      </w:r>
    </w:p>
    <w:p w:rsidR="007D0916" w:rsidRPr="007D0916" w:rsidRDefault="007D0916" w:rsidP="007D0916">
      <w:pPr>
        <w:autoSpaceDE w:val="0"/>
        <w:spacing w:after="0" w:line="240" w:lineRule="auto"/>
        <w:ind w:firstLine="567"/>
        <w:jc w:val="both"/>
        <w:rPr>
          <w:rFonts w:eastAsia="Calibri" w:cs="Times New Roman"/>
          <w:sz w:val="24"/>
          <w:szCs w:val="24"/>
        </w:rPr>
      </w:pPr>
      <w:r w:rsidRPr="007D0916">
        <w:rPr>
          <w:rFonts w:eastAsia="Calibri" w:cs="Times New Roman"/>
          <w:sz w:val="24"/>
          <w:szCs w:val="24"/>
        </w:rPr>
        <w:t xml:space="preserve">Гамма-фон на территории не превысил естественного уровня. Среднее значение мощности эквивалентной дозы гамма-излучения регистрировалось на уровне многолетних значений и составило 0,12 </w:t>
      </w:r>
      <w:proofErr w:type="spellStart"/>
      <w:r w:rsidRPr="007D0916">
        <w:rPr>
          <w:rFonts w:eastAsia="Calibri" w:cs="Times New Roman"/>
          <w:sz w:val="24"/>
          <w:szCs w:val="24"/>
        </w:rPr>
        <w:t>мкЗв</w:t>
      </w:r>
      <w:proofErr w:type="spellEnd"/>
      <w:r w:rsidRPr="007D0916">
        <w:rPr>
          <w:rFonts w:eastAsia="Calibri" w:cs="Times New Roman"/>
          <w:sz w:val="24"/>
          <w:szCs w:val="24"/>
        </w:rPr>
        <w:t>/ч (официальные данные Управления Федеральной службы по надзору в сфере защиты прав потребителей и благополучия человека по Воронежской области).</w:t>
      </w:r>
    </w:p>
    <w:p w:rsidR="00EC43BF" w:rsidRPr="007D0916" w:rsidRDefault="00EC43BF" w:rsidP="00EC43BF">
      <w:pPr>
        <w:spacing w:before="120" w:after="120" w:line="240" w:lineRule="auto"/>
        <w:ind w:firstLine="567"/>
        <w:jc w:val="both"/>
        <w:rPr>
          <w:rFonts w:eastAsia="Calibri" w:cs="Times New Roman"/>
          <w:i/>
          <w:sz w:val="24"/>
          <w:szCs w:val="24"/>
          <w:u w:val="single"/>
        </w:rPr>
      </w:pPr>
      <w:r w:rsidRPr="007D0916">
        <w:rPr>
          <w:rFonts w:eastAsia="Calibri" w:cs="Times New Roman"/>
          <w:b/>
          <w:bCs/>
          <w:i/>
          <w:sz w:val="24"/>
          <w:szCs w:val="24"/>
          <w:u w:val="single"/>
        </w:rPr>
        <w:t>Выводы:</w:t>
      </w:r>
    </w:p>
    <w:p w:rsidR="00EC43BF" w:rsidRPr="007D0916" w:rsidRDefault="00EC43BF" w:rsidP="007A2366">
      <w:pPr>
        <w:numPr>
          <w:ilvl w:val="0"/>
          <w:numId w:val="68"/>
        </w:numPr>
        <w:tabs>
          <w:tab w:val="clear" w:pos="720"/>
          <w:tab w:val="left" w:pos="1134"/>
        </w:tabs>
        <w:spacing w:after="0" w:line="240" w:lineRule="auto"/>
        <w:ind w:left="0" w:firstLine="567"/>
        <w:jc w:val="both"/>
        <w:rPr>
          <w:rFonts w:eastAsia="Calibri" w:cs="Times New Roman"/>
          <w:i/>
          <w:sz w:val="24"/>
          <w:szCs w:val="24"/>
        </w:rPr>
      </w:pPr>
      <w:r w:rsidRPr="007D0916">
        <w:rPr>
          <w:rFonts w:eastAsia="Calibri" w:cs="Times New Roman"/>
          <w:i/>
          <w:sz w:val="24"/>
          <w:szCs w:val="24"/>
        </w:rPr>
        <w:t>Гамма-фон на территории сельского поселения не превышает естественного уровня.</w:t>
      </w:r>
      <w:bookmarkEnd w:id="233"/>
    </w:p>
    <w:p w:rsidR="00223971" w:rsidRPr="007D0916" w:rsidRDefault="00223971" w:rsidP="00223971">
      <w:pPr>
        <w:autoSpaceDE w:val="0"/>
        <w:spacing w:after="0"/>
        <w:ind w:firstLine="567"/>
        <w:jc w:val="both"/>
        <w:rPr>
          <w:rFonts w:cs="Times New Roman"/>
          <w:sz w:val="24"/>
          <w:szCs w:val="24"/>
        </w:rPr>
      </w:pPr>
    </w:p>
    <w:p w:rsidR="00166145" w:rsidRPr="007D0916" w:rsidRDefault="00166145" w:rsidP="00166145">
      <w:pPr>
        <w:autoSpaceDN w:val="0"/>
        <w:spacing w:after="0" w:line="256" w:lineRule="auto"/>
        <w:jc w:val="center"/>
        <w:rPr>
          <w:rFonts w:eastAsia="Calibri" w:cs="Times New Roman"/>
          <w:b/>
          <w:bCs/>
          <w:sz w:val="24"/>
          <w:szCs w:val="24"/>
          <w:u w:val="single"/>
        </w:rPr>
      </w:pPr>
      <w:r w:rsidRPr="007D0916">
        <w:rPr>
          <w:rFonts w:eastAsia="Calibri" w:cs="Times New Roman"/>
          <w:b/>
          <w:bCs/>
          <w:sz w:val="24"/>
          <w:szCs w:val="24"/>
          <w:u w:val="single"/>
        </w:rPr>
        <w:t>Состояние и формирование природно-экологического каркаса</w:t>
      </w:r>
    </w:p>
    <w:p w:rsidR="007D0916" w:rsidRPr="007D0916" w:rsidRDefault="007D0916" w:rsidP="007D0916">
      <w:pPr>
        <w:spacing w:after="0" w:line="240" w:lineRule="auto"/>
        <w:ind w:firstLine="567"/>
        <w:jc w:val="both"/>
        <w:rPr>
          <w:rFonts w:eastAsia="Calibri" w:cs="Times New Roman"/>
          <w:sz w:val="24"/>
          <w:szCs w:val="24"/>
        </w:rPr>
      </w:pPr>
      <w:bookmarkStart w:id="234" w:name="_Hlk143764426"/>
      <w:r w:rsidRPr="007D0916">
        <w:rPr>
          <w:rFonts w:eastAsia="Calibri" w:cs="Times New Roman"/>
          <w:sz w:val="24"/>
          <w:szCs w:val="24"/>
        </w:rPr>
        <w:t xml:space="preserve">Природно-экологический каркас представляет собой систему взаимосвязанных природных компонентов, характеризующихся способностью поддерживать экологическое равновесие в регионе и защищённостью природоохранными мерами. </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Природно-экологический каркас включает в себя основные и второстепенные элементы:</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основные элементы состоят из территорий, выполняющих защитные функции по отношению к окружающей среде (заповедники и заказники, природные парки, памятники природы, защитные леса, болотные и лесные природно-территориальные комплексы);</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второстепенные элементы предназначены для снижения негативного воздействия на основные элементы природно-экологического каркаса (охранные зоны).</w:t>
      </w:r>
      <w:bookmarkEnd w:id="234"/>
    </w:p>
    <w:p w:rsidR="00166145" w:rsidRPr="007D0916" w:rsidRDefault="00166145" w:rsidP="00166145">
      <w:pPr>
        <w:autoSpaceDN w:val="0"/>
        <w:spacing w:after="0" w:line="256" w:lineRule="auto"/>
        <w:ind w:firstLine="567"/>
        <w:jc w:val="center"/>
        <w:rPr>
          <w:rFonts w:eastAsia="Calibri" w:cs="Times New Roman"/>
          <w:sz w:val="24"/>
          <w:szCs w:val="24"/>
          <w:u w:val="single"/>
        </w:rPr>
      </w:pPr>
      <w:r w:rsidRPr="007D0916">
        <w:rPr>
          <w:rFonts w:eastAsia="Calibri" w:cs="Times New Roman"/>
          <w:b/>
          <w:bCs/>
          <w:sz w:val="24"/>
          <w:szCs w:val="24"/>
          <w:u w:val="single"/>
        </w:rPr>
        <w:lastRenderedPageBreak/>
        <w:t>Оценка природно-территориального комплекса</w:t>
      </w:r>
    </w:p>
    <w:p w:rsidR="007D0916" w:rsidRPr="007D0916" w:rsidRDefault="007D0916" w:rsidP="007D0916">
      <w:pPr>
        <w:spacing w:after="60" w:line="240" w:lineRule="auto"/>
        <w:ind w:firstLine="567"/>
        <w:rPr>
          <w:rFonts w:eastAsia="Calibri" w:cs="Times New Roman"/>
          <w:sz w:val="24"/>
          <w:szCs w:val="24"/>
        </w:rPr>
      </w:pPr>
      <w:r w:rsidRPr="007D0916">
        <w:rPr>
          <w:rFonts w:eastAsia="Calibri" w:cs="Times New Roman"/>
          <w:b/>
          <w:bCs/>
          <w:sz w:val="24"/>
          <w:szCs w:val="24"/>
        </w:rPr>
        <w:t>Система особо охраняемых природных территорий</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На территории Александро-Донского сельского поселения особо охраняемые природные территории отсутствуют.</w:t>
      </w:r>
    </w:p>
    <w:p w:rsidR="007D0916" w:rsidRPr="007D0916" w:rsidRDefault="007D0916" w:rsidP="007D0916">
      <w:pPr>
        <w:widowControl w:val="0"/>
        <w:autoSpaceDN w:val="0"/>
        <w:adjustRightInd w:val="0"/>
        <w:spacing w:before="120" w:after="120" w:line="240" w:lineRule="auto"/>
        <w:ind w:firstLine="567"/>
        <w:jc w:val="both"/>
        <w:rPr>
          <w:rFonts w:eastAsia="Times New Roman" w:cs="Times New Roman"/>
          <w:b/>
          <w:sz w:val="24"/>
          <w:szCs w:val="24"/>
          <w:lang w:eastAsia="ru-RU"/>
        </w:rPr>
      </w:pPr>
      <w:r w:rsidRPr="007D0916">
        <w:rPr>
          <w:rFonts w:eastAsia="Times New Roman" w:cs="Times New Roman"/>
          <w:b/>
          <w:sz w:val="24"/>
          <w:szCs w:val="24"/>
          <w:lang w:eastAsia="ru-RU"/>
        </w:rPr>
        <w:t>Защитные леса и искусственно созданные насаждения</w:t>
      </w:r>
    </w:p>
    <w:p w:rsidR="007D0916" w:rsidRPr="007D0916" w:rsidRDefault="007D0916" w:rsidP="007D0916">
      <w:pPr>
        <w:spacing w:after="0" w:line="240" w:lineRule="auto"/>
        <w:ind w:firstLine="567"/>
        <w:jc w:val="both"/>
        <w:rPr>
          <w:rFonts w:eastAsia="Calibri" w:cs="Times New Roman"/>
          <w:sz w:val="24"/>
          <w:szCs w:val="24"/>
        </w:rPr>
      </w:pPr>
      <w:bookmarkStart w:id="235" w:name="_Hlk143764477"/>
      <w:r w:rsidRPr="007D0916">
        <w:rPr>
          <w:rFonts w:eastAsia="Calibri" w:cs="Times New Roman"/>
          <w:sz w:val="24"/>
          <w:szCs w:val="24"/>
        </w:rPr>
        <w:t>На территории имеются защитные лесные насаждения, представленные лесными полосами, сформированных для выполнения природоохранных (защита водных ресурсов, почв и атмосферного воздуха от загрязнений), санитарно-эпидемиологических, оздоровительных и прочих функций.</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 xml:space="preserve">Система защитных лесонасаждений включает: полезащитные, </w:t>
      </w:r>
      <w:proofErr w:type="spellStart"/>
      <w:r w:rsidRPr="007D0916">
        <w:rPr>
          <w:rFonts w:eastAsia="Calibri" w:cs="Times New Roman"/>
          <w:sz w:val="24"/>
          <w:szCs w:val="24"/>
        </w:rPr>
        <w:t>ветро</w:t>
      </w:r>
      <w:proofErr w:type="spellEnd"/>
      <w:r w:rsidRPr="007D0916">
        <w:rPr>
          <w:rFonts w:eastAsia="Calibri" w:cs="Times New Roman"/>
          <w:sz w:val="24"/>
          <w:szCs w:val="24"/>
        </w:rPr>
        <w:t xml:space="preserve">- и </w:t>
      </w:r>
      <w:proofErr w:type="spellStart"/>
      <w:r w:rsidRPr="007D0916">
        <w:rPr>
          <w:rFonts w:eastAsia="Calibri" w:cs="Times New Roman"/>
          <w:sz w:val="24"/>
          <w:szCs w:val="24"/>
        </w:rPr>
        <w:t>стокорегулирующие</w:t>
      </w:r>
      <w:proofErr w:type="spellEnd"/>
      <w:r w:rsidRPr="007D0916">
        <w:rPr>
          <w:rFonts w:eastAsia="Calibri" w:cs="Times New Roman"/>
          <w:sz w:val="24"/>
          <w:szCs w:val="24"/>
        </w:rPr>
        <w:t xml:space="preserve"> лесные полосы; противоэрозионные, приовражные полосы; насаждения в гидрографической сети – в овражных системах вокруг водоемов; насаждения на песках.</w:t>
      </w:r>
    </w:p>
    <w:bookmarkEnd w:id="235"/>
    <w:p w:rsidR="007D0916" w:rsidRPr="007D0916" w:rsidRDefault="007D0916" w:rsidP="007D0916">
      <w:pPr>
        <w:widowControl w:val="0"/>
        <w:autoSpaceDN w:val="0"/>
        <w:adjustRightInd w:val="0"/>
        <w:spacing w:before="120" w:after="120" w:line="240" w:lineRule="auto"/>
        <w:ind w:firstLine="567"/>
        <w:jc w:val="both"/>
        <w:rPr>
          <w:rFonts w:eastAsia="Times New Roman" w:cs="Times New Roman"/>
          <w:b/>
          <w:sz w:val="24"/>
          <w:szCs w:val="24"/>
          <w:lang w:eastAsia="ru-RU"/>
        </w:rPr>
      </w:pPr>
      <w:r w:rsidRPr="007D0916">
        <w:rPr>
          <w:rFonts w:eastAsia="Times New Roman" w:cs="Times New Roman"/>
          <w:b/>
          <w:sz w:val="24"/>
          <w:szCs w:val="24"/>
          <w:lang w:eastAsia="ru-RU"/>
        </w:rPr>
        <w:t>Лесной фонд на территории поселения</w:t>
      </w:r>
    </w:p>
    <w:p w:rsidR="007D0916" w:rsidRPr="007D0916" w:rsidRDefault="007D0916" w:rsidP="007D0916">
      <w:pPr>
        <w:tabs>
          <w:tab w:val="left" w:pos="700"/>
          <w:tab w:val="left" w:pos="8505"/>
          <w:tab w:val="left" w:pos="8789"/>
        </w:tabs>
        <w:spacing w:after="0" w:line="240" w:lineRule="auto"/>
        <w:ind w:firstLine="567"/>
        <w:jc w:val="both"/>
        <w:rPr>
          <w:rFonts w:eastAsia="Calibri" w:cs="Times New Roman"/>
          <w:sz w:val="24"/>
          <w:szCs w:val="24"/>
        </w:rPr>
      </w:pPr>
      <w:bookmarkStart w:id="236" w:name="_Hlk143764512"/>
      <w:r w:rsidRPr="007D0916">
        <w:rPr>
          <w:rFonts w:eastAsia="Calibri" w:cs="Times New Roman"/>
          <w:sz w:val="24"/>
          <w:szCs w:val="24"/>
        </w:rPr>
        <w:t xml:space="preserve">В соответствии с данными паспорта муниципального образования общая площадь земель лесного фонда на территории поселения составляет </w:t>
      </w:r>
      <w:r w:rsidRPr="007D0916">
        <w:rPr>
          <w:rFonts w:eastAsia="Calibri" w:cs="Times New Roman"/>
          <w:sz w:val="24"/>
          <w:szCs w:val="24"/>
          <w:lang w:eastAsia="ru-RU"/>
        </w:rPr>
        <w:t xml:space="preserve">0,787 </w:t>
      </w:r>
      <w:proofErr w:type="spellStart"/>
      <w:r w:rsidRPr="007D0916">
        <w:rPr>
          <w:rFonts w:eastAsia="Calibri" w:cs="Times New Roman"/>
          <w:sz w:val="24"/>
          <w:szCs w:val="24"/>
        </w:rPr>
        <w:t>тыс.га</w:t>
      </w:r>
      <w:proofErr w:type="spellEnd"/>
      <w:r w:rsidRPr="007D0916">
        <w:rPr>
          <w:rFonts w:eastAsia="Calibri" w:cs="Times New Roman"/>
          <w:sz w:val="24"/>
          <w:szCs w:val="24"/>
        </w:rPr>
        <w:t>. В соответствии со сведениями, содержащимися в ЕГРН, площадь земель лесного фонда составляет 1,582</w:t>
      </w:r>
      <w:r w:rsidRPr="007D0916">
        <w:rPr>
          <w:rFonts w:eastAsia="Calibri" w:cs="Times New Roman"/>
          <w:sz w:val="24"/>
          <w:szCs w:val="24"/>
          <w:lang w:val="en-US"/>
        </w:rPr>
        <w:t> </w:t>
      </w:r>
      <w:r w:rsidRPr="007D0916">
        <w:rPr>
          <w:rFonts w:eastAsia="Calibri" w:cs="Times New Roman"/>
          <w:sz w:val="24"/>
          <w:szCs w:val="24"/>
        </w:rPr>
        <w:t>тыс. га.</w:t>
      </w:r>
    </w:p>
    <w:bookmarkEnd w:id="236"/>
    <w:p w:rsidR="007D0916" w:rsidRPr="007D0916" w:rsidRDefault="007D0916" w:rsidP="007D0916">
      <w:pPr>
        <w:widowControl w:val="0"/>
        <w:autoSpaceDN w:val="0"/>
        <w:adjustRightInd w:val="0"/>
        <w:spacing w:before="120" w:after="120" w:line="240" w:lineRule="auto"/>
        <w:ind w:firstLine="567"/>
        <w:jc w:val="both"/>
        <w:rPr>
          <w:rFonts w:eastAsia="Times New Roman" w:cs="Times New Roman"/>
          <w:b/>
          <w:sz w:val="24"/>
          <w:szCs w:val="24"/>
          <w:lang w:eastAsia="ru-RU"/>
        </w:rPr>
      </w:pPr>
      <w:r w:rsidRPr="007D0916">
        <w:rPr>
          <w:rFonts w:eastAsia="Times New Roman" w:cs="Times New Roman"/>
          <w:b/>
          <w:sz w:val="24"/>
          <w:szCs w:val="24"/>
          <w:lang w:eastAsia="ru-RU"/>
        </w:rPr>
        <w:t xml:space="preserve">Водоохранные зоны рек </w:t>
      </w:r>
    </w:p>
    <w:p w:rsidR="007D0916" w:rsidRPr="007D0916" w:rsidRDefault="007D0916" w:rsidP="007D0916">
      <w:pPr>
        <w:tabs>
          <w:tab w:val="left" w:pos="700"/>
          <w:tab w:val="left" w:pos="8505"/>
          <w:tab w:val="left" w:pos="8789"/>
        </w:tabs>
        <w:spacing w:after="0" w:line="240" w:lineRule="auto"/>
        <w:ind w:firstLine="567"/>
        <w:jc w:val="both"/>
        <w:rPr>
          <w:rFonts w:eastAsia="Calibri" w:cs="Times New Roman"/>
          <w:sz w:val="24"/>
          <w:szCs w:val="24"/>
        </w:rPr>
      </w:pPr>
      <w:bookmarkStart w:id="237" w:name="_Hlk143764569"/>
      <w:r w:rsidRPr="007D0916">
        <w:rPr>
          <w:rFonts w:eastAsia="Calibri" w:cs="Times New Roman"/>
          <w:sz w:val="24"/>
          <w:szCs w:val="24"/>
        </w:rPr>
        <w:t xml:space="preserve">Согласно статье 65 Федерального закона №74 - ФЗ от 03.06.2006 «Водный кодекс Российской Федерации» для рек, озер, водохранилищ и др. поверхностных водных объектов устанавливается водоохранная зона и прибрежно-защитная полоса. </w:t>
      </w:r>
    </w:p>
    <w:p w:rsidR="007D0916" w:rsidRPr="007D0916" w:rsidRDefault="007D0916" w:rsidP="007D0916">
      <w:pPr>
        <w:tabs>
          <w:tab w:val="left" w:pos="8505"/>
          <w:tab w:val="left" w:pos="8789"/>
        </w:tabs>
        <w:autoSpaceDE w:val="0"/>
        <w:autoSpaceDN w:val="0"/>
        <w:adjustRightInd w:val="0"/>
        <w:spacing w:after="0" w:line="240" w:lineRule="auto"/>
        <w:ind w:firstLine="567"/>
        <w:jc w:val="both"/>
        <w:rPr>
          <w:rFonts w:eastAsia="TimesNewRoman" w:cs="Times New Roman"/>
          <w:sz w:val="24"/>
          <w:szCs w:val="24"/>
          <w:lang w:eastAsia="ru-RU"/>
        </w:rPr>
      </w:pPr>
      <w:r w:rsidRPr="007D0916">
        <w:rPr>
          <w:rFonts w:eastAsia="Calibri" w:cs="Times New Roman"/>
          <w:sz w:val="24"/>
          <w:szCs w:val="24"/>
        </w:rPr>
        <w:t xml:space="preserve">Размеры прибрежных защитных и водоохранных зон, установленных на территории </w:t>
      </w:r>
      <w:r w:rsidRPr="007D0916">
        <w:rPr>
          <w:rFonts w:eastAsia="TimesNewRoman" w:cs="Times New Roman"/>
          <w:sz w:val="24"/>
          <w:szCs w:val="24"/>
          <w:lang w:eastAsia="ru-RU"/>
        </w:rPr>
        <w:t>Александро-Донского сельского поселения, представлены в</w:t>
      </w:r>
      <w:r w:rsidRPr="007D0916">
        <w:rPr>
          <w:rFonts w:eastAsia="TimesNewRoman" w:cs="Times New Roman"/>
          <w:snapToGrid w:val="0"/>
          <w:sz w:val="24"/>
          <w:szCs w:val="24"/>
          <w:lang w:eastAsia="ru-RU"/>
        </w:rPr>
        <w:t xml:space="preserve"> разделе </w:t>
      </w:r>
      <w:r w:rsidRPr="007D0916">
        <w:rPr>
          <w:rFonts w:eastAsia="Times New Roman" w:cs="Times New Roman"/>
          <w:bCs/>
          <w:sz w:val="24"/>
          <w:szCs w:val="24"/>
          <w:lang w:eastAsia="ru-RU"/>
        </w:rPr>
        <w:t xml:space="preserve">2.9. </w:t>
      </w:r>
      <w:r w:rsidRPr="007D0916">
        <w:rPr>
          <w:rFonts w:eastAsia="TimesNewRoman" w:cs="Times New Roman"/>
          <w:sz w:val="24"/>
          <w:szCs w:val="24"/>
          <w:lang w:eastAsia="ru-RU"/>
        </w:rPr>
        <w:t>«Зоны ограничений и зоны с особыми условиями использования территории» п. 2.9.4. «</w:t>
      </w:r>
      <w:bookmarkStart w:id="238" w:name="_Toc70494333"/>
      <w:r w:rsidRPr="007D0916">
        <w:rPr>
          <w:rFonts w:eastAsia="TimesNewRoman" w:cs="Times New Roman"/>
          <w:sz w:val="24"/>
          <w:szCs w:val="24"/>
          <w:lang w:eastAsia="ru-RU"/>
        </w:rPr>
        <w:t>Водоохранные зоны и прибрежные защитные полосы</w:t>
      </w:r>
      <w:bookmarkEnd w:id="238"/>
      <w:r w:rsidRPr="007D0916">
        <w:rPr>
          <w:rFonts w:eastAsia="TimesNewRoman" w:cs="Times New Roman"/>
          <w:sz w:val="24"/>
          <w:szCs w:val="24"/>
          <w:lang w:eastAsia="ru-RU"/>
        </w:rPr>
        <w:t>».</w:t>
      </w:r>
      <w:bookmarkEnd w:id="237"/>
    </w:p>
    <w:p w:rsidR="007D0916" w:rsidRPr="007D0916" w:rsidRDefault="007D0916" w:rsidP="007D0916">
      <w:pPr>
        <w:tabs>
          <w:tab w:val="left" w:pos="8505"/>
          <w:tab w:val="left" w:pos="8789"/>
        </w:tabs>
        <w:autoSpaceDE w:val="0"/>
        <w:autoSpaceDN w:val="0"/>
        <w:adjustRightInd w:val="0"/>
        <w:spacing w:after="0" w:line="240" w:lineRule="auto"/>
        <w:ind w:firstLine="567"/>
        <w:jc w:val="both"/>
        <w:rPr>
          <w:rFonts w:eastAsia="TimesNewRoman" w:cs="Times New Roman"/>
          <w:sz w:val="24"/>
          <w:szCs w:val="24"/>
          <w:lang w:eastAsia="ru-RU"/>
        </w:rPr>
      </w:pPr>
    </w:p>
    <w:p w:rsidR="00166145" w:rsidRPr="007D0916" w:rsidRDefault="00166145" w:rsidP="00166145">
      <w:pPr>
        <w:autoSpaceDN w:val="0"/>
        <w:spacing w:after="0" w:line="256" w:lineRule="auto"/>
        <w:jc w:val="center"/>
        <w:rPr>
          <w:rFonts w:eastAsia="Calibri" w:cs="Times New Roman"/>
          <w:b/>
          <w:bCs/>
          <w:snapToGrid w:val="0"/>
          <w:sz w:val="24"/>
          <w:szCs w:val="24"/>
          <w:u w:val="single"/>
        </w:rPr>
      </w:pPr>
      <w:r w:rsidRPr="007D0916">
        <w:rPr>
          <w:rFonts w:eastAsia="Calibri" w:cs="Times New Roman"/>
          <w:b/>
          <w:bCs/>
          <w:snapToGrid w:val="0"/>
          <w:sz w:val="24"/>
          <w:szCs w:val="24"/>
          <w:u w:val="single"/>
        </w:rPr>
        <w:t>Инженерная подготовка территории</w:t>
      </w:r>
    </w:p>
    <w:p w:rsidR="007D0916" w:rsidRPr="007D0916" w:rsidRDefault="007D0916" w:rsidP="007D0916">
      <w:pPr>
        <w:tabs>
          <w:tab w:val="left" w:pos="142"/>
        </w:tabs>
        <w:spacing w:after="0" w:line="240" w:lineRule="auto"/>
        <w:ind w:firstLine="567"/>
        <w:jc w:val="both"/>
        <w:rPr>
          <w:rFonts w:eastAsia="Calibri" w:cs="Times New Roman"/>
          <w:sz w:val="24"/>
          <w:szCs w:val="24"/>
        </w:rPr>
      </w:pPr>
      <w:r w:rsidRPr="007D0916">
        <w:rPr>
          <w:rFonts w:eastAsia="Calibri" w:cs="Times New Roman"/>
          <w:sz w:val="24"/>
          <w:szCs w:val="24"/>
        </w:rPr>
        <w:t xml:space="preserve">Инженерно-геологические условия территории поселения определяются структурно-тектоническими особенностями её строения, физико-механическими и несущими свойствами грунтов, залегающих в основании фундаментов зданий и сооружений, гидрогеологическими условиями, наличием физико-геологических процессов, степенью техногенной нагрузки на территорию. Большую часть территории можно охарактеризовать как благоприятную по инженерно-строительным условиям. </w:t>
      </w:r>
    </w:p>
    <w:p w:rsidR="007D0916" w:rsidRPr="007D0916" w:rsidRDefault="007D0916" w:rsidP="007D0916">
      <w:pPr>
        <w:tabs>
          <w:tab w:val="left" w:pos="142"/>
        </w:tabs>
        <w:spacing w:after="0" w:line="240" w:lineRule="auto"/>
        <w:ind w:firstLine="567"/>
        <w:jc w:val="both"/>
        <w:rPr>
          <w:rFonts w:eastAsia="Calibri" w:cs="Times New Roman"/>
          <w:iCs/>
          <w:sz w:val="24"/>
          <w:szCs w:val="24"/>
        </w:rPr>
      </w:pPr>
      <w:r w:rsidRPr="007D0916">
        <w:rPr>
          <w:rFonts w:eastAsia="Calibri" w:cs="Times New Roman"/>
          <w:iCs/>
          <w:sz w:val="24"/>
          <w:szCs w:val="24"/>
        </w:rPr>
        <w:t xml:space="preserve">В соответствии с паспортизацией населенных пунктов и объектов хозяйствования по предупреждению чрезвычайных ситуаций от затопления и подтопления на территории Воронежской области, предоставленной отделом водных ресурсов по Воронежской области Донского </w:t>
      </w:r>
      <w:proofErr w:type="spellStart"/>
      <w:r w:rsidRPr="007D0916">
        <w:rPr>
          <w:rFonts w:eastAsia="Calibri" w:cs="Times New Roman"/>
          <w:iCs/>
          <w:sz w:val="24"/>
          <w:szCs w:val="24"/>
        </w:rPr>
        <w:t>бассейного</w:t>
      </w:r>
      <w:proofErr w:type="spellEnd"/>
      <w:r w:rsidRPr="007D0916">
        <w:rPr>
          <w:rFonts w:eastAsia="Calibri" w:cs="Times New Roman"/>
          <w:iCs/>
          <w:sz w:val="24"/>
          <w:szCs w:val="24"/>
        </w:rPr>
        <w:t xml:space="preserve"> водного управления Федерального агентства водных ресурсов МПР России на территории Александро-Донского сельского поселения зафиксирована зона затопления паводком 1% обеспеченности|.</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t>В соответствии с п. 6.1 СП 104.13330.2016. «Свод правил. Инженерная защита территории от затопления и подтопления. Актуализированная редакция СНиП 2.06.15-85» защиту территории сельского поселения от затопления следует осуществлять:</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обвалованием или защитой территорий со стороны водного объекта;</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искусственным повышением рельефа территории до незатопляемых планировочных отметок или реконструкции жилых, промышленных и других объектов;</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аккумуляцией, регулированием стока, отводом поверхностных вод с затопленных, временно затопляемых, орошаемых территорий и низинных нарушенных земель;</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созданием отводных (обводных) каналов.</w:t>
      </w:r>
    </w:p>
    <w:p w:rsidR="007D0916" w:rsidRPr="007D0916" w:rsidRDefault="007D0916" w:rsidP="007D0916">
      <w:pPr>
        <w:spacing w:after="0" w:line="240" w:lineRule="auto"/>
        <w:ind w:firstLine="567"/>
        <w:jc w:val="both"/>
        <w:rPr>
          <w:rFonts w:eastAsia="Calibri" w:cs="Times New Roman"/>
          <w:sz w:val="24"/>
          <w:szCs w:val="24"/>
        </w:rPr>
      </w:pPr>
      <w:r w:rsidRPr="007D0916">
        <w:rPr>
          <w:rFonts w:eastAsia="Calibri" w:cs="Times New Roman"/>
          <w:sz w:val="24"/>
          <w:szCs w:val="24"/>
        </w:rPr>
        <w:lastRenderedPageBreak/>
        <w:t>Для защиты территорий от подтопления следует применять:</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дренажные системы;</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xml:space="preserve">- противофильтрационные экраны и завесы, проектируемые в соответствии с </w:t>
      </w:r>
      <w:hyperlink r:id="rId54" w:history="1">
        <w:r w:rsidRPr="007D0916">
          <w:rPr>
            <w:rFonts w:eastAsia="Lucida Sans Unicode" w:cs="Times New Roman"/>
            <w:kern w:val="2"/>
            <w:sz w:val="24"/>
            <w:szCs w:val="24"/>
          </w:rPr>
          <w:t>СП 23.13330</w:t>
        </w:r>
      </w:hyperlink>
      <w:r w:rsidRPr="007D0916">
        <w:rPr>
          <w:rFonts w:eastAsia="Lucida Sans Unicode" w:cs="Times New Roman"/>
          <w:kern w:val="2"/>
          <w:sz w:val="24"/>
          <w:szCs w:val="24"/>
        </w:rPr>
        <w:t>;</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вертикальную планировку территории с организацией поверхностного стока, включая искусственное повышение рельефа до планировочных отметок, обеспечивающих соблюдение нормы осушения;</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прочистку открытых водотоков и других элементов естественного дренирования;</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xml:space="preserve">- регулирование </w:t>
      </w:r>
      <w:proofErr w:type="spellStart"/>
      <w:r w:rsidRPr="007D0916">
        <w:rPr>
          <w:rFonts w:eastAsia="Lucida Sans Unicode" w:cs="Times New Roman"/>
          <w:kern w:val="2"/>
          <w:sz w:val="24"/>
          <w:szCs w:val="24"/>
        </w:rPr>
        <w:t>уровенного</w:t>
      </w:r>
      <w:proofErr w:type="spellEnd"/>
      <w:r w:rsidRPr="007D0916">
        <w:rPr>
          <w:rFonts w:eastAsia="Lucida Sans Unicode" w:cs="Times New Roman"/>
          <w:kern w:val="2"/>
          <w:sz w:val="24"/>
          <w:szCs w:val="24"/>
        </w:rPr>
        <w:t xml:space="preserve"> режима водных объектов;</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посадку деревьев с поверхностной корневой системой;</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xml:space="preserve">- технические решения, направленные на защиту </w:t>
      </w:r>
      <w:proofErr w:type="spellStart"/>
      <w:r w:rsidRPr="007D0916">
        <w:rPr>
          <w:rFonts w:eastAsia="Lucida Sans Unicode" w:cs="Times New Roman"/>
          <w:kern w:val="2"/>
          <w:sz w:val="24"/>
          <w:szCs w:val="24"/>
        </w:rPr>
        <w:t>водонесущих</w:t>
      </w:r>
      <w:proofErr w:type="spellEnd"/>
      <w:r w:rsidRPr="007D0916">
        <w:rPr>
          <w:rFonts w:eastAsia="Lucida Sans Unicode" w:cs="Times New Roman"/>
          <w:kern w:val="2"/>
          <w:sz w:val="24"/>
          <w:szCs w:val="24"/>
        </w:rPr>
        <w:t xml:space="preserve"> инженерных коммуникаций от повреждений, вызванных просадками грунта вследствие его подмыва, корнями растений и т.п. (защитные обоймы, футляры, прикорневые барьеры, усиленная гидроизоляция);</w:t>
      </w:r>
    </w:p>
    <w:p w:rsidR="007D0916" w:rsidRPr="007D0916" w:rsidRDefault="007D0916" w:rsidP="007D0916">
      <w:pPr>
        <w:widowControl w:val="0"/>
        <w:suppressAutoHyphens/>
        <w:autoSpaceDE w:val="0"/>
        <w:autoSpaceDN w:val="0"/>
        <w:adjustRightInd w:val="0"/>
        <w:spacing w:after="0" w:line="240" w:lineRule="auto"/>
        <w:ind w:firstLine="567"/>
        <w:contextualSpacing/>
        <w:jc w:val="both"/>
        <w:rPr>
          <w:rFonts w:eastAsia="Lucida Sans Unicode" w:cs="Times New Roman"/>
          <w:kern w:val="2"/>
          <w:sz w:val="24"/>
          <w:szCs w:val="24"/>
        </w:rPr>
      </w:pPr>
      <w:r w:rsidRPr="007D0916">
        <w:rPr>
          <w:rFonts w:eastAsia="Lucida Sans Unicode" w:cs="Times New Roman"/>
          <w:kern w:val="2"/>
          <w:sz w:val="24"/>
          <w:szCs w:val="24"/>
        </w:rPr>
        <w:t xml:space="preserve">- противофильтрационные устройства из </w:t>
      </w:r>
      <w:proofErr w:type="spellStart"/>
      <w:r w:rsidRPr="007D0916">
        <w:rPr>
          <w:rFonts w:eastAsia="Lucida Sans Unicode" w:cs="Times New Roman"/>
          <w:kern w:val="2"/>
          <w:sz w:val="24"/>
          <w:szCs w:val="24"/>
        </w:rPr>
        <w:t>глиноцементобетона</w:t>
      </w:r>
      <w:proofErr w:type="spellEnd"/>
      <w:r w:rsidRPr="007D0916">
        <w:rPr>
          <w:rFonts w:eastAsia="Lucida Sans Unicode" w:cs="Times New Roman"/>
          <w:kern w:val="2"/>
          <w:sz w:val="24"/>
          <w:szCs w:val="24"/>
        </w:rPr>
        <w:t xml:space="preserve">, проектируемые с учетом требований </w:t>
      </w:r>
      <w:hyperlink r:id="rId55" w:history="1">
        <w:r w:rsidRPr="007D0916">
          <w:rPr>
            <w:rFonts w:eastAsia="Lucida Sans Unicode" w:cs="Times New Roman"/>
            <w:kern w:val="2"/>
            <w:sz w:val="24"/>
            <w:szCs w:val="24"/>
          </w:rPr>
          <w:t>СП 39.13330</w:t>
        </w:r>
      </w:hyperlink>
      <w:r w:rsidRPr="007D0916">
        <w:rPr>
          <w:rFonts w:eastAsia="Lucida Sans Unicode" w:cs="Times New Roman"/>
          <w:kern w:val="2"/>
          <w:sz w:val="24"/>
          <w:szCs w:val="24"/>
        </w:rPr>
        <w:t xml:space="preserve">, и из местных полиминеральных глин, проектируемые с учетом требований </w:t>
      </w:r>
      <w:hyperlink r:id="rId56" w:history="1">
        <w:r w:rsidRPr="007D0916">
          <w:rPr>
            <w:rFonts w:eastAsia="Lucida Sans Unicode" w:cs="Times New Roman"/>
            <w:kern w:val="2"/>
            <w:sz w:val="24"/>
            <w:szCs w:val="24"/>
          </w:rPr>
          <w:t>СП 45.13330</w:t>
        </w:r>
      </w:hyperlink>
      <w:r w:rsidRPr="007D0916">
        <w:rPr>
          <w:rFonts w:eastAsia="Lucida Sans Unicode" w:cs="Times New Roman"/>
          <w:kern w:val="2"/>
          <w:sz w:val="24"/>
          <w:szCs w:val="24"/>
        </w:rPr>
        <w:t xml:space="preserve"> и </w:t>
      </w:r>
      <w:hyperlink r:id="rId57" w:history="1">
        <w:r w:rsidRPr="007D0916">
          <w:rPr>
            <w:rFonts w:eastAsia="Lucida Sans Unicode" w:cs="Times New Roman"/>
            <w:kern w:val="2"/>
            <w:sz w:val="24"/>
            <w:szCs w:val="24"/>
          </w:rPr>
          <w:t>приложения В</w:t>
        </w:r>
      </w:hyperlink>
      <w:r w:rsidRPr="007D0916">
        <w:rPr>
          <w:rFonts w:eastAsia="Lucida Sans Unicode" w:cs="Times New Roman"/>
          <w:kern w:val="2"/>
          <w:sz w:val="24"/>
          <w:szCs w:val="24"/>
        </w:rPr>
        <w:t>.</w:t>
      </w:r>
    </w:p>
    <w:p w:rsidR="00166145" w:rsidRPr="007D0916" w:rsidRDefault="00166145" w:rsidP="00166145">
      <w:pPr>
        <w:tabs>
          <w:tab w:val="left" w:pos="8505"/>
          <w:tab w:val="left" w:pos="8789"/>
        </w:tabs>
        <w:autoSpaceDE w:val="0"/>
        <w:autoSpaceDN w:val="0"/>
        <w:adjustRightInd w:val="0"/>
        <w:spacing w:after="0" w:line="240" w:lineRule="auto"/>
        <w:ind w:firstLine="567"/>
        <w:jc w:val="both"/>
        <w:rPr>
          <w:rFonts w:eastAsia="TimesNewRoman" w:cs="Times New Roman"/>
          <w:sz w:val="24"/>
          <w:szCs w:val="24"/>
          <w:lang w:eastAsia="ru-RU"/>
        </w:rPr>
      </w:pPr>
    </w:p>
    <w:p w:rsidR="00166145" w:rsidRPr="007D0916" w:rsidRDefault="00166145" w:rsidP="00166145">
      <w:pPr>
        <w:widowControl w:val="0"/>
        <w:suppressAutoHyphens/>
        <w:autoSpaceDN w:val="0"/>
        <w:adjustRightInd w:val="0"/>
        <w:spacing w:after="0" w:line="100" w:lineRule="atLeast"/>
        <w:ind w:firstLine="567"/>
        <w:contextualSpacing/>
        <w:jc w:val="center"/>
        <w:rPr>
          <w:rFonts w:eastAsia="Times New Roman" w:cs="Times New Roman"/>
          <w:b/>
          <w:bCs/>
          <w:sz w:val="24"/>
          <w:szCs w:val="24"/>
          <w:u w:val="single"/>
          <w:lang w:eastAsia="ru-RU"/>
        </w:rPr>
      </w:pPr>
      <w:r w:rsidRPr="007D0916">
        <w:rPr>
          <w:rFonts w:eastAsia="Times New Roman" w:cs="Times New Roman"/>
          <w:b/>
          <w:bCs/>
          <w:sz w:val="24"/>
          <w:szCs w:val="24"/>
          <w:u w:val="single"/>
          <w:lang w:eastAsia="ru-RU"/>
        </w:rPr>
        <w:t>Природоохранные мероприятия</w:t>
      </w:r>
    </w:p>
    <w:p w:rsidR="007D0916" w:rsidRPr="007D0916" w:rsidRDefault="007D0916" w:rsidP="007D0916">
      <w:pPr>
        <w:tabs>
          <w:tab w:val="left" w:pos="142"/>
        </w:tabs>
        <w:spacing w:after="0" w:line="240" w:lineRule="auto"/>
        <w:ind w:firstLine="567"/>
        <w:jc w:val="both"/>
        <w:rPr>
          <w:rFonts w:eastAsia="Calibri" w:cs="Times New Roman"/>
          <w:sz w:val="24"/>
          <w:szCs w:val="24"/>
        </w:rPr>
      </w:pPr>
      <w:r w:rsidRPr="007D0916">
        <w:rPr>
          <w:rFonts w:eastAsia="Calibri" w:cs="Times New Roman"/>
          <w:sz w:val="24"/>
          <w:szCs w:val="24"/>
        </w:rPr>
        <w:t>Анализ оценки воздействия на окружающую среду при реализации генерального плана показал необходимость проведения комплекса следующих природоохранных мероприятий для улучшения состояния окружающей среды:</w:t>
      </w:r>
    </w:p>
    <w:p w:rsidR="007D0916" w:rsidRPr="007D0916" w:rsidRDefault="007D0916" w:rsidP="007A2366">
      <w:pPr>
        <w:numPr>
          <w:ilvl w:val="0"/>
          <w:numId w:val="93"/>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создание защитных полос лесов вдоль дорог, озеленение магистральных улиц; развитие улично-дорожной сети;</w:t>
      </w:r>
    </w:p>
    <w:p w:rsidR="007D0916" w:rsidRPr="007D0916" w:rsidRDefault="007D0916" w:rsidP="007A2366">
      <w:pPr>
        <w:numPr>
          <w:ilvl w:val="0"/>
          <w:numId w:val="93"/>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своевременное техническое обслуживание трубопроводного транспорта для предотвращения аварийных ситуаций;</w:t>
      </w:r>
    </w:p>
    <w:p w:rsidR="007D0916" w:rsidRPr="007D0916" w:rsidRDefault="007D0916" w:rsidP="007A2366">
      <w:pPr>
        <w:numPr>
          <w:ilvl w:val="0"/>
          <w:numId w:val="93"/>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установление санитарно-защитных зон от предприятий, осуществляющих свою хозяйственную деятельность на территории поселения, в соответствии с «Правилами установления санитарно-защитных зон и использования земельных участков, расположенных в границах санитарно-защитных зон», утвержденных Постановлением Правительства РФ от 03.03.2018 № 222.</w:t>
      </w:r>
    </w:p>
    <w:p w:rsidR="007D0916" w:rsidRPr="007D0916" w:rsidRDefault="007D0916" w:rsidP="007A2366">
      <w:pPr>
        <w:numPr>
          <w:ilvl w:val="0"/>
          <w:numId w:val="93"/>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 xml:space="preserve">создание централизованной системы водоотведения и очистных сооружений; </w:t>
      </w:r>
    </w:p>
    <w:p w:rsidR="007D0916" w:rsidRPr="007D0916" w:rsidRDefault="007D0916" w:rsidP="007A2366">
      <w:pPr>
        <w:numPr>
          <w:ilvl w:val="0"/>
          <w:numId w:val="93"/>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 xml:space="preserve">обеспечение сбора и очистки поверхностных стоков (создание ливневой системы канализации); </w:t>
      </w:r>
    </w:p>
    <w:p w:rsidR="007D0916" w:rsidRPr="007D0916" w:rsidRDefault="007D0916" w:rsidP="007A2366">
      <w:pPr>
        <w:numPr>
          <w:ilvl w:val="0"/>
          <w:numId w:val="93"/>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 xml:space="preserve">соблюдение правил водоохранного режима на водосборах водных объектов. </w:t>
      </w:r>
    </w:p>
    <w:p w:rsidR="007D0916" w:rsidRPr="007D0916" w:rsidRDefault="007D0916" w:rsidP="007A2366">
      <w:pPr>
        <w:numPr>
          <w:ilvl w:val="0"/>
          <w:numId w:val="93"/>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 xml:space="preserve">организация зон санитарной охраны источников питьевого и хозяйственно-бытового водоснабжения; </w:t>
      </w:r>
    </w:p>
    <w:p w:rsidR="007D0916" w:rsidRPr="007D0916" w:rsidRDefault="007D0916" w:rsidP="007A2366">
      <w:pPr>
        <w:numPr>
          <w:ilvl w:val="0"/>
          <w:numId w:val="93"/>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ликвидация непригодных к дальнейшей эксплуатации скважин;</w:t>
      </w:r>
    </w:p>
    <w:p w:rsidR="007D0916" w:rsidRPr="007D0916" w:rsidRDefault="007D0916" w:rsidP="007A2366">
      <w:pPr>
        <w:numPr>
          <w:ilvl w:val="0"/>
          <w:numId w:val="94"/>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заключение необходимых договоров со специализированными предприятиями, имеющими лицензию на осуществление деятельности по сбору, транспортированию, обработке, утилизации, обезвреживанию, размещению отходов;</w:t>
      </w:r>
    </w:p>
    <w:p w:rsidR="007D0916" w:rsidRPr="007D0916" w:rsidRDefault="007D0916" w:rsidP="007A2366">
      <w:pPr>
        <w:numPr>
          <w:ilvl w:val="0"/>
          <w:numId w:val="94"/>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создание и содержание необходимого количества мест (площадок) накопления ТКО;</w:t>
      </w:r>
    </w:p>
    <w:p w:rsidR="007D0916" w:rsidRPr="007D0916" w:rsidRDefault="007D0916" w:rsidP="007A2366">
      <w:pPr>
        <w:numPr>
          <w:ilvl w:val="0"/>
          <w:numId w:val="94"/>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организация раздельного сбора отходов с целью выявления отходов, подлежащих утилизации или обезвреживанию, с последующей их передачей специализированными предприятиям, имеющими лицензию на осуществление деятельности по сбору, транспортированию, обработке, утилизации, обезвреживанию, размещению отходов.</w:t>
      </w:r>
    </w:p>
    <w:p w:rsidR="007D0916" w:rsidRPr="007D0916" w:rsidRDefault="007D0916" w:rsidP="00166145">
      <w:pPr>
        <w:tabs>
          <w:tab w:val="left" w:pos="142"/>
          <w:tab w:val="left" w:pos="1134"/>
        </w:tabs>
        <w:autoSpaceDN w:val="0"/>
        <w:spacing w:after="0" w:line="256" w:lineRule="auto"/>
        <w:ind w:firstLine="567"/>
        <w:jc w:val="both"/>
        <w:rPr>
          <w:rFonts w:eastAsia="Calibri" w:cs="Times New Roman"/>
          <w:b/>
          <w:bCs/>
          <w:sz w:val="24"/>
          <w:szCs w:val="24"/>
        </w:rPr>
      </w:pPr>
    </w:p>
    <w:p w:rsidR="00166145" w:rsidRPr="007D0916" w:rsidRDefault="00166145" w:rsidP="00166145">
      <w:pPr>
        <w:tabs>
          <w:tab w:val="left" w:pos="142"/>
          <w:tab w:val="left" w:pos="1134"/>
        </w:tabs>
        <w:autoSpaceDN w:val="0"/>
        <w:spacing w:after="0" w:line="256" w:lineRule="auto"/>
        <w:ind w:firstLine="567"/>
        <w:jc w:val="both"/>
        <w:rPr>
          <w:rFonts w:eastAsia="Calibri" w:cs="Times New Roman"/>
          <w:sz w:val="24"/>
          <w:szCs w:val="24"/>
        </w:rPr>
      </w:pPr>
      <w:r w:rsidRPr="007D0916">
        <w:rPr>
          <w:rFonts w:eastAsia="Calibri" w:cs="Times New Roman"/>
          <w:b/>
          <w:bCs/>
          <w:sz w:val="24"/>
          <w:szCs w:val="24"/>
        </w:rPr>
        <w:t>Территории природно-экологического каркаса</w:t>
      </w:r>
    </w:p>
    <w:p w:rsidR="007D0916" w:rsidRPr="007D0916" w:rsidRDefault="007D0916" w:rsidP="007D0916">
      <w:pPr>
        <w:tabs>
          <w:tab w:val="left" w:pos="142"/>
          <w:tab w:val="left" w:pos="1134"/>
        </w:tabs>
        <w:spacing w:after="0" w:line="240" w:lineRule="auto"/>
        <w:ind w:firstLine="567"/>
        <w:jc w:val="both"/>
        <w:rPr>
          <w:rFonts w:eastAsia="Calibri" w:cs="Times New Roman"/>
          <w:sz w:val="24"/>
          <w:szCs w:val="24"/>
        </w:rPr>
      </w:pPr>
      <w:r w:rsidRPr="007D0916">
        <w:rPr>
          <w:rFonts w:eastAsia="Calibri" w:cs="Times New Roman"/>
          <w:sz w:val="24"/>
          <w:szCs w:val="24"/>
        </w:rPr>
        <w:t>Основными элементами природно-экологического каркаса территории Александро-Донского сельского поселения являются:</w:t>
      </w:r>
    </w:p>
    <w:p w:rsidR="007D0916" w:rsidRPr="007D0916" w:rsidRDefault="007D0916" w:rsidP="007A2366">
      <w:pPr>
        <w:numPr>
          <w:ilvl w:val="0"/>
          <w:numId w:val="95"/>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lastRenderedPageBreak/>
        <w:t>водоохранные зоны рек;</w:t>
      </w:r>
    </w:p>
    <w:p w:rsidR="007D0916" w:rsidRPr="007D0916" w:rsidRDefault="007D0916" w:rsidP="007A2366">
      <w:pPr>
        <w:numPr>
          <w:ilvl w:val="0"/>
          <w:numId w:val="95"/>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земли лесного фонда;</w:t>
      </w:r>
    </w:p>
    <w:p w:rsidR="007D0916" w:rsidRPr="007D0916" w:rsidRDefault="007D0916" w:rsidP="007A2366">
      <w:pPr>
        <w:numPr>
          <w:ilvl w:val="0"/>
          <w:numId w:val="95"/>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сенокосные и пастбищные угодья;</w:t>
      </w:r>
    </w:p>
    <w:p w:rsidR="007D0916" w:rsidRPr="007D0916" w:rsidRDefault="007D0916" w:rsidP="007A2366">
      <w:pPr>
        <w:numPr>
          <w:ilvl w:val="0"/>
          <w:numId w:val="95"/>
        </w:numPr>
        <w:tabs>
          <w:tab w:val="left" w:pos="851"/>
        </w:tabs>
        <w:suppressAutoHyphens/>
        <w:spacing w:after="0" w:line="240" w:lineRule="auto"/>
        <w:ind w:left="0" w:firstLine="567"/>
        <w:contextualSpacing/>
        <w:jc w:val="both"/>
        <w:rPr>
          <w:rFonts w:eastAsia="Lucida Sans Unicode" w:cs="Times New Roman"/>
          <w:kern w:val="2"/>
          <w:sz w:val="24"/>
          <w:szCs w:val="24"/>
        </w:rPr>
      </w:pPr>
      <w:r w:rsidRPr="007D0916">
        <w:rPr>
          <w:rFonts w:eastAsia="Lucida Sans Unicode" w:cs="Times New Roman"/>
          <w:kern w:val="2"/>
          <w:sz w:val="24"/>
          <w:szCs w:val="24"/>
        </w:rPr>
        <w:t>защитные лесные насаждения.</w:t>
      </w:r>
    </w:p>
    <w:p w:rsidR="00166145" w:rsidRPr="00566A6C" w:rsidRDefault="00166145" w:rsidP="00166145">
      <w:pPr>
        <w:tabs>
          <w:tab w:val="left" w:pos="851"/>
        </w:tabs>
        <w:autoSpaceDN w:val="0"/>
        <w:spacing w:line="256" w:lineRule="auto"/>
        <w:jc w:val="both"/>
        <w:rPr>
          <w:rFonts w:ascii="Calibri" w:eastAsia="Calibri" w:hAnsi="Calibri" w:cs="Times New Roman"/>
        </w:rPr>
      </w:pPr>
    </w:p>
    <w:p w:rsidR="006A580F" w:rsidRPr="00566A6C" w:rsidRDefault="006A580F">
      <w:pPr>
        <w:rPr>
          <w:rFonts w:eastAsia="Lucida Sans Unicode" w:cs="Times New Roman"/>
          <w:kern w:val="1"/>
          <w:sz w:val="24"/>
          <w:szCs w:val="24"/>
        </w:rPr>
      </w:pPr>
      <w:r w:rsidRPr="00566A6C">
        <w:br w:type="page"/>
      </w:r>
    </w:p>
    <w:p w:rsidR="00581F22" w:rsidRPr="00566A6C" w:rsidRDefault="00581F22" w:rsidP="007A2366">
      <w:pPr>
        <w:keepNext/>
        <w:numPr>
          <w:ilvl w:val="0"/>
          <w:numId w:val="58"/>
        </w:numPr>
        <w:autoSpaceDN w:val="0"/>
        <w:spacing w:after="0" w:line="240" w:lineRule="auto"/>
        <w:jc w:val="center"/>
        <w:outlineLvl w:val="0"/>
        <w:rPr>
          <w:rFonts w:eastAsia="Times New Roman" w:cs="Times New Roman"/>
          <w:b/>
          <w:sz w:val="24"/>
          <w:szCs w:val="24"/>
        </w:rPr>
      </w:pPr>
      <w:bookmarkStart w:id="239" w:name="_Toc145933295"/>
      <w:bookmarkStart w:id="240" w:name="_Toc150939474"/>
      <w:bookmarkStart w:id="241" w:name="_Toc32498696"/>
      <w:bookmarkStart w:id="242" w:name="_Toc59800216"/>
      <w:r w:rsidRPr="00566A6C">
        <w:rPr>
          <w:rFonts w:eastAsia="Times New Roman" w:cs="Times New Roman"/>
          <w:b/>
          <w:sz w:val="24"/>
          <w:szCs w:val="24"/>
        </w:rPr>
        <w:lastRenderedPageBreak/>
        <w:t>ПЕРЕЧЕНЬ ОСНОВНЫХ ФАКТОРОВ РИСКА ВОЗНИКНОВЕНИЯ ЧРЕЗВЫЧАЙНЫХ СИТУАЦИЙ ПРИРОДНОГО И ТЕХНОГЕННОГО ХАРАКТЕРА</w:t>
      </w:r>
      <w:bookmarkEnd w:id="239"/>
      <w:bookmarkEnd w:id="240"/>
    </w:p>
    <w:p w:rsidR="00581F22" w:rsidRPr="00566A6C" w:rsidRDefault="00581F22" w:rsidP="00581F22">
      <w:pPr>
        <w:tabs>
          <w:tab w:val="left" w:pos="-2127"/>
        </w:tabs>
        <w:autoSpaceDE w:val="0"/>
        <w:autoSpaceDN w:val="0"/>
        <w:adjustRightInd w:val="0"/>
        <w:spacing w:after="0" w:line="256" w:lineRule="auto"/>
        <w:ind w:right="-30" w:firstLine="567"/>
        <w:jc w:val="both"/>
        <w:rPr>
          <w:rFonts w:eastAsia="Calibri" w:cs="Times New Roman"/>
          <w:b/>
          <w:sz w:val="24"/>
          <w:szCs w:val="24"/>
        </w:rPr>
      </w:pPr>
    </w:p>
    <w:p w:rsidR="00895FCC" w:rsidRPr="00566A6C" w:rsidRDefault="00895FCC" w:rsidP="00895FCC">
      <w:pPr>
        <w:autoSpaceDN w:val="0"/>
        <w:spacing w:after="0" w:line="256" w:lineRule="auto"/>
        <w:ind w:firstLine="567"/>
        <w:jc w:val="both"/>
        <w:rPr>
          <w:rFonts w:eastAsia="TimesNewRomanPSMT" w:cs="Times New Roman"/>
          <w:spacing w:val="-2"/>
          <w:sz w:val="24"/>
          <w:szCs w:val="24"/>
        </w:rPr>
      </w:pPr>
      <w:r w:rsidRPr="00566A6C">
        <w:rPr>
          <w:rFonts w:eastAsia="TimesNewRomanPSMT" w:cs="Times New Roman"/>
          <w:spacing w:val="-2"/>
          <w:sz w:val="24"/>
          <w:szCs w:val="24"/>
        </w:rPr>
        <w:t xml:space="preserve">В соответствии с п. 2 ст. 11 Федерального закона от 21.12.1994 № 68-ФЗ «О защите населения и территорий от чрезвычайных ситуаций природного и техногенного характера» к полномочиям </w:t>
      </w:r>
      <w:r w:rsidRPr="00566A6C">
        <w:rPr>
          <w:rFonts w:eastAsia="Calibri" w:cs="Times New Roman"/>
          <w:bCs/>
          <w:sz w:val="24"/>
          <w:szCs w:val="24"/>
        </w:rPr>
        <w:t xml:space="preserve">органов местного самоуправления в области защиты населения и территорий от чрезвычайных ситуаций </w:t>
      </w:r>
      <w:r w:rsidRPr="00566A6C">
        <w:rPr>
          <w:rFonts w:eastAsia="TimesNewRomanPSMT" w:cs="Times New Roman"/>
          <w:spacing w:val="-2"/>
          <w:sz w:val="24"/>
          <w:szCs w:val="24"/>
        </w:rPr>
        <w:t>относятся:</w:t>
      </w:r>
    </w:p>
    <w:p w:rsidR="00895FCC" w:rsidRPr="00566A6C" w:rsidRDefault="00895FCC" w:rsidP="00895FCC">
      <w:pPr>
        <w:autoSpaceDE w:val="0"/>
        <w:autoSpaceDN w:val="0"/>
        <w:adjustRightInd w:val="0"/>
        <w:spacing w:after="0" w:line="240" w:lineRule="auto"/>
        <w:ind w:firstLine="540"/>
        <w:jc w:val="both"/>
        <w:rPr>
          <w:rFonts w:eastAsia="Calibri" w:cs="Times New Roman"/>
          <w:sz w:val="24"/>
          <w:szCs w:val="24"/>
        </w:rPr>
      </w:pPr>
      <w:r w:rsidRPr="00566A6C">
        <w:rPr>
          <w:rFonts w:eastAsia="Calibri" w:cs="Times New Roman"/>
          <w:sz w:val="24"/>
          <w:szCs w:val="24"/>
        </w:rPr>
        <w:t>Органы местного самоуправления самостоятельно:</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а) осуществляют подготовку и содержание в готовности необходимых сил и средств для защиты населения и территорий от чрезвычайных ситуаций, а также подготовку населения в области защиты от чрезвычайных ситуаций;</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б) принимают решения об отнесении возникших чрезвычайных ситуаций к чрезвычайным ситуациям муниципального характера, о проведении эвакуационных мероприятий в чрезвычайных ситуациях и организуют их проведение;</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в) осуществляют информирование населения о чрезвычайных ситуациях;</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г) осуществляют финансирование мероприятий в области защиты населения и территорий от чрезвычайных ситуаций;</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д) создают резервы финансовых и материальных ресурсов для ликвидации чрезвычайных ситуаций;</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е) организуют и проводят аварийно-спасательные и другие неотложные работы, а также поддерживают общественный порядок при их проведении; при недостаточности собственных сил и средств обращаются за помощью к органам исполнительной власти субъектов Российской Федерации;</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ж) содействуют устойчивому функционированию организаций в чрезвычайных ситуациях;</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з) создают при органах местного самоуправления постоянно действующие органы управления, специально уполномоченные на решение задач в области защиты населения и территорий от чрезвычайных ситуаций;</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и) вводят режим повышенной готовности или чрезвычайной ситуации для соответствующих органов управления и сил единой государственной системы предупреждения и ликвидации чрезвычайных ситуаций;</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 xml:space="preserve">к) устанавливают местный уровень реагирования в порядке, установленном </w:t>
      </w:r>
      <w:hyperlink r:id="rId58" w:history="1">
        <w:r w:rsidRPr="00566A6C">
          <w:rPr>
            <w:rFonts w:eastAsia="Calibri" w:cs="Times New Roman"/>
            <w:sz w:val="24"/>
            <w:szCs w:val="24"/>
            <w:u w:val="single"/>
          </w:rPr>
          <w:t>пунктом 8 статьи 4.1</w:t>
        </w:r>
      </w:hyperlink>
      <w:r w:rsidRPr="00566A6C">
        <w:rPr>
          <w:rFonts w:eastAsia="Calibri" w:cs="Times New Roman"/>
          <w:sz w:val="24"/>
          <w:szCs w:val="24"/>
        </w:rPr>
        <w:t xml:space="preserve"> Федерального закона </w:t>
      </w:r>
      <w:r w:rsidRPr="00566A6C">
        <w:rPr>
          <w:rFonts w:eastAsia="TimesNewRomanPSMT" w:cs="Times New Roman"/>
          <w:spacing w:val="-2"/>
          <w:sz w:val="24"/>
          <w:szCs w:val="24"/>
        </w:rPr>
        <w:t>от 21.12.1994 № 68-ФЗ</w:t>
      </w:r>
      <w:r w:rsidRPr="00566A6C">
        <w:rPr>
          <w:rFonts w:eastAsia="Calibri" w:cs="Times New Roman"/>
          <w:sz w:val="24"/>
          <w:szCs w:val="24"/>
        </w:rPr>
        <w:t>;</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л) участвуют в создании, эксплуатации и развитии системы обеспечения вызова экстренных оперативных служб по единому номеру «112»;</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м) создают и поддерживают в постоянной готовности муниципальные системы оповещения и информирования населения о чрезвычайных ситуациях;</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 xml:space="preserve">н) осуществляют сбор информации в области защиты населения и территорий от чрезвычайных ситуаций и обмен такой информацией, обеспечивают, в том числе с использованием </w:t>
      </w:r>
      <w:hyperlink r:id="rId59" w:history="1">
        <w:r w:rsidRPr="00566A6C">
          <w:rPr>
            <w:rFonts w:eastAsia="Calibri" w:cs="Times New Roman"/>
            <w:sz w:val="24"/>
            <w:szCs w:val="24"/>
            <w:u w:val="single"/>
          </w:rPr>
          <w:t>комплексной системы</w:t>
        </w:r>
      </w:hyperlink>
      <w:r w:rsidRPr="00566A6C">
        <w:rPr>
          <w:rFonts w:eastAsia="Calibri" w:cs="Times New Roman"/>
          <w:sz w:val="24"/>
          <w:szCs w:val="24"/>
        </w:rPr>
        <w:t xml:space="preserve"> экстренного оповещения населения об угрозе возникновения или о возникновении чрезвычайных ситуаций, своевременное оповещение населения об угрозе возникновения или о возникновении чрезвычайных ситуаций;</w:t>
      </w:r>
    </w:p>
    <w:p w:rsidR="00895FCC" w:rsidRPr="00566A6C" w:rsidRDefault="00895FCC" w:rsidP="00895FCC">
      <w:pPr>
        <w:autoSpaceDE w:val="0"/>
        <w:autoSpaceDN w:val="0"/>
        <w:adjustRightInd w:val="0"/>
        <w:spacing w:after="0" w:line="240" w:lineRule="auto"/>
        <w:ind w:firstLine="567"/>
        <w:jc w:val="both"/>
        <w:rPr>
          <w:rFonts w:eastAsia="Calibri" w:cs="Times New Roman"/>
          <w:sz w:val="24"/>
          <w:szCs w:val="24"/>
        </w:rPr>
      </w:pPr>
      <w:r w:rsidRPr="00566A6C">
        <w:rPr>
          <w:rFonts w:eastAsia="Calibri" w:cs="Times New Roman"/>
          <w:sz w:val="24"/>
          <w:szCs w:val="24"/>
        </w:rPr>
        <w:t>о) разрабатывают и утверждают планы действий по предупреждению и ликвидации чрезвычайных ситуаций на территориях муниципальных образований.</w:t>
      </w:r>
    </w:p>
    <w:p w:rsidR="00895FCC" w:rsidRPr="00566A6C" w:rsidRDefault="00895FCC" w:rsidP="00895FCC">
      <w:pPr>
        <w:autoSpaceDE w:val="0"/>
        <w:autoSpaceDN w:val="0"/>
        <w:adjustRightInd w:val="0"/>
        <w:spacing w:after="0" w:line="240" w:lineRule="auto"/>
        <w:ind w:firstLine="540"/>
        <w:jc w:val="both"/>
        <w:rPr>
          <w:rFonts w:eastAsia="Calibri" w:cs="Times New Roman"/>
          <w:sz w:val="24"/>
          <w:szCs w:val="24"/>
        </w:rPr>
      </w:pPr>
    </w:p>
    <w:p w:rsidR="00895FCC" w:rsidRPr="00566A6C" w:rsidRDefault="00895FCC" w:rsidP="00895FCC">
      <w:pPr>
        <w:autoSpaceDE w:val="0"/>
        <w:autoSpaceDN w:val="0"/>
        <w:adjustRightInd w:val="0"/>
        <w:spacing w:after="0" w:line="240" w:lineRule="auto"/>
        <w:ind w:firstLine="540"/>
        <w:jc w:val="both"/>
        <w:rPr>
          <w:rFonts w:eastAsia="Calibri" w:cs="Times New Roman"/>
          <w:sz w:val="24"/>
          <w:szCs w:val="24"/>
        </w:rPr>
      </w:pPr>
      <w:r w:rsidRPr="00566A6C">
        <w:rPr>
          <w:rFonts w:eastAsia="Calibri" w:cs="Times New Roman"/>
          <w:sz w:val="24"/>
          <w:szCs w:val="24"/>
        </w:rPr>
        <w:t xml:space="preserve">Органы местного самоуправления содействуют федеральному органу исполнительной власти, уполномоченному на решение задач в области защиты населения и территорий от чрезвычайных ситуаций, в предоставлении участков для установки и (или) в установке специализированных технических средств оповещения и информирования населения в местах массового пребывания людей, а также в предоставлении имеющихся технических устройств для распространения продукции средств массовой информации, выделении </w:t>
      </w:r>
      <w:r w:rsidRPr="00566A6C">
        <w:rPr>
          <w:rFonts w:eastAsia="Calibri" w:cs="Times New Roman"/>
          <w:sz w:val="24"/>
          <w:szCs w:val="24"/>
        </w:rPr>
        <w:lastRenderedPageBreak/>
        <w:t>эфирного времени в целях своевременного оповещения и информирования населения о чрезвычайных ситуациях и подготовки населения в области защиты от чрезвычайных ситуаций.</w:t>
      </w:r>
    </w:p>
    <w:p w:rsidR="00895FCC" w:rsidRPr="00902569" w:rsidRDefault="00895FCC" w:rsidP="00895FCC">
      <w:pPr>
        <w:tabs>
          <w:tab w:val="left" w:pos="10080"/>
          <w:tab w:val="left" w:pos="10620"/>
        </w:tabs>
        <w:autoSpaceDN w:val="0"/>
        <w:spacing w:after="0" w:line="256" w:lineRule="auto"/>
        <w:ind w:right="-3" w:firstLine="567"/>
        <w:jc w:val="both"/>
        <w:rPr>
          <w:rFonts w:eastAsia="Calibri" w:cs="Times New Roman"/>
          <w:sz w:val="24"/>
          <w:szCs w:val="24"/>
        </w:rPr>
      </w:pPr>
    </w:p>
    <w:p w:rsidR="00895FCC" w:rsidRPr="00902569" w:rsidRDefault="00895FCC" w:rsidP="00895FCC">
      <w:pPr>
        <w:keepNext/>
        <w:keepLines/>
        <w:autoSpaceDN w:val="0"/>
        <w:spacing w:after="0" w:line="256" w:lineRule="auto"/>
        <w:jc w:val="center"/>
        <w:outlineLvl w:val="1"/>
        <w:rPr>
          <w:rFonts w:eastAsia="Times New Roman" w:cs="Times New Roman"/>
          <w:b/>
          <w:i/>
          <w:sz w:val="24"/>
          <w:szCs w:val="24"/>
        </w:rPr>
      </w:pPr>
      <w:bookmarkStart w:id="243" w:name="_Toc145933296"/>
      <w:bookmarkStart w:id="244" w:name="_Toc65836606"/>
      <w:bookmarkStart w:id="245" w:name="_Toc63676571"/>
      <w:bookmarkStart w:id="246" w:name="_Toc150939475"/>
      <w:r w:rsidRPr="00902569">
        <w:rPr>
          <w:rFonts w:eastAsia="Times New Roman" w:cs="Times New Roman"/>
          <w:b/>
          <w:sz w:val="24"/>
          <w:szCs w:val="24"/>
        </w:rPr>
        <w:t>7.1. Перечень возможных источников чрезвычайных ситуаций техногенного характера</w:t>
      </w:r>
      <w:bookmarkEnd w:id="243"/>
      <w:bookmarkEnd w:id="244"/>
      <w:bookmarkEnd w:id="245"/>
      <w:bookmarkEnd w:id="246"/>
    </w:p>
    <w:p w:rsidR="00895FCC" w:rsidRPr="00902569" w:rsidRDefault="00895FCC" w:rsidP="00895FCC">
      <w:pPr>
        <w:autoSpaceDN w:val="0"/>
        <w:spacing w:after="0" w:line="256" w:lineRule="auto"/>
        <w:ind w:firstLine="567"/>
        <w:rPr>
          <w:rFonts w:eastAsia="Calibri" w:cs="Times New Roman"/>
          <w:sz w:val="24"/>
          <w:szCs w:val="24"/>
        </w:rPr>
      </w:pPr>
    </w:p>
    <w:p w:rsidR="00895FCC" w:rsidRPr="00902569" w:rsidRDefault="00895FCC" w:rsidP="00895FCC">
      <w:pPr>
        <w:shd w:val="clear" w:color="auto" w:fill="FFFFFF"/>
        <w:autoSpaceDE w:val="0"/>
        <w:autoSpaceDN w:val="0"/>
        <w:adjustRightInd w:val="0"/>
        <w:spacing w:after="0" w:line="240" w:lineRule="auto"/>
        <w:ind w:firstLine="567"/>
        <w:jc w:val="both"/>
        <w:rPr>
          <w:rFonts w:eastAsia="Calibri" w:cs="Times New Roman"/>
          <w:sz w:val="24"/>
          <w:szCs w:val="24"/>
        </w:rPr>
      </w:pPr>
      <w:r w:rsidRPr="00902569">
        <w:rPr>
          <w:rFonts w:eastAsia="Calibri" w:cs="Times New Roman"/>
          <w:b/>
          <w:sz w:val="24"/>
          <w:szCs w:val="24"/>
          <w:u w:val="single"/>
        </w:rPr>
        <w:t>Техногенная чрезвычайная ситуация</w:t>
      </w:r>
      <w:r w:rsidRPr="00902569">
        <w:rPr>
          <w:rFonts w:eastAsia="Calibri" w:cs="Times New Roman"/>
          <w:sz w:val="24"/>
          <w:szCs w:val="24"/>
        </w:rPr>
        <w:t xml:space="preserve">; </w:t>
      </w:r>
      <w:r w:rsidRPr="00902569">
        <w:rPr>
          <w:rFonts w:eastAsia="Times New Roman" w:cs="Times New Roman"/>
          <w:sz w:val="24"/>
          <w:szCs w:val="24"/>
        </w:rPr>
        <w:t>техногенная ЧС. ЧС техногенного характера</w:t>
      </w:r>
      <w:r w:rsidRPr="00902569">
        <w:rPr>
          <w:rFonts w:eastAsia="Calibri" w:cs="Times New Roman"/>
          <w:sz w:val="24"/>
          <w:szCs w:val="24"/>
        </w:rPr>
        <w:t xml:space="preserve"> (по ГОСТ Р 22.0.05-2020)</w:t>
      </w:r>
      <w:r w:rsidRPr="00902569">
        <w:rPr>
          <w:rFonts w:eastAsia="Times New Roman" w:cs="Times New Roman"/>
          <w:sz w:val="24"/>
          <w:szCs w:val="24"/>
        </w:rPr>
        <w:t xml:space="preserve"> - обстановка на территории или акватории, сложившаяся в результате возникновения источника техногенной чрезвычайной ситуации, который может повлечь или повлек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r w:rsidRPr="00902569">
        <w:rPr>
          <w:rFonts w:eastAsia="Calibri" w:cs="Times New Roman"/>
          <w:sz w:val="24"/>
          <w:szCs w:val="24"/>
        </w:rPr>
        <w:t>.</w:t>
      </w:r>
    </w:p>
    <w:p w:rsidR="00895FCC" w:rsidRPr="00902569" w:rsidRDefault="00895FCC" w:rsidP="00895FCC">
      <w:pPr>
        <w:shd w:val="clear" w:color="auto" w:fill="FFFFFF"/>
        <w:autoSpaceDE w:val="0"/>
        <w:autoSpaceDN w:val="0"/>
        <w:adjustRightInd w:val="0"/>
        <w:spacing w:after="0" w:line="240" w:lineRule="auto"/>
        <w:ind w:firstLine="567"/>
        <w:jc w:val="both"/>
        <w:rPr>
          <w:rFonts w:eastAsia="Calibri" w:cs="Times New Roman"/>
          <w:sz w:val="24"/>
          <w:szCs w:val="24"/>
        </w:rPr>
      </w:pPr>
    </w:p>
    <w:p w:rsidR="00895FCC" w:rsidRPr="00902569" w:rsidRDefault="00895FCC" w:rsidP="00895FCC">
      <w:pPr>
        <w:spacing w:after="0" w:line="256" w:lineRule="auto"/>
        <w:ind w:firstLine="567"/>
        <w:contextualSpacing/>
        <w:jc w:val="both"/>
        <w:rPr>
          <w:rFonts w:eastAsia="Calibri" w:cs="Times New Roman"/>
          <w:sz w:val="24"/>
          <w:szCs w:val="24"/>
        </w:rPr>
      </w:pPr>
      <w:r w:rsidRPr="00902569">
        <w:rPr>
          <w:rFonts w:eastAsia="Calibri" w:cs="Times New Roman"/>
          <w:sz w:val="24"/>
          <w:szCs w:val="24"/>
        </w:rPr>
        <w:t xml:space="preserve">В </w:t>
      </w:r>
      <w:r w:rsidR="00902569" w:rsidRPr="00902569">
        <w:rPr>
          <w:rFonts w:eastAsia="Calibri" w:cs="Times New Roman"/>
          <w:sz w:val="24"/>
          <w:szCs w:val="24"/>
        </w:rPr>
        <w:t>Александро-Донском</w:t>
      </w:r>
      <w:r w:rsidRPr="00902569">
        <w:rPr>
          <w:rFonts w:eastAsia="Calibri" w:cs="Times New Roman"/>
          <w:sz w:val="24"/>
          <w:szCs w:val="24"/>
        </w:rPr>
        <w:t xml:space="preserve"> сельском поселении наибольшую опасность в техногенной сфере представляют чрезвычайные ситуации, вызванные авариями:</w:t>
      </w:r>
    </w:p>
    <w:p w:rsidR="00895FCC" w:rsidRPr="00902569" w:rsidRDefault="00895FCC" w:rsidP="00895FCC">
      <w:pPr>
        <w:spacing w:after="0" w:line="256" w:lineRule="auto"/>
        <w:ind w:firstLine="567"/>
        <w:contextualSpacing/>
        <w:jc w:val="both"/>
        <w:rPr>
          <w:rFonts w:eastAsia="Calibri" w:cs="Times New Roman"/>
          <w:sz w:val="24"/>
          <w:szCs w:val="24"/>
        </w:rPr>
      </w:pPr>
      <w:r w:rsidRPr="00902569">
        <w:rPr>
          <w:rFonts w:eastAsia="Calibri" w:cs="Times New Roman"/>
          <w:sz w:val="24"/>
          <w:szCs w:val="24"/>
        </w:rPr>
        <w:t>- на автомобильном транспорте, перевозящем легковоспламеняющиеся и горючие жидкости (бензин, дизельное топливо, масла, сжиженные углеводороды (СУГ) по автодорогам и железнодорожным путям, проложенным по территории поселения;</w:t>
      </w:r>
    </w:p>
    <w:p w:rsidR="00895FCC" w:rsidRPr="00902569" w:rsidRDefault="00895FCC" w:rsidP="00895FCC">
      <w:pPr>
        <w:spacing w:after="0" w:line="256" w:lineRule="auto"/>
        <w:ind w:firstLine="567"/>
        <w:contextualSpacing/>
        <w:jc w:val="both"/>
        <w:rPr>
          <w:rFonts w:eastAsia="Calibri" w:cs="Times New Roman"/>
          <w:sz w:val="24"/>
          <w:szCs w:val="24"/>
        </w:rPr>
      </w:pPr>
      <w:r w:rsidRPr="00902569">
        <w:rPr>
          <w:rFonts w:eastAsia="Calibri" w:cs="Times New Roman"/>
          <w:sz w:val="24"/>
          <w:szCs w:val="24"/>
        </w:rPr>
        <w:t>- на межпоселковых газопроводах и объектах системы газораспределения;</w:t>
      </w:r>
    </w:p>
    <w:p w:rsidR="00895FCC" w:rsidRPr="00902569" w:rsidRDefault="00895FCC" w:rsidP="00895FCC">
      <w:pPr>
        <w:spacing w:after="0" w:line="256" w:lineRule="auto"/>
        <w:ind w:firstLine="567"/>
        <w:contextualSpacing/>
        <w:jc w:val="both"/>
        <w:rPr>
          <w:rFonts w:eastAsia="Calibri" w:cs="Times New Roman"/>
          <w:sz w:val="24"/>
          <w:szCs w:val="24"/>
        </w:rPr>
      </w:pPr>
      <w:r w:rsidRPr="00902569">
        <w:rPr>
          <w:rFonts w:eastAsia="Calibri" w:cs="Times New Roman"/>
          <w:sz w:val="24"/>
          <w:szCs w:val="24"/>
        </w:rPr>
        <w:t xml:space="preserve">- на </w:t>
      </w:r>
      <w:proofErr w:type="spellStart"/>
      <w:r w:rsidRPr="00902569">
        <w:rPr>
          <w:rFonts w:eastAsia="Calibri" w:cs="Times New Roman"/>
          <w:sz w:val="24"/>
          <w:szCs w:val="24"/>
        </w:rPr>
        <w:t>пожаро</w:t>
      </w:r>
      <w:proofErr w:type="spellEnd"/>
      <w:r w:rsidRPr="00902569">
        <w:rPr>
          <w:rFonts w:eastAsia="Calibri" w:cs="Times New Roman"/>
          <w:sz w:val="24"/>
          <w:szCs w:val="24"/>
        </w:rPr>
        <w:t>-взрывоопасных объектах;</w:t>
      </w:r>
    </w:p>
    <w:p w:rsidR="00895FCC" w:rsidRPr="00902569" w:rsidRDefault="00895FCC" w:rsidP="00895FCC">
      <w:pPr>
        <w:spacing w:after="0" w:line="256" w:lineRule="auto"/>
        <w:ind w:firstLine="567"/>
        <w:contextualSpacing/>
        <w:jc w:val="both"/>
        <w:rPr>
          <w:rFonts w:eastAsia="Calibri" w:cs="Times New Roman"/>
          <w:sz w:val="24"/>
          <w:szCs w:val="24"/>
        </w:rPr>
      </w:pPr>
      <w:r w:rsidRPr="00902569">
        <w:rPr>
          <w:rFonts w:eastAsia="Calibri" w:cs="Times New Roman"/>
          <w:sz w:val="24"/>
          <w:szCs w:val="24"/>
        </w:rPr>
        <w:t>-</w:t>
      </w:r>
      <w:r w:rsidRPr="00902569">
        <w:rPr>
          <w:rFonts w:ascii="Calibri" w:eastAsia="Calibri" w:hAnsi="Calibri" w:cs="Times New Roman"/>
        </w:rPr>
        <w:t xml:space="preserve"> </w:t>
      </w:r>
      <w:r w:rsidRPr="00902569">
        <w:rPr>
          <w:rFonts w:eastAsia="Calibri" w:cs="Times New Roman"/>
          <w:sz w:val="24"/>
          <w:szCs w:val="24"/>
        </w:rPr>
        <w:t>на радиационных объектах.</w:t>
      </w:r>
    </w:p>
    <w:p w:rsidR="00895FCC" w:rsidRPr="00902569" w:rsidRDefault="00895FCC" w:rsidP="00895FCC">
      <w:pPr>
        <w:spacing w:after="0" w:line="256" w:lineRule="auto"/>
        <w:ind w:firstLine="567"/>
        <w:contextualSpacing/>
        <w:jc w:val="both"/>
        <w:rPr>
          <w:rFonts w:eastAsia="Calibri" w:cs="Times New Roman"/>
          <w:sz w:val="24"/>
          <w:szCs w:val="24"/>
        </w:rPr>
      </w:pPr>
    </w:p>
    <w:p w:rsidR="00895FCC" w:rsidRPr="00902569" w:rsidRDefault="00895FCC" w:rsidP="00895FCC">
      <w:pPr>
        <w:spacing w:after="0" w:line="256" w:lineRule="auto"/>
        <w:ind w:firstLine="567"/>
        <w:jc w:val="center"/>
        <w:rPr>
          <w:rFonts w:eastAsia="Calibri" w:cs="Times New Roman"/>
          <w:b/>
          <w:i/>
          <w:sz w:val="24"/>
        </w:rPr>
      </w:pPr>
      <w:r w:rsidRPr="00902569">
        <w:rPr>
          <w:rFonts w:eastAsia="Calibri" w:cs="Times New Roman"/>
          <w:b/>
          <w:i/>
          <w:sz w:val="24"/>
        </w:rPr>
        <w:t>Анализ возможных последствий аварий на автомобильном транспорте</w:t>
      </w:r>
    </w:p>
    <w:p w:rsidR="00895FCC" w:rsidRDefault="00895FCC" w:rsidP="00895FCC">
      <w:pPr>
        <w:spacing w:after="0" w:line="256" w:lineRule="auto"/>
        <w:ind w:firstLine="567"/>
        <w:jc w:val="both"/>
        <w:rPr>
          <w:rFonts w:eastAsia="Calibri" w:cs="Times New Roman"/>
          <w:sz w:val="24"/>
        </w:rPr>
      </w:pPr>
      <w:r w:rsidRPr="00902569">
        <w:rPr>
          <w:rFonts w:eastAsia="Calibri" w:cs="Times New Roman"/>
          <w:sz w:val="24"/>
        </w:rPr>
        <w:t>Наиболее часто чрезвычайные ситуации с потенциально опасными веществами возникают при их перевозках. Вероятность транспортных ЧС зависит от числа транспортных средств и дальности перевозки каждым транспортным средством, т.е. объема перевозок.</w:t>
      </w:r>
    </w:p>
    <w:p w:rsidR="00902569" w:rsidRPr="00902569" w:rsidRDefault="00902569" w:rsidP="00895FCC">
      <w:pPr>
        <w:spacing w:after="0" w:line="256" w:lineRule="auto"/>
        <w:ind w:firstLine="567"/>
        <w:jc w:val="both"/>
        <w:rPr>
          <w:rFonts w:eastAsia="Calibri" w:cs="Times New Roman"/>
          <w:sz w:val="24"/>
        </w:rPr>
      </w:pPr>
      <w:r w:rsidRPr="00902569">
        <w:rPr>
          <w:rFonts w:eastAsia="Calibri" w:cs="Times New Roman"/>
          <w:sz w:val="24"/>
        </w:rPr>
        <w:t>По территории Александро-Донского сельского поселения проходят автомобильные дороги федерального значения:</w:t>
      </w:r>
    </w:p>
    <w:p w:rsidR="00902569" w:rsidRPr="00902569" w:rsidRDefault="00902569" w:rsidP="00902569">
      <w:pPr>
        <w:spacing w:after="0" w:line="256" w:lineRule="auto"/>
        <w:ind w:firstLine="567"/>
        <w:jc w:val="both"/>
        <w:rPr>
          <w:rFonts w:eastAsia="Calibri" w:cs="Times New Roman"/>
          <w:i/>
          <w:sz w:val="24"/>
        </w:rPr>
      </w:pPr>
      <w:r w:rsidRPr="00902569">
        <w:rPr>
          <w:rFonts w:eastAsia="Times New Roman" w:cs="Tahoma"/>
          <w:i/>
          <w:iCs/>
          <w:sz w:val="24"/>
          <w:szCs w:val="24"/>
          <w:lang w:eastAsia="ru-RU"/>
        </w:rPr>
        <w:t>–</w:t>
      </w:r>
      <w:r w:rsidRPr="00902569">
        <w:rPr>
          <w:rFonts w:eastAsia="Calibri" w:cs="Times New Roman"/>
          <w:i/>
          <w:sz w:val="24"/>
        </w:rPr>
        <w:t xml:space="preserve"> М-4 «Дон» Москва - Воронеж - </w:t>
      </w:r>
      <w:proofErr w:type="spellStart"/>
      <w:r w:rsidRPr="00902569">
        <w:rPr>
          <w:rFonts w:eastAsia="Calibri" w:cs="Times New Roman"/>
          <w:i/>
          <w:sz w:val="24"/>
        </w:rPr>
        <w:t>Ростов</w:t>
      </w:r>
      <w:proofErr w:type="spellEnd"/>
      <w:r w:rsidRPr="00902569">
        <w:rPr>
          <w:rFonts w:eastAsia="Calibri" w:cs="Times New Roman"/>
          <w:i/>
          <w:sz w:val="24"/>
        </w:rPr>
        <w:t>-на-Дону - Краснодар – Новороссийск;</w:t>
      </w:r>
    </w:p>
    <w:p w:rsidR="00902569" w:rsidRPr="00902569" w:rsidRDefault="00902569" w:rsidP="00902569">
      <w:pPr>
        <w:spacing w:after="0" w:line="256" w:lineRule="auto"/>
        <w:ind w:firstLine="567"/>
        <w:jc w:val="both"/>
        <w:rPr>
          <w:rFonts w:eastAsia="Calibri" w:cs="Times New Roman"/>
          <w:i/>
          <w:sz w:val="24"/>
        </w:rPr>
      </w:pPr>
      <w:r w:rsidRPr="00902569">
        <w:rPr>
          <w:rFonts w:eastAsia="Times New Roman" w:cs="Tahoma"/>
          <w:i/>
          <w:iCs/>
          <w:sz w:val="24"/>
          <w:szCs w:val="24"/>
          <w:lang w:eastAsia="ru-RU"/>
        </w:rPr>
        <w:t xml:space="preserve">– </w:t>
      </w:r>
      <w:r w:rsidRPr="00902569">
        <w:rPr>
          <w:rFonts w:eastAsia="Calibri" w:cs="Times New Roman"/>
          <w:i/>
          <w:sz w:val="24"/>
        </w:rPr>
        <w:t>М-2 «Крым» Москва - Тула - Орел - Курск - Белгород - граница с Украиной.</w:t>
      </w:r>
    </w:p>
    <w:p w:rsidR="00895FCC" w:rsidRPr="00902569" w:rsidRDefault="00895FCC" w:rsidP="00895FCC">
      <w:pPr>
        <w:spacing w:after="0" w:line="256" w:lineRule="auto"/>
        <w:ind w:firstLine="567"/>
        <w:jc w:val="both"/>
        <w:rPr>
          <w:rFonts w:eastAsia="Calibri" w:cs="Times New Roman"/>
          <w:sz w:val="24"/>
          <w:szCs w:val="24"/>
        </w:rPr>
      </w:pPr>
      <w:r w:rsidRPr="00902569">
        <w:rPr>
          <w:rFonts w:eastAsia="Calibri" w:cs="Times New Roman"/>
          <w:sz w:val="24"/>
          <w:szCs w:val="24"/>
        </w:rPr>
        <w:t xml:space="preserve">По территории </w:t>
      </w:r>
      <w:r w:rsidR="00902569" w:rsidRPr="00902569">
        <w:rPr>
          <w:rFonts w:eastAsia="Calibri" w:cs="Times New Roman"/>
          <w:sz w:val="24"/>
          <w:szCs w:val="24"/>
        </w:rPr>
        <w:t>Александро-Донского</w:t>
      </w:r>
      <w:r w:rsidRPr="00902569">
        <w:rPr>
          <w:rFonts w:eastAsia="Calibri" w:cs="Times New Roman"/>
          <w:sz w:val="24"/>
          <w:szCs w:val="24"/>
        </w:rPr>
        <w:t xml:space="preserve"> сельского поселения проходят автомобильные дороги регионального значения:</w:t>
      </w:r>
    </w:p>
    <w:p w:rsidR="00902569" w:rsidRPr="00902569" w:rsidRDefault="00902569" w:rsidP="00902569">
      <w:pPr>
        <w:widowControl w:val="0"/>
        <w:autoSpaceDN w:val="0"/>
        <w:adjustRightInd w:val="0"/>
        <w:spacing w:after="0" w:line="100" w:lineRule="atLeast"/>
        <w:ind w:firstLine="567"/>
        <w:jc w:val="both"/>
        <w:rPr>
          <w:rFonts w:eastAsia="Times New Roman" w:cs="Tahoma"/>
          <w:i/>
          <w:iCs/>
          <w:sz w:val="24"/>
          <w:szCs w:val="24"/>
          <w:lang w:eastAsia="ru-RU"/>
        </w:rPr>
      </w:pPr>
      <w:r w:rsidRPr="00902569">
        <w:rPr>
          <w:rFonts w:eastAsia="Times New Roman" w:cs="Tahoma"/>
          <w:i/>
          <w:iCs/>
          <w:sz w:val="24"/>
          <w:szCs w:val="24"/>
          <w:lang w:eastAsia="ru-RU"/>
        </w:rPr>
        <w:t>–</w:t>
      </w:r>
      <w:r>
        <w:rPr>
          <w:rFonts w:eastAsia="Times New Roman" w:cs="Tahoma"/>
          <w:i/>
          <w:iCs/>
          <w:sz w:val="24"/>
          <w:szCs w:val="24"/>
          <w:lang w:eastAsia="ru-RU"/>
        </w:rPr>
        <w:t xml:space="preserve"> </w:t>
      </w:r>
      <w:r w:rsidRPr="00902569">
        <w:rPr>
          <w:rFonts w:eastAsia="Times New Roman" w:cs="Tahoma"/>
          <w:i/>
          <w:iCs/>
          <w:sz w:val="24"/>
          <w:szCs w:val="24"/>
          <w:lang w:eastAsia="ru-RU"/>
        </w:rPr>
        <w:t>20 ОП РЗ Н 22-20</w:t>
      </w:r>
      <w:r w:rsidRPr="00902569">
        <w:rPr>
          <w:rFonts w:eastAsia="Times New Roman" w:cs="Tahoma"/>
          <w:i/>
          <w:iCs/>
          <w:sz w:val="24"/>
          <w:szCs w:val="24"/>
          <w:lang w:eastAsia="ru-RU"/>
        </w:rPr>
        <w:tab/>
        <w:t>«Белгород-Павловск»-с. Бабка</w:t>
      </w:r>
      <w:r>
        <w:rPr>
          <w:rFonts w:eastAsia="Times New Roman" w:cs="Tahoma"/>
          <w:i/>
          <w:iCs/>
          <w:sz w:val="24"/>
          <w:szCs w:val="24"/>
          <w:lang w:eastAsia="ru-RU"/>
        </w:rPr>
        <w:t>;</w:t>
      </w:r>
    </w:p>
    <w:p w:rsidR="00902569" w:rsidRPr="00902569" w:rsidRDefault="00902569" w:rsidP="00902569">
      <w:pPr>
        <w:widowControl w:val="0"/>
        <w:autoSpaceDN w:val="0"/>
        <w:adjustRightInd w:val="0"/>
        <w:spacing w:after="0" w:line="100" w:lineRule="atLeast"/>
        <w:ind w:firstLine="567"/>
        <w:jc w:val="both"/>
        <w:rPr>
          <w:rFonts w:eastAsia="Times New Roman" w:cs="Tahoma"/>
          <w:i/>
          <w:iCs/>
          <w:sz w:val="24"/>
          <w:szCs w:val="24"/>
          <w:lang w:eastAsia="ru-RU"/>
        </w:rPr>
      </w:pPr>
      <w:r w:rsidRPr="00902569">
        <w:rPr>
          <w:rFonts w:eastAsia="Times New Roman" w:cs="Tahoma"/>
          <w:i/>
          <w:iCs/>
          <w:sz w:val="24"/>
          <w:szCs w:val="24"/>
          <w:lang w:eastAsia="ru-RU"/>
        </w:rPr>
        <w:t>– 20 ОП РЗ Н 4-20</w:t>
      </w:r>
      <w:r w:rsidRPr="00902569">
        <w:rPr>
          <w:rFonts w:eastAsia="Times New Roman" w:cs="Tahoma"/>
          <w:i/>
          <w:iCs/>
          <w:sz w:val="24"/>
          <w:szCs w:val="24"/>
          <w:lang w:eastAsia="ru-RU"/>
        </w:rPr>
        <w:tab/>
        <w:t>М «Дон»-п. им. Жданова;</w:t>
      </w:r>
    </w:p>
    <w:p w:rsidR="00902569" w:rsidRPr="00902569" w:rsidRDefault="00902569" w:rsidP="00902569">
      <w:pPr>
        <w:widowControl w:val="0"/>
        <w:autoSpaceDN w:val="0"/>
        <w:adjustRightInd w:val="0"/>
        <w:spacing w:after="0" w:line="100" w:lineRule="atLeast"/>
        <w:ind w:firstLine="567"/>
        <w:jc w:val="both"/>
        <w:rPr>
          <w:rFonts w:eastAsia="Times New Roman" w:cs="Tahoma"/>
          <w:i/>
          <w:iCs/>
          <w:sz w:val="24"/>
          <w:szCs w:val="24"/>
          <w:lang w:eastAsia="ru-RU"/>
        </w:rPr>
      </w:pPr>
      <w:r w:rsidRPr="00902569">
        <w:rPr>
          <w:rFonts w:eastAsia="Times New Roman" w:cs="Tahoma"/>
          <w:i/>
          <w:iCs/>
          <w:sz w:val="24"/>
          <w:szCs w:val="24"/>
          <w:lang w:eastAsia="ru-RU"/>
        </w:rPr>
        <w:t>– 20 ОП РЗ Н 10-20</w:t>
      </w:r>
      <w:r w:rsidRPr="00902569">
        <w:rPr>
          <w:rFonts w:eastAsia="Times New Roman" w:cs="Tahoma"/>
          <w:i/>
          <w:iCs/>
          <w:sz w:val="24"/>
          <w:szCs w:val="24"/>
          <w:lang w:eastAsia="ru-RU"/>
        </w:rPr>
        <w:tab/>
        <w:t>М «Дон»-Березки-</w:t>
      </w:r>
      <w:proofErr w:type="spellStart"/>
      <w:r w:rsidRPr="00902569">
        <w:rPr>
          <w:rFonts w:eastAsia="Times New Roman" w:cs="Tahoma"/>
          <w:i/>
          <w:iCs/>
          <w:sz w:val="24"/>
          <w:szCs w:val="24"/>
          <w:lang w:eastAsia="ru-RU"/>
        </w:rPr>
        <w:t>Тумановка</w:t>
      </w:r>
      <w:proofErr w:type="spellEnd"/>
      <w:r w:rsidRPr="00902569">
        <w:rPr>
          <w:rFonts w:eastAsia="Times New Roman" w:cs="Tahoma"/>
          <w:i/>
          <w:iCs/>
          <w:sz w:val="24"/>
          <w:szCs w:val="24"/>
          <w:lang w:eastAsia="ru-RU"/>
        </w:rPr>
        <w:t>;</w:t>
      </w:r>
    </w:p>
    <w:p w:rsidR="00895FCC" w:rsidRPr="00902569" w:rsidRDefault="00895FCC" w:rsidP="00902569">
      <w:pPr>
        <w:widowControl w:val="0"/>
        <w:autoSpaceDN w:val="0"/>
        <w:adjustRightInd w:val="0"/>
        <w:spacing w:after="0" w:line="100" w:lineRule="atLeast"/>
        <w:ind w:firstLine="567"/>
        <w:jc w:val="both"/>
        <w:rPr>
          <w:rFonts w:eastAsia="Times New Roman" w:cs="Tahoma"/>
          <w:i/>
          <w:iCs/>
          <w:sz w:val="24"/>
          <w:szCs w:val="24"/>
          <w:lang w:eastAsia="ru-RU"/>
        </w:rPr>
      </w:pPr>
      <w:r w:rsidRPr="00902569">
        <w:rPr>
          <w:rFonts w:eastAsia="Lucida Sans Unicode" w:cs="Times New Roman"/>
          <w:kern w:val="2"/>
          <w:sz w:val="24"/>
          <w:szCs w:val="24"/>
        </w:rPr>
        <w:t>по которым может осуществляться транспортировка СУГ и нефтепродуктов в цистернах.</w:t>
      </w:r>
    </w:p>
    <w:p w:rsidR="00895FCC" w:rsidRPr="00930F06" w:rsidRDefault="00895FCC" w:rsidP="00895FCC">
      <w:pPr>
        <w:spacing w:after="0" w:line="256" w:lineRule="auto"/>
        <w:ind w:firstLine="567"/>
        <w:jc w:val="both"/>
        <w:rPr>
          <w:rFonts w:eastAsia="Calibri" w:cs="Times New Roman"/>
          <w:sz w:val="24"/>
        </w:rPr>
      </w:pPr>
      <w:r w:rsidRPr="00930F06">
        <w:rPr>
          <w:rFonts w:eastAsia="Calibri" w:cs="Times New Roman"/>
          <w:sz w:val="24"/>
        </w:rPr>
        <w:t>Поражающими факторами возможных аварий на автотранспорте, перевозящем нефтепродукты и СУГ, могут быть:</w:t>
      </w:r>
    </w:p>
    <w:p w:rsidR="00895FCC" w:rsidRPr="00930F06" w:rsidRDefault="00895FCC" w:rsidP="00895FCC">
      <w:pPr>
        <w:spacing w:after="0" w:line="256" w:lineRule="auto"/>
        <w:ind w:firstLine="567"/>
        <w:jc w:val="both"/>
        <w:rPr>
          <w:rFonts w:eastAsia="Calibri" w:cs="Times New Roman"/>
          <w:sz w:val="24"/>
        </w:rPr>
      </w:pPr>
      <w:r w:rsidRPr="00930F06">
        <w:rPr>
          <w:rFonts w:eastAsia="Calibri" w:cs="Times New Roman"/>
          <w:sz w:val="24"/>
        </w:rPr>
        <w:t>- воздушная ударная волна, образующаяся в результате взрывных превращений облаков топливно-воздушных смесей (ТВС);</w:t>
      </w:r>
    </w:p>
    <w:p w:rsidR="00895FCC" w:rsidRPr="00930F06" w:rsidRDefault="00895FCC" w:rsidP="00895FCC">
      <w:pPr>
        <w:spacing w:after="0" w:line="256" w:lineRule="auto"/>
        <w:ind w:firstLine="567"/>
        <w:jc w:val="both"/>
        <w:rPr>
          <w:rFonts w:eastAsia="Calibri" w:cs="Times New Roman"/>
          <w:sz w:val="24"/>
        </w:rPr>
      </w:pPr>
      <w:r w:rsidRPr="00930F06">
        <w:rPr>
          <w:rFonts w:eastAsia="Calibri" w:cs="Times New Roman"/>
          <w:sz w:val="24"/>
        </w:rPr>
        <w:t>- тепловое излучение горящих разлитий и огненного шара;</w:t>
      </w:r>
    </w:p>
    <w:p w:rsidR="00895FCC" w:rsidRPr="00930F06" w:rsidRDefault="00895FCC" w:rsidP="00895FCC">
      <w:pPr>
        <w:spacing w:after="0" w:line="256" w:lineRule="auto"/>
        <w:ind w:firstLine="567"/>
        <w:jc w:val="both"/>
        <w:rPr>
          <w:rFonts w:eastAsia="Calibri" w:cs="Times New Roman"/>
          <w:sz w:val="24"/>
        </w:rPr>
      </w:pPr>
      <w:r w:rsidRPr="00930F06">
        <w:rPr>
          <w:rFonts w:eastAsia="Calibri" w:cs="Times New Roman"/>
          <w:sz w:val="24"/>
        </w:rPr>
        <w:t>- осколки и обломки оборудования, обломки зданий и сооружений, образующиеся в результате взрывных превращений облаков ТВС.</w:t>
      </w:r>
    </w:p>
    <w:p w:rsidR="00895FCC" w:rsidRPr="00930F06" w:rsidRDefault="00895FCC" w:rsidP="00895FCC">
      <w:pPr>
        <w:spacing w:after="0" w:line="256" w:lineRule="auto"/>
        <w:ind w:firstLine="567"/>
        <w:jc w:val="both"/>
        <w:rPr>
          <w:rFonts w:eastAsia="Calibri" w:cs="Times New Roman"/>
          <w:sz w:val="24"/>
        </w:rPr>
      </w:pPr>
    </w:p>
    <w:p w:rsidR="00BC4F1D" w:rsidRPr="00930F06" w:rsidRDefault="00BC4F1D" w:rsidP="00895FCC">
      <w:pPr>
        <w:spacing w:after="0" w:line="256" w:lineRule="auto"/>
        <w:ind w:firstLine="567"/>
        <w:jc w:val="both"/>
        <w:rPr>
          <w:rFonts w:eastAsia="Calibri" w:cs="Times New Roman"/>
          <w:sz w:val="24"/>
        </w:rPr>
      </w:pPr>
    </w:p>
    <w:p w:rsidR="00BC4F1D" w:rsidRPr="00930F06" w:rsidRDefault="00BC4F1D" w:rsidP="00895FCC">
      <w:pPr>
        <w:spacing w:after="0" w:line="256" w:lineRule="auto"/>
        <w:ind w:firstLine="567"/>
        <w:jc w:val="both"/>
        <w:rPr>
          <w:rFonts w:eastAsia="Calibri" w:cs="Times New Roman"/>
          <w:sz w:val="24"/>
        </w:rPr>
      </w:pPr>
    </w:p>
    <w:p w:rsidR="00BC4F1D" w:rsidRPr="006B534E" w:rsidRDefault="00BC4F1D" w:rsidP="00895FCC">
      <w:pPr>
        <w:spacing w:after="0" w:line="256" w:lineRule="auto"/>
        <w:ind w:firstLine="567"/>
        <w:jc w:val="both"/>
        <w:rPr>
          <w:rFonts w:eastAsia="Calibri" w:cs="Times New Roman"/>
          <w:sz w:val="24"/>
          <w:highlight w:val="yellow"/>
        </w:rPr>
      </w:pPr>
    </w:p>
    <w:p w:rsidR="00895FCC" w:rsidRPr="00DB0904" w:rsidRDefault="00895FCC" w:rsidP="00895FCC">
      <w:pPr>
        <w:spacing w:after="0" w:line="256" w:lineRule="auto"/>
        <w:ind w:firstLine="567"/>
        <w:jc w:val="center"/>
        <w:rPr>
          <w:rFonts w:eastAsia="Calibri" w:cs="Times New Roman"/>
          <w:b/>
          <w:i/>
          <w:sz w:val="24"/>
          <w:szCs w:val="24"/>
        </w:rPr>
      </w:pPr>
      <w:r w:rsidRPr="00DB0904">
        <w:rPr>
          <w:rFonts w:eastAsia="Calibri" w:cs="Times New Roman"/>
          <w:b/>
          <w:i/>
          <w:sz w:val="24"/>
          <w:szCs w:val="24"/>
        </w:rPr>
        <w:lastRenderedPageBreak/>
        <w:t>Анализ возможных последствий аварий на магистральном трубопроводе и объектах системы газораспределения</w:t>
      </w:r>
    </w:p>
    <w:p w:rsidR="00895FCC" w:rsidRPr="00DB0904" w:rsidRDefault="00895FCC" w:rsidP="00895FCC">
      <w:pPr>
        <w:spacing w:after="0" w:line="256" w:lineRule="auto"/>
        <w:ind w:firstLine="567"/>
        <w:jc w:val="both"/>
        <w:rPr>
          <w:rFonts w:eastAsia="Calibri" w:cs="Times New Roman"/>
          <w:sz w:val="24"/>
          <w:szCs w:val="24"/>
        </w:rPr>
      </w:pPr>
    </w:p>
    <w:p w:rsidR="00895FCC" w:rsidRPr="00DB0904" w:rsidRDefault="00895FCC" w:rsidP="00DB0904">
      <w:pPr>
        <w:spacing w:after="0" w:line="256" w:lineRule="auto"/>
        <w:ind w:firstLine="567"/>
        <w:jc w:val="both"/>
        <w:rPr>
          <w:rFonts w:eastAsia="Calibri" w:cs="Times New Roman"/>
          <w:sz w:val="24"/>
          <w:szCs w:val="24"/>
        </w:rPr>
      </w:pPr>
      <w:r w:rsidRPr="00DB0904">
        <w:rPr>
          <w:rFonts w:eastAsia="Calibri" w:cs="Times New Roman"/>
          <w:sz w:val="24"/>
          <w:szCs w:val="24"/>
        </w:rPr>
        <w:t xml:space="preserve">По территории </w:t>
      </w:r>
      <w:r w:rsidR="00930F06" w:rsidRPr="00DB0904">
        <w:rPr>
          <w:rFonts w:eastAsia="Calibri" w:cs="Times New Roman"/>
          <w:sz w:val="24"/>
          <w:szCs w:val="24"/>
        </w:rPr>
        <w:t>Александро-Донского</w:t>
      </w:r>
      <w:r w:rsidRPr="00DB0904">
        <w:rPr>
          <w:rFonts w:eastAsia="Calibri" w:cs="Times New Roman"/>
          <w:sz w:val="24"/>
          <w:szCs w:val="24"/>
        </w:rPr>
        <w:t xml:space="preserve"> сельского поселения проход</w:t>
      </w:r>
      <w:r w:rsidR="00833D49" w:rsidRPr="00DB0904">
        <w:rPr>
          <w:rFonts w:eastAsia="Calibri" w:cs="Times New Roman"/>
          <w:sz w:val="24"/>
          <w:szCs w:val="24"/>
        </w:rPr>
        <w:t>я</w:t>
      </w:r>
      <w:r w:rsidRPr="00DB0904">
        <w:rPr>
          <w:rFonts w:eastAsia="Calibri" w:cs="Times New Roman"/>
          <w:sz w:val="24"/>
          <w:szCs w:val="24"/>
        </w:rPr>
        <w:t>т</w:t>
      </w:r>
      <w:r w:rsidR="00833D49" w:rsidRPr="00DB0904">
        <w:rPr>
          <w:rFonts w:eastAsia="Calibri" w:cs="Times New Roman"/>
          <w:sz w:val="24"/>
          <w:szCs w:val="24"/>
        </w:rPr>
        <w:t>:</w:t>
      </w:r>
      <w:r w:rsidRPr="00DB0904">
        <w:rPr>
          <w:rFonts w:eastAsia="Calibri" w:cs="Times New Roman"/>
          <w:sz w:val="24"/>
          <w:szCs w:val="24"/>
        </w:rPr>
        <w:t xml:space="preserve"> </w:t>
      </w:r>
      <w:r w:rsidR="00DB0904" w:rsidRPr="00DB0904">
        <w:rPr>
          <w:rFonts w:eastAsia="Calibri" w:cs="Times New Roman"/>
          <w:sz w:val="24"/>
          <w:szCs w:val="24"/>
        </w:rPr>
        <w:t xml:space="preserve">магистральный газопровод «Средняя Азия-Центр-IV-1», магистральный газопровод «Средняя Азия-Центр-IV-2», магистральный газопровод «Средняя Азия-Центр-III», газопровод-отвод и ГРС г. Павловск, межпоселковый газопровод высокого давления, </w:t>
      </w:r>
      <w:proofErr w:type="spellStart"/>
      <w:r w:rsidR="00DB0904" w:rsidRPr="00DB0904">
        <w:rPr>
          <w:rFonts w:eastAsia="Calibri" w:cs="Times New Roman"/>
          <w:sz w:val="24"/>
          <w:szCs w:val="24"/>
        </w:rPr>
        <w:t>внутрипоселковый</w:t>
      </w:r>
      <w:proofErr w:type="spellEnd"/>
      <w:r w:rsidR="00DB0904" w:rsidRPr="00DB0904">
        <w:rPr>
          <w:rFonts w:eastAsia="Calibri" w:cs="Times New Roman"/>
          <w:sz w:val="24"/>
          <w:szCs w:val="24"/>
        </w:rPr>
        <w:t xml:space="preserve"> газопровод низкого давления</w:t>
      </w:r>
      <w:r w:rsidR="00760EB7" w:rsidRPr="00DB0904">
        <w:rPr>
          <w:rFonts w:eastAsia="Calibri" w:cs="Times New Roman"/>
          <w:sz w:val="24"/>
          <w:szCs w:val="24"/>
        </w:rPr>
        <w:t>.</w:t>
      </w:r>
    </w:p>
    <w:p w:rsidR="00895FCC" w:rsidRPr="00534C07" w:rsidRDefault="00895FCC" w:rsidP="00895FCC">
      <w:pPr>
        <w:spacing w:after="0" w:line="256" w:lineRule="auto"/>
        <w:ind w:firstLine="567"/>
        <w:jc w:val="both"/>
        <w:rPr>
          <w:rFonts w:eastAsia="Calibri" w:cs="Times New Roman"/>
          <w:sz w:val="24"/>
          <w:szCs w:val="24"/>
        </w:rPr>
      </w:pPr>
      <w:r w:rsidRPr="00534C07">
        <w:rPr>
          <w:rFonts w:eastAsia="Calibri" w:cs="Times New Roman"/>
          <w:sz w:val="24"/>
          <w:szCs w:val="24"/>
        </w:rPr>
        <w:t>При разгерметизации подземных участков магистральных газопроводов возможно факельное горение (образование горящей струи в условиях мгновенного воспламенения утечки газа) в искусственно созданном котловане (при ведении земляных работ). Факельное горение может привести к воздействию теплового излучения факела на людей, сооружения и строения, расположенные в непосредственной близости от места аварии.</w:t>
      </w:r>
    </w:p>
    <w:p w:rsidR="00514214" w:rsidRPr="007D0916" w:rsidRDefault="00514214" w:rsidP="00895FCC">
      <w:pPr>
        <w:spacing w:after="0" w:line="256" w:lineRule="auto"/>
        <w:ind w:firstLine="567"/>
        <w:jc w:val="both"/>
        <w:rPr>
          <w:rFonts w:eastAsia="Calibri" w:cs="Times New Roman"/>
          <w:sz w:val="24"/>
          <w:szCs w:val="24"/>
        </w:rPr>
      </w:pPr>
      <w:r w:rsidRPr="007D0916">
        <w:rPr>
          <w:rFonts w:eastAsia="Calibri" w:cs="Times New Roman"/>
          <w:sz w:val="24"/>
          <w:szCs w:val="24"/>
        </w:rPr>
        <w:t xml:space="preserve">В настоящее время газоснабжение </w:t>
      </w:r>
      <w:r w:rsidR="007D0916">
        <w:rPr>
          <w:rFonts w:eastAsia="Calibri" w:cs="Times New Roman"/>
          <w:sz w:val="24"/>
          <w:szCs w:val="24"/>
        </w:rPr>
        <w:t>Александро-Донского</w:t>
      </w:r>
      <w:r w:rsidRPr="007D0916">
        <w:rPr>
          <w:rFonts w:eastAsia="Calibri" w:cs="Times New Roman"/>
          <w:sz w:val="24"/>
          <w:szCs w:val="24"/>
        </w:rPr>
        <w:t xml:space="preserve"> сельского поселения Павловского района развивается на базе </w:t>
      </w:r>
      <w:r w:rsidR="007D0916" w:rsidRPr="007D0916">
        <w:rPr>
          <w:rFonts w:eastAsia="Times New Roman" w:cs="Times New Roman"/>
          <w:color w:val="000000"/>
          <w:sz w:val="24"/>
          <w:lang w:eastAsia="ru-RU"/>
        </w:rPr>
        <w:t xml:space="preserve">природного газа через ГРС «Александровка Донская» от магистрального газопровода МГ «Средняя Азия — Центр </w:t>
      </w:r>
      <w:r w:rsidR="007D0916" w:rsidRPr="007D0916">
        <w:rPr>
          <w:rFonts w:eastAsia="Times New Roman" w:cs="Times New Roman"/>
          <w:color w:val="000000"/>
          <w:sz w:val="24"/>
          <w:lang w:val="en-US" w:eastAsia="ru-RU"/>
        </w:rPr>
        <w:t>III</w:t>
      </w:r>
      <w:r w:rsidR="007D0916" w:rsidRPr="007D0916">
        <w:rPr>
          <w:rFonts w:eastAsia="Times New Roman" w:cs="Times New Roman"/>
          <w:color w:val="000000"/>
          <w:sz w:val="24"/>
          <w:lang w:eastAsia="ru-RU"/>
        </w:rPr>
        <w:t>»</w:t>
      </w:r>
      <w:r w:rsidRPr="007D0916">
        <w:rPr>
          <w:rFonts w:eastAsia="Calibri" w:cs="Times New Roman"/>
          <w:sz w:val="24"/>
          <w:szCs w:val="24"/>
        </w:rPr>
        <w:t xml:space="preserve">. </w:t>
      </w:r>
    </w:p>
    <w:p w:rsidR="00895FCC" w:rsidRPr="00534C07" w:rsidRDefault="00895FCC" w:rsidP="00895FCC">
      <w:pPr>
        <w:spacing w:after="0" w:line="256" w:lineRule="auto"/>
        <w:ind w:firstLine="567"/>
        <w:jc w:val="both"/>
        <w:rPr>
          <w:rFonts w:eastAsia="Calibri" w:cs="Times New Roman"/>
          <w:sz w:val="24"/>
          <w:szCs w:val="24"/>
        </w:rPr>
      </w:pPr>
      <w:r w:rsidRPr="00534C07">
        <w:rPr>
          <w:rFonts w:eastAsia="Calibri" w:cs="Times New Roman"/>
          <w:sz w:val="24"/>
          <w:szCs w:val="24"/>
        </w:rPr>
        <w:t xml:space="preserve">При разгерметизации распределительного газопровода чаще всего происходит истечение природного газа в атмосферу с последующим рассеянием. При разгерметизации надземных участков газопроводов так же возможно факельное горение (образование горящей струи в условиях мгновенного воспламенения утечки газа). Причем факельное горение также наблюдается при истечении из подземного газопровода в искусственно созданном котловане (при ведении земляных работ). Кроме того, при утечке газа из подземного участка газопровода возможно проникновение вещества через грунт над трубой с последующим воспламенением и образованием колышущегося пламени (слабого источника теплового излучения, возникающего при воспламенении и фильтрации газа через грунт над телом трубы, и способного служить источником зажигания). При аварии на территории населенного пункта может произойти проникновение природного газа в помещения зданий, в результате чего возможно образование </w:t>
      </w:r>
      <w:proofErr w:type="spellStart"/>
      <w:r w:rsidRPr="00534C07">
        <w:rPr>
          <w:rFonts w:eastAsia="Calibri" w:cs="Times New Roman"/>
          <w:sz w:val="24"/>
          <w:szCs w:val="24"/>
        </w:rPr>
        <w:t>взрыво</w:t>
      </w:r>
      <w:proofErr w:type="spellEnd"/>
      <w:r w:rsidRPr="00534C07">
        <w:rPr>
          <w:rFonts w:eastAsia="Calibri" w:cs="Times New Roman"/>
          <w:sz w:val="24"/>
          <w:szCs w:val="24"/>
        </w:rPr>
        <w:t xml:space="preserve">- и пожароопасной газовоздушной смеси, которая при наличии источника зажигания способна к взрыву (повышению давления в помещении за счет сгорания горючей смеси), приводящему к разрушению зданий и травмированию людей. </w:t>
      </w:r>
    </w:p>
    <w:p w:rsidR="00895FCC" w:rsidRPr="00534C07" w:rsidRDefault="00895FCC" w:rsidP="00895FCC">
      <w:pPr>
        <w:spacing w:after="0" w:line="256" w:lineRule="auto"/>
        <w:ind w:firstLine="567"/>
        <w:contextualSpacing/>
        <w:jc w:val="both"/>
        <w:rPr>
          <w:rFonts w:eastAsia="Calibri" w:cs="Times New Roman"/>
          <w:sz w:val="24"/>
          <w:szCs w:val="24"/>
        </w:rPr>
      </w:pPr>
    </w:p>
    <w:p w:rsidR="00895FCC" w:rsidRPr="00534C07" w:rsidRDefault="00895FCC" w:rsidP="00895FCC">
      <w:pPr>
        <w:spacing w:after="0" w:line="256" w:lineRule="auto"/>
        <w:ind w:firstLine="567"/>
        <w:jc w:val="center"/>
        <w:rPr>
          <w:rFonts w:eastAsia="Calibri" w:cs="Times New Roman"/>
          <w:b/>
          <w:i/>
          <w:sz w:val="24"/>
        </w:rPr>
      </w:pPr>
      <w:r w:rsidRPr="00534C07">
        <w:rPr>
          <w:rFonts w:eastAsia="Calibri" w:cs="Times New Roman"/>
          <w:b/>
          <w:i/>
          <w:sz w:val="24"/>
        </w:rPr>
        <w:t xml:space="preserve">Анализ возможных последствий аварий на </w:t>
      </w:r>
      <w:proofErr w:type="spellStart"/>
      <w:r w:rsidRPr="00534C07">
        <w:rPr>
          <w:rFonts w:eastAsia="Calibri" w:cs="Times New Roman"/>
          <w:b/>
          <w:i/>
          <w:sz w:val="24"/>
        </w:rPr>
        <w:t>пожаро</w:t>
      </w:r>
      <w:proofErr w:type="spellEnd"/>
      <w:r w:rsidRPr="00534C07">
        <w:rPr>
          <w:rFonts w:eastAsia="Calibri" w:cs="Times New Roman"/>
          <w:b/>
          <w:i/>
          <w:sz w:val="24"/>
        </w:rPr>
        <w:t>-взрывоопасных объектах</w:t>
      </w:r>
    </w:p>
    <w:p w:rsidR="00895FCC" w:rsidRPr="00534C07" w:rsidRDefault="00895FCC" w:rsidP="00895FCC">
      <w:pPr>
        <w:spacing w:after="0" w:line="256" w:lineRule="auto"/>
        <w:ind w:firstLine="567"/>
        <w:jc w:val="both"/>
        <w:rPr>
          <w:rFonts w:eastAsia="Calibri" w:cs="Times New Roman"/>
        </w:rPr>
      </w:pPr>
    </w:p>
    <w:p w:rsidR="00895FCC" w:rsidRPr="00534C07" w:rsidRDefault="00895FCC" w:rsidP="00895FCC">
      <w:pPr>
        <w:spacing w:after="0" w:line="256" w:lineRule="auto"/>
        <w:ind w:firstLine="567"/>
        <w:jc w:val="both"/>
        <w:rPr>
          <w:rFonts w:eastAsia="Calibri" w:cs="Times New Roman"/>
          <w:sz w:val="24"/>
        </w:rPr>
      </w:pPr>
      <w:r w:rsidRPr="00534C07">
        <w:rPr>
          <w:rFonts w:eastAsia="Calibri" w:cs="Times New Roman"/>
          <w:sz w:val="24"/>
        </w:rPr>
        <w:t xml:space="preserve">В сельском поселении </w:t>
      </w:r>
      <w:proofErr w:type="spellStart"/>
      <w:r w:rsidRPr="00534C07">
        <w:rPr>
          <w:rFonts w:eastAsia="Calibri" w:cs="Times New Roman"/>
          <w:sz w:val="24"/>
        </w:rPr>
        <w:t>пожаро</w:t>
      </w:r>
      <w:proofErr w:type="spellEnd"/>
      <w:r w:rsidRPr="00534C07">
        <w:rPr>
          <w:rFonts w:eastAsia="Calibri" w:cs="Times New Roman"/>
          <w:sz w:val="24"/>
        </w:rPr>
        <w:t>-взрывоопасным объектом выступает АЗС. На АЗС используются нефтепродукты, самым опасным из которых с точки зрения взрывоопасности является бензин. Для хранения топлива используются подземные резервуары.</w:t>
      </w:r>
    </w:p>
    <w:p w:rsidR="00895FCC" w:rsidRPr="00534C07" w:rsidRDefault="00895FCC" w:rsidP="00895FCC">
      <w:pPr>
        <w:spacing w:after="0" w:line="256" w:lineRule="auto"/>
        <w:ind w:firstLine="567"/>
        <w:jc w:val="both"/>
        <w:rPr>
          <w:rFonts w:eastAsia="Calibri" w:cs="Times New Roman"/>
          <w:sz w:val="24"/>
        </w:rPr>
      </w:pPr>
      <w:r w:rsidRPr="00534C07">
        <w:rPr>
          <w:rFonts w:eastAsia="Calibri" w:cs="Times New Roman"/>
          <w:sz w:val="24"/>
        </w:rPr>
        <w:t xml:space="preserve">Наиболее опасными аварийными ситуациями на данных объектах будут аварийные ситуации, связанные с разрушением автоцистерны, доставляющей топливо. </w:t>
      </w:r>
    </w:p>
    <w:p w:rsidR="00895FCC" w:rsidRPr="00534C07" w:rsidRDefault="00895FCC" w:rsidP="00895FCC">
      <w:pPr>
        <w:spacing w:after="0" w:line="256" w:lineRule="auto"/>
        <w:ind w:firstLine="567"/>
        <w:jc w:val="both"/>
        <w:rPr>
          <w:rFonts w:eastAsia="Calibri" w:cs="Times New Roman"/>
          <w:sz w:val="24"/>
        </w:rPr>
      </w:pPr>
      <w:r w:rsidRPr="00534C07">
        <w:rPr>
          <w:rFonts w:eastAsia="Calibri" w:cs="Times New Roman"/>
          <w:sz w:val="24"/>
        </w:rPr>
        <w:t>Последствиями возможных аварийных (чрезвычайных) ситуаций может быть поражение персонала избыточным давлением ударной волной взрыва, а также тепловым излучением пожара разлива или «огненного шара».</w:t>
      </w:r>
    </w:p>
    <w:p w:rsidR="00895FCC" w:rsidRPr="00534C07" w:rsidRDefault="00895FCC" w:rsidP="00895FCC">
      <w:pPr>
        <w:spacing w:after="0" w:line="256" w:lineRule="auto"/>
        <w:ind w:firstLine="567"/>
        <w:jc w:val="both"/>
        <w:rPr>
          <w:rFonts w:eastAsia="Calibri" w:cs="Times New Roman"/>
          <w:sz w:val="24"/>
        </w:rPr>
      </w:pPr>
    </w:p>
    <w:p w:rsidR="00895FCC" w:rsidRPr="00534C07" w:rsidRDefault="00895FCC" w:rsidP="00895FCC">
      <w:pPr>
        <w:spacing w:after="0" w:line="256" w:lineRule="auto"/>
        <w:ind w:firstLine="567"/>
        <w:jc w:val="center"/>
        <w:rPr>
          <w:rFonts w:eastAsia="Calibri" w:cs="Times New Roman"/>
          <w:b/>
          <w:i/>
          <w:sz w:val="24"/>
          <w:szCs w:val="24"/>
        </w:rPr>
      </w:pPr>
      <w:r w:rsidRPr="00534C07">
        <w:rPr>
          <w:rFonts w:eastAsia="Calibri" w:cs="Times New Roman"/>
          <w:b/>
          <w:i/>
          <w:sz w:val="24"/>
          <w:szCs w:val="24"/>
        </w:rPr>
        <w:t>Анализ возможных последствий аварий на радиационных объектах</w:t>
      </w:r>
    </w:p>
    <w:p w:rsidR="00895FCC" w:rsidRPr="00534C07" w:rsidRDefault="00895FCC" w:rsidP="00895FCC">
      <w:pPr>
        <w:spacing w:after="0" w:line="256" w:lineRule="auto"/>
        <w:ind w:firstLine="567"/>
        <w:jc w:val="center"/>
        <w:rPr>
          <w:rFonts w:eastAsia="Calibri" w:cs="Times New Roman"/>
          <w:b/>
          <w:i/>
          <w:sz w:val="24"/>
          <w:szCs w:val="24"/>
        </w:rPr>
      </w:pPr>
    </w:p>
    <w:p w:rsidR="00895FCC" w:rsidRPr="00534C07" w:rsidRDefault="00895FCC" w:rsidP="00895FCC">
      <w:pPr>
        <w:widowControl w:val="0"/>
        <w:spacing w:after="0" w:line="240" w:lineRule="auto"/>
        <w:ind w:right="141" w:firstLine="709"/>
        <w:jc w:val="both"/>
        <w:rPr>
          <w:rFonts w:eastAsia="Times New Roman" w:cs="Times New Roman"/>
          <w:snapToGrid w:val="0"/>
          <w:sz w:val="24"/>
          <w:szCs w:val="24"/>
          <w:lang w:val="x-none" w:eastAsia="x-none"/>
        </w:rPr>
      </w:pPr>
      <w:r w:rsidRPr="00534C07">
        <w:rPr>
          <w:rFonts w:eastAsia="Times New Roman" w:cs="Times New Roman"/>
          <w:sz w:val="24"/>
          <w:szCs w:val="24"/>
          <w:lang w:val="x-none" w:eastAsia="x-none"/>
        </w:rPr>
        <w:t xml:space="preserve">В Воронежской области зарегистрирован один радиационно-опасный объект – Нововоронежская атомная электростанция (далее – НВАЭС), </w:t>
      </w:r>
      <w:r w:rsidRPr="00534C07">
        <w:rPr>
          <w:rFonts w:eastAsia="Times New Roman" w:cs="Times New Roman"/>
          <w:snapToGrid w:val="0"/>
          <w:sz w:val="24"/>
          <w:szCs w:val="24"/>
          <w:lang w:val="x-none" w:eastAsia="x-none"/>
        </w:rPr>
        <w:t xml:space="preserve">расположена на левом берегу р. Дон. Удаленность НВАЭС от </w:t>
      </w:r>
      <w:r w:rsidRPr="00534C07">
        <w:rPr>
          <w:rFonts w:eastAsia="Times New Roman" w:cs="Times New Roman"/>
          <w:sz w:val="24"/>
          <w:szCs w:val="24"/>
          <w:lang w:val="x-none" w:eastAsia="x-none"/>
        </w:rPr>
        <w:t xml:space="preserve">пристанционного города составляет 3,5 км, от областного административного центра (г. Воронеж) – </w:t>
      </w:r>
      <w:r w:rsidRPr="00534C07">
        <w:rPr>
          <w:rFonts w:eastAsia="Times New Roman" w:cs="Times New Roman"/>
          <w:spacing w:val="-2"/>
          <w:sz w:val="24"/>
          <w:szCs w:val="24"/>
          <w:lang w:val="x-none" w:eastAsia="x-none"/>
        </w:rPr>
        <w:t xml:space="preserve">42 км. </w:t>
      </w:r>
    </w:p>
    <w:p w:rsidR="00895FCC" w:rsidRPr="00534C07" w:rsidRDefault="00895FCC" w:rsidP="00895FCC">
      <w:pPr>
        <w:suppressAutoHyphens/>
        <w:spacing w:after="0" w:line="240" w:lineRule="auto"/>
        <w:ind w:right="141" w:firstLine="709"/>
        <w:jc w:val="both"/>
        <w:rPr>
          <w:rFonts w:eastAsia="Times New Roman" w:cs="Times New Roman"/>
          <w:sz w:val="24"/>
          <w:szCs w:val="24"/>
          <w:lang w:eastAsia="ru-RU"/>
        </w:rPr>
      </w:pPr>
      <w:r w:rsidRPr="00534C07">
        <w:rPr>
          <w:rFonts w:eastAsia="Calibri" w:cs="Times New Roman"/>
          <w:sz w:val="24"/>
        </w:rPr>
        <w:lastRenderedPageBreak/>
        <w:t>Последствиями возможных аварийных (чрезвычайных) ситуаций может быть</w:t>
      </w:r>
      <w:r w:rsidRPr="00534C07">
        <w:rPr>
          <w:rFonts w:eastAsia="Times New Roman" w:cs="Times New Roman"/>
          <w:sz w:val="24"/>
          <w:szCs w:val="24"/>
          <w:lang w:eastAsia="ru-RU"/>
        </w:rPr>
        <w:t xml:space="preserve"> выброс радиоактивных веществ, аварии с выбросом радиоактивных веществ на предприятиях ядерно-топливного цикла.</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Для </w:t>
      </w:r>
      <w:r w:rsidRPr="00BB391C">
        <w:rPr>
          <w:rFonts w:eastAsia="Times New Roman" w:cs="Times New Roman"/>
          <w:b/>
          <w:sz w:val="24"/>
          <w:szCs w:val="24"/>
          <w:lang w:eastAsia="ru-RU"/>
        </w:rPr>
        <w:t>предупреждения ЧС техногенного характера</w:t>
      </w:r>
      <w:r w:rsidRPr="00BB391C">
        <w:rPr>
          <w:rFonts w:eastAsia="Times New Roman" w:cs="Times New Roman"/>
          <w:sz w:val="24"/>
          <w:szCs w:val="24"/>
          <w:lang w:eastAsia="ru-RU"/>
        </w:rPr>
        <w:t xml:space="preserve"> проводится комплекс мероприятий организационного, технического, правового характера, направленных на недопущение аварий и катастроф, прежде всего на потенциально опасных объектах и на транспорте. В 1993 году Международной организацией труда принята Конвенция по предотвращению промышленных катастроф.</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Основные мероприятия по предупреждению аварий и катастроф на потенциально опасных объектах хозяйствования:</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размещение потенциально опасных объектов на безопасном удалении от жилой застройки и других объектов;</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разработка, производство и применение надежных потенциально опасных промышленных установок;</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внедрение автоматических и автоматизированных систем контроля безопасности производства;</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повышение надежности самих систем контроля;</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своевременная замена устаревшего оборудования;</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своевременная профилактика и техническое обслуживание техники и оборудования;</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соблюдение обслуживающим персоналом правил эксплуатации оборудования;</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совершенствование противопожарной защиты и контроль системы пожарной безопасности;</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снижение опасных веществ на объектах до необходимого количества;</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соблюдение правил безопасности при транспортировке опасных веществ;</w:t>
      </w:r>
    </w:p>
    <w:p w:rsidR="00895FCC" w:rsidRPr="00BB391C" w:rsidRDefault="00895FCC" w:rsidP="00895FCC">
      <w:pPr>
        <w:spacing w:before="100" w:beforeAutospacing="1"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использование результатов прогнозирования чрезвычайных ситуаций для совершенствования систем безопасности.</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Для </w:t>
      </w:r>
      <w:r w:rsidRPr="00BB391C">
        <w:rPr>
          <w:rFonts w:eastAsia="Times New Roman" w:cs="Times New Roman"/>
          <w:b/>
          <w:sz w:val="24"/>
          <w:szCs w:val="24"/>
          <w:lang w:eastAsia="ru-RU"/>
        </w:rPr>
        <w:t>предупреждения техногенных пожаров</w:t>
      </w:r>
      <w:r w:rsidRPr="00BB391C">
        <w:rPr>
          <w:rFonts w:eastAsia="Times New Roman" w:cs="Times New Roman"/>
          <w:sz w:val="24"/>
          <w:szCs w:val="24"/>
          <w:lang w:eastAsia="ru-RU"/>
        </w:rPr>
        <w:t xml:space="preserve"> проводят профилактические организационные, технические, режимные и эксплуатационные мероприятия.</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К организационным мероприятиям относятся: правильная эксплуатация машин и транспорта, правильное содержание зданий, территорий, своевременный инструктаж людей по пожарной безопасности, организация добровольных пожарных дружин, издание приказов по обеспечению пожарной безопасности.</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К техническим мероприятиям относятся: соблюдение норм и правил при проектировании зданий, сооружений, устройстве электропроводки, отопления, вентиляции, освещения, правильное размещение оборудования.</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К режимным мероприятиям относятся: запрет курения в неустановленных местах, запрет производства огневых и сварочных работ в пожароопасных местах.</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К эксплуатационным мероприятиям относятся: своевременная подготовка ремонта и испытания оборудования, профилактические осмотры.</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Для </w:t>
      </w:r>
      <w:r w:rsidRPr="00BB391C">
        <w:rPr>
          <w:rFonts w:eastAsia="Times New Roman" w:cs="Times New Roman"/>
          <w:b/>
          <w:sz w:val="24"/>
          <w:szCs w:val="24"/>
          <w:lang w:eastAsia="ru-RU"/>
        </w:rPr>
        <w:t>предупреждения аварий и катастроф на транспорте</w:t>
      </w:r>
      <w:r w:rsidRPr="00BB391C">
        <w:rPr>
          <w:rFonts w:eastAsia="Times New Roman" w:cs="Times New Roman"/>
          <w:sz w:val="24"/>
          <w:szCs w:val="24"/>
          <w:lang w:eastAsia="ru-RU"/>
        </w:rPr>
        <w:t xml:space="preserve"> проводят комплекс мероприятий организационного, технического и социального характера. Основными мероприятиями являются:</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контроль технического состояния транспортных средств, их своевременный профилактический ремонт и техническое обслуживание;</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выбор времени наиболее безопасного использования транспорта;</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выбор наиболее безопасных маршрутов движения транспорта;</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соблюдение водителями правил дорожного движения;</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выбор транспортных средств для перевозки наиболее опасных грузов;</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lastRenderedPageBreak/>
        <w:t>- контроль состояния здоровья водителей и лиц, ответственных за безопасность дорожного движения;</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поддержание удовлетворительного состояния автомобильных и железных дорог;</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учет водителями автотранспорта состояния дорог в различные времена года и состояние погоды;</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соблюдение правил безопасности пассажирами различных видов транспорта.</w:t>
      </w:r>
    </w:p>
    <w:p w:rsidR="00895FCC" w:rsidRPr="00BB391C" w:rsidRDefault="00895FCC" w:rsidP="00895FCC">
      <w:pPr>
        <w:spacing w:after="0" w:line="256" w:lineRule="auto"/>
        <w:ind w:firstLine="567"/>
        <w:contextualSpacing/>
        <w:jc w:val="both"/>
        <w:rPr>
          <w:rFonts w:eastAsia="Calibri" w:cs="Times New Roman"/>
          <w:sz w:val="24"/>
          <w:szCs w:val="24"/>
        </w:rPr>
      </w:pPr>
    </w:p>
    <w:p w:rsidR="00895FCC" w:rsidRPr="00BB391C" w:rsidRDefault="00895FCC" w:rsidP="00895FCC">
      <w:pPr>
        <w:autoSpaceDN w:val="0"/>
        <w:spacing w:after="0" w:line="240" w:lineRule="auto"/>
        <w:ind w:firstLine="567"/>
        <w:jc w:val="center"/>
        <w:outlineLvl w:val="1"/>
        <w:rPr>
          <w:rFonts w:eastAsia="Calibri" w:cs="Times New Roman"/>
          <w:b/>
          <w:sz w:val="24"/>
          <w:szCs w:val="24"/>
        </w:rPr>
      </w:pPr>
      <w:bookmarkStart w:id="247" w:name="_Toc145933297"/>
      <w:bookmarkStart w:id="248" w:name="_Toc65836607"/>
      <w:bookmarkStart w:id="249" w:name="_Toc63676574"/>
      <w:bookmarkStart w:id="250" w:name="_Toc40262677"/>
      <w:bookmarkStart w:id="251" w:name="_Toc150939476"/>
      <w:r w:rsidRPr="00BB391C">
        <w:rPr>
          <w:rFonts w:eastAsia="Calibri" w:cs="Times New Roman"/>
          <w:b/>
          <w:sz w:val="24"/>
          <w:szCs w:val="24"/>
        </w:rPr>
        <w:t>7.2. Перечень возможных источников чрезвычайных ситуаций природного характера</w:t>
      </w:r>
      <w:bookmarkEnd w:id="247"/>
      <w:bookmarkEnd w:id="248"/>
      <w:bookmarkEnd w:id="249"/>
      <w:bookmarkEnd w:id="250"/>
      <w:bookmarkEnd w:id="251"/>
    </w:p>
    <w:p w:rsidR="00895FCC" w:rsidRPr="00BB391C" w:rsidRDefault="00895FCC" w:rsidP="00895FCC">
      <w:pPr>
        <w:autoSpaceDE w:val="0"/>
        <w:autoSpaceDN w:val="0"/>
        <w:adjustRightInd w:val="0"/>
        <w:spacing w:after="0" w:line="240" w:lineRule="auto"/>
        <w:ind w:firstLine="567"/>
        <w:jc w:val="both"/>
        <w:rPr>
          <w:rFonts w:eastAsia="Calibri" w:cs="Times New Roman"/>
          <w:sz w:val="24"/>
          <w:szCs w:val="24"/>
        </w:rPr>
      </w:pPr>
      <w:r w:rsidRPr="00BB391C">
        <w:rPr>
          <w:rFonts w:eastAsia="Calibri" w:cs="Times New Roman"/>
          <w:b/>
          <w:sz w:val="24"/>
          <w:szCs w:val="24"/>
          <w:u w:val="single"/>
        </w:rPr>
        <w:t xml:space="preserve">Природная чрезвычайная ситуация; </w:t>
      </w:r>
      <w:r w:rsidRPr="00BB391C">
        <w:rPr>
          <w:rFonts w:eastAsia="Calibri" w:cs="Times New Roman"/>
          <w:sz w:val="24"/>
          <w:szCs w:val="24"/>
          <w:u w:val="single"/>
        </w:rPr>
        <w:t>природная ЧС</w:t>
      </w:r>
      <w:r w:rsidRPr="00BB391C">
        <w:rPr>
          <w:rFonts w:eastAsia="Calibri" w:cs="Times New Roman"/>
          <w:sz w:val="24"/>
          <w:szCs w:val="24"/>
        </w:rPr>
        <w:t xml:space="preserve"> (ГОСТ Р 22.0.03-2020) - Обстановка на определенной территории или акватории, сложившаяся в результате опасного природного явления, которое может повлечь или повлекло за собой человеческие жертвы, ущерб здоровью людей или окружающей среде, значительные материальные потери и нарушение условий жизнедеятельности людей.</w:t>
      </w:r>
    </w:p>
    <w:p w:rsidR="00895FCC" w:rsidRPr="00BB391C" w:rsidRDefault="00895FCC" w:rsidP="00895FCC">
      <w:pPr>
        <w:autoSpaceDN w:val="0"/>
        <w:spacing w:after="0" w:line="256" w:lineRule="auto"/>
        <w:ind w:firstLine="567"/>
        <w:contextualSpacing/>
        <w:jc w:val="both"/>
        <w:rPr>
          <w:rFonts w:eastAsia="Calibri" w:cs="Times New Roman"/>
          <w:sz w:val="24"/>
          <w:szCs w:val="24"/>
        </w:rPr>
      </w:pPr>
      <w:r w:rsidRPr="00BB391C">
        <w:rPr>
          <w:rFonts w:eastAsia="Calibri" w:cs="Times New Roman"/>
          <w:b/>
          <w:sz w:val="24"/>
          <w:szCs w:val="24"/>
        </w:rPr>
        <w:t>Основные причины природных ЧС</w:t>
      </w:r>
      <w:r w:rsidRPr="00BB391C">
        <w:rPr>
          <w:rFonts w:eastAsia="Calibri" w:cs="Times New Roman"/>
          <w:sz w:val="24"/>
          <w:szCs w:val="24"/>
        </w:rPr>
        <w:t xml:space="preserve"> в порядке повторяемости, следующие: сильные дожди, сильные ветры, наводнения, снегопады, морозы, метели, заморозки.</w:t>
      </w:r>
    </w:p>
    <w:p w:rsidR="00895FCC" w:rsidRPr="00BB391C" w:rsidRDefault="00895FCC" w:rsidP="00895FCC">
      <w:pPr>
        <w:autoSpaceDN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Угроза </w:t>
      </w:r>
      <w:r w:rsidRPr="00BB391C">
        <w:rPr>
          <w:rFonts w:eastAsia="Times New Roman" w:cs="Times New Roman"/>
          <w:b/>
          <w:sz w:val="24"/>
          <w:szCs w:val="24"/>
          <w:lang w:eastAsia="ru-RU"/>
        </w:rPr>
        <w:t xml:space="preserve">затопления </w:t>
      </w:r>
      <w:r w:rsidRPr="00BB391C">
        <w:rPr>
          <w:rFonts w:eastAsia="Times New Roman" w:cs="Times New Roman"/>
          <w:sz w:val="24"/>
          <w:szCs w:val="24"/>
          <w:lang w:eastAsia="ru-RU"/>
        </w:rPr>
        <w:t>существует для десятков населенных пунктов области.</w:t>
      </w:r>
    </w:p>
    <w:p w:rsidR="00895FCC" w:rsidRPr="00BB391C" w:rsidRDefault="00895FCC" w:rsidP="00895FCC">
      <w:pPr>
        <w:autoSpaceDN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Значительную роль в увеличении частоты и разрушительной силы затопления играют антропогенные факторы - вырубка лесов, нерациональное ведение сельского хозяйства и хозяйственного освоения пойм. К формированию могут приводить неправильное осуществление </w:t>
      </w:r>
      <w:proofErr w:type="spellStart"/>
      <w:r w:rsidRPr="00BB391C">
        <w:rPr>
          <w:rFonts w:eastAsia="Times New Roman" w:cs="Times New Roman"/>
          <w:sz w:val="24"/>
          <w:szCs w:val="24"/>
          <w:lang w:eastAsia="ru-RU"/>
        </w:rPr>
        <w:t>паводкозащитных</w:t>
      </w:r>
      <w:proofErr w:type="spellEnd"/>
      <w:r w:rsidRPr="00BB391C">
        <w:rPr>
          <w:rFonts w:eastAsia="Times New Roman" w:cs="Times New Roman"/>
          <w:sz w:val="24"/>
          <w:szCs w:val="24"/>
          <w:lang w:eastAsia="ru-RU"/>
        </w:rPr>
        <w:t xml:space="preserve"> мер, ведущее к прорыву дамб; разрушение искусственных плотин; аварийные сбросы водохранилищ. Обострение проблемы связано также с прогрессирующим старением основных фондов водного хозяйства, размещением на </w:t>
      </w:r>
      <w:proofErr w:type="spellStart"/>
      <w:r w:rsidRPr="00BB391C">
        <w:rPr>
          <w:rFonts w:eastAsia="Times New Roman" w:cs="Times New Roman"/>
          <w:sz w:val="24"/>
          <w:szCs w:val="24"/>
          <w:lang w:eastAsia="ru-RU"/>
        </w:rPr>
        <w:t>паводкоопасных</w:t>
      </w:r>
      <w:proofErr w:type="spellEnd"/>
      <w:r w:rsidRPr="00BB391C">
        <w:rPr>
          <w:rFonts w:eastAsia="Times New Roman" w:cs="Times New Roman"/>
          <w:sz w:val="24"/>
          <w:szCs w:val="24"/>
          <w:lang w:eastAsia="ru-RU"/>
        </w:rPr>
        <w:t xml:space="preserve"> территориях хозяйственных объектов и жилья. В связи с этим актуальной задачей могут быть разработка и осуществление эффективных мер предотвращения затопления и защиты от них.</w:t>
      </w:r>
    </w:p>
    <w:p w:rsidR="00895FCC" w:rsidRPr="00BB391C" w:rsidRDefault="00895FCC" w:rsidP="00895FCC">
      <w:pPr>
        <w:spacing w:after="0" w:line="256" w:lineRule="auto"/>
        <w:ind w:firstLine="567"/>
        <w:jc w:val="both"/>
        <w:rPr>
          <w:rFonts w:eastAsia="Calibri" w:cs="Times New Roman"/>
          <w:i/>
          <w:sz w:val="24"/>
          <w:szCs w:val="24"/>
        </w:rPr>
      </w:pPr>
      <w:r w:rsidRPr="00BB391C">
        <w:rPr>
          <w:rFonts w:eastAsia="Calibri" w:cs="Times New Roman"/>
          <w:i/>
          <w:sz w:val="24"/>
          <w:szCs w:val="24"/>
        </w:rPr>
        <w:t xml:space="preserve">В соответствии  с паспортизацией населенных пунктов и объектов хозяйствования по предупреждению чрезвычайных ситуаций от затопления и подтопления на территории Воронежской области, предоставленной отделом водных ресурсов по Воронежской области Донского </w:t>
      </w:r>
      <w:proofErr w:type="spellStart"/>
      <w:r w:rsidRPr="00BB391C">
        <w:rPr>
          <w:rFonts w:eastAsia="Calibri" w:cs="Times New Roman"/>
          <w:i/>
          <w:sz w:val="24"/>
          <w:szCs w:val="24"/>
        </w:rPr>
        <w:t>бассейного</w:t>
      </w:r>
      <w:proofErr w:type="spellEnd"/>
      <w:r w:rsidRPr="00BB391C">
        <w:rPr>
          <w:rFonts w:eastAsia="Calibri" w:cs="Times New Roman"/>
          <w:i/>
          <w:sz w:val="24"/>
          <w:szCs w:val="24"/>
        </w:rPr>
        <w:t xml:space="preserve"> водного управления Федерального агентства водных ресурсов МПР России, </w:t>
      </w:r>
      <w:r w:rsidR="00357A16" w:rsidRPr="00BB391C">
        <w:rPr>
          <w:rFonts w:eastAsia="Calibri" w:cs="Times New Roman"/>
          <w:i/>
          <w:sz w:val="24"/>
          <w:szCs w:val="24"/>
        </w:rPr>
        <w:t xml:space="preserve">в </w:t>
      </w:r>
      <w:r w:rsidR="00BB391C" w:rsidRPr="00BB391C">
        <w:rPr>
          <w:rFonts w:eastAsia="Calibri" w:cs="Times New Roman"/>
          <w:i/>
          <w:sz w:val="24"/>
          <w:szCs w:val="24"/>
        </w:rPr>
        <w:t>Александро-Донском</w:t>
      </w:r>
      <w:r w:rsidR="00357A16" w:rsidRPr="00BB391C">
        <w:rPr>
          <w:rFonts w:eastAsia="Calibri" w:cs="Times New Roman"/>
          <w:i/>
          <w:sz w:val="24"/>
          <w:szCs w:val="24"/>
        </w:rPr>
        <w:t xml:space="preserve"> сельском поселении зафиксирована </w:t>
      </w:r>
      <w:r w:rsidRPr="00BB391C">
        <w:rPr>
          <w:rFonts w:eastAsia="Calibri" w:cs="Times New Roman"/>
          <w:i/>
          <w:sz w:val="24"/>
          <w:szCs w:val="24"/>
        </w:rPr>
        <w:t xml:space="preserve">зона </w:t>
      </w:r>
      <w:r w:rsidRPr="00BB391C">
        <w:rPr>
          <w:rFonts w:eastAsia="Calibri" w:cs="Times New Roman"/>
          <w:b/>
          <w:i/>
          <w:sz w:val="24"/>
          <w:szCs w:val="24"/>
        </w:rPr>
        <w:t>затопления паводком 1% обеспеченности</w:t>
      </w:r>
      <w:r w:rsidR="00357A16" w:rsidRPr="00BB391C">
        <w:rPr>
          <w:rFonts w:eastAsia="Calibri" w:cs="Times New Roman"/>
          <w:b/>
          <w:i/>
          <w:sz w:val="24"/>
          <w:szCs w:val="24"/>
        </w:rPr>
        <w:t xml:space="preserve"> (</w:t>
      </w:r>
      <w:r w:rsidR="00BB391C" w:rsidRPr="00BB391C">
        <w:rPr>
          <w:rFonts w:eastAsia="Calibri" w:cs="Times New Roman"/>
          <w:b/>
          <w:i/>
          <w:sz w:val="24"/>
          <w:szCs w:val="24"/>
        </w:rPr>
        <w:t>реестровый номер 36:20-6.520, 36:20-6.485, 36:20-6.344</w:t>
      </w:r>
      <w:r w:rsidR="00357A16" w:rsidRPr="00BB391C">
        <w:rPr>
          <w:rFonts w:eastAsia="Calibri" w:cs="Times New Roman"/>
          <w:b/>
          <w:i/>
          <w:sz w:val="24"/>
          <w:szCs w:val="24"/>
        </w:rPr>
        <w:t>)</w:t>
      </w:r>
      <w:r w:rsidRPr="00BB391C">
        <w:rPr>
          <w:rFonts w:eastAsia="Calibri" w:cs="Times New Roman"/>
          <w:i/>
          <w:sz w:val="24"/>
          <w:szCs w:val="24"/>
        </w:rPr>
        <w:t>.</w:t>
      </w:r>
    </w:p>
    <w:p w:rsidR="00895FCC" w:rsidRPr="00BB391C" w:rsidRDefault="00895FCC" w:rsidP="00895FCC">
      <w:pPr>
        <w:tabs>
          <w:tab w:val="left" w:pos="851"/>
        </w:tabs>
        <w:spacing w:after="0" w:line="256" w:lineRule="auto"/>
        <w:ind w:firstLine="567"/>
        <w:jc w:val="both"/>
        <w:rPr>
          <w:rFonts w:eastAsia="Times New Roman" w:cs="Times New Roman"/>
          <w:sz w:val="24"/>
          <w:szCs w:val="24"/>
          <w:lang w:eastAsia="ru-RU"/>
        </w:rPr>
      </w:pPr>
      <w:r w:rsidRPr="00BB391C">
        <w:rPr>
          <w:rFonts w:eastAsia="Times New Roman" w:cs="Times New Roman"/>
          <w:sz w:val="24"/>
          <w:szCs w:val="24"/>
          <w:lang w:eastAsia="ru-RU"/>
        </w:rPr>
        <w:t>Защита территории от затопления и подтопления описана в СП 104.13330.2016 «Инженерная защита территории от затопления и подтопления. Актуализированная редакция СНиП 2.06.15-85».</w:t>
      </w:r>
    </w:p>
    <w:p w:rsidR="00895FCC" w:rsidRPr="00BB391C" w:rsidRDefault="00895FCC" w:rsidP="00895FCC">
      <w:pPr>
        <w:autoSpaceDN w:val="0"/>
        <w:spacing w:after="0" w:line="256" w:lineRule="auto"/>
        <w:ind w:firstLine="567"/>
        <w:jc w:val="both"/>
        <w:rPr>
          <w:rFonts w:eastAsia="Calibri" w:cs="Times New Roman"/>
          <w:sz w:val="24"/>
          <w:szCs w:val="24"/>
        </w:rPr>
      </w:pPr>
      <w:r w:rsidRPr="00BB391C">
        <w:rPr>
          <w:rFonts w:eastAsia="Times New Roman" w:cs="Times New Roman"/>
          <w:sz w:val="24"/>
          <w:szCs w:val="24"/>
          <w:lang w:eastAsia="ru-RU"/>
        </w:rPr>
        <w:t xml:space="preserve">Традиционным в Воронежской области является такое бедствие, как </w:t>
      </w:r>
      <w:r w:rsidRPr="00BB391C">
        <w:rPr>
          <w:rFonts w:eastAsia="Times New Roman" w:cs="Times New Roman"/>
          <w:b/>
          <w:sz w:val="24"/>
          <w:szCs w:val="24"/>
          <w:lang w:eastAsia="ru-RU"/>
        </w:rPr>
        <w:t>лесной пожар</w:t>
      </w:r>
      <w:r w:rsidRPr="00BB391C">
        <w:rPr>
          <w:rFonts w:eastAsia="Times New Roman" w:cs="Times New Roman"/>
          <w:sz w:val="24"/>
          <w:szCs w:val="24"/>
          <w:lang w:eastAsia="ru-RU"/>
        </w:rPr>
        <w:t xml:space="preserve">. </w:t>
      </w:r>
    </w:p>
    <w:p w:rsidR="00BB391C" w:rsidRDefault="00BB391C" w:rsidP="00895FCC">
      <w:pPr>
        <w:autoSpaceDN w:val="0"/>
        <w:spacing w:after="0" w:line="256" w:lineRule="auto"/>
        <w:ind w:firstLine="567"/>
        <w:jc w:val="both"/>
        <w:rPr>
          <w:rFonts w:eastAsia="Calibri" w:cs="Times New Roman"/>
          <w:sz w:val="24"/>
          <w:szCs w:val="24"/>
        </w:rPr>
      </w:pPr>
      <w:r w:rsidRPr="00BB391C">
        <w:rPr>
          <w:rFonts w:eastAsia="Calibri" w:cs="Times New Roman"/>
          <w:sz w:val="24"/>
          <w:szCs w:val="24"/>
        </w:rPr>
        <w:t xml:space="preserve">В соответствии с Постановлением Правительства Воронежской области от 05.02.2025 г. № 70 «Об утверждении перечня населенных пунктов Воронежской области, подверженных угрозе лесных пожаров и других ландшафтных (природных) пожаров в 2025 году»  </w:t>
      </w:r>
      <w:r>
        <w:rPr>
          <w:rFonts w:eastAsia="Calibri" w:cs="Times New Roman"/>
          <w:sz w:val="24"/>
          <w:szCs w:val="24"/>
        </w:rPr>
        <w:t>все населенные пункты Александро-Донского сельского поселения</w:t>
      </w:r>
      <w:r w:rsidRPr="00BB391C">
        <w:rPr>
          <w:rFonts w:eastAsia="Calibri" w:cs="Times New Roman"/>
          <w:sz w:val="24"/>
          <w:szCs w:val="24"/>
        </w:rPr>
        <w:t xml:space="preserve"> подвержен</w:t>
      </w:r>
      <w:r>
        <w:rPr>
          <w:rFonts w:eastAsia="Calibri" w:cs="Times New Roman"/>
          <w:sz w:val="24"/>
          <w:szCs w:val="24"/>
        </w:rPr>
        <w:t>ы</w:t>
      </w:r>
      <w:r w:rsidRPr="00BB391C">
        <w:rPr>
          <w:rFonts w:eastAsia="Calibri" w:cs="Times New Roman"/>
          <w:sz w:val="24"/>
          <w:szCs w:val="24"/>
        </w:rPr>
        <w:t xml:space="preserve"> угрозе лесных и ландшафтных (природных) пожаров. </w:t>
      </w:r>
    </w:p>
    <w:p w:rsidR="00895FCC" w:rsidRPr="00BB391C" w:rsidRDefault="00895FCC" w:rsidP="00895FCC">
      <w:pPr>
        <w:autoSpaceDN w:val="0"/>
        <w:spacing w:after="0" w:line="256" w:lineRule="auto"/>
        <w:ind w:firstLine="567"/>
        <w:jc w:val="both"/>
        <w:rPr>
          <w:rFonts w:eastAsia="Calibri" w:cs="Times New Roman"/>
          <w:sz w:val="24"/>
          <w:szCs w:val="24"/>
        </w:rPr>
      </w:pPr>
      <w:r w:rsidRPr="00BB391C">
        <w:rPr>
          <w:rFonts w:eastAsia="Calibri" w:cs="Times New Roman"/>
          <w:sz w:val="24"/>
          <w:szCs w:val="24"/>
        </w:rPr>
        <w:t xml:space="preserve">Другим видом опасных природных явлений и процессов являются </w:t>
      </w:r>
      <w:r w:rsidRPr="00BB391C">
        <w:rPr>
          <w:rFonts w:eastAsia="Calibri" w:cs="Times New Roman"/>
          <w:b/>
          <w:sz w:val="24"/>
          <w:szCs w:val="24"/>
        </w:rPr>
        <w:t>экзогенные геологические опасные явления и процессы</w:t>
      </w:r>
      <w:r w:rsidRPr="00BB391C">
        <w:rPr>
          <w:rFonts w:eastAsia="Calibri" w:cs="Times New Roman"/>
          <w:sz w:val="24"/>
          <w:szCs w:val="24"/>
        </w:rPr>
        <w:t xml:space="preserve"> в виде таких явлений, как оползни. Чаще всего оползневые явления происходят осенью и весной, когда больше всего дождей. </w:t>
      </w:r>
    </w:p>
    <w:p w:rsidR="00895FCC" w:rsidRPr="00BB391C" w:rsidRDefault="00895FCC" w:rsidP="00895FCC">
      <w:pPr>
        <w:autoSpaceDN w:val="0"/>
        <w:spacing w:after="0" w:line="256" w:lineRule="auto"/>
        <w:ind w:firstLine="567"/>
        <w:jc w:val="both"/>
        <w:rPr>
          <w:rFonts w:eastAsia="Calibri" w:cs="Times New Roman"/>
          <w:sz w:val="24"/>
          <w:szCs w:val="24"/>
        </w:rPr>
      </w:pPr>
      <w:r w:rsidRPr="00BB391C">
        <w:rPr>
          <w:rFonts w:eastAsia="Calibri" w:cs="Times New Roman"/>
          <w:sz w:val="24"/>
          <w:szCs w:val="24"/>
        </w:rPr>
        <w:t xml:space="preserve">При возникновении угрозы </w:t>
      </w:r>
      <w:r w:rsidRPr="00BB391C">
        <w:rPr>
          <w:rFonts w:eastAsia="Calibri" w:cs="Times New Roman"/>
          <w:b/>
          <w:sz w:val="24"/>
          <w:szCs w:val="24"/>
        </w:rPr>
        <w:t xml:space="preserve">оползня </w:t>
      </w:r>
      <w:r w:rsidRPr="00BB391C">
        <w:rPr>
          <w:rFonts w:eastAsia="Calibri" w:cs="Times New Roman"/>
          <w:sz w:val="24"/>
          <w:szCs w:val="24"/>
        </w:rPr>
        <w:t>предупредить население. Люди должны знать, что происходит, как надо действовать, что необходимо сделать дома. Учебные заведения, как правило, прекращают работу. Если обстановка потребует, организовать эвакуацию людей, вывод животных и вывоз имущества в безопасные районы.</w:t>
      </w:r>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lastRenderedPageBreak/>
        <w:t xml:space="preserve">Среди </w:t>
      </w:r>
      <w:r w:rsidRPr="00BB391C">
        <w:rPr>
          <w:rFonts w:eastAsia="Times New Roman" w:cs="Times New Roman"/>
          <w:b/>
          <w:sz w:val="24"/>
          <w:szCs w:val="24"/>
          <w:lang w:eastAsia="ru-RU"/>
        </w:rPr>
        <w:t>атмосферных опасных процессов</w:t>
      </w:r>
      <w:r w:rsidRPr="00BB391C">
        <w:rPr>
          <w:rFonts w:eastAsia="Times New Roman" w:cs="Times New Roman"/>
          <w:sz w:val="24"/>
          <w:szCs w:val="24"/>
          <w:lang w:eastAsia="ru-RU"/>
        </w:rPr>
        <w:t xml:space="preserve">, происходящих на территории Воронежской области, наиболее разрушительными бывают ураганы, циклоны, град, смерчи, сильные ливни, снегопады. </w:t>
      </w:r>
      <w:r w:rsidRPr="00BB391C">
        <w:rPr>
          <w:rFonts w:eastAsia="Calibri" w:cs="Times New Roman"/>
          <w:sz w:val="24"/>
          <w:szCs w:val="24"/>
        </w:rPr>
        <w:t xml:space="preserve">Для летнего периода на территории области характерны штормовые явления в виде сильного ветра, ливня с градом, наиболее часто наблюдаются эти явления в июне-июле. В связи с чем, повышаются риски возникновения чрезвычайных ситуаций до регионального уровня, связанных с неблагоприятными погодными явлениями. </w:t>
      </w:r>
    </w:p>
    <w:p w:rsidR="00895FCC" w:rsidRPr="00BB391C" w:rsidRDefault="00895FCC" w:rsidP="00895FCC">
      <w:pPr>
        <w:spacing w:after="0" w:line="256" w:lineRule="auto"/>
        <w:ind w:firstLine="567"/>
        <w:contextualSpacing/>
        <w:jc w:val="both"/>
        <w:rPr>
          <w:rFonts w:eastAsia="Calibri" w:cs="Times New Roman"/>
          <w:sz w:val="24"/>
          <w:szCs w:val="24"/>
        </w:rPr>
      </w:pPr>
      <w:r w:rsidRPr="00BB391C">
        <w:rPr>
          <w:rFonts w:eastAsia="Calibri" w:cs="Times New Roman"/>
          <w:sz w:val="24"/>
          <w:szCs w:val="24"/>
        </w:rPr>
        <w:t xml:space="preserve">Предотвратить большинство чрезвычайных ситуаций природного характера практически невозможно. Однако существует ряд опасных природных явлений и процессов, негативному развитию которых можно воспрепятствовать, например выполнением </w:t>
      </w:r>
      <w:r w:rsidRPr="00BB391C">
        <w:rPr>
          <w:rFonts w:eastAsia="Calibri" w:cs="Times New Roman"/>
          <w:b/>
          <w:sz w:val="24"/>
          <w:szCs w:val="24"/>
        </w:rPr>
        <w:t>следующих защитных мероприятий</w:t>
      </w:r>
      <w:r w:rsidRPr="00BB391C">
        <w:rPr>
          <w:rFonts w:eastAsia="Calibri" w:cs="Times New Roman"/>
          <w:sz w:val="24"/>
          <w:szCs w:val="24"/>
        </w:rPr>
        <w:t>:</w:t>
      </w:r>
    </w:p>
    <w:p w:rsidR="00895FCC" w:rsidRPr="00BB391C" w:rsidRDefault="00895FCC" w:rsidP="00895FCC">
      <w:pPr>
        <w:spacing w:after="0" w:line="256" w:lineRule="auto"/>
        <w:ind w:firstLine="567"/>
        <w:contextualSpacing/>
        <w:jc w:val="both"/>
        <w:rPr>
          <w:rFonts w:eastAsia="Calibri" w:cs="Times New Roman"/>
          <w:sz w:val="24"/>
          <w:szCs w:val="24"/>
        </w:rPr>
      </w:pPr>
      <w:r w:rsidRPr="00BB391C">
        <w:rPr>
          <w:rFonts w:eastAsia="Calibri" w:cs="Times New Roman"/>
          <w:sz w:val="24"/>
          <w:szCs w:val="24"/>
        </w:rPr>
        <w:t>- для смягчения эрозивных почвенных процессов используют защитные лесонасаждения;</w:t>
      </w:r>
    </w:p>
    <w:p w:rsidR="00895FCC" w:rsidRPr="00BB391C" w:rsidRDefault="00895FCC" w:rsidP="00895FCC">
      <w:pPr>
        <w:spacing w:after="0" w:line="256" w:lineRule="auto"/>
        <w:ind w:firstLine="567"/>
        <w:contextualSpacing/>
        <w:jc w:val="both"/>
        <w:rPr>
          <w:rFonts w:eastAsia="Calibri" w:cs="Times New Roman"/>
          <w:sz w:val="24"/>
          <w:szCs w:val="24"/>
        </w:rPr>
      </w:pPr>
      <w:r w:rsidRPr="00BB391C">
        <w:rPr>
          <w:rFonts w:eastAsia="Calibri" w:cs="Times New Roman"/>
          <w:sz w:val="24"/>
          <w:szCs w:val="24"/>
        </w:rPr>
        <w:t>- для предупреждения градобитий в облака вводится твердая углекислота или другие химреагенты с самолетов или путем обстрела из орудий;</w:t>
      </w:r>
    </w:p>
    <w:p w:rsidR="00895FCC" w:rsidRPr="00BB391C" w:rsidRDefault="00895FCC" w:rsidP="00895FCC">
      <w:pPr>
        <w:spacing w:after="0" w:line="256" w:lineRule="auto"/>
        <w:ind w:firstLine="567"/>
        <w:contextualSpacing/>
        <w:jc w:val="both"/>
        <w:rPr>
          <w:rFonts w:eastAsia="Calibri" w:cs="Times New Roman"/>
          <w:sz w:val="24"/>
          <w:szCs w:val="24"/>
        </w:rPr>
      </w:pPr>
      <w:r w:rsidRPr="00BB391C">
        <w:rPr>
          <w:rFonts w:eastAsia="Calibri" w:cs="Times New Roman"/>
          <w:sz w:val="24"/>
          <w:szCs w:val="24"/>
        </w:rPr>
        <w:t>- для ослабления ураганов, смерчей, шквалов и бурь в кучево-дождевые облака вводят йодистое серебро или другие химреагенты. Для засева урагана йодистым серебром реактивный самолет на высоте 12 км, над центром урагана, сбрасывает «бомбы» с йодистым серебром, которые, взрываясь, вызывают его искусственное расширение с последующим уменьшением силы действия;</w:t>
      </w:r>
    </w:p>
    <w:p w:rsidR="00895FCC" w:rsidRPr="00BB391C" w:rsidRDefault="00895FCC" w:rsidP="00895FCC">
      <w:pPr>
        <w:spacing w:after="0" w:line="256" w:lineRule="auto"/>
        <w:ind w:firstLine="567"/>
        <w:contextualSpacing/>
        <w:jc w:val="both"/>
        <w:rPr>
          <w:rFonts w:eastAsia="Calibri" w:cs="Times New Roman"/>
          <w:sz w:val="24"/>
          <w:szCs w:val="24"/>
        </w:rPr>
      </w:pPr>
      <w:r w:rsidRPr="00BB391C">
        <w:rPr>
          <w:rFonts w:eastAsia="Calibri" w:cs="Times New Roman"/>
          <w:sz w:val="24"/>
          <w:szCs w:val="24"/>
        </w:rPr>
        <w:t xml:space="preserve">- для ослабления наводнений ликвидируют заторы и зажоры на реках весной с помощью взрывов, задерживают влагу на полях, применяя различные способы (полостное земледелие, контурная пахота, глубокая вспашка, </w:t>
      </w:r>
      <w:proofErr w:type="spellStart"/>
      <w:r w:rsidRPr="00BB391C">
        <w:rPr>
          <w:rFonts w:eastAsia="Calibri" w:cs="Times New Roman"/>
          <w:sz w:val="24"/>
          <w:szCs w:val="24"/>
        </w:rPr>
        <w:t>кротование</w:t>
      </w:r>
      <w:proofErr w:type="spellEnd"/>
      <w:r w:rsidRPr="00BB391C">
        <w:rPr>
          <w:rFonts w:eastAsia="Calibri" w:cs="Times New Roman"/>
          <w:sz w:val="24"/>
          <w:szCs w:val="24"/>
        </w:rPr>
        <w:t>, устройство дренажей), строят дамбы и плотины, спрямляют русла рек, углубляют отдельные участки рек;</w:t>
      </w:r>
    </w:p>
    <w:p w:rsidR="00895FCC" w:rsidRPr="00BB391C" w:rsidRDefault="00895FCC" w:rsidP="00895FCC">
      <w:pPr>
        <w:spacing w:after="0" w:line="256" w:lineRule="auto"/>
        <w:ind w:firstLine="567"/>
        <w:contextualSpacing/>
        <w:jc w:val="both"/>
        <w:rPr>
          <w:rFonts w:eastAsia="Calibri" w:cs="Times New Roman"/>
          <w:sz w:val="24"/>
          <w:szCs w:val="24"/>
        </w:rPr>
      </w:pPr>
      <w:r w:rsidRPr="00BB391C">
        <w:rPr>
          <w:rFonts w:eastAsia="Calibri" w:cs="Times New Roman"/>
          <w:sz w:val="24"/>
          <w:szCs w:val="24"/>
        </w:rPr>
        <w:t>- во время засухи возможно искусственно вызвать над полями дождь, вводя в облака йодистое серебро или другие химреагенты;</w:t>
      </w:r>
    </w:p>
    <w:p w:rsidR="00895FCC" w:rsidRPr="00BB391C" w:rsidRDefault="00895FCC" w:rsidP="00895FCC">
      <w:pPr>
        <w:spacing w:after="0" w:line="256" w:lineRule="auto"/>
        <w:ind w:firstLine="567"/>
        <w:contextualSpacing/>
        <w:jc w:val="both"/>
        <w:rPr>
          <w:rFonts w:eastAsia="Calibri" w:cs="Times New Roman"/>
          <w:sz w:val="24"/>
          <w:szCs w:val="24"/>
        </w:rPr>
      </w:pPr>
      <w:r w:rsidRPr="00BB391C">
        <w:rPr>
          <w:rFonts w:eastAsia="Calibri" w:cs="Times New Roman"/>
          <w:sz w:val="24"/>
          <w:szCs w:val="24"/>
        </w:rPr>
        <w:t>- для предупреждения развития лесных пожаров делают просеки, строят лесные дороги, оборудуют минерализованные полосы, производят патрулирование средствами авиации с выявлением и последующей ликвидацией очагов возгорания;</w:t>
      </w:r>
    </w:p>
    <w:p w:rsidR="00895FCC" w:rsidRPr="00BB391C" w:rsidRDefault="00895FCC" w:rsidP="00895FCC">
      <w:pPr>
        <w:spacing w:after="0" w:line="256" w:lineRule="auto"/>
        <w:ind w:firstLine="567"/>
        <w:contextualSpacing/>
        <w:jc w:val="both"/>
        <w:rPr>
          <w:rFonts w:eastAsia="Calibri" w:cs="Times New Roman"/>
          <w:sz w:val="24"/>
          <w:szCs w:val="24"/>
        </w:rPr>
      </w:pPr>
      <w:r w:rsidRPr="00BB391C">
        <w:rPr>
          <w:rFonts w:eastAsia="Calibri" w:cs="Times New Roman"/>
          <w:sz w:val="24"/>
          <w:szCs w:val="24"/>
        </w:rPr>
        <w:t>- для ослабления воздействия заморозков в теплое время года создают дымовые завесы над защищаемыми участками и прочее.</w:t>
      </w:r>
    </w:p>
    <w:p w:rsidR="00895FCC" w:rsidRPr="00BB391C" w:rsidRDefault="00895FCC" w:rsidP="00895FCC">
      <w:pPr>
        <w:autoSpaceDN w:val="0"/>
        <w:spacing w:after="0" w:line="256" w:lineRule="auto"/>
        <w:ind w:firstLine="567"/>
        <w:contextualSpacing/>
        <w:jc w:val="both"/>
        <w:rPr>
          <w:rFonts w:eastAsia="Calibri" w:cs="Times New Roman"/>
          <w:sz w:val="24"/>
          <w:szCs w:val="24"/>
        </w:rPr>
      </w:pPr>
    </w:p>
    <w:p w:rsidR="00895FCC" w:rsidRPr="00BB391C" w:rsidRDefault="00895FCC" w:rsidP="00895FCC">
      <w:pPr>
        <w:keepNext/>
        <w:keepLines/>
        <w:autoSpaceDN w:val="0"/>
        <w:spacing w:after="0" w:line="256" w:lineRule="auto"/>
        <w:ind w:firstLine="567"/>
        <w:jc w:val="center"/>
        <w:outlineLvl w:val="1"/>
        <w:rPr>
          <w:rFonts w:eastAsia="Times New Roman" w:cs="Times New Roman"/>
          <w:b/>
          <w:i/>
          <w:sz w:val="24"/>
          <w:szCs w:val="24"/>
        </w:rPr>
      </w:pPr>
      <w:bookmarkStart w:id="252" w:name="_Toc145933298"/>
      <w:bookmarkStart w:id="253" w:name="_Toc65836608"/>
      <w:bookmarkStart w:id="254" w:name="_Toc150939477"/>
      <w:r w:rsidRPr="00BB391C">
        <w:rPr>
          <w:rFonts w:eastAsia="Times New Roman" w:cs="Times New Roman"/>
          <w:b/>
          <w:sz w:val="24"/>
          <w:szCs w:val="24"/>
        </w:rPr>
        <w:t xml:space="preserve">7.3. </w:t>
      </w:r>
      <w:bookmarkEnd w:id="252"/>
      <w:bookmarkEnd w:id="253"/>
      <w:bookmarkEnd w:id="254"/>
      <w:r w:rsidRPr="00BB391C">
        <w:rPr>
          <w:rFonts w:eastAsia="Times New Roman" w:cs="Times New Roman"/>
          <w:b/>
          <w:sz w:val="24"/>
          <w:szCs w:val="24"/>
        </w:rPr>
        <w:t xml:space="preserve">Чрезвычайные ситуации </w:t>
      </w:r>
      <w:proofErr w:type="spellStart"/>
      <w:r w:rsidRPr="00BB391C">
        <w:rPr>
          <w:rFonts w:eastAsia="Times New Roman" w:cs="Times New Roman"/>
          <w:b/>
          <w:sz w:val="24"/>
          <w:szCs w:val="24"/>
        </w:rPr>
        <w:t>биолого</w:t>
      </w:r>
      <w:proofErr w:type="spellEnd"/>
      <w:r w:rsidRPr="00BB391C">
        <w:rPr>
          <w:rFonts w:eastAsia="Times New Roman" w:cs="Times New Roman"/>
          <w:b/>
          <w:sz w:val="24"/>
          <w:szCs w:val="24"/>
        </w:rPr>
        <w:t xml:space="preserve"> - социального характера</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Эпидемиологическая и эпизоотическая обстановка на территории </w:t>
      </w:r>
      <w:r w:rsidR="00BB391C" w:rsidRPr="00BB391C">
        <w:rPr>
          <w:rFonts w:eastAsia="Times New Roman" w:cs="Times New Roman"/>
          <w:sz w:val="24"/>
          <w:szCs w:val="24"/>
          <w:lang w:eastAsia="ru-RU"/>
        </w:rPr>
        <w:t>Александро-Донского</w:t>
      </w:r>
      <w:r w:rsidRPr="00BB391C">
        <w:rPr>
          <w:rFonts w:eastAsia="Times New Roman" w:cs="Times New Roman"/>
          <w:sz w:val="24"/>
          <w:szCs w:val="24"/>
          <w:lang w:eastAsia="ru-RU"/>
        </w:rPr>
        <w:t xml:space="preserve"> сельского поселения, является фактором экологического риска и возможного возникновения ЧС природного характера.</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Потенциальная эпидемиологическая опасность на территории </w:t>
      </w:r>
      <w:r w:rsidR="00BB391C" w:rsidRPr="00BB391C">
        <w:rPr>
          <w:rFonts w:eastAsia="Times New Roman" w:cs="Times New Roman"/>
          <w:sz w:val="24"/>
          <w:szCs w:val="24"/>
          <w:lang w:eastAsia="ru-RU"/>
        </w:rPr>
        <w:t>Александро-Донского</w:t>
      </w:r>
      <w:r w:rsidRPr="00BB391C">
        <w:rPr>
          <w:rFonts w:eastAsia="Times New Roman" w:cs="Times New Roman"/>
          <w:sz w:val="24"/>
          <w:szCs w:val="24"/>
          <w:lang w:eastAsia="ru-RU"/>
        </w:rPr>
        <w:t xml:space="preserve"> сельского поселения зависит от фонового уровня инфекционной заболеваемости, географического положения, направленности интенсивности миграционных процессов, определяющих возможность заносов инфекционных болезней, уровня санитарно-коммунального благоустройства и противоэпидемического готовности.</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В рамках обеспечения биологической безопасности и профилактики чрезвычайных ситуаций (ЧС) определяющее значение имеет вероятность распространения инфекции. Относительный критерий «ориентирное число заражений от одного источника» отражает потенциальную способность возбудителя передаваться внутри человеческой популяции. Градация инфекционных болезней по риску распространения определяется в зависимости от механизма передачи возбудителя от человека к человеку, времени года, ретроспективных данных о проявлении эпидемического процесса различных нозологический форм инфекционных болезней. На интенсивность проявления </w:t>
      </w:r>
      <w:r w:rsidRPr="00BB391C">
        <w:rPr>
          <w:rFonts w:eastAsia="Times New Roman" w:cs="Times New Roman"/>
          <w:sz w:val="24"/>
          <w:szCs w:val="24"/>
          <w:lang w:eastAsia="ru-RU"/>
        </w:rPr>
        <w:lastRenderedPageBreak/>
        <w:t xml:space="preserve">эпидемического процесса антропонозов влияют следующие условия, которые характеризуют определенный социум (санитарно-гигиенические, культурно-бытовые, уровень охвата населения вакцинацией). Потенциал передачи возбудителя при </w:t>
      </w:r>
      <w:proofErr w:type="spellStart"/>
      <w:r w:rsidRPr="00BB391C">
        <w:rPr>
          <w:rFonts w:eastAsia="Times New Roman" w:cs="Times New Roman"/>
          <w:sz w:val="24"/>
          <w:szCs w:val="24"/>
          <w:lang w:eastAsia="ru-RU"/>
        </w:rPr>
        <w:t>зооантропонозах</w:t>
      </w:r>
      <w:proofErr w:type="spellEnd"/>
      <w:r w:rsidRPr="00BB391C">
        <w:rPr>
          <w:rFonts w:eastAsia="Times New Roman" w:cs="Times New Roman"/>
          <w:sz w:val="24"/>
          <w:szCs w:val="24"/>
          <w:lang w:eastAsia="ru-RU"/>
        </w:rPr>
        <w:t xml:space="preserve"> определяется совокупностью природных и социальных условий, зависит от формы заболевания. Для трансмиссивных инфекций решающее значение играет природный фактор -климатические условия. Больные зоонозами и </w:t>
      </w:r>
      <w:proofErr w:type="spellStart"/>
      <w:r w:rsidRPr="00BB391C">
        <w:rPr>
          <w:rFonts w:eastAsia="Times New Roman" w:cs="Times New Roman"/>
          <w:sz w:val="24"/>
          <w:szCs w:val="24"/>
          <w:lang w:eastAsia="ru-RU"/>
        </w:rPr>
        <w:t>сапронозами</w:t>
      </w:r>
      <w:proofErr w:type="spellEnd"/>
      <w:r w:rsidRPr="00BB391C">
        <w:rPr>
          <w:rFonts w:eastAsia="Times New Roman" w:cs="Times New Roman"/>
          <w:sz w:val="24"/>
          <w:szCs w:val="24"/>
          <w:lang w:eastAsia="ru-RU"/>
        </w:rPr>
        <w:t xml:space="preserve"> не представляют значительной опасности для окружающих, так как вероятность передачи возбудителя от человека к человеку исключена или крайне мала.</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При появлении больного человека инфекции целесообразно подразделить на представляющие индивидуальную и популяционную опасности с учетом региональных ретроспективных данных о прошлых эпидемиях на территории. включая характеристику инфекционного агента, особенность населенного пункта и его ресурсную обеспеченность.</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В 2022 году по поручению Правительства Российской Федерации на территории субъекта начала реализовываться стратегическая инициатива «Санитарный щит страны - безопасность для здоровья» на 2022-2030 годы, направленная на обеспечение защиты территории и каждого человека от эпидемических рисков, в том числе раннюю, доступную диагностику и профилактику заболеваний. Основная цель - формирование адаптивной системы предупреждения, профилактики, выявления и реагирования на угрозы биологической опасности санитарно-эпидемиологическому благополучию населения.</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В состав спектра региональной инфекционной патологии входят: острые инфекции верхних дыхательных путей множественной и неуточнённой локализации (включая грипп), группа острых кишечных инфекций, инфекции с воздушно-капельным механизмом передачи возбудителей, зоонозные и природно-очаговые инфекционные заболевания, паразитарные заболевания , социально обусловленные инфекции, COVID, укусы.</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Грипп и острые респираторные вирусные инфекции (ОРВИ) остаются одной из самых актуальных медицинских и социально-экономических проблем. </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Заболевание туберкулезом рассматривают во всем мире не только в качестве медицинской проблемы, но и как одну из важнейших социальных проблем. На протяжении последних пяти лет в субъекте наблюдалась динамика снижения заболеваемости туберкулёзом, однако в 2022 году зарегистрирован рост показателя по сравнению с 2021г. </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В структуре инфекций с фекально-оральным механизмом передачи преобладали острые кишечные инфекции (далее - ОКИ) неустановленной этиологии, составившие в 2022 году 49,9%. </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Структура возбудителей ОКИ установленной этиологии представлена бактериальными и вирусными возбудителями. Среди бактериальных возбудителей ОКИ вызваны: </w:t>
      </w:r>
      <w:proofErr w:type="spellStart"/>
      <w:r w:rsidRPr="00BB391C">
        <w:rPr>
          <w:rFonts w:eastAsia="Times New Roman" w:cs="Times New Roman"/>
          <w:sz w:val="24"/>
          <w:szCs w:val="24"/>
          <w:lang w:eastAsia="ru-RU"/>
        </w:rPr>
        <w:t>эшерихиями</w:t>
      </w:r>
      <w:proofErr w:type="spellEnd"/>
      <w:r w:rsidRPr="00BB391C">
        <w:rPr>
          <w:rFonts w:eastAsia="Times New Roman" w:cs="Times New Roman"/>
          <w:sz w:val="24"/>
          <w:szCs w:val="24"/>
          <w:lang w:eastAsia="ru-RU"/>
        </w:rPr>
        <w:t xml:space="preserve">, </w:t>
      </w:r>
      <w:proofErr w:type="spellStart"/>
      <w:r w:rsidRPr="00BB391C">
        <w:rPr>
          <w:rFonts w:eastAsia="Times New Roman" w:cs="Times New Roman"/>
          <w:sz w:val="24"/>
          <w:szCs w:val="24"/>
          <w:lang w:eastAsia="ru-RU"/>
        </w:rPr>
        <w:t>кампилобактериями</w:t>
      </w:r>
      <w:proofErr w:type="spellEnd"/>
      <w:r w:rsidRPr="00BB391C">
        <w:rPr>
          <w:rFonts w:eastAsia="Times New Roman" w:cs="Times New Roman"/>
          <w:sz w:val="24"/>
          <w:szCs w:val="24"/>
          <w:lang w:eastAsia="ru-RU"/>
        </w:rPr>
        <w:t xml:space="preserve">, </w:t>
      </w:r>
      <w:proofErr w:type="spellStart"/>
      <w:r w:rsidRPr="00BB391C">
        <w:rPr>
          <w:rFonts w:eastAsia="Times New Roman" w:cs="Times New Roman"/>
          <w:sz w:val="24"/>
          <w:szCs w:val="24"/>
          <w:lang w:eastAsia="ru-RU"/>
        </w:rPr>
        <w:t>иерсиниями</w:t>
      </w:r>
      <w:proofErr w:type="spellEnd"/>
      <w:r w:rsidRPr="00BB391C">
        <w:rPr>
          <w:rFonts w:eastAsia="Times New Roman" w:cs="Times New Roman"/>
          <w:sz w:val="24"/>
          <w:szCs w:val="24"/>
          <w:lang w:eastAsia="ru-RU"/>
        </w:rPr>
        <w:t xml:space="preserve">. В динамике за последние три года отмечается рост заболеваемости ОКИ вирусной этиологии. </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Заболеваемость энтеровирусной инфекцией с 2013 года регистрируется практически круглогодично, прослеживается чётко выраженная «летне-осенняя» сезонность с началом </w:t>
      </w:r>
      <w:proofErr w:type="spellStart"/>
      <w:r w:rsidRPr="00BB391C">
        <w:rPr>
          <w:rFonts w:eastAsia="Times New Roman" w:cs="Times New Roman"/>
          <w:sz w:val="24"/>
          <w:szCs w:val="24"/>
          <w:lang w:eastAsia="ru-RU"/>
        </w:rPr>
        <w:t>эпидподъёма</w:t>
      </w:r>
      <w:proofErr w:type="spellEnd"/>
      <w:r w:rsidRPr="00BB391C">
        <w:rPr>
          <w:rFonts w:eastAsia="Times New Roman" w:cs="Times New Roman"/>
          <w:sz w:val="24"/>
          <w:szCs w:val="24"/>
          <w:lang w:eastAsia="ru-RU"/>
        </w:rPr>
        <w:t xml:space="preserve"> в июле-августе, пиком в сентябре-октябре. </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В целях стабилизации эпидемиологической ситуации по группе острых кишечных инфекций, вирусных гепатитов А и Е, энтеровирусной инфекции необходимо увеличение доли населенных пунктов, обеспеченных централизованными сетями водоснабжения путем строительства водозаборов и водопроводов хозяйственно - питьевого водоснабжения. Обеспечение не канализованных населенных пунктов централизованными сетями канализации и отводом сточных вод на очистные сооружения с последующей их очисткой и обеззараживанием; обеспечение безопасного функционирования зон рекреаций водных объектов путем благоустройства мест массового отдых населения у водных объектов; незамедлительное устранение аварийных ситуаций на канализационных сетях и </w:t>
      </w:r>
      <w:r w:rsidRPr="00BB391C">
        <w:rPr>
          <w:rFonts w:eastAsia="Times New Roman" w:cs="Times New Roman"/>
          <w:sz w:val="24"/>
          <w:szCs w:val="24"/>
          <w:lang w:eastAsia="ru-RU"/>
        </w:rPr>
        <w:lastRenderedPageBreak/>
        <w:t xml:space="preserve">сооружениях; обеспечение эффективной очистки и обеззараживания сточных вод на очистных сооружениях канализации; внедрение современных технологий очистки сточных вод на очистных сооружениях канализации и обеспечение сброса в водные объекты </w:t>
      </w:r>
      <w:proofErr w:type="spellStart"/>
      <w:r w:rsidRPr="00BB391C">
        <w:rPr>
          <w:rFonts w:eastAsia="Times New Roman" w:cs="Times New Roman"/>
          <w:sz w:val="24"/>
          <w:szCs w:val="24"/>
          <w:lang w:eastAsia="ru-RU"/>
        </w:rPr>
        <w:t>эпидемиологически</w:t>
      </w:r>
      <w:proofErr w:type="spellEnd"/>
      <w:r w:rsidRPr="00BB391C">
        <w:rPr>
          <w:rFonts w:eastAsia="Times New Roman" w:cs="Times New Roman"/>
          <w:sz w:val="24"/>
          <w:szCs w:val="24"/>
          <w:lang w:eastAsia="ru-RU"/>
        </w:rPr>
        <w:t xml:space="preserve"> безопасных сточных вод.</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На территории Воронежской области, на протяжении последних лет </w:t>
      </w:r>
      <w:proofErr w:type="spellStart"/>
      <w:r w:rsidRPr="00BB391C">
        <w:rPr>
          <w:rFonts w:eastAsia="Times New Roman" w:cs="Times New Roman"/>
          <w:sz w:val="24"/>
          <w:szCs w:val="24"/>
          <w:lang w:eastAsia="ru-RU"/>
        </w:rPr>
        <w:t>эпизоотолого</w:t>
      </w:r>
      <w:proofErr w:type="spellEnd"/>
      <w:r w:rsidRPr="00BB391C">
        <w:rPr>
          <w:rFonts w:eastAsia="Times New Roman" w:cs="Times New Roman"/>
          <w:sz w:val="24"/>
          <w:szCs w:val="24"/>
          <w:lang w:eastAsia="ru-RU"/>
        </w:rPr>
        <w:t xml:space="preserve">-эпидемиологическая обстановка по бешенству остается напряжённой. </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Необходимо проведение мероприятий по профилактике бешенства совместными действиями служб области. Опыт показывает, что бешенство можно искоренить только планомерным и строгим проведением профилактических мероприятий: это вакцинация и устранение промежуточного звена (главных распространителей бешенства - бродячих собак и бездомных кошек). О каждом случае покусов домашних животных дикими или бродячими животными, или при подозрении на заболевание бешенством следует сообщать в ветеринарное учреждение и немедленно принимать необходимые меры по изоляции подозрительных животных.</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Актуальные проблемы, формирующие санитарно-эпидемиологическую обстановку, распространение </w:t>
      </w:r>
      <w:proofErr w:type="spellStart"/>
      <w:r w:rsidRPr="00BB391C">
        <w:rPr>
          <w:rFonts w:eastAsia="Times New Roman" w:cs="Times New Roman"/>
          <w:sz w:val="24"/>
          <w:szCs w:val="24"/>
          <w:lang w:eastAsia="ru-RU"/>
        </w:rPr>
        <w:t>коронавирусной</w:t>
      </w:r>
      <w:proofErr w:type="spellEnd"/>
      <w:r w:rsidRPr="00BB391C">
        <w:rPr>
          <w:rFonts w:eastAsia="Times New Roman" w:cs="Times New Roman"/>
          <w:sz w:val="24"/>
          <w:szCs w:val="24"/>
          <w:lang w:eastAsia="ru-RU"/>
        </w:rPr>
        <w:t xml:space="preserve"> инфекции, характерные особенности влияния факторов среды обитания и их комбинации на состояние здоровья населения определяют приоритеты, меры и действия по минимизации рисков для здоровья с целью обеспечения стабильности и управляемости санитарно-эпидемиологическим благополучием населения на территории муниципального района. В последние годы направленность государственных региональных программ всё в большей степени гарантирует решение приоритетных направлений обеспечения санитарно-эпидемиологической обстановки и управления рисками для здоровья населения. Качественная оценка факторов среды обитания - основной вектор для приоритезации при формировании политики обеспечения санитарно-эпидемиологического благополучия населения.</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Основными мероприятиями по защите от природно-очаговых инфекций являются: разработка системы предупреждения населения, санитарная обработка мест рекреационного назначения (парки, скверы), вакцинация населения и скота.</w:t>
      </w:r>
    </w:p>
    <w:p w:rsidR="00895FCC" w:rsidRPr="00BB391C" w:rsidRDefault="00895FCC"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r w:rsidRPr="00BB391C">
        <w:rPr>
          <w:rFonts w:eastAsia="Times New Roman" w:cs="Times New Roman"/>
          <w:sz w:val="24"/>
          <w:szCs w:val="24"/>
          <w:lang w:eastAsia="ru-RU"/>
        </w:rPr>
        <w:t xml:space="preserve">Объекты захоронения биологических отходов (скотомогильники, биотермические ямы) на территории </w:t>
      </w:r>
      <w:r w:rsidR="00BB391C" w:rsidRPr="00BB391C">
        <w:rPr>
          <w:rFonts w:eastAsia="Times New Roman" w:cs="Times New Roman"/>
          <w:sz w:val="24"/>
          <w:szCs w:val="24"/>
          <w:lang w:eastAsia="ru-RU"/>
        </w:rPr>
        <w:t>Александро-Донского</w:t>
      </w:r>
      <w:r w:rsidRPr="00BB391C">
        <w:rPr>
          <w:rFonts w:eastAsia="Times New Roman" w:cs="Times New Roman"/>
          <w:sz w:val="24"/>
          <w:szCs w:val="24"/>
          <w:lang w:eastAsia="ru-RU"/>
        </w:rPr>
        <w:t xml:space="preserve"> сельского поселения отсутствуют.</w:t>
      </w:r>
    </w:p>
    <w:p w:rsidR="00760EB7" w:rsidRPr="00BB391C" w:rsidRDefault="00760EB7" w:rsidP="00895FCC">
      <w:pPr>
        <w:autoSpaceDE w:val="0"/>
        <w:autoSpaceDN w:val="0"/>
        <w:adjustRightInd w:val="0"/>
        <w:spacing w:after="0" w:line="256" w:lineRule="auto"/>
        <w:ind w:firstLine="567"/>
        <w:contextualSpacing/>
        <w:jc w:val="both"/>
        <w:rPr>
          <w:rFonts w:eastAsia="Times New Roman" w:cs="Times New Roman"/>
          <w:sz w:val="24"/>
          <w:szCs w:val="24"/>
          <w:lang w:eastAsia="ru-RU"/>
        </w:rPr>
      </w:pPr>
    </w:p>
    <w:p w:rsidR="00895FCC" w:rsidRPr="00BB391C" w:rsidRDefault="00895FCC" w:rsidP="00895FCC">
      <w:pPr>
        <w:keepNext/>
        <w:tabs>
          <w:tab w:val="left" w:pos="1134"/>
        </w:tabs>
        <w:autoSpaceDN w:val="0"/>
        <w:spacing w:after="0" w:line="240" w:lineRule="auto"/>
        <w:ind w:left="567"/>
        <w:jc w:val="center"/>
        <w:outlineLvl w:val="1"/>
        <w:rPr>
          <w:rFonts w:eastAsia="Times New Roman" w:cs="Times New Roman"/>
          <w:b/>
          <w:bCs/>
          <w:kern w:val="2"/>
          <w:sz w:val="24"/>
          <w:szCs w:val="24"/>
        </w:rPr>
      </w:pPr>
      <w:bookmarkStart w:id="255" w:name="_Toc40350072"/>
      <w:bookmarkStart w:id="256" w:name="_Toc145933299"/>
      <w:bookmarkStart w:id="257" w:name="_Toc59800211"/>
      <w:bookmarkStart w:id="258" w:name="_Toc150939478"/>
      <w:r w:rsidRPr="00BB391C">
        <w:rPr>
          <w:rFonts w:eastAsia="Times New Roman" w:cs="Times New Roman"/>
          <w:b/>
          <w:bCs/>
          <w:kern w:val="2"/>
          <w:sz w:val="24"/>
          <w:szCs w:val="24"/>
        </w:rPr>
        <w:t>7.4. Предложения по участию в предупреждении и ликвидации последствий чрезвычайных ситуаций в границах поселения и по обеспечению первичных мер пожарной безопасности в границах населенного пункта поселения</w:t>
      </w:r>
      <w:bookmarkEnd w:id="255"/>
      <w:r w:rsidRPr="00BB391C">
        <w:rPr>
          <w:rFonts w:eastAsia="Times New Roman" w:cs="Times New Roman"/>
          <w:b/>
          <w:bCs/>
          <w:kern w:val="2"/>
          <w:sz w:val="24"/>
          <w:szCs w:val="24"/>
        </w:rPr>
        <w:t>.</w:t>
      </w:r>
      <w:bookmarkEnd w:id="256"/>
      <w:bookmarkEnd w:id="257"/>
      <w:bookmarkEnd w:id="258"/>
    </w:p>
    <w:p w:rsidR="00895FCC" w:rsidRPr="00BB391C" w:rsidRDefault="00895FCC" w:rsidP="00895FCC">
      <w:pPr>
        <w:spacing w:after="0" w:line="256" w:lineRule="auto"/>
        <w:ind w:firstLine="567"/>
        <w:contextualSpacing/>
        <w:jc w:val="both"/>
        <w:rPr>
          <w:rFonts w:eastAsia="Times New Roman" w:cs="Times New Roman"/>
          <w:sz w:val="24"/>
          <w:szCs w:val="24"/>
          <w:lang w:eastAsia="ru-RU"/>
        </w:rPr>
      </w:pPr>
    </w:p>
    <w:p w:rsidR="00895FCC" w:rsidRPr="00BB391C" w:rsidRDefault="00895FCC" w:rsidP="00895FCC">
      <w:pPr>
        <w:spacing w:after="0" w:line="256" w:lineRule="auto"/>
        <w:ind w:firstLine="567"/>
        <w:jc w:val="center"/>
        <w:rPr>
          <w:rFonts w:eastAsia="Calibri" w:cs="Times New Roman"/>
          <w:b/>
          <w:i/>
          <w:sz w:val="24"/>
          <w:szCs w:val="24"/>
        </w:rPr>
      </w:pPr>
      <w:r w:rsidRPr="00BB391C">
        <w:rPr>
          <w:rFonts w:eastAsia="Calibri" w:cs="Times New Roman"/>
          <w:b/>
          <w:i/>
          <w:sz w:val="24"/>
          <w:szCs w:val="24"/>
        </w:rPr>
        <w:t>Система экстренного оповещения населения об угрозе возникновения или о возникновении чрезвычайных ситуаций</w:t>
      </w:r>
    </w:p>
    <w:p w:rsidR="00895FCC" w:rsidRPr="00BB391C" w:rsidRDefault="00895FCC" w:rsidP="00895FCC">
      <w:pPr>
        <w:spacing w:before="120" w:after="0" w:line="240" w:lineRule="auto"/>
        <w:ind w:firstLine="567"/>
        <w:jc w:val="both"/>
        <w:rPr>
          <w:rFonts w:eastAsia="Times New Roman" w:cs="Times New Roman"/>
          <w:sz w:val="24"/>
          <w:szCs w:val="24"/>
          <w:lang w:eastAsia="ru-RU"/>
        </w:rPr>
      </w:pPr>
      <w:r w:rsidRPr="00BB391C">
        <w:rPr>
          <w:rFonts w:eastAsia="Times New Roman" w:cs="Times New Roman"/>
          <w:sz w:val="24"/>
          <w:szCs w:val="24"/>
          <w:lang w:eastAsia="ru-RU"/>
        </w:rPr>
        <w:t>В целях обеспечения своевременного и гарантированного доведения до каждого человека, находящегося на территории, на которой существует угроза возникновения чрезвычайной ситуации, либо в зоне чрезвычайной ситуации, достоверной информации об угрозе возникновения или о возникновении чрезвычайной ситуации, правилах поведения и способах защиты в такой ситуации Президентом Российской Федерации издан Указ от 13 ноября 2012 г. № 1522 «О создании комплексной системы экстренного оповещения населения об угрозе возникновения или о возникновении чрезвычайных ситуаций», в соответствии с которым при общей координации МЧС России развернуты работы по созданию до 1 января 2014 г. на территориях, подверженных воздействию опасных быстроразвивающихся природных явлений и техногенных процессов, комплексных систем экстренного оповещения населения.</w:t>
      </w:r>
    </w:p>
    <w:p w:rsidR="00895FCC" w:rsidRPr="00BB391C" w:rsidRDefault="00895FCC" w:rsidP="00895FCC">
      <w:pPr>
        <w:spacing w:after="0" w:line="240" w:lineRule="auto"/>
        <w:ind w:firstLine="567"/>
        <w:jc w:val="both"/>
        <w:rPr>
          <w:rFonts w:eastAsia="Times New Roman" w:cs="Times New Roman"/>
          <w:sz w:val="24"/>
          <w:szCs w:val="24"/>
          <w:lang w:eastAsia="ru-RU"/>
        </w:rPr>
      </w:pPr>
      <w:r w:rsidRPr="00BB391C">
        <w:rPr>
          <w:rFonts w:eastAsia="Times New Roman" w:cs="Times New Roman"/>
          <w:sz w:val="24"/>
          <w:szCs w:val="24"/>
          <w:lang w:eastAsia="ru-RU"/>
        </w:rPr>
        <w:t xml:space="preserve">Своевременное оповещение населения о надвигающейся опасности, о создавшейся в зоне опасности обстановке, а также информирование о порядке поведения в условиях </w:t>
      </w:r>
      <w:r w:rsidRPr="00BB391C">
        <w:rPr>
          <w:rFonts w:eastAsia="Times New Roman" w:cs="Times New Roman"/>
          <w:sz w:val="24"/>
          <w:szCs w:val="24"/>
          <w:lang w:eastAsia="ru-RU"/>
        </w:rPr>
        <w:lastRenderedPageBreak/>
        <w:t>чрезвычайных ситуаций являются одним из главных мероприятий по защите населения от чрезвычайных ситуаций природного и техногенного характера.</w:t>
      </w:r>
    </w:p>
    <w:p w:rsidR="00895FCC" w:rsidRPr="00BB391C" w:rsidRDefault="00895FCC" w:rsidP="00895FCC">
      <w:pPr>
        <w:spacing w:after="0" w:line="240" w:lineRule="auto"/>
        <w:ind w:firstLine="567"/>
        <w:jc w:val="both"/>
        <w:rPr>
          <w:rFonts w:eastAsia="Times New Roman" w:cs="Times New Roman"/>
          <w:sz w:val="24"/>
          <w:szCs w:val="24"/>
          <w:lang w:eastAsia="ru-RU"/>
        </w:rPr>
      </w:pPr>
      <w:r w:rsidRPr="00BB391C">
        <w:rPr>
          <w:rFonts w:eastAsia="Times New Roman" w:cs="Times New Roman"/>
          <w:sz w:val="24"/>
          <w:szCs w:val="24"/>
          <w:lang w:eastAsia="ru-RU"/>
        </w:rPr>
        <w:t>Сигналы оповещения служат для своевременного доведения до населения и органов гражданской обороны распоряжений и информации об эвакуации, радиационной опасности, химическом и бактериологическом (биологическом) заражении, угрозе затопления, угрозе землетрясения и др.</w:t>
      </w:r>
    </w:p>
    <w:p w:rsidR="00895FCC" w:rsidRPr="00BB391C" w:rsidRDefault="00895FCC" w:rsidP="00895FCC">
      <w:pPr>
        <w:spacing w:after="0" w:line="240" w:lineRule="auto"/>
        <w:ind w:firstLine="567"/>
        <w:jc w:val="both"/>
        <w:rPr>
          <w:rFonts w:eastAsia="Times New Roman" w:cs="Times New Roman"/>
          <w:sz w:val="24"/>
          <w:szCs w:val="24"/>
          <w:lang w:eastAsia="ru-RU"/>
        </w:rPr>
      </w:pPr>
      <w:r w:rsidRPr="00BB391C">
        <w:rPr>
          <w:rFonts w:eastAsia="Times New Roman" w:cs="Times New Roman"/>
          <w:sz w:val="24"/>
          <w:szCs w:val="24"/>
          <w:lang w:eastAsia="ru-RU"/>
        </w:rPr>
        <w:t xml:space="preserve">В случае возникновения масштабной ЧС на территории населенных пунктов Воронежской области для привлечения внимания населения перед речевой информацией будут включены </w:t>
      </w:r>
      <w:proofErr w:type="spellStart"/>
      <w:r w:rsidRPr="00BB391C">
        <w:rPr>
          <w:rFonts w:eastAsia="Times New Roman" w:cs="Times New Roman"/>
          <w:sz w:val="24"/>
          <w:szCs w:val="24"/>
          <w:lang w:eastAsia="ru-RU"/>
        </w:rPr>
        <w:t>электросирены</w:t>
      </w:r>
      <w:proofErr w:type="spellEnd"/>
      <w:r w:rsidRPr="00BB391C">
        <w:rPr>
          <w:rFonts w:eastAsia="Times New Roman" w:cs="Times New Roman"/>
          <w:sz w:val="24"/>
          <w:szCs w:val="24"/>
          <w:lang w:eastAsia="ru-RU"/>
        </w:rPr>
        <w:t xml:space="preserve"> и выносные акустические установки (ВАУ), которые будут дублироваться производственными гудками и автомобилями специального назначения (автомобили скорой помощи, полиции и др.). Гудки </w:t>
      </w:r>
      <w:proofErr w:type="spellStart"/>
      <w:r w:rsidRPr="00BB391C">
        <w:rPr>
          <w:rFonts w:eastAsia="Times New Roman" w:cs="Times New Roman"/>
          <w:sz w:val="24"/>
          <w:szCs w:val="24"/>
          <w:lang w:eastAsia="ru-RU"/>
        </w:rPr>
        <w:t>электросирен</w:t>
      </w:r>
      <w:proofErr w:type="spellEnd"/>
      <w:r w:rsidRPr="00BB391C">
        <w:rPr>
          <w:rFonts w:eastAsia="Times New Roman" w:cs="Times New Roman"/>
          <w:sz w:val="24"/>
          <w:szCs w:val="24"/>
          <w:lang w:eastAsia="ru-RU"/>
        </w:rPr>
        <w:t xml:space="preserve"> означают подачу предупредительного сигнала «Внимание всем!», продолжительность которого составляет 2 минуты 45 секунд.</w:t>
      </w:r>
    </w:p>
    <w:p w:rsidR="00895FCC" w:rsidRPr="00BB391C" w:rsidRDefault="00895FCC" w:rsidP="00895FCC">
      <w:pPr>
        <w:spacing w:after="0" w:line="256" w:lineRule="auto"/>
        <w:ind w:firstLine="567"/>
        <w:jc w:val="both"/>
        <w:rPr>
          <w:rFonts w:eastAsia="Calibri" w:cs="Times New Roman"/>
          <w:sz w:val="24"/>
          <w:szCs w:val="24"/>
        </w:rPr>
      </w:pPr>
      <w:r w:rsidRPr="00BB391C">
        <w:rPr>
          <w:rFonts w:eastAsia="Calibri" w:cs="Times New Roman"/>
          <w:sz w:val="24"/>
          <w:szCs w:val="24"/>
        </w:rPr>
        <w:t xml:space="preserve">Постановлением Правительства Воронежской области от 01.04.2014 № 288 установлен «Перечень границ зон экстренного оповещения населения об угрозе возникновения или о возникновении чрезвычайных ситуаций на территориях населенных пунктов, подверженных риску возникновения быстроразвивающихся опасных природных явлений и техногенных процессов». </w:t>
      </w:r>
    </w:p>
    <w:p w:rsidR="00895FCC" w:rsidRPr="00931C88" w:rsidRDefault="00895FCC" w:rsidP="00895FCC">
      <w:pPr>
        <w:spacing w:after="0" w:line="256" w:lineRule="auto"/>
        <w:ind w:firstLine="567"/>
        <w:jc w:val="both"/>
        <w:rPr>
          <w:rFonts w:eastAsia="Calibri" w:cs="Times New Roman"/>
          <w:sz w:val="24"/>
          <w:szCs w:val="24"/>
        </w:rPr>
      </w:pPr>
    </w:p>
    <w:p w:rsidR="00895FCC" w:rsidRPr="00931C88" w:rsidRDefault="00895FCC" w:rsidP="00895FCC">
      <w:pPr>
        <w:autoSpaceDE w:val="0"/>
        <w:autoSpaceDN w:val="0"/>
        <w:adjustRightInd w:val="0"/>
        <w:spacing w:after="0" w:line="240" w:lineRule="auto"/>
        <w:ind w:firstLine="142"/>
        <w:jc w:val="center"/>
        <w:rPr>
          <w:rFonts w:eastAsia="Calibri" w:cs="Times New Roman"/>
          <w:b/>
          <w:i/>
          <w:sz w:val="24"/>
          <w:szCs w:val="24"/>
        </w:rPr>
      </w:pPr>
      <w:r w:rsidRPr="00931C88">
        <w:rPr>
          <w:rFonts w:eastAsia="Calibri" w:cs="Times New Roman"/>
          <w:b/>
          <w:i/>
          <w:sz w:val="24"/>
          <w:szCs w:val="24"/>
        </w:rPr>
        <w:t>Перечень населенных пунктов, на территории которых создается комплексная система экстренного оповещения населения регионального уровня, и границ зон экстренного оповещения населения об угрозе возникновения или о возникновении чрезвычайных ситуаций на территориях, подверженных риску возникновения быстроразвивающихся опасных природных явлений и техногенных процессов</w:t>
      </w:r>
    </w:p>
    <w:p w:rsidR="00895FCC" w:rsidRPr="00931C88" w:rsidRDefault="00895FCC" w:rsidP="00895FCC">
      <w:pPr>
        <w:autoSpaceDE w:val="0"/>
        <w:autoSpaceDN w:val="0"/>
        <w:adjustRightInd w:val="0"/>
        <w:spacing w:after="0" w:line="240" w:lineRule="auto"/>
        <w:rPr>
          <w:rFonts w:eastAsia="Calibri" w:cs="Times New Roman"/>
          <w:b/>
          <w:sz w:val="24"/>
          <w:szCs w:val="24"/>
        </w:rPr>
      </w:pP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top w:w="28" w:type="dxa"/>
          <w:left w:w="62" w:type="dxa"/>
          <w:bottom w:w="28" w:type="dxa"/>
          <w:right w:w="62" w:type="dxa"/>
        </w:tblCellMar>
        <w:tblLook w:val="04A0" w:firstRow="1" w:lastRow="0" w:firstColumn="1" w:lastColumn="0" w:noHBand="0" w:noVBand="1"/>
      </w:tblPr>
      <w:tblGrid>
        <w:gridCol w:w="549"/>
        <w:gridCol w:w="2888"/>
        <w:gridCol w:w="3300"/>
        <w:gridCol w:w="2607"/>
      </w:tblGrid>
      <w:tr w:rsidR="00895FCC" w:rsidRPr="00931C88" w:rsidTr="00382FF9">
        <w:trPr>
          <w:jc w:val="center"/>
        </w:trPr>
        <w:tc>
          <w:tcPr>
            <w:tcW w:w="549"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95FCC" w:rsidRPr="00931C88" w:rsidRDefault="00895FCC" w:rsidP="004313A5">
            <w:pPr>
              <w:widowControl w:val="0"/>
              <w:autoSpaceDE w:val="0"/>
              <w:autoSpaceDN w:val="0"/>
              <w:spacing w:after="0" w:line="240" w:lineRule="auto"/>
              <w:jc w:val="center"/>
              <w:rPr>
                <w:rFonts w:eastAsia="Times New Roman" w:cs="Times New Roman"/>
                <w:b/>
                <w:sz w:val="20"/>
                <w:szCs w:val="20"/>
                <w:lang w:eastAsia="ru-RU"/>
              </w:rPr>
            </w:pPr>
            <w:r w:rsidRPr="00931C88">
              <w:rPr>
                <w:rFonts w:eastAsia="Times New Roman" w:cs="Times New Roman"/>
                <w:b/>
                <w:sz w:val="20"/>
                <w:szCs w:val="20"/>
                <w:lang w:eastAsia="ru-RU"/>
              </w:rPr>
              <w:t>№</w:t>
            </w:r>
          </w:p>
          <w:p w:rsidR="00895FCC" w:rsidRPr="00931C88" w:rsidRDefault="00895FCC" w:rsidP="004313A5">
            <w:pPr>
              <w:widowControl w:val="0"/>
              <w:autoSpaceDE w:val="0"/>
              <w:autoSpaceDN w:val="0"/>
              <w:spacing w:after="0" w:line="240" w:lineRule="auto"/>
              <w:jc w:val="center"/>
              <w:rPr>
                <w:rFonts w:eastAsia="Times New Roman" w:cs="Times New Roman"/>
                <w:b/>
                <w:sz w:val="20"/>
                <w:szCs w:val="20"/>
                <w:lang w:eastAsia="ru-RU"/>
              </w:rPr>
            </w:pPr>
            <w:r w:rsidRPr="00931C88">
              <w:rPr>
                <w:rFonts w:eastAsia="Times New Roman" w:cs="Times New Roman"/>
                <w:b/>
                <w:sz w:val="20"/>
                <w:szCs w:val="20"/>
                <w:lang w:eastAsia="ru-RU"/>
              </w:rPr>
              <w:t>п/п</w:t>
            </w:r>
          </w:p>
        </w:tc>
        <w:tc>
          <w:tcPr>
            <w:tcW w:w="288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95FCC" w:rsidRPr="00931C88" w:rsidRDefault="00895FCC" w:rsidP="004313A5">
            <w:pPr>
              <w:widowControl w:val="0"/>
              <w:autoSpaceDE w:val="0"/>
              <w:autoSpaceDN w:val="0"/>
              <w:spacing w:after="0" w:line="240" w:lineRule="auto"/>
              <w:jc w:val="center"/>
              <w:rPr>
                <w:rFonts w:eastAsia="Times New Roman" w:cs="Times New Roman"/>
                <w:b/>
                <w:sz w:val="20"/>
                <w:szCs w:val="20"/>
                <w:lang w:eastAsia="ru-RU"/>
              </w:rPr>
            </w:pPr>
            <w:r w:rsidRPr="00931C88">
              <w:rPr>
                <w:rFonts w:eastAsia="Times New Roman" w:cs="Times New Roman"/>
                <w:b/>
                <w:sz w:val="20"/>
                <w:szCs w:val="20"/>
                <w:lang w:eastAsia="ru-RU"/>
              </w:rPr>
              <w:t>Наименование городского округа, муниципального района</w:t>
            </w:r>
          </w:p>
        </w:tc>
        <w:tc>
          <w:tcPr>
            <w:tcW w:w="330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95FCC" w:rsidRPr="00931C88" w:rsidRDefault="00895FCC" w:rsidP="004313A5">
            <w:pPr>
              <w:widowControl w:val="0"/>
              <w:autoSpaceDE w:val="0"/>
              <w:autoSpaceDN w:val="0"/>
              <w:spacing w:after="0" w:line="240" w:lineRule="auto"/>
              <w:jc w:val="center"/>
              <w:rPr>
                <w:rFonts w:eastAsia="Times New Roman" w:cs="Times New Roman"/>
                <w:b/>
                <w:sz w:val="20"/>
                <w:szCs w:val="20"/>
                <w:lang w:eastAsia="ru-RU"/>
              </w:rPr>
            </w:pPr>
            <w:r w:rsidRPr="00931C88">
              <w:rPr>
                <w:rFonts w:eastAsia="Times New Roman" w:cs="Times New Roman"/>
                <w:b/>
                <w:sz w:val="20"/>
                <w:szCs w:val="20"/>
                <w:lang w:eastAsia="ru-RU"/>
              </w:rPr>
              <w:t>Наименование территориальной единицы (населенного пункта, организации)</w:t>
            </w:r>
          </w:p>
        </w:tc>
        <w:tc>
          <w:tcPr>
            <w:tcW w:w="260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95FCC" w:rsidRPr="00931C88" w:rsidRDefault="00895FCC" w:rsidP="004313A5">
            <w:pPr>
              <w:widowControl w:val="0"/>
              <w:autoSpaceDE w:val="0"/>
              <w:autoSpaceDN w:val="0"/>
              <w:spacing w:after="0" w:line="240" w:lineRule="auto"/>
              <w:jc w:val="center"/>
              <w:rPr>
                <w:rFonts w:eastAsia="Times New Roman" w:cs="Times New Roman"/>
                <w:b/>
                <w:sz w:val="20"/>
                <w:szCs w:val="20"/>
                <w:lang w:eastAsia="ru-RU"/>
              </w:rPr>
            </w:pPr>
            <w:r w:rsidRPr="00931C88">
              <w:rPr>
                <w:rFonts w:eastAsia="Times New Roman" w:cs="Times New Roman"/>
                <w:b/>
                <w:sz w:val="20"/>
                <w:szCs w:val="20"/>
                <w:lang w:eastAsia="ru-RU"/>
              </w:rPr>
              <w:t>Границы зон</w:t>
            </w:r>
          </w:p>
        </w:tc>
      </w:tr>
      <w:tr w:rsidR="00895FCC" w:rsidRPr="00931C88" w:rsidTr="00382FF9">
        <w:trPr>
          <w:jc w:val="center"/>
        </w:trPr>
        <w:tc>
          <w:tcPr>
            <w:tcW w:w="549"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95FCC" w:rsidRPr="00931C88" w:rsidRDefault="00895FCC" w:rsidP="004313A5">
            <w:pPr>
              <w:widowControl w:val="0"/>
              <w:autoSpaceDE w:val="0"/>
              <w:autoSpaceDN w:val="0"/>
              <w:spacing w:after="0" w:line="240" w:lineRule="auto"/>
              <w:jc w:val="center"/>
              <w:rPr>
                <w:rFonts w:eastAsia="Times New Roman" w:cs="Times New Roman"/>
                <w:b/>
                <w:sz w:val="20"/>
                <w:szCs w:val="20"/>
                <w:lang w:eastAsia="ru-RU"/>
              </w:rPr>
            </w:pPr>
            <w:r w:rsidRPr="00931C88">
              <w:rPr>
                <w:rFonts w:eastAsia="Times New Roman" w:cs="Times New Roman"/>
                <w:b/>
                <w:sz w:val="20"/>
                <w:szCs w:val="20"/>
                <w:lang w:eastAsia="ru-RU"/>
              </w:rPr>
              <w:t>1</w:t>
            </w:r>
          </w:p>
        </w:tc>
        <w:tc>
          <w:tcPr>
            <w:tcW w:w="2888"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95FCC" w:rsidRPr="00931C88" w:rsidRDefault="00895FCC" w:rsidP="004313A5">
            <w:pPr>
              <w:widowControl w:val="0"/>
              <w:autoSpaceDE w:val="0"/>
              <w:autoSpaceDN w:val="0"/>
              <w:spacing w:after="0" w:line="240" w:lineRule="auto"/>
              <w:jc w:val="center"/>
              <w:rPr>
                <w:rFonts w:eastAsia="Times New Roman" w:cs="Times New Roman"/>
                <w:b/>
                <w:sz w:val="20"/>
                <w:szCs w:val="20"/>
                <w:lang w:eastAsia="ru-RU"/>
              </w:rPr>
            </w:pPr>
            <w:r w:rsidRPr="00931C88">
              <w:rPr>
                <w:rFonts w:eastAsia="Times New Roman" w:cs="Times New Roman"/>
                <w:b/>
                <w:sz w:val="20"/>
                <w:szCs w:val="20"/>
                <w:lang w:eastAsia="ru-RU"/>
              </w:rPr>
              <w:t>2</w:t>
            </w:r>
          </w:p>
        </w:tc>
        <w:tc>
          <w:tcPr>
            <w:tcW w:w="3300"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95FCC" w:rsidRPr="00931C88" w:rsidRDefault="00895FCC" w:rsidP="004313A5">
            <w:pPr>
              <w:widowControl w:val="0"/>
              <w:autoSpaceDE w:val="0"/>
              <w:autoSpaceDN w:val="0"/>
              <w:spacing w:after="0" w:line="240" w:lineRule="auto"/>
              <w:jc w:val="center"/>
              <w:rPr>
                <w:rFonts w:eastAsia="Times New Roman" w:cs="Times New Roman"/>
                <w:b/>
                <w:sz w:val="20"/>
                <w:szCs w:val="20"/>
                <w:lang w:eastAsia="ru-RU"/>
              </w:rPr>
            </w:pPr>
            <w:r w:rsidRPr="00931C88">
              <w:rPr>
                <w:rFonts w:eastAsia="Times New Roman" w:cs="Times New Roman"/>
                <w:b/>
                <w:sz w:val="20"/>
                <w:szCs w:val="20"/>
                <w:lang w:eastAsia="ru-RU"/>
              </w:rPr>
              <w:t>3</w:t>
            </w:r>
          </w:p>
        </w:tc>
        <w:tc>
          <w:tcPr>
            <w:tcW w:w="2607" w:type="dxa"/>
            <w:tcBorders>
              <w:top w:val="single" w:sz="4" w:space="0" w:color="auto"/>
              <w:left w:val="single" w:sz="4" w:space="0" w:color="auto"/>
              <w:bottom w:val="single" w:sz="4" w:space="0" w:color="auto"/>
              <w:right w:val="single" w:sz="4" w:space="0" w:color="auto"/>
            </w:tcBorders>
            <w:shd w:val="clear" w:color="auto" w:fill="D9D9D9"/>
            <w:vAlign w:val="center"/>
            <w:hideMark/>
          </w:tcPr>
          <w:p w:rsidR="00895FCC" w:rsidRPr="00931C88" w:rsidRDefault="00895FCC" w:rsidP="004313A5">
            <w:pPr>
              <w:widowControl w:val="0"/>
              <w:autoSpaceDE w:val="0"/>
              <w:autoSpaceDN w:val="0"/>
              <w:spacing w:after="0" w:line="240" w:lineRule="auto"/>
              <w:jc w:val="center"/>
              <w:rPr>
                <w:rFonts w:eastAsia="Times New Roman" w:cs="Times New Roman"/>
                <w:b/>
                <w:sz w:val="20"/>
                <w:szCs w:val="20"/>
                <w:lang w:eastAsia="ru-RU"/>
              </w:rPr>
            </w:pPr>
            <w:r w:rsidRPr="00931C88">
              <w:rPr>
                <w:rFonts w:eastAsia="Times New Roman" w:cs="Times New Roman"/>
                <w:b/>
                <w:sz w:val="20"/>
                <w:szCs w:val="20"/>
                <w:lang w:eastAsia="ru-RU"/>
              </w:rPr>
              <w:t>4</w:t>
            </w:r>
          </w:p>
        </w:tc>
      </w:tr>
      <w:tr w:rsidR="00382FF9" w:rsidRPr="00931C88" w:rsidTr="00382FF9">
        <w:trPr>
          <w:trHeight w:val="118"/>
          <w:jc w:val="center"/>
        </w:trPr>
        <w:tc>
          <w:tcPr>
            <w:tcW w:w="549" w:type="dxa"/>
            <w:vMerge w:val="restart"/>
            <w:tcBorders>
              <w:top w:val="single" w:sz="4" w:space="0" w:color="auto"/>
              <w:left w:val="single" w:sz="4" w:space="0" w:color="auto"/>
              <w:right w:val="single" w:sz="4" w:space="0" w:color="auto"/>
            </w:tcBorders>
            <w:vAlign w:val="center"/>
            <w:hideMark/>
          </w:tcPr>
          <w:p w:rsidR="00382FF9" w:rsidRPr="00931C88" w:rsidRDefault="00382FF9" w:rsidP="00760EB7">
            <w:pPr>
              <w:widowControl w:val="0"/>
              <w:autoSpaceDE w:val="0"/>
              <w:autoSpaceDN w:val="0"/>
              <w:spacing w:after="0" w:line="240" w:lineRule="auto"/>
              <w:jc w:val="center"/>
              <w:rPr>
                <w:rFonts w:eastAsia="Times New Roman" w:cs="Times New Roman"/>
                <w:sz w:val="20"/>
                <w:szCs w:val="20"/>
                <w:lang w:eastAsia="ru-RU"/>
              </w:rPr>
            </w:pPr>
            <w:r w:rsidRPr="00931C88">
              <w:rPr>
                <w:rFonts w:eastAsia="Times New Roman" w:cs="Times New Roman"/>
                <w:sz w:val="20"/>
                <w:szCs w:val="20"/>
                <w:lang w:eastAsia="ru-RU"/>
              </w:rPr>
              <w:t>1</w:t>
            </w:r>
          </w:p>
        </w:tc>
        <w:tc>
          <w:tcPr>
            <w:tcW w:w="2888" w:type="dxa"/>
            <w:vMerge w:val="restart"/>
            <w:tcBorders>
              <w:top w:val="single" w:sz="4" w:space="0" w:color="auto"/>
              <w:left w:val="single" w:sz="4" w:space="0" w:color="auto"/>
              <w:right w:val="single" w:sz="4" w:space="0" w:color="auto"/>
            </w:tcBorders>
            <w:vAlign w:val="center"/>
            <w:hideMark/>
          </w:tcPr>
          <w:p w:rsidR="00382FF9" w:rsidRPr="00931C88" w:rsidRDefault="00382FF9" w:rsidP="00357A16">
            <w:pPr>
              <w:widowControl w:val="0"/>
              <w:autoSpaceDE w:val="0"/>
              <w:autoSpaceDN w:val="0"/>
              <w:spacing w:after="0" w:line="240" w:lineRule="auto"/>
              <w:jc w:val="center"/>
              <w:rPr>
                <w:rFonts w:eastAsia="Times New Roman" w:cs="Times New Roman"/>
                <w:sz w:val="20"/>
                <w:szCs w:val="20"/>
                <w:lang w:eastAsia="ru-RU"/>
              </w:rPr>
            </w:pPr>
            <w:r w:rsidRPr="00931C88">
              <w:rPr>
                <w:rFonts w:eastAsia="Times New Roman" w:cs="Times New Roman"/>
                <w:sz w:val="20"/>
                <w:szCs w:val="20"/>
                <w:lang w:eastAsia="ru-RU"/>
              </w:rPr>
              <w:t>Павловский муниципальный район</w:t>
            </w:r>
          </w:p>
        </w:tc>
        <w:tc>
          <w:tcPr>
            <w:tcW w:w="3300" w:type="dxa"/>
            <w:tcBorders>
              <w:top w:val="single" w:sz="4" w:space="0" w:color="auto"/>
              <w:left w:val="single" w:sz="4" w:space="0" w:color="auto"/>
              <w:bottom w:val="single" w:sz="4" w:space="0" w:color="auto"/>
              <w:right w:val="single" w:sz="4" w:space="0" w:color="auto"/>
            </w:tcBorders>
            <w:vAlign w:val="center"/>
            <w:hideMark/>
          </w:tcPr>
          <w:p w:rsidR="00382FF9" w:rsidRPr="00931C88" w:rsidRDefault="00382FF9" w:rsidP="00382FF9">
            <w:pPr>
              <w:spacing w:after="0"/>
              <w:jc w:val="center"/>
              <w:rPr>
                <w:rFonts w:cs="Times New Roman"/>
                <w:sz w:val="20"/>
                <w:szCs w:val="20"/>
              </w:rPr>
            </w:pPr>
            <w:r w:rsidRPr="00382FF9">
              <w:rPr>
                <w:rFonts w:cs="Times New Roman"/>
                <w:sz w:val="20"/>
                <w:szCs w:val="20"/>
              </w:rPr>
              <w:t>г. Павловск</w:t>
            </w:r>
          </w:p>
        </w:tc>
        <w:tc>
          <w:tcPr>
            <w:tcW w:w="2607" w:type="dxa"/>
            <w:vMerge w:val="restart"/>
            <w:tcBorders>
              <w:top w:val="single" w:sz="4" w:space="0" w:color="auto"/>
              <w:left w:val="single" w:sz="4" w:space="0" w:color="auto"/>
              <w:right w:val="single" w:sz="4" w:space="0" w:color="auto"/>
            </w:tcBorders>
            <w:vAlign w:val="center"/>
            <w:hideMark/>
          </w:tcPr>
          <w:p w:rsidR="00382FF9" w:rsidRPr="00931C88" w:rsidRDefault="00382FF9" w:rsidP="00760EB7">
            <w:pPr>
              <w:spacing w:after="0" w:line="256" w:lineRule="auto"/>
              <w:jc w:val="center"/>
              <w:rPr>
                <w:rFonts w:eastAsia="Times New Roman" w:cs="Times New Roman"/>
                <w:sz w:val="20"/>
                <w:szCs w:val="20"/>
                <w:lang w:eastAsia="ru-RU"/>
              </w:rPr>
            </w:pPr>
            <w:r w:rsidRPr="00382FF9">
              <w:rPr>
                <w:rFonts w:eastAsia="Times New Roman" w:cs="Times New Roman"/>
                <w:sz w:val="20"/>
                <w:szCs w:val="20"/>
                <w:lang w:eastAsia="ru-RU"/>
              </w:rPr>
              <w:t>Улицы населенного пункта, находящиеся на расстоянии 100 м от лесных массивов</w:t>
            </w:r>
          </w:p>
        </w:tc>
      </w:tr>
      <w:tr w:rsidR="00382FF9" w:rsidRPr="00931C88" w:rsidTr="00421E64">
        <w:trPr>
          <w:trHeight w:val="248"/>
          <w:jc w:val="center"/>
        </w:trPr>
        <w:tc>
          <w:tcPr>
            <w:tcW w:w="549" w:type="dxa"/>
            <w:vMerge/>
            <w:tcBorders>
              <w:left w:val="single" w:sz="4" w:space="0" w:color="auto"/>
              <w:right w:val="single" w:sz="4" w:space="0" w:color="auto"/>
            </w:tcBorders>
            <w:vAlign w:val="center"/>
          </w:tcPr>
          <w:p w:rsidR="00382FF9" w:rsidRPr="00931C88" w:rsidRDefault="00382FF9" w:rsidP="00760EB7">
            <w:pPr>
              <w:widowControl w:val="0"/>
              <w:autoSpaceDE w:val="0"/>
              <w:autoSpaceDN w:val="0"/>
              <w:spacing w:after="0" w:line="240" w:lineRule="auto"/>
              <w:jc w:val="center"/>
              <w:rPr>
                <w:rFonts w:eastAsia="Times New Roman" w:cs="Times New Roman"/>
                <w:sz w:val="20"/>
                <w:szCs w:val="20"/>
                <w:lang w:eastAsia="ru-RU"/>
              </w:rPr>
            </w:pPr>
          </w:p>
        </w:tc>
        <w:tc>
          <w:tcPr>
            <w:tcW w:w="2888" w:type="dxa"/>
            <w:vMerge/>
            <w:tcBorders>
              <w:left w:val="single" w:sz="4" w:space="0" w:color="auto"/>
              <w:right w:val="single" w:sz="4" w:space="0" w:color="auto"/>
            </w:tcBorders>
            <w:vAlign w:val="center"/>
          </w:tcPr>
          <w:p w:rsidR="00382FF9" w:rsidRPr="00931C88" w:rsidRDefault="00382FF9" w:rsidP="00357A16">
            <w:pPr>
              <w:widowControl w:val="0"/>
              <w:autoSpaceDE w:val="0"/>
              <w:autoSpaceDN w:val="0"/>
              <w:spacing w:after="0" w:line="240" w:lineRule="auto"/>
              <w:jc w:val="center"/>
              <w:rPr>
                <w:rFonts w:eastAsia="Times New Roman" w:cs="Times New Roman"/>
                <w:sz w:val="20"/>
                <w:szCs w:val="20"/>
                <w:lang w:eastAsia="ru-RU"/>
              </w:rPr>
            </w:pPr>
          </w:p>
        </w:tc>
        <w:tc>
          <w:tcPr>
            <w:tcW w:w="3300" w:type="dxa"/>
            <w:tcBorders>
              <w:top w:val="single" w:sz="4" w:space="0" w:color="auto"/>
              <w:left w:val="single" w:sz="4" w:space="0" w:color="auto"/>
              <w:bottom w:val="single" w:sz="4" w:space="0" w:color="auto"/>
              <w:right w:val="single" w:sz="4" w:space="0" w:color="auto"/>
            </w:tcBorders>
            <w:vAlign w:val="center"/>
          </w:tcPr>
          <w:p w:rsidR="00382FF9" w:rsidRPr="00382FF9" w:rsidRDefault="00382FF9" w:rsidP="00382FF9">
            <w:pPr>
              <w:spacing w:after="0"/>
              <w:jc w:val="center"/>
              <w:rPr>
                <w:rFonts w:cs="Times New Roman"/>
                <w:sz w:val="20"/>
                <w:szCs w:val="20"/>
              </w:rPr>
            </w:pPr>
            <w:r w:rsidRPr="00382FF9">
              <w:rPr>
                <w:rFonts w:cs="Times New Roman"/>
                <w:sz w:val="20"/>
                <w:szCs w:val="20"/>
              </w:rPr>
              <w:t>с. Александровка Донская</w:t>
            </w:r>
          </w:p>
        </w:tc>
        <w:tc>
          <w:tcPr>
            <w:tcW w:w="2607" w:type="dxa"/>
            <w:vMerge/>
            <w:tcBorders>
              <w:left w:val="single" w:sz="4" w:space="0" w:color="auto"/>
              <w:right w:val="single" w:sz="4" w:space="0" w:color="auto"/>
            </w:tcBorders>
            <w:vAlign w:val="center"/>
          </w:tcPr>
          <w:p w:rsidR="00382FF9" w:rsidRPr="00382FF9" w:rsidRDefault="00382FF9" w:rsidP="00760EB7">
            <w:pPr>
              <w:spacing w:after="0" w:line="256" w:lineRule="auto"/>
              <w:jc w:val="center"/>
              <w:rPr>
                <w:rFonts w:eastAsia="Times New Roman" w:cs="Times New Roman"/>
                <w:sz w:val="20"/>
                <w:szCs w:val="20"/>
                <w:lang w:eastAsia="ru-RU"/>
              </w:rPr>
            </w:pPr>
          </w:p>
        </w:tc>
      </w:tr>
      <w:tr w:rsidR="00382FF9" w:rsidRPr="00931C88" w:rsidTr="00421E64">
        <w:trPr>
          <w:trHeight w:val="248"/>
          <w:jc w:val="center"/>
        </w:trPr>
        <w:tc>
          <w:tcPr>
            <w:tcW w:w="549" w:type="dxa"/>
            <w:vMerge/>
            <w:tcBorders>
              <w:left w:val="single" w:sz="4" w:space="0" w:color="auto"/>
              <w:right w:val="single" w:sz="4" w:space="0" w:color="auto"/>
            </w:tcBorders>
            <w:vAlign w:val="center"/>
          </w:tcPr>
          <w:p w:rsidR="00382FF9" w:rsidRPr="00931C88" w:rsidRDefault="00382FF9" w:rsidP="00760EB7">
            <w:pPr>
              <w:widowControl w:val="0"/>
              <w:autoSpaceDE w:val="0"/>
              <w:autoSpaceDN w:val="0"/>
              <w:spacing w:after="0" w:line="240" w:lineRule="auto"/>
              <w:jc w:val="center"/>
              <w:rPr>
                <w:rFonts w:eastAsia="Times New Roman" w:cs="Times New Roman"/>
                <w:sz w:val="20"/>
                <w:szCs w:val="20"/>
                <w:lang w:eastAsia="ru-RU"/>
              </w:rPr>
            </w:pPr>
          </w:p>
        </w:tc>
        <w:tc>
          <w:tcPr>
            <w:tcW w:w="2888" w:type="dxa"/>
            <w:vMerge/>
            <w:tcBorders>
              <w:left w:val="single" w:sz="4" w:space="0" w:color="auto"/>
              <w:right w:val="single" w:sz="4" w:space="0" w:color="auto"/>
            </w:tcBorders>
            <w:vAlign w:val="center"/>
          </w:tcPr>
          <w:p w:rsidR="00382FF9" w:rsidRPr="00931C88" w:rsidRDefault="00382FF9" w:rsidP="00357A16">
            <w:pPr>
              <w:widowControl w:val="0"/>
              <w:autoSpaceDE w:val="0"/>
              <w:autoSpaceDN w:val="0"/>
              <w:spacing w:after="0" w:line="240" w:lineRule="auto"/>
              <w:jc w:val="center"/>
              <w:rPr>
                <w:rFonts w:eastAsia="Times New Roman" w:cs="Times New Roman"/>
                <w:sz w:val="20"/>
                <w:szCs w:val="20"/>
                <w:lang w:eastAsia="ru-RU"/>
              </w:rPr>
            </w:pPr>
          </w:p>
        </w:tc>
        <w:tc>
          <w:tcPr>
            <w:tcW w:w="3300" w:type="dxa"/>
            <w:tcBorders>
              <w:top w:val="single" w:sz="4" w:space="0" w:color="auto"/>
              <w:left w:val="single" w:sz="4" w:space="0" w:color="auto"/>
              <w:bottom w:val="single" w:sz="4" w:space="0" w:color="auto"/>
              <w:right w:val="single" w:sz="4" w:space="0" w:color="auto"/>
            </w:tcBorders>
            <w:vAlign w:val="center"/>
          </w:tcPr>
          <w:p w:rsidR="00382FF9" w:rsidRPr="00382FF9" w:rsidRDefault="00382FF9" w:rsidP="00382FF9">
            <w:pPr>
              <w:spacing w:after="0"/>
              <w:jc w:val="center"/>
              <w:rPr>
                <w:rFonts w:cs="Times New Roman"/>
                <w:sz w:val="20"/>
                <w:szCs w:val="20"/>
              </w:rPr>
            </w:pPr>
            <w:r w:rsidRPr="00382FF9">
              <w:rPr>
                <w:rFonts w:cs="Times New Roman"/>
                <w:sz w:val="20"/>
                <w:szCs w:val="20"/>
              </w:rPr>
              <w:t xml:space="preserve">с. </w:t>
            </w:r>
            <w:proofErr w:type="spellStart"/>
            <w:r w:rsidRPr="00382FF9">
              <w:rPr>
                <w:rFonts w:cs="Times New Roman"/>
                <w:sz w:val="20"/>
                <w:szCs w:val="20"/>
              </w:rPr>
              <w:t>Княжево</w:t>
            </w:r>
            <w:proofErr w:type="spellEnd"/>
          </w:p>
        </w:tc>
        <w:tc>
          <w:tcPr>
            <w:tcW w:w="2607" w:type="dxa"/>
            <w:vMerge/>
            <w:tcBorders>
              <w:left w:val="single" w:sz="4" w:space="0" w:color="auto"/>
              <w:right w:val="single" w:sz="4" w:space="0" w:color="auto"/>
            </w:tcBorders>
            <w:vAlign w:val="center"/>
          </w:tcPr>
          <w:p w:rsidR="00382FF9" w:rsidRPr="00382FF9" w:rsidRDefault="00382FF9" w:rsidP="00760EB7">
            <w:pPr>
              <w:spacing w:after="0" w:line="256" w:lineRule="auto"/>
              <w:jc w:val="center"/>
              <w:rPr>
                <w:rFonts w:eastAsia="Times New Roman" w:cs="Times New Roman"/>
                <w:sz w:val="20"/>
                <w:szCs w:val="20"/>
                <w:lang w:eastAsia="ru-RU"/>
              </w:rPr>
            </w:pPr>
          </w:p>
        </w:tc>
      </w:tr>
      <w:tr w:rsidR="00382FF9" w:rsidRPr="00931C88" w:rsidTr="00421E64">
        <w:trPr>
          <w:trHeight w:val="248"/>
          <w:jc w:val="center"/>
        </w:trPr>
        <w:tc>
          <w:tcPr>
            <w:tcW w:w="549" w:type="dxa"/>
            <w:vMerge/>
            <w:tcBorders>
              <w:left w:val="single" w:sz="4" w:space="0" w:color="auto"/>
              <w:right w:val="single" w:sz="4" w:space="0" w:color="auto"/>
            </w:tcBorders>
            <w:vAlign w:val="center"/>
          </w:tcPr>
          <w:p w:rsidR="00382FF9" w:rsidRPr="00931C88" w:rsidRDefault="00382FF9" w:rsidP="00760EB7">
            <w:pPr>
              <w:widowControl w:val="0"/>
              <w:autoSpaceDE w:val="0"/>
              <w:autoSpaceDN w:val="0"/>
              <w:spacing w:after="0" w:line="240" w:lineRule="auto"/>
              <w:jc w:val="center"/>
              <w:rPr>
                <w:rFonts w:eastAsia="Times New Roman" w:cs="Times New Roman"/>
                <w:sz w:val="20"/>
                <w:szCs w:val="20"/>
                <w:lang w:eastAsia="ru-RU"/>
              </w:rPr>
            </w:pPr>
          </w:p>
        </w:tc>
        <w:tc>
          <w:tcPr>
            <w:tcW w:w="2888" w:type="dxa"/>
            <w:vMerge/>
            <w:tcBorders>
              <w:left w:val="single" w:sz="4" w:space="0" w:color="auto"/>
              <w:right w:val="single" w:sz="4" w:space="0" w:color="auto"/>
            </w:tcBorders>
            <w:vAlign w:val="center"/>
          </w:tcPr>
          <w:p w:rsidR="00382FF9" w:rsidRPr="00931C88" w:rsidRDefault="00382FF9" w:rsidP="00357A16">
            <w:pPr>
              <w:widowControl w:val="0"/>
              <w:autoSpaceDE w:val="0"/>
              <w:autoSpaceDN w:val="0"/>
              <w:spacing w:after="0" w:line="240" w:lineRule="auto"/>
              <w:jc w:val="center"/>
              <w:rPr>
                <w:rFonts w:eastAsia="Times New Roman" w:cs="Times New Roman"/>
                <w:sz w:val="20"/>
                <w:szCs w:val="20"/>
                <w:lang w:eastAsia="ru-RU"/>
              </w:rPr>
            </w:pPr>
          </w:p>
        </w:tc>
        <w:tc>
          <w:tcPr>
            <w:tcW w:w="3300" w:type="dxa"/>
            <w:tcBorders>
              <w:top w:val="single" w:sz="4" w:space="0" w:color="auto"/>
              <w:left w:val="single" w:sz="4" w:space="0" w:color="auto"/>
              <w:bottom w:val="single" w:sz="4" w:space="0" w:color="auto"/>
              <w:right w:val="single" w:sz="4" w:space="0" w:color="auto"/>
            </w:tcBorders>
            <w:vAlign w:val="center"/>
          </w:tcPr>
          <w:p w:rsidR="00382FF9" w:rsidRPr="00382FF9" w:rsidRDefault="00382FF9" w:rsidP="00382FF9">
            <w:pPr>
              <w:spacing w:after="0"/>
              <w:jc w:val="center"/>
              <w:rPr>
                <w:rFonts w:cs="Times New Roman"/>
                <w:sz w:val="20"/>
                <w:szCs w:val="20"/>
              </w:rPr>
            </w:pPr>
            <w:r w:rsidRPr="00382FF9">
              <w:rPr>
                <w:rFonts w:cs="Times New Roman"/>
                <w:sz w:val="20"/>
                <w:szCs w:val="20"/>
              </w:rPr>
              <w:t>с. Большая Казинка</w:t>
            </w:r>
          </w:p>
        </w:tc>
        <w:tc>
          <w:tcPr>
            <w:tcW w:w="2607" w:type="dxa"/>
            <w:vMerge/>
            <w:tcBorders>
              <w:left w:val="single" w:sz="4" w:space="0" w:color="auto"/>
              <w:right w:val="single" w:sz="4" w:space="0" w:color="auto"/>
            </w:tcBorders>
            <w:vAlign w:val="center"/>
          </w:tcPr>
          <w:p w:rsidR="00382FF9" w:rsidRPr="00382FF9" w:rsidRDefault="00382FF9" w:rsidP="00760EB7">
            <w:pPr>
              <w:spacing w:after="0" w:line="256" w:lineRule="auto"/>
              <w:jc w:val="center"/>
              <w:rPr>
                <w:rFonts w:eastAsia="Times New Roman" w:cs="Times New Roman"/>
                <w:sz w:val="20"/>
                <w:szCs w:val="20"/>
                <w:lang w:eastAsia="ru-RU"/>
              </w:rPr>
            </w:pPr>
          </w:p>
        </w:tc>
      </w:tr>
      <w:tr w:rsidR="00382FF9" w:rsidRPr="00931C88" w:rsidTr="00421E64">
        <w:trPr>
          <w:trHeight w:val="248"/>
          <w:jc w:val="center"/>
        </w:trPr>
        <w:tc>
          <w:tcPr>
            <w:tcW w:w="549" w:type="dxa"/>
            <w:vMerge/>
            <w:tcBorders>
              <w:left w:val="single" w:sz="4" w:space="0" w:color="auto"/>
              <w:right w:val="single" w:sz="4" w:space="0" w:color="auto"/>
            </w:tcBorders>
            <w:vAlign w:val="center"/>
          </w:tcPr>
          <w:p w:rsidR="00382FF9" w:rsidRPr="00931C88" w:rsidRDefault="00382FF9" w:rsidP="00760EB7">
            <w:pPr>
              <w:widowControl w:val="0"/>
              <w:autoSpaceDE w:val="0"/>
              <w:autoSpaceDN w:val="0"/>
              <w:spacing w:after="0" w:line="240" w:lineRule="auto"/>
              <w:jc w:val="center"/>
              <w:rPr>
                <w:rFonts w:eastAsia="Times New Roman" w:cs="Times New Roman"/>
                <w:sz w:val="20"/>
                <w:szCs w:val="20"/>
                <w:lang w:eastAsia="ru-RU"/>
              </w:rPr>
            </w:pPr>
          </w:p>
        </w:tc>
        <w:tc>
          <w:tcPr>
            <w:tcW w:w="2888" w:type="dxa"/>
            <w:vMerge/>
            <w:tcBorders>
              <w:left w:val="single" w:sz="4" w:space="0" w:color="auto"/>
              <w:right w:val="single" w:sz="4" w:space="0" w:color="auto"/>
            </w:tcBorders>
            <w:vAlign w:val="center"/>
          </w:tcPr>
          <w:p w:rsidR="00382FF9" w:rsidRPr="00931C88" w:rsidRDefault="00382FF9" w:rsidP="00357A16">
            <w:pPr>
              <w:widowControl w:val="0"/>
              <w:autoSpaceDE w:val="0"/>
              <w:autoSpaceDN w:val="0"/>
              <w:spacing w:after="0" w:line="240" w:lineRule="auto"/>
              <w:jc w:val="center"/>
              <w:rPr>
                <w:rFonts w:eastAsia="Times New Roman" w:cs="Times New Roman"/>
                <w:sz w:val="20"/>
                <w:szCs w:val="20"/>
                <w:lang w:eastAsia="ru-RU"/>
              </w:rPr>
            </w:pPr>
          </w:p>
        </w:tc>
        <w:tc>
          <w:tcPr>
            <w:tcW w:w="3300" w:type="dxa"/>
            <w:tcBorders>
              <w:top w:val="single" w:sz="4" w:space="0" w:color="auto"/>
              <w:left w:val="single" w:sz="4" w:space="0" w:color="auto"/>
              <w:bottom w:val="single" w:sz="4" w:space="0" w:color="auto"/>
              <w:right w:val="single" w:sz="4" w:space="0" w:color="auto"/>
            </w:tcBorders>
            <w:vAlign w:val="center"/>
          </w:tcPr>
          <w:p w:rsidR="00382FF9" w:rsidRPr="00382FF9" w:rsidRDefault="00382FF9" w:rsidP="00382FF9">
            <w:pPr>
              <w:spacing w:after="0"/>
              <w:jc w:val="center"/>
              <w:rPr>
                <w:rFonts w:cs="Times New Roman"/>
                <w:sz w:val="20"/>
                <w:szCs w:val="20"/>
              </w:rPr>
            </w:pPr>
            <w:r w:rsidRPr="00382FF9">
              <w:rPr>
                <w:rFonts w:cs="Times New Roman"/>
                <w:sz w:val="20"/>
                <w:szCs w:val="20"/>
              </w:rPr>
              <w:t xml:space="preserve">пос. </w:t>
            </w:r>
            <w:proofErr w:type="spellStart"/>
            <w:r w:rsidRPr="00382FF9">
              <w:rPr>
                <w:rFonts w:cs="Times New Roman"/>
                <w:sz w:val="20"/>
                <w:szCs w:val="20"/>
              </w:rPr>
              <w:t>Желдаковка</w:t>
            </w:r>
            <w:proofErr w:type="spellEnd"/>
          </w:p>
        </w:tc>
        <w:tc>
          <w:tcPr>
            <w:tcW w:w="2607" w:type="dxa"/>
            <w:vMerge/>
            <w:tcBorders>
              <w:left w:val="single" w:sz="4" w:space="0" w:color="auto"/>
              <w:right w:val="single" w:sz="4" w:space="0" w:color="auto"/>
            </w:tcBorders>
            <w:vAlign w:val="center"/>
          </w:tcPr>
          <w:p w:rsidR="00382FF9" w:rsidRPr="00382FF9" w:rsidRDefault="00382FF9" w:rsidP="00760EB7">
            <w:pPr>
              <w:spacing w:after="0" w:line="256" w:lineRule="auto"/>
              <w:jc w:val="center"/>
              <w:rPr>
                <w:rFonts w:eastAsia="Times New Roman" w:cs="Times New Roman"/>
                <w:sz w:val="20"/>
                <w:szCs w:val="20"/>
                <w:lang w:eastAsia="ru-RU"/>
              </w:rPr>
            </w:pPr>
          </w:p>
        </w:tc>
      </w:tr>
      <w:tr w:rsidR="00382FF9" w:rsidRPr="00931C88" w:rsidTr="00421E64">
        <w:trPr>
          <w:trHeight w:val="248"/>
          <w:jc w:val="center"/>
        </w:trPr>
        <w:tc>
          <w:tcPr>
            <w:tcW w:w="549" w:type="dxa"/>
            <w:vMerge/>
            <w:tcBorders>
              <w:left w:val="single" w:sz="4" w:space="0" w:color="auto"/>
              <w:right w:val="single" w:sz="4" w:space="0" w:color="auto"/>
            </w:tcBorders>
            <w:vAlign w:val="center"/>
          </w:tcPr>
          <w:p w:rsidR="00382FF9" w:rsidRPr="00931C88" w:rsidRDefault="00382FF9" w:rsidP="00760EB7">
            <w:pPr>
              <w:widowControl w:val="0"/>
              <w:autoSpaceDE w:val="0"/>
              <w:autoSpaceDN w:val="0"/>
              <w:spacing w:after="0" w:line="240" w:lineRule="auto"/>
              <w:jc w:val="center"/>
              <w:rPr>
                <w:rFonts w:eastAsia="Times New Roman" w:cs="Times New Roman"/>
                <w:sz w:val="20"/>
                <w:szCs w:val="20"/>
                <w:lang w:eastAsia="ru-RU"/>
              </w:rPr>
            </w:pPr>
          </w:p>
        </w:tc>
        <w:tc>
          <w:tcPr>
            <w:tcW w:w="2888" w:type="dxa"/>
            <w:vMerge/>
            <w:tcBorders>
              <w:left w:val="single" w:sz="4" w:space="0" w:color="auto"/>
              <w:right w:val="single" w:sz="4" w:space="0" w:color="auto"/>
            </w:tcBorders>
            <w:vAlign w:val="center"/>
          </w:tcPr>
          <w:p w:rsidR="00382FF9" w:rsidRPr="00931C88" w:rsidRDefault="00382FF9" w:rsidP="00357A16">
            <w:pPr>
              <w:widowControl w:val="0"/>
              <w:autoSpaceDE w:val="0"/>
              <w:autoSpaceDN w:val="0"/>
              <w:spacing w:after="0" w:line="240" w:lineRule="auto"/>
              <w:jc w:val="center"/>
              <w:rPr>
                <w:rFonts w:eastAsia="Times New Roman" w:cs="Times New Roman"/>
                <w:sz w:val="20"/>
                <w:szCs w:val="20"/>
                <w:lang w:eastAsia="ru-RU"/>
              </w:rPr>
            </w:pPr>
          </w:p>
        </w:tc>
        <w:tc>
          <w:tcPr>
            <w:tcW w:w="3300" w:type="dxa"/>
            <w:tcBorders>
              <w:top w:val="single" w:sz="4" w:space="0" w:color="auto"/>
              <w:left w:val="single" w:sz="4" w:space="0" w:color="auto"/>
              <w:bottom w:val="single" w:sz="4" w:space="0" w:color="auto"/>
              <w:right w:val="single" w:sz="4" w:space="0" w:color="auto"/>
            </w:tcBorders>
            <w:vAlign w:val="center"/>
          </w:tcPr>
          <w:p w:rsidR="00382FF9" w:rsidRPr="00382FF9" w:rsidRDefault="00382FF9" w:rsidP="00382FF9">
            <w:pPr>
              <w:spacing w:after="0"/>
              <w:jc w:val="center"/>
              <w:rPr>
                <w:rFonts w:cs="Times New Roman"/>
                <w:sz w:val="20"/>
                <w:szCs w:val="20"/>
              </w:rPr>
            </w:pPr>
            <w:r w:rsidRPr="00382FF9">
              <w:rPr>
                <w:rFonts w:cs="Times New Roman"/>
                <w:sz w:val="20"/>
                <w:szCs w:val="20"/>
              </w:rPr>
              <w:t>с. Николаевка</w:t>
            </w:r>
          </w:p>
        </w:tc>
        <w:tc>
          <w:tcPr>
            <w:tcW w:w="2607" w:type="dxa"/>
            <w:vMerge/>
            <w:tcBorders>
              <w:left w:val="single" w:sz="4" w:space="0" w:color="auto"/>
              <w:right w:val="single" w:sz="4" w:space="0" w:color="auto"/>
            </w:tcBorders>
            <w:vAlign w:val="center"/>
          </w:tcPr>
          <w:p w:rsidR="00382FF9" w:rsidRPr="00382FF9" w:rsidRDefault="00382FF9" w:rsidP="00760EB7">
            <w:pPr>
              <w:spacing w:after="0" w:line="256" w:lineRule="auto"/>
              <w:jc w:val="center"/>
              <w:rPr>
                <w:rFonts w:eastAsia="Times New Roman" w:cs="Times New Roman"/>
                <w:sz w:val="20"/>
                <w:szCs w:val="20"/>
                <w:lang w:eastAsia="ru-RU"/>
              </w:rPr>
            </w:pPr>
          </w:p>
        </w:tc>
      </w:tr>
      <w:tr w:rsidR="00382FF9" w:rsidRPr="00931C88" w:rsidTr="00421E64">
        <w:trPr>
          <w:trHeight w:val="248"/>
          <w:jc w:val="center"/>
        </w:trPr>
        <w:tc>
          <w:tcPr>
            <w:tcW w:w="549" w:type="dxa"/>
            <w:vMerge/>
            <w:tcBorders>
              <w:left w:val="single" w:sz="4" w:space="0" w:color="auto"/>
              <w:right w:val="single" w:sz="4" w:space="0" w:color="auto"/>
            </w:tcBorders>
            <w:vAlign w:val="center"/>
          </w:tcPr>
          <w:p w:rsidR="00382FF9" w:rsidRPr="00931C88" w:rsidRDefault="00382FF9" w:rsidP="00760EB7">
            <w:pPr>
              <w:widowControl w:val="0"/>
              <w:autoSpaceDE w:val="0"/>
              <w:autoSpaceDN w:val="0"/>
              <w:spacing w:after="0" w:line="240" w:lineRule="auto"/>
              <w:jc w:val="center"/>
              <w:rPr>
                <w:rFonts w:eastAsia="Times New Roman" w:cs="Times New Roman"/>
                <w:sz w:val="20"/>
                <w:szCs w:val="20"/>
                <w:lang w:eastAsia="ru-RU"/>
              </w:rPr>
            </w:pPr>
          </w:p>
        </w:tc>
        <w:tc>
          <w:tcPr>
            <w:tcW w:w="2888" w:type="dxa"/>
            <w:vMerge/>
            <w:tcBorders>
              <w:left w:val="single" w:sz="4" w:space="0" w:color="auto"/>
              <w:right w:val="single" w:sz="4" w:space="0" w:color="auto"/>
            </w:tcBorders>
            <w:vAlign w:val="center"/>
          </w:tcPr>
          <w:p w:rsidR="00382FF9" w:rsidRPr="00931C88" w:rsidRDefault="00382FF9" w:rsidP="00357A16">
            <w:pPr>
              <w:widowControl w:val="0"/>
              <w:autoSpaceDE w:val="0"/>
              <w:autoSpaceDN w:val="0"/>
              <w:spacing w:after="0" w:line="240" w:lineRule="auto"/>
              <w:jc w:val="center"/>
              <w:rPr>
                <w:rFonts w:eastAsia="Times New Roman" w:cs="Times New Roman"/>
                <w:sz w:val="20"/>
                <w:szCs w:val="20"/>
                <w:lang w:eastAsia="ru-RU"/>
              </w:rPr>
            </w:pPr>
          </w:p>
        </w:tc>
        <w:tc>
          <w:tcPr>
            <w:tcW w:w="3300" w:type="dxa"/>
            <w:tcBorders>
              <w:top w:val="single" w:sz="4" w:space="0" w:color="auto"/>
              <w:left w:val="single" w:sz="4" w:space="0" w:color="auto"/>
              <w:bottom w:val="single" w:sz="4" w:space="0" w:color="auto"/>
              <w:right w:val="single" w:sz="4" w:space="0" w:color="auto"/>
            </w:tcBorders>
            <w:vAlign w:val="center"/>
          </w:tcPr>
          <w:p w:rsidR="00382FF9" w:rsidRPr="00382FF9" w:rsidRDefault="00382FF9" w:rsidP="00382FF9">
            <w:pPr>
              <w:spacing w:after="0"/>
              <w:jc w:val="center"/>
              <w:rPr>
                <w:rFonts w:cs="Times New Roman"/>
                <w:sz w:val="20"/>
                <w:szCs w:val="20"/>
              </w:rPr>
            </w:pPr>
            <w:r w:rsidRPr="00382FF9">
              <w:rPr>
                <w:rFonts w:cs="Times New Roman"/>
                <w:sz w:val="20"/>
                <w:szCs w:val="20"/>
              </w:rPr>
              <w:t>с. Петровка</w:t>
            </w:r>
          </w:p>
        </w:tc>
        <w:tc>
          <w:tcPr>
            <w:tcW w:w="2607" w:type="dxa"/>
            <w:vMerge/>
            <w:tcBorders>
              <w:left w:val="single" w:sz="4" w:space="0" w:color="auto"/>
              <w:right w:val="single" w:sz="4" w:space="0" w:color="auto"/>
            </w:tcBorders>
            <w:vAlign w:val="center"/>
          </w:tcPr>
          <w:p w:rsidR="00382FF9" w:rsidRPr="00382FF9" w:rsidRDefault="00382FF9" w:rsidP="00760EB7">
            <w:pPr>
              <w:spacing w:after="0" w:line="256" w:lineRule="auto"/>
              <w:jc w:val="center"/>
              <w:rPr>
                <w:rFonts w:eastAsia="Times New Roman" w:cs="Times New Roman"/>
                <w:sz w:val="20"/>
                <w:szCs w:val="20"/>
                <w:lang w:eastAsia="ru-RU"/>
              </w:rPr>
            </w:pPr>
          </w:p>
        </w:tc>
      </w:tr>
    </w:tbl>
    <w:p w:rsidR="00895FCC" w:rsidRPr="00931C88" w:rsidRDefault="00895FCC" w:rsidP="00895FCC">
      <w:pPr>
        <w:spacing w:after="0" w:line="256" w:lineRule="auto"/>
        <w:ind w:firstLine="567"/>
        <w:jc w:val="both"/>
        <w:rPr>
          <w:rFonts w:eastAsia="Calibri" w:cs="Times New Roman"/>
          <w:sz w:val="24"/>
          <w:szCs w:val="24"/>
        </w:rPr>
      </w:pPr>
    </w:p>
    <w:p w:rsidR="00895FCC" w:rsidRPr="00931C88" w:rsidRDefault="00895FCC" w:rsidP="00895FCC">
      <w:pPr>
        <w:spacing w:after="0" w:line="256" w:lineRule="auto"/>
        <w:ind w:firstLine="567"/>
        <w:jc w:val="center"/>
        <w:rPr>
          <w:rFonts w:eastAsia="Calibri" w:cs="Times New Roman"/>
          <w:b/>
          <w:i/>
          <w:sz w:val="24"/>
          <w:szCs w:val="24"/>
        </w:rPr>
      </w:pPr>
      <w:r w:rsidRPr="00931C88">
        <w:rPr>
          <w:rFonts w:eastAsia="Calibri" w:cs="Times New Roman"/>
          <w:b/>
          <w:i/>
          <w:sz w:val="24"/>
          <w:szCs w:val="24"/>
        </w:rPr>
        <w:t>Обеспечение пожарной безопасности</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Система обеспечения пожарной безопасности - совокупность сил и средств, а также мер правового, организационного, экономического, социального и научно-технического характера, направленных на профилактику пожаров, их тушение и проведение аварийно-спасательных работ.</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Система обеспечения пожарной безопасности содержит комплекс мероприятий, исключающих возможность превышения значений допустимого пожарного риска, установленных Федеральным законом Российской Федерации от 22.07.2008 № 123-ФЗ «Технический регламент о требованиях пожарной безопасности», и направленных на предотвращение опасности причинения вреда жизни, здоровью, имуществу граждан и юридических лиц, государственному и муниципальному имуществу в результате пожара.</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 xml:space="preserve">В соответствии с п. 3 ст. 5 система обеспечения пожарной безопасности объекта защиты включает в себя: </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 xml:space="preserve">- систему предотвращения пожара; </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lastRenderedPageBreak/>
        <w:t xml:space="preserve">- систему противопожарной защиты; </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 комплекс организационно-технических мероприятий по обеспечению пожарной безопасности.</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Закон Воронежской области от 02.12.2004 № 87-ОЗ «О пожарной безопасности в Воронежской области» регулирует отношения в области обеспечения пожарной безопасности на территории Воронежской области между органами государственной власти, органами местного самоуправления, общественными объединениями, юридическими лицами должностными лицами, гражданами (физическими лицами), в том числе индивидуальными предпринимателями.</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Обеспечение пожарной безопасности является одной из важнейших функций органов государственной власти области и органов местного самоуправления.</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Противопожарная служба Воронежской области Государственной противопожарной службы (далее - противопожарная служба Воронежской области) создается Правительством Воронежской области в целях защиты жизни и здоровья людей, имущества граждан, организаций от пожаров и входит в систему Государственной противопожарной службы.</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Основными задачами противопожарной службы Воронежской области являются:</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1) организация и осуществление профилактики пожаров;</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2) спасение людей и имущества при пожарах, оказание первой помощи;</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3) осуществление в установленном порядке тушения пожаров (за исключением случаев, определенных Федеральным законом «О пожарной безопасности» и иными нормативными правовыми актами Российской Федерации), проведение возложенных на нее аварийно-спасательных работ на территории области;</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4) организация обучения населения мерам пожарной безопасности;</w:t>
      </w:r>
    </w:p>
    <w:p w:rsidR="00895FCC" w:rsidRPr="00931C88" w:rsidRDefault="00895FCC" w:rsidP="00895FCC">
      <w:pPr>
        <w:spacing w:after="0" w:line="240" w:lineRule="auto"/>
        <w:ind w:firstLine="567"/>
        <w:jc w:val="both"/>
        <w:rPr>
          <w:rFonts w:eastAsia="Times New Roman" w:cs="Times New Roman"/>
          <w:sz w:val="24"/>
          <w:szCs w:val="24"/>
          <w:lang w:eastAsia="ru-RU"/>
        </w:rPr>
      </w:pPr>
      <w:r w:rsidRPr="00931C88">
        <w:rPr>
          <w:rFonts w:eastAsia="Times New Roman" w:cs="Times New Roman"/>
          <w:sz w:val="24"/>
          <w:szCs w:val="24"/>
          <w:lang w:eastAsia="ru-RU"/>
        </w:rPr>
        <w:t>5) организация выполнения и осуществления мер пожарной безопасности;</w:t>
      </w:r>
    </w:p>
    <w:p w:rsidR="00895FCC" w:rsidRPr="00931C88" w:rsidRDefault="00895FCC" w:rsidP="00895FCC">
      <w:pPr>
        <w:widowControl w:val="0"/>
        <w:spacing w:after="0" w:line="240" w:lineRule="auto"/>
        <w:ind w:firstLine="567"/>
        <w:jc w:val="both"/>
        <w:rPr>
          <w:rFonts w:eastAsia="Times New Roman" w:cs="Times New Roman"/>
          <w:bCs/>
          <w:sz w:val="24"/>
          <w:szCs w:val="24"/>
          <w:lang w:eastAsia="ru-RU" w:bidi="ru-RU"/>
        </w:rPr>
      </w:pPr>
      <w:r w:rsidRPr="00931C88">
        <w:rPr>
          <w:rFonts w:eastAsia="Times New Roman" w:cs="Times New Roman"/>
          <w:bCs/>
          <w:sz w:val="24"/>
          <w:szCs w:val="24"/>
          <w:lang w:eastAsia="ru-RU" w:bidi="ru-RU"/>
        </w:rPr>
        <w:t>В соответствии с п.1 ст. 76 Федерального закона от 22.07.2008 № 123-ФЗ «Технический регламент о требованиях пожарной безопасности» здания пожарных депо на территориях населенных пунктов следует размещать исходя из условия, что время прибытия первого подразделения к месту вызова в городских населенных пунктах не должно превышать 10 минут, в сельских населенных пунктах 20 минут.</w:t>
      </w:r>
    </w:p>
    <w:p w:rsidR="00895FCC" w:rsidRPr="00931C88" w:rsidRDefault="00895FCC" w:rsidP="00895FCC">
      <w:pPr>
        <w:widowControl w:val="0"/>
        <w:spacing w:after="0" w:line="240" w:lineRule="auto"/>
        <w:ind w:firstLine="567"/>
        <w:jc w:val="both"/>
        <w:rPr>
          <w:rFonts w:eastAsia="Times New Roman" w:cs="Times New Roman"/>
          <w:bCs/>
          <w:sz w:val="24"/>
          <w:szCs w:val="24"/>
          <w:lang w:eastAsia="ru-RU" w:bidi="ru-RU"/>
        </w:rPr>
      </w:pPr>
      <w:r w:rsidRPr="00931C88">
        <w:rPr>
          <w:rFonts w:eastAsia="Times New Roman" w:cs="Times New Roman"/>
          <w:bCs/>
          <w:sz w:val="24"/>
          <w:szCs w:val="24"/>
          <w:lang w:eastAsia="ru-RU" w:bidi="ru-RU"/>
        </w:rPr>
        <w:t xml:space="preserve">Перечень сил и средств подразделений пожарной охраны и аварийно-спасательных формирований на территории Воронежской области утвержден Указом Губернатора Воронежской области </w:t>
      </w:r>
      <w:r w:rsidR="00C3124C" w:rsidRPr="00C3124C">
        <w:rPr>
          <w:rFonts w:eastAsia="Times New Roman" w:cs="Times New Roman"/>
          <w:bCs/>
          <w:sz w:val="24"/>
          <w:szCs w:val="24"/>
          <w:lang w:eastAsia="ru-RU" w:bidi="ru-RU"/>
        </w:rPr>
        <w:t>от 19.03.2024 № 106-у «Об утверждении сводного плана тушения лесных пожаров на территории Воронежской области на период пожароопасного сезона 2024 года»</w:t>
      </w:r>
      <w:r w:rsidRPr="00931C88">
        <w:rPr>
          <w:rFonts w:eastAsia="Times New Roman" w:cs="Times New Roman"/>
          <w:bCs/>
          <w:sz w:val="24"/>
          <w:szCs w:val="24"/>
          <w:lang w:eastAsia="ru-RU" w:bidi="ru-RU"/>
        </w:rPr>
        <w:t>.</w:t>
      </w:r>
    </w:p>
    <w:p w:rsidR="005A148E" w:rsidRPr="00931C88" w:rsidRDefault="005A148E">
      <w:pPr>
        <w:rPr>
          <w:rFonts w:eastAsia="Times New Roman" w:cs="Times New Roman"/>
          <w:bCs/>
          <w:sz w:val="24"/>
          <w:szCs w:val="24"/>
          <w:lang w:eastAsia="ru-RU" w:bidi="ru-RU"/>
        </w:rPr>
      </w:pPr>
      <w:r w:rsidRPr="00931C88">
        <w:rPr>
          <w:rFonts w:eastAsia="Times New Roman" w:cs="Times New Roman"/>
          <w:bCs/>
          <w:sz w:val="24"/>
          <w:szCs w:val="24"/>
          <w:lang w:eastAsia="ru-RU" w:bidi="ru-RU"/>
        </w:rPr>
        <w:br w:type="page"/>
      </w:r>
    </w:p>
    <w:p w:rsidR="00382FF9" w:rsidRPr="00382FF9" w:rsidRDefault="00382FF9" w:rsidP="00382FF9">
      <w:pPr>
        <w:widowControl w:val="0"/>
        <w:spacing w:after="0" w:line="240" w:lineRule="auto"/>
        <w:ind w:firstLine="567"/>
        <w:jc w:val="center"/>
        <w:rPr>
          <w:rFonts w:eastAsia="Times New Roman" w:cs="Times New Roman"/>
          <w:b/>
          <w:bCs/>
          <w:i/>
          <w:sz w:val="24"/>
          <w:szCs w:val="24"/>
          <w:lang w:eastAsia="ru-RU" w:bidi="ru-RU"/>
        </w:rPr>
      </w:pPr>
      <w:r w:rsidRPr="00382FF9">
        <w:rPr>
          <w:rFonts w:eastAsia="Times New Roman" w:cs="Times New Roman"/>
          <w:b/>
          <w:bCs/>
          <w:i/>
          <w:sz w:val="24"/>
          <w:szCs w:val="24"/>
          <w:lang w:eastAsia="ru-RU" w:bidi="ru-RU"/>
        </w:rPr>
        <w:lastRenderedPageBreak/>
        <w:t>Перечень сил и средств подразделений пожарной охраны и аварийно-спасательных формирований на территории Воронежской области, которые могут быть задействованы в профилактике пожаров, их тушении и проведение аварийно-спасательных работ</w:t>
      </w:r>
    </w:p>
    <w:tbl>
      <w:tblPr>
        <w:tblW w:w="5020" w:type="pct"/>
        <w:tblInd w:w="-80" w:type="dxa"/>
        <w:tblCellMar>
          <w:top w:w="102" w:type="dxa"/>
          <w:left w:w="62" w:type="dxa"/>
          <w:bottom w:w="102" w:type="dxa"/>
          <w:right w:w="62" w:type="dxa"/>
        </w:tblCellMar>
        <w:tblLook w:val="0000" w:firstRow="0" w:lastRow="0" w:firstColumn="0" w:lastColumn="0" w:noHBand="0" w:noVBand="0"/>
      </w:tblPr>
      <w:tblGrid>
        <w:gridCol w:w="411"/>
        <w:gridCol w:w="1278"/>
        <w:gridCol w:w="1611"/>
        <w:gridCol w:w="1516"/>
        <w:gridCol w:w="1483"/>
        <w:gridCol w:w="1491"/>
        <w:gridCol w:w="897"/>
        <w:gridCol w:w="694"/>
      </w:tblGrid>
      <w:tr w:rsidR="00382FF9" w:rsidRPr="00382FF9" w:rsidTr="00382FF9">
        <w:trPr>
          <w:trHeight w:val="230"/>
        </w:trPr>
        <w:tc>
          <w:tcPr>
            <w:tcW w:w="41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82FF9" w:rsidRPr="00382FF9" w:rsidRDefault="00382FF9" w:rsidP="004547C7">
            <w:pPr>
              <w:autoSpaceDE w:val="0"/>
              <w:autoSpaceDN w:val="0"/>
              <w:adjustRightInd w:val="0"/>
              <w:spacing w:after="0" w:line="240" w:lineRule="auto"/>
              <w:jc w:val="center"/>
              <w:rPr>
                <w:rFonts w:cs="Times New Roman"/>
                <w:b/>
                <w:sz w:val="20"/>
                <w:szCs w:val="20"/>
              </w:rPr>
            </w:pPr>
            <w:r w:rsidRPr="00382FF9">
              <w:rPr>
                <w:rFonts w:cs="Times New Roman"/>
                <w:b/>
                <w:sz w:val="20"/>
                <w:szCs w:val="20"/>
              </w:rPr>
              <w:t>№ п/п</w:t>
            </w:r>
          </w:p>
        </w:tc>
        <w:tc>
          <w:tcPr>
            <w:tcW w:w="1278"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82FF9" w:rsidRPr="00382FF9" w:rsidRDefault="00382FF9" w:rsidP="004547C7">
            <w:pPr>
              <w:autoSpaceDE w:val="0"/>
              <w:autoSpaceDN w:val="0"/>
              <w:adjustRightInd w:val="0"/>
              <w:spacing w:after="0" w:line="240" w:lineRule="auto"/>
              <w:jc w:val="center"/>
              <w:rPr>
                <w:rFonts w:cs="Times New Roman"/>
                <w:b/>
                <w:sz w:val="20"/>
                <w:szCs w:val="20"/>
              </w:rPr>
            </w:pPr>
            <w:r w:rsidRPr="00382FF9">
              <w:rPr>
                <w:rFonts w:cs="Times New Roman"/>
                <w:b/>
                <w:sz w:val="20"/>
                <w:szCs w:val="20"/>
              </w:rPr>
              <w:t>Лесничество (лесопарк)</w:t>
            </w:r>
          </w:p>
        </w:tc>
        <w:tc>
          <w:tcPr>
            <w:tcW w:w="161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82FF9" w:rsidRPr="00382FF9" w:rsidRDefault="00382FF9" w:rsidP="004547C7">
            <w:pPr>
              <w:autoSpaceDE w:val="0"/>
              <w:autoSpaceDN w:val="0"/>
              <w:adjustRightInd w:val="0"/>
              <w:spacing w:after="0" w:line="240" w:lineRule="auto"/>
              <w:jc w:val="center"/>
              <w:rPr>
                <w:rFonts w:cs="Times New Roman"/>
                <w:b/>
                <w:sz w:val="20"/>
                <w:szCs w:val="20"/>
              </w:rPr>
            </w:pPr>
            <w:r w:rsidRPr="00382FF9">
              <w:rPr>
                <w:rFonts w:cs="Times New Roman"/>
                <w:b/>
                <w:sz w:val="20"/>
                <w:szCs w:val="20"/>
              </w:rPr>
              <w:t>Муниципальное образование</w:t>
            </w:r>
          </w:p>
        </w:tc>
        <w:tc>
          <w:tcPr>
            <w:tcW w:w="1517"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82FF9" w:rsidRPr="00382FF9" w:rsidRDefault="00382FF9" w:rsidP="004547C7">
            <w:pPr>
              <w:autoSpaceDE w:val="0"/>
              <w:autoSpaceDN w:val="0"/>
              <w:adjustRightInd w:val="0"/>
              <w:spacing w:after="0" w:line="240" w:lineRule="auto"/>
              <w:jc w:val="center"/>
              <w:rPr>
                <w:rFonts w:cs="Times New Roman"/>
                <w:b/>
                <w:sz w:val="20"/>
                <w:szCs w:val="20"/>
              </w:rPr>
            </w:pPr>
            <w:r w:rsidRPr="00382FF9">
              <w:rPr>
                <w:rFonts w:cs="Times New Roman"/>
                <w:b/>
                <w:sz w:val="20"/>
                <w:szCs w:val="20"/>
              </w:rPr>
              <w:t>Наименование организации</w:t>
            </w:r>
          </w:p>
        </w:tc>
        <w:tc>
          <w:tcPr>
            <w:tcW w:w="1483"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82FF9" w:rsidRPr="00382FF9" w:rsidRDefault="00382FF9" w:rsidP="004547C7">
            <w:pPr>
              <w:autoSpaceDE w:val="0"/>
              <w:autoSpaceDN w:val="0"/>
              <w:adjustRightInd w:val="0"/>
              <w:spacing w:after="0" w:line="240" w:lineRule="auto"/>
              <w:jc w:val="center"/>
              <w:rPr>
                <w:rFonts w:cs="Times New Roman"/>
                <w:b/>
                <w:sz w:val="20"/>
                <w:szCs w:val="20"/>
              </w:rPr>
            </w:pPr>
            <w:r w:rsidRPr="00382FF9">
              <w:rPr>
                <w:rFonts w:cs="Times New Roman"/>
                <w:b/>
                <w:sz w:val="20"/>
                <w:szCs w:val="20"/>
              </w:rPr>
              <w:t>Вид формирования (ППО, АСФ)</w:t>
            </w:r>
          </w:p>
        </w:tc>
        <w:tc>
          <w:tcPr>
            <w:tcW w:w="1491" w:type="dxa"/>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82FF9" w:rsidRPr="00382FF9" w:rsidRDefault="00382FF9" w:rsidP="004547C7">
            <w:pPr>
              <w:autoSpaceDE w:val="0"/>
              <w:autoSpaceDN w:val="0"/>
              <w:adjustRightInd w:val="0"/>
              <w:spacing w:after="0" w:line="240" w:lineRule="auto"/>
              <w:jc w:val="center"/>
              <w:rPr>
                <w:rFonts w:cs="Times New Roman"/>
                <w:b/>
                <w:sz w:val="20"/>
                <w:szCs w:val="20"/>
              </w:rPr>
            </w:pPr>
            <w:r w:rsidRPr="00382FF9">
              <w:rPr>
                <w:rFonts w:cs="Times New Roman"/>
                <w:b/>
                <w:sz w:val="20"/>
                <w:szCs w:val="20"/>
              </w:rPr>
              <w:t>Количество формирований</w:t>
            </w:r>
          </w:p>
        </w:tc>
        <w:tc>
          <w:tcPr>
            <w:tcW w:w="1591" w:type="dxa"/>
            <w:gridSpan w:val="2"/>
            <w:vMerge w:val="restart"/>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82FF9" w:rsidRPr="00382FF9" w:rsidRDefault="00382FF9" w:rsidP="004547C7">
            <w:pPr>
              <w:autoSpaceDE w:val="0"/>
              <w:autoSpaceDN w:val="0"/>
              <w:adjustRightInd w:val="0"/>
              <w:spacing w:after="0" w:line="240" w:lineRule="auto"/>
              <w:jc w:val="center"/>
              <w:rPr>
                <w:rFonts w:cs="Times New Roman"/>
                <w:b/>
                <w:sz w:val="20"/>
                <w:szCs w:val="20"/>
              </w:rPr>
            </w:pPr>
            <w:r w:rsidRPr="00382FF9">
              <w:rPr>
                <w:rFonts w:cs="Times New Roman"/>
                <w:b/>
                <w:sz w:val="20"/>
                <w:szCs w:val="20"/>
              </w:rPr>
              <w:t>Количество сил пожаротушения</w:t>
            </w:r>
          </w:p>
        </w:tc>
      </w:tr>
      <w:tr w:rsidR="00382FF9" w:rsidRPr="00382FF9" w:rsidTr="00382FF9">
        <w:trPr>
          <w:trHeight w:val="276"/>
        </w:trPr>
        <w:tc>
          <w:tcPr>
            <w:tcW w:w="41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1278"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161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1517"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148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149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1591" w:type="dxa"/>
            <w:gridSpan w:val="2"/>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r>
      <w:tr w:rsidR="00382FF9" w:rsidRPr="00382FF9" w:rsidTr="00382FF9">
        <w:trPr>
          <w:trHeight w:val="357"/>
        </w:trPr>
        <w:tc>
          <w:tcPr>
            <w:tcW w:w="41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1278"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161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1517"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1483"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1491" w:type="dxa"/>
            <w:vMerge/>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p>
        </w:tc>
        <w:tc>
          <w:tcPr>
            <w:tcW w:w="897"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82FF9" w:rsidRPr="00382FF9" w:rsidRDefault="00382FF9" w:rsidP="004547C7">
            <w:pPr>
              <w:autoSpaceDE w:val="0"/>
              <w:autoSpaceDN w:val="0"/>
              <w:adjustRightInd w:val="0"/>
              <w:spacing w:after="0" w:line="240" w:lineRule="auto"/>
              <w:jc w:val="center"/>
              <w:rPr>
                <w:rFonts w:cs="Times New Roman"/>
                <w:b/>
                <w:sz w:val="20"/>
                <w:szCs w:val="20"/>
              </w:rPr>
            </w:pPr>
            <w:r w:rsidRPr="00382FF9">
              <w:rPr>
                <w:rFonts w:cs="Times New Roman"/>
                <w:b/>
                <w:sz w:val="20"/>
                <w:szCs w:val="20"/>
              </w:rPr>
              <w:t>человек</w:t>
            </w:r>
          </w:p>
        </w:tc>
        <w:tc>
          <w:tcPr>
            <w:tcW w:w="694" w:type="dxa"/>
            <w:tcBorders>
              <w:top w:val="single" w:sz="4" w:space="0" w:color="auto"/>
              <w:left w:val="single" w:sz="4" w:space="0" w:color="auto"/>
              <w:bottom w:val="single" w:sz="4" w:space="0" w:color="auto"/>
              <w:right w:val="single" w:sz="4" w:space="0" w:color="auto"/>
            </w:tcBorders>
            <w:shd w:val="clear" w:color="auto" w:fill="D9D9D9" w:themeFill="background1" w:themeFillShade="D9"/>
            <w:vAlign w:val="center"/>
          </w:tcPr>
          <w:p w:rsidR="00382FF9" w:rsidRPr="00382FF9" w:rsidRDefault="00382FF9" w:rsidP="004547C7">
            <w:pPr>
              <w:autoSpaceDE w:val="0"/>
              <w:autoSpaceDN w:val="0"/>
              <w:adjustRightInd w:val="0"/>
              <w:spacing w:after="0" w:line="240" w:lineRule="auto"/>
              <w:jc w:val="center"/>
              <w:rPr>
                <w:rFonts w:cs="Times New Roman"/>
                <w:b/>
                <w:sz w:val="20"/>
                <w:szCs w:val="20"/>
              </w:rPr>
            </w:pPr>
            <w:r w:rsidRPr="00382FF9">
              <w:rPr>
                <w:rFonts w:cs="Times New Roman"/>
                <w:b/>
                <w:sz w:val="20"/>
                <w:szCs w:val="20"/>
              </w:rPr>
              <w:t>групп</w:t>
            </w:r>
          </w:p>
        </w:tc>
      </w:tr>
      <w:tr w:rsidR="00382FF9" w:rsidRPr="00382FF9" w:rsidTr="00382FF9">
        <w:trPr>
          <w:trHeight w:val="13"/>
        </w:trPr>
        <w:tc>
          <w:tcPr>
            <w:tcW w:w="4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r w:rsidRPr="00382FF9">
              <w:rPr>
                <w:rFonts w:cs="Times New Roman"/>
                <w:b/>
                <w:sz w:val="20"/>
                <w:szCs w:val="20"/>
              </w:rPr>
              <w:t xml:space="preserve">1 </w:t>
            </w:r>
          </w:p>
        </w:tc>
        <w:tc>
          <w:tcPr>
            <w:tcW w:w="1278"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r w:rsidRPr="00382FF9">
              <w:rPr>
                <w:rFonts w:cs="Times New Roman"/>
                <w:b/>
                <w:sz w:val="20"/>
                <w:szCs w:val="20"/>
              </w:rPr>
              <w:t xml:space="preserve">2 </w:t>
            </w:r>
          </w:p>
        </w:tc>
        <w:tc>
          <w:tcPr>
            <w:tcW w:w="161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r w:rsidRPr="00382FF9">
              <w:rPr>
                <w:rFonts w:cs="Times New Roman"/>
                <w:b/>
                <w:sz w:val="20"/>
                <w:szCs w:val="20"/>
              </w:rPr>
              <w:t xml:space="preserve">3 </w:t>
            </w:r>
          </w:p>
        </w:tc>
        <w:tc>
          <w:tcPr>
            <w:tcW w:w="151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r w:rsidRPr="00382FF9">
              <w:rPr>
                <w:rFonts w:cs="Times New Roman"/>
                <w:b/>
                <w:sz w:val="20"/>
                <w:szCs w:val="20"/>
              </w:rPr>
              <w:t xml:space="preserve">4 </w:t>
            </w:r>
          </w:p>
        </w:tc>
        <w:tc>
          <w:tcPr>
            <w:tcW w:w="1483"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r w:rsidRPr="00382FF9">
              <w:rPr>
                <w:rFonts w:cs="Times New Roman"/>
                <w:b/>
                <w:sz w:val="20"/>
                <w:szCs w:val="20"/>
              </w:rPr>
              <w:t xml:space="preserve">5 </w:t>
            </w:r>
          </w:p>
        </w:tc>
        <w:tc>
          <w:tcPr>
            <w:tcW w:w="1491"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r w:rsidRPr="00382FF9">
              <w:rPr>
                <w:rFonts w:cs="Times New Roman"/>
                <w:b/>
                <w:sz w:val="20"/>
                <w:szCs w:val="20"/>
              </w:rPr>
              <w:t xml:space="preserve">6 </w:t>
            </w:r>
          </w:p>
        </w:tc>
        <w:tc>
          <w:tcPr>
            <w:tcW w:w="897"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r w:rsidRPr="00382FF9">
              <w:rPr>
                <w:rFonts w:cs="Times New Roman"/>
                <w:b/>
                <w:sz w:val="20"/>
                <w:szCs w:val="20"/>
              </w:rPr>
              <w:t xml:space="preserve">7 </w:t>
            </w:r>
          </w:p>
        </w:tc>
        <w:tc>
          <w:tcPr>
            <w:tcW w:w="694"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rsidR="00382FF9" w:rsidRPr="00382FF9" w:rsidRDefault="00382FF9">
            <w:pPr>
              <w:autoSpaceDE w:val="0"/>
              <w:autoSpaceDN w:val="0"/>
              <w:adjustRightInd w:val="0"/>
              <w:spacing w:after="0" w:line="240" w:lineRule="auto"/>
              <w:jc w:val="center"/>
              <w:rPr>
                <w:rFonts w:cs="Times New Roman"/>
                <w:b/>
                <w:sz w:val="20"/>
                <w:szCs w:val="20"/>
              </w:rPr>
            </w:pPr>
            <w:r w:rsidRPr="00382FF9">
              <w:rPr>
                <w:rFonts w:cs="Times New Roman"/>
                <w:b/>
                <w:sz w:val="20"/>
                <w:szCs w:val="20"/>
              </w:rPr>
              <w:t xml:space="preserve">8 </w:t>
            </w:r>
          </w:p>
        </w:tc>
      </w:tr>
      <w:tr w:rsidR="00382FF9" w:rsidRPr="00382FF9" w:rsidTr="00382FF9">
        <w:trPr>
          <w:trHeight w:val="950"/>
        </w:trPr>
        <w:tc>
          <w:tcPr>
            <w:tcW w:w="411" w:type="dxa"/>
            <w:vMerge w:val="restart"/>
            <w:tcBorders>
              <w:top w:val="single" w:sz="4" w:space="0" w:color="auto"/>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center"/>
              <w:rPr>
                <w:rFonts w:cs="Times New Roman"/>
                <w:sz w:val="20"/>
                <w:szCs w:val="20"/>
              </w:rPr>
            </w:pPr>
            <w:r w:rsidRPr="00382FF9">
              <w:rPr>
                <w:rFonts w:cs="Times New Roman"/>
                <w:sz w:val="20"/>
                <w:szCs w:val="20"/>
              </w:rPr>
              <w:t>1</w:t>
            </w:r>
          </w:p>
        </w:tc>
        <w:tc>
          <w:tcPr>
            <w:tcW w:w="1278" w:type="dxa"/>
            <w:vMerge w:val="restart"/>
            <w:tcBorders>
              <w:top w:val="single" w:sz="4" w:space="0" w:color="auto"/>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both"/>
              <w:rPr>
                <w:rFonts w:cs="Times New Roman"/>
                <w:sz w:val="20"/>
                <w:szCs w:val="20"/>
              </w:rPr>
            </w:pPr>
            <w:r w:rsidRPr="00382FF9">
              <w:rPr>
                <w:rFonts w:cs="Times New Roman"/>
                <w:sz w:val="20"/>
                <w:szCs w:val="20"/>
              </w:rPr>
              <w:t>Павловское</w:t>
            </w:r>
          </w:p>
        </w:tc>
        <w:tc>
          <w:tcPr>
            <w:tcW w:w="1611" w:type="dxa"/>
            <w:vMerge w:val="restart"/>
            <w:tcBorders>
              <w:top w:val="single" w:sz="4" w:space="0" w:color="auto"/>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both"/>
              <w:rPr>
                <w:rFonts w:cs="Times New Roman"/>
                <w:sz w:val="20"/>
                <w:szCs w:val="20"/>
              </w:rPr>
            </w:pPr>
            <w:r w:rsidRPr="00382FF9">
              <w:rPr>
                <w:rFonts w:cs="Times New Roman"/>
                <w:sz w:val="20"/>
                <w:szCs w:val="20"/>
              </w:rPr>
              <w:t>Павловский муниципальный район</w:t>
            </w:r>
          </w:p>
        </w:tc>
        <w:tc>
          <w:tcPr>
            <w:tcW w:w="1517"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both"/>
              <w:rPr>
                <w:rFonts w:eastAsia="Times New Roman" w:cs="Times New Roman"/>
                <w:sz w:val="20"/>
                <w:szCs w:val="20"/>
              </w:rPr>
            </w:pPr>
            <w:r w:rsidRPr="00382FF9">
              <w:rPr>
                <w:rFonts w:eastAsia="Times New Roman" w:cs="Times New Roman"/>
                <w:sz w:val="20"/>
                <w:szCs w:val="20"/>
              </w:rPr>
              <w:t>48 ПСЧ 2 ПСО ФПС ГПС ГУ МЧС России по Воронежской области</w:t>
            </w:r>
          </w:p>
        </w:tc>
        <w:tc>
          <w:tcPr>
            <w:tcW w:w="1483"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ФПС</w:t>
            </w:r>
          </w:p>
        </w:tc>
        <w:tc>
          <w:tcPr>
            <w:tcW w:w="1491"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1</w:t>
            </w:r>
          </w:p>
        </w:tc>
        <w:tc>
          <w:tcPr>
            <w:tcW w:w="897"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5</w:t>
            </w:r>
          </w:p>
        </w:tc>
        <w:tc>
          <w:tcPr>
            <w:tcW w:w="694"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1</w:t>
            </w:r>
          </w:p>
        </w:tc>
      </w:tr>
      <w:tr w:rsidR="00382FF9" w:rsidRPr="00382FF9" w:rsidTr="00382FF9">
        <w:trPr>
          <w:trHeight w:val="507"/>
        </w:trPr>
        <w:tc>
          <w:tcPr>
            <w:tcW w:w="411" w:type="dxa"/>
            <w:vMerge/>
            <w:tcBorders>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center"/>
              <w:rPr>
                <w:rFonts w:cs="Times New Roman"/>
                <w:sz w:val="20"/>
                <w:szCs w:val="20"/>
              </w:rPr>
            </w:pPr>
          </w:p>
        </w:tc>
        <w:tc>
          <w:tcPr>
            <w:tcW w:w="1278" w:type="dxa"/>
            <w:vMerge/>
            <w:tcBorders>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both"/>
              <w:rPr>
                <w:rFonts w:cs="Times New Roman"/>
                <w:sz w:val="20"/>
                <w:szCs w:val="20"/>
              </w:rPr>
            </w:pPr>
          </w:p>
        </w:tc>
        <w:tc>
          <w:tcPr>
            <w:tcW w:w="1611" w:type="dxa"/>
            <w:vMerge/>
            <w:tcBorders>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both"/>
              <w:rPr>
                <w:rFonts w:cs="Times New Roman"/>
                <w:sz w:val="20"/>
                <w:szCs w:val="20"/>
              </w:rPr>
            </w:pPr>
          </w:p>
        </w:tc>
        <w:tc>
          <w:tcPr>
            <w:tcW w:w="1517"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both"/>
              <w:rPr>
                <w:rFonts w:eastAsia="Times New Roman" w:cs="Times New Roman"/>
                <w:sz w:val="20"/>
                <w:szCs w:val="20"/>
              </w:rPr>
            </w:pPr>
            <w:r w:rsidRPr="00382FF9">
              <w:rPr>
                <w:rFonts w:eastAsia="Times New Roman" w:cs="Times New Roman"/>
                <w:sz w:val="20"/>
                <w:szCs w:val="20"/>
              </w:rPr>
              <w:t>ОП 48 ПСЧ 2 ПСО ФПС ГПС ГУ МЧС России по Воронежской области</w:t>
            </w:r>
          </w:p>
        </w:tc>
        <w:tc>
          <w:tcPr>
            <w:tcW w:w="1483"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ФПС</w:t>
            </w:r>
          </w:p>
        </w:tc>
        <w:tc>
          <w:tcPr>
            <w:tcW w:w="1491"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1</w:t>
            </w:r>
          </w:p>
        </w:tc>
        <w:tc>
          <w:tcPr>
            <w:tcW w:w="897"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4</w:t>
            </w:r>
          </w:p>
        </w:tc>
        <w:tc>
          <w:tcPr>
            <w:tcW w:w="694"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1</w:t>
            </w:r>
          </w:p>
        </w:tc>
      </w:tr>
      <w:tr w:rsidR="00382FF9" w:rsidRPr="00382FF9" w:rsidTr="00382FF9">
        <w:trPr>
          <w:trHeight w:val="527"/>
        </w:trPr>
        <w:tc>
          <w:tcPr>
            <w:tcW w:w="411" w:type="dxa"/>
            <w:vMerge/>
            <w:tcBorders>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center"/>
              <w:rPr>
                <w:rFonts w:cs="Times New Roman"/>
                <w:sz w:val="20"/>
                <w:szCs w:val="20"/>
              </w:rPr>
            </w:pPr>
          </w:p>
        </w:tc>
        <w:tc>
          <w:tcPr>
            <w:tcW w:w="1278" w:type="dxa"/>
            <w:vMerge/>
            <w:tcBorders>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both"/>
              <w:rPr>
                <w:rFonts w:cs="Times New Roman"/>
                <w:sz w:val="20"/>
                <w:szCs w:val="20"/>
              </w:rPr>
            </w:pPr>
          </w:p>
        </w:tc>
        <w:tc>
          <w:tcPr>
            <w:tcW w:w="1611" w:type="dxa"/>
            <w:vMerge/>
            <w:tcBorders>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both"/>
              <w:rPr>
                <w:rFonts w:cs="Times New Roman"/>
                <w:sz w:val="20"/>
                <w:szCs w:val="20"/>
              </w:rPr>
            </w:pPr>
          </w:p>
        </w:tc>
        <w:tc>
          <w:tcPr>
            <w:tcW w:w="1517"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both"/>
              <w:rPr>
                <w:rFonts w:eastAsia="Times New Roman" w:cs="Times New Roman"/>
                <w:sz w:val="20"/>
                <w:szCs w:val="20"/>
              </w:rPr>
            </w:pPr>
            <w:r w:rsidRPr="00382FF9">
              <w:rPr>
                <w:rFonts w:eastAsia="Times New Roman" w:cs="Times New Roman"/>
                <w:sz w:val="20"/>
                <w:szCs w:val="20"/>
              </w:rPr>
              <w:t>ПСЧ-65 с. Лосево ОПС ВО ГПС</w:t>
            </w:r>
          </w:p>
        </w:tc>
        <w:tc>
          <w:tcPr>
            <w:tcW w:w="1483"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ППС</w:t>
            </w:r>
          </w:p>
        </w:tc>
        <w:tc>
          <w:tcPr>
            <w:tcW w:w="1491"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1</w:t>
            </w:r>
          </w:p>
        </w:tc>
        <w:tc>
          <w:tcPr>
            <w:tcW w:w="897"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4</w:t>
            </w:r>
          </w:p>
        </w:tc>
        <w:tc>
          <w:tcPr>
            <w:tcW w:w="694"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1</w:t>
            </w:r>
          </w:p>
        </w:tc>
      </w:tr>
      <w:tr w:rsidR="00382FF9" w:rsidRPr="00382FF9" w:rsidTr="00382FF9">
        <w:trPr>
          <w:trHeight w:val="507"/>
        </w:trPr>
        <w:tc>
          <w:tcPr>
            <w:tcW w:w="411" w:type="dxa"/>
            <w:vMerge/>
            <w:tcBorders>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center"/>
              <w:rPr>
                <w:rFonts w:cs="Times New Roman"/>
                <w:sz w:val="20"/>
                <w:szCs w:val="20"/>
              </w:rPr>
            </w:pPr>
          </w:p>
        </w:tc>
        <w:tc>
          <w:tcPr>
            <w:tcW w:w="1278" w:type="dxa"/>
            <w:vMerge/>
            <w:tcBorders>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both"/>
              <w:rPr>
                <w:rFonts w:cs="Times New Roman"/>
                <w:sz w:val="20"/>
                <w:szCs w:val="20"/>
              </w:rPr>
            </w:pPr>
          </w:p>
        </w:tc>
        <w:tc>
          <w:tcPr>
            <w:tcW w:w="1611" w:type="dxa"/>
            <w:vMerge/>
            <w:tcBorders>
              <w:left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both"/>
              <w:rPr>
                <w:rFonts w:cs="Times New Roman"/>
                <w:sz w:val="20"/>
                <w:szCs w:val="20"/>
              </w:rPr>
            </w:pPr>
          </w:p>
        </w:tc>
        <w:tc>
          <w:tcPr>
            <w:tcW w:w="1517"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both"/>
              <w:rPr>
                <w:rFonts w:eastAsia="Times New Roman" w:cs="Times New Roman"/>
                <w:sz w:val="20"/>
                <w:szCs w:val="20"/>
              </w:rPr>
            </w:pPr>
            <w:r w:rsidRPr="00382FF9">
              <w:rPr>
                <w:rFonts w:eastAsia="Times New Roman" w:cs="Times New Roman"/>
                <w:sz w:val="20"/>
                <w:szCs w:val="20"/>
              </w:rPr>
              <w:t>ПСЧ-66 с. Воронцовка ОПС ВО ГПС</w:t>
            </w:r>
          </w:p>
        </w:tc>
        <w:tc>
          <w:tcPr>
            <w:tcW w:w="1483"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ППС</w:t>
            </w:r>
          </w:p>
        </w:tc>
        <w:tc>
          <w:tcPr>
            <w:tcW w:w="1491"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1</w:t>
            </w:r>
          </w:p>
        </w:tc>
        <w:tc>
          <w:tcPr>
            <w:tcW w:w="897"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4</w:t>
            </w:r>
          </w:p>
        </w:tc>
        <w:tc>
          <w:tcPr>
            <w:tcW w:w="694"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1</w:t>
            </w:r>
          </w:p>
        </w:tc>
      </w:tr>
      <w:tr w:rsidR="00382FF9" w:rsidRPr="00382FF9" w:rsidTr="00382FF9">
        <w:trPr>
          <w:trHeight w:val="739"/>
        </w:trPr>
        <w:tc>
          <w:tcPr>
            <w:tcW w:w="411" w:type="dxa"/>
            <w:vMerge/>
            <w:tcBorders>
              <w:left w:val="single" w:sz="4" w:space="0" w:color="auto"/>
              <w:bottom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center"/>
              <w:rPr>
                <w:rFonts w:cs="Times New Roman"/>
                <w:sz w:val="20"/>
                <w:szCs w:val="20"/>
              </w:rPr>
            </w:pPr>
          </w:p>
        </w:tc>
        <w:tc>
          <w:tcPr>
            <w:tcW w:w="1278" w:type="dxa"/>
            <w:vMerge/>
            <w:tcBorders>
              <w:left w:val="single" w:sz="4" w:space="0" w:color="auto"/>
              <w:bottom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both"/>
              <w:rPr>
                <w:rFonts w:cs="Times New Roman"/>
                <w:sz w:val="20"/>
                <w:szCs w:val="20"/>
              </w:rPr>
            </w:pPr>
          </w:p>
        </w:tc>
        <w:tc>
          <w:tcPr>
            <w:tcW w:w="1611" w:type="dxa"/>
            <w:vMerge/>
            <w:tcBorders>
              <w:left w:val="single" w:sz="4" w:space="0" w:color="auto"/>
              <w:bottom w:val="single" w:sz="4" w:space="0" w:color="auto"/>
              <w:right w:val="single" w:sz="4" w:space="0" w:color="auto"/>
            </w:tcBorders>
          </w:tcPr>
          <w:p w:rsidR="00382FF9" w:rsidRPr="00382FF9" w:rsidRDefault="00382FF9" w:rsidP="00382FF9">
            <w:pPr>
              <w:autoSpaceDE w:val="0"/>
              <w:autoSpaceDN w:val="0"/>
              <w:adjustRightInd w:val="0"/>
              <w:spacing w:after="0" w:line="240" w:lineRule="auto"/>
              <w:jc w:val="both"/>
              <w:rPr>
                <w:rFonts w:cs="Times New Roman"/>
                <w:sz w:val="20"/>
                <w:szCs w:val="20"/>
              </w:rPr>
            </w:pPr>
          </w:p>
        </w:tc>
        <w:tc>
          <w:tcPr>
            <w:tcW w:w="1517"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both"/>
              <w:rPr>
                <w:rFonts w:eastAsia="Times New Roman" w:cs="Times New Roman"/>
                <w:sz w:val="20"/>
                <w:szCs w:val="20"/>
              </w:rPr>
            </w:pPr>
            <w:r w:rsidRPr="00382FF9">
              <w:rPr>
                <w:rFonts w:eastAsia="Times New Roman" w:cs="Times New Roman"/>
                <w:sz w:val="20"/>
                <w:szCs w:val="20"/>
              </w:rPr>
              <w:t xml:space="preserve">ПСЧ-67 с. Русская </w:t>
            </w:r>
            <w:proofErr w:type="spellStart"/>
            <w:r w:rsidRPr="00382FF9">
              <w:rPr>
                <w:rFonts w:eastAsia="Times New Roman" w:cs="Times New Roman"/>
                <w:sz w:val="20"/>
                <w:szCs w:val="20"/>
              </w:rPr>
              <w:t>Буйловка</w:t>
            </w:r>
            <w:proofErr w:type="spellEnd"/>
            <w:r w:rsidRPr="00382FF9">
              <w:rPr>
                <w:rFonts w:eastAsia="Times New Roman" w:cs="Times New Roman"/>
                <w:sz w:val="20"/>
                <w:szCs w:val="20"/>
              </w:rPr>
              <w:t xml:space="preserve"> ОПС ВО ГПС</w:t>
            </w:r>
          </w:p>
        </w:tc>
        <w:tc>
          <w:tcPr>
            <w:tcW w:w="1483"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ППС</w:t>
            </w:r>
          </w:p>
        </w:tc>
        <w:tc>
          <w:tcPr>
            <w:tcW w:w="1491"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1</w:t>
            </w:r>
          </w:p>
        </w:tc>
        <w:tc>
          <w:tcPr>
            <w:tcW w:w="897"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4</w:t>
            </w:r>
          </w:p>
        </w:tc>
        <w:tc>
          <w:tcPr>
            <w:tcW w:w="694" w:type="dxa"/>
            <w:tcBorders>
              <w:top w:val="single" w:sz="4" w:space="0" w:color="auto"/>
              <w:left w:val="single" w:sz="4" w:space="0" w:color="auto"/>
              <w:bottom w:val="single" w:sz="4" w:space="0" w:color="auto"/>
              <w:right w:val="single" w:sz="4" w:space="0" w:color="auto"/>
            </w:tcBorders>
          </w:tcPr>
          <w:p w:rsidR="00382FF9" w:rsidRPr="00382FF9" w:rsidRDefault="00382FF9" w:rsidP="00382FF9">
            <w:pPr>
              <w:widowControl w:val="0"/>
              <w:autoSpaceDE w:val="0"/>
              <w:autoSpaceDN w:val="0"/>
              <w:spacing w:after="0" w:line="256" w:lineRule="auto"/>
              <w:jc w:val="center"/>
              <w:rPr>
                <w:rFonts w:eastAsia="Times New Roman" w:cs="Times New Roman"/>
                <w:sz w:val="20"/>
                <w:szCs w:val="20"/>
              </w:rPr>
            </w:pPr>
            <w:r w:rsidRPr="00382FF9">
              <w:rPr>
                <w:rFonts w:eastAsia="Times New Roman" w:cs="Times New Roman"/>
                <w:sz w:val="20"/>
                <w:szCs w:val="20"/>
              </w:rPr>
              <w:t>1</w:t>
            </w:r>
          </w:p>
        </w:tc>
      </w:tr>
    </w:tbl>
    <w:p w:rsidR="005A148E" w:rsidRDefault="005A148E" w:rsidP="005A148E">
      <w:pPr>
        <w:widowControl w:val="0"/>
        <w:spacing w:after="0" w:line="240" w:lineRule="auto"/>
        <w:jc w:val="both"/>
        <w:rPr>
          <w:rFonts w:eastAsia="Times New Roman" w:cs="Times New Roman"/>
          <w:bCs/>
          <w:sz w:val="24"/>
          <w:szCs w:val="24"/>
          <w:highlight w:val="yellow"/>
          <w:lang w:eastAsia="ru-RU" w:bidi="ru-RU"/>
        </w:rPr>
      </w:pPr>
    </w:p>
    <w:p w:rsidR="00895FCC" w:rsidRPr="00931C88" w:rsidRDefault="00895FCC" w:rsidP="00895FCC">
      <w:pPr>
        <w:spacing w:after="0" w:line="256" w:lineRule="auto"/>
        <w:ind w:firstLine="567"/>
        <w:jc w:val="both"/>
        <w:rPr>
          <w:rFonts w:eastAsia="Calibri" w:cs="Times New Roman"/>
          <w:sz w:val="24"/>
          <w:szCs w:val="24"/>
        </w:rPr>
      </w:pPr>
      <w:r w:rsidRPr="00931C88">
        <w:rPr>
          <w:rFonts w:eastAsia="Calibri" w:cs="Times New Roman"/>
          <w:sz w:val="24"/>
          <w:szCs w:val="24"/>
        </w:rPr>
        <w:t>Решение вопросов по организации и проведению мероприятий по гражданской обороне и защите населения сельского поселения возлагается на Главу поселения.</w:t>
      </w:r>
    </w:p>
    <w:p w:rsidR="00895FCC" w:rsidRPr="00931C88" w:rsidRDefault="00895FCC" w:rsidP="00895FCC">
      <w:pPr>
        <w:widowControl w:val="0"/>
        <w:spacing w:after="0" w:line="240" w:lineRule="auto"/>
        <w:ind w:firstLine="567"/>
        <w:jc w:val="both"/>
        <w:rPr>
          <w:rFonts w:eastAsia="Times New Roman" w:cs="Times New Roman"/>
          <w:bCs/>
          <w:sz w:val="24"/>
          <w:szCs w:val="24"/>
          <w:lang w:eastAsia="ru-RU" w:bidi="ru-RU"/>
        </w:rPr>
      </w:pPr>
      <w:r w:rsidRPr="00931C88">
        <w:rPr>
          <w:rFonts w:eastAsia="Times New Roman" w:cs="Times New Roman"/>
          <w:bCs/>
          <w:sz w:val="24"/>
          <w:szCs w:val="24"/>
          <w:lang w:eastAsia="ru-RU" w:bidi="ru-RU"/>
        </w:rPr>
        <w:t>Требования пожарной безопасности при планировке территорий населенных пунктов устанавливаются разделом II Федерального закона от 22.07.2008 № 123-ФЗ «Технический регламент о требованиях пожарной безопасности»</w:t>
      </w:r>
    </w:p>
    <w:p w:rsidR="00581F22" w:rsidRPr="00EF1E92" w:rsidRDefault="00581F22" w:rsidP="007A2366">
      <w:pPr>
        <w:widowControl w:val="0"/>
        <w:numPr>
          <w:ilvl w:val="0"/>
          <w:numId w:val="59"/>
        </w:numPr>
        <w:tabs>
          <w:tab w:val="left" w:pos="1134"/>
        </w:tabs>
        <w:suppressAutoHyphens/>
        <w:autoSpaceDN w:val="0"/>
        <w:spacing w:after="0" w:line="240" w:lineRule="auto"/>
        <w:ind w:left="0" w:firstLine="567"/>
        <w:contextualSpacing/>
        <w:jc w:val="both"/>
        <w:rPr>
          <w:rFonts w:eastAsia="Lucida Sans Unicode" w:cs="Times New Roman"/>
          <w:kern w:val="2"/>
          <w:sz w:val="24"/>
          <w:szCs w:val="24"/>
        </w:rPr>
      </w:pPr>
      <w:r w:rsidRPr="006B534E">
        <w:rPr>
          <w:rFonts w:eastAsia="Lucida Sans Unicode" w:cs="Times New Roman"/>
          <w:kern w:val="2"/>
          <w:sz w:val="24"/>
          <w:szCs w:val="24"/>
          <w:highlight w:val="yellow"/>
        </w:rPr>
        <w:br w:type="page"/>
      </w:r>
    </w:p>
    <w:p w:rsidR="00581F22" w:rsidRPr="00EF1E92" w:rsidRDefault="00581F22" w:rsidP="00581F22">
      <w:pPr>
        <w:keepNext/>
        <w:keepLines/>
        <w:autoSpaceDN w:val="0"/>
        <w:spacing w:before="240" w:after="0" w:line="256" w:lineRule="auto"/>
        <w:jc w:val="center"/>
        <w:outlineLvl w:val="0"/>
        <w:rPr>
          <w:rFonts w:eastAsia="Times New Roman" w:cs="Times New Roman"/>
          <w:b/>
          <w:sz w:val="24"/>
          <w:szCs w:val="24"/>
        </w:rPr>
      </w:pPr>
      <w:bookmarkStart w:id="259" w:name="_Toc145933300"/>
      <w:bookmarkStart w:id="260" w:name="_Toc150939479"/>
      <w:r w:rsidRPr="00EF1E92">
        <w:rPr>
          <w:rFonts w:eastAsia="Times New Roman" w:cs="Times New Roman"/>
          <w:b/>
          <w:sz w:val="24"/>
          <w:szCs w:val="24"/>
        </w:rPr>
        <w:lastRenderedPageBreak/>
        <w:t>8. ПЕРЕЧЕНЬ ЗЕМЕЛЬНЫХ УЧАСТКОВ, КОТОРЫЕ ВКЛЮЧАЮТСЯ В ГРАНИЦЫ НАСЕЛЕННЫХ ПУНКТОВ, ВХОДЯЩИХ В СОСТАВ ПОСЕЛЕНИЯ, ИЛИ ИСКЛЮЧАЮТСЯ ИЗ ИХ ГРАНИЦ, С УКАЗАНИЕМ КАТЕГОРИЙ ЗЕМЕЛЬ, К КОТОРЫМ ПЛАНИРУЕТСЯ ОТНЕСТИ ЭТИ ЗЕМЕЛЬНЫЕ УЧАСТКИ, И ЦЕЛЕЙ ИХ ПЛАНИРУЕМОГО ИСПОЛЬЗОВАНИЯ</w:t>
      </w:r>
      <w:bookmarkEnd w:id="259"/>
      <w:bookmarkEnd w:id="260"/>
    </w:p>
    <w:p w:rsidR="00581F22" w:rsidRPr="00EF1E92" w:rsidRDefault="00581F22" w:rsidP="00581F22">
      <w:pPr>
        <w:autoSpaceDN w:val="0"/>
        <w:spacing w:after="0" w:line="256" w:lineRule="auto"/>
        <w:ind w:firstLine="567"/>
        <w:jc w:val="both"/>
        <w:rPr>
          <w:rFonts w:eastAsia="Calibri" w:cs="Times New Roman"/>
          <w:sz w:val="24"/>
          <w:szCs w:val="24"/>
        </w:rPr>
      </w:pPr>
      <w:r w:rsidRPr="00EF1E92">
        <w:rPr>
          <w:rFonts w:eastAsia="Calibri" w:cs="Times New Roman"/>
          <w:sz w:val="24"/>
          <w:szCs w:val="24"/>
        </w:rPr>
        <w:t>Задачами территориального планирования в сфере административно территориального устройства является приведение границ муниципального образования и населенных пунктов поселения в соответствие требованиям действующего законодательства.</w:t>
      </w:r>
    </w:p>
    <w:p w:rsidR="00581F22" w:rsidRPr="00EF1E92" w:rsidRDefault="00581F22" w:rsidP="00581F22">
      <w:pPr>
        <w:autoSpaceDN w:val="0"/>
        <w:spacing w:after="0" w:line="240" w:lineRule="auto"/>
        <w:ind w:firstLine="567"/>
        <w:jc w:val="both"/>
        <w:rPr>
          <w:rFonts w:eastAsia="Times New Roman" w:cs="Times New Roman"/>
          <w:sz w:val="24"/>
          <w:szCs w:val="24"/>
          <w:lang w:eastAsia="ru-RU"/>
        </w:rPr>
      </w:pPr>
      <w:r w:rsidRPr="00EF1E92">
        <w:rPr>
          <w:rFonts w:eastAsia="Times New Roman" w:cs="Times New Roman"/>
          <w:sz w:val="24"/>
          <w:szCs w:val="24"/>
          <w:lang w:eastAsia="ru-RU"/>
        </w:rPr>
        <w:t>Согласно Закону Воронежской области от 27.10.2006 № 87-ОЗ «Об административно-территориальном устройстве Воронежской области и порядке его изменения» административно-территориальное устройство основывается на принципах: учета исторически сложившейся системы расселения и тенденций ее развития; территориального единства; создания правовых, экономических, финансовых и организационных условий для формирования и деятельности органов государственной власти и органов местного самоуправления; учета природно-географических условий; рационального использования природных ресурсов и экономического потенциала территории, развития системы коммуникаций; развития социальной инфраструктуры, культурно-бытовых традиций и исконных видов хозяйственной деятельности населения.</w:t>
      </w:r>
    </w:p>
    <w:p w:rsidR="004547C7" w:rsidRPr="00EF1E92" w:rsidRDefault="00F07A00" w:rsidP="004547C7">
      <w:pPr>
        <w:autoSpaceDE w:val="0"/>
        <w:autoSpaceDN w:val="0"/>
        <w:adjustRightInd w:val="0"/>
        <w:spacing w:after="0" w:line="240" w:lineRule="auto"/>
        <w:ind w:firstLine="567"/>
        <w:jc w:val="both"/>
        <w:rPr>
          <w:rFonts w:eastAsia="Calibri" w:cs="Times New Roman"/>
          <w:iCs/>
          <w:sz w:val="24"/>
          <w:szCs w:val="24"/>
        </w:rPr>
      </w:pPr>
      <w:r w:rsidRPr="00EF1E92">
        <w:rPr>
          <w:rFonts w:eastAsia="Calibri" w:cs="Times New Roman"/>
          <w:iCs/>
          <w:sz w:val="24"/>
          <w:szCs w:val="24"/>
        </w:rPr>
        <w:t xml:space="preserve">Границы и статус </w:t>
      </w:r>
      <w:r w:rsidR="00EF1E92" w:rsidRPr="00EF1E92">
        <w:rPr>
          <w:rFonts w:eastAsia="Calibri" w:cs="Times New Roman"/>
          <w:iCs/>
          <w:sz w:val="24"/>
          <w:szCs w:val="24"/>
        </w:rPr>
        <w:t>Александро-Донского</w:t>
      </w:r>
      <w:r w:rsidRPr="00EF1E92">
        <w:rPr>
          <w:rFonts w:eastAsia="Calibri" w:cs="Times New Roman"/>
          <w:iCs/>
          <w:sz w:val="24"/>
          <w:szCs w:val="24"/>
        </w:rPr>
        <w:t xml:space="preserve"> сельского поселения установлены законом Воронежской области от </w:t>
      </w:r>
      <w:r w:rsidR="004547C7" w:rsidRPr="00EF1E92">
        <w:rPr>
          <w:rFonts w:eastAsia="Calibri" w:cs="Times New Roman"/>
          <w:iCs/>
          <w:sz w:val="24"/>
          <w:szCs w:val="24"/>
        </w:rPr>
        <w:t>15.10.2004 № 63-ОЗ.</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Границы населенного пункта села Александровка Донская ранее были установлены решением Совета народных депутатов Александро-Донского сельского поселения Павловского муниципального района Воронежской области от 21.07.2022 № 110, сведения о них внесены в ЕГРН.</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 xml:space="preserve">Площадь населенного пункта в существующих границах составляет 391,91 га. </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Границы населенного пункта села Бабка ранее были установлены решением Совета народных депутатов Александро-Донского сельского поселения Павловского муниципального района Воронежской области от 21.07.2022 № 110, сведения о них внесены в ЕГРН.</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 xml:space="preserve">Площадь населенного пункта в существующих границах составляет 171,92 га. </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Границы населенного пункта села Березки ранее были установлены решением Совета народных депутатов Александро-Донского сельского поселения Павловского муниципального района Воронежской области от 21.07.2022 № 110, от 29.08.2023 № 180, сведения о них внесены в ЕГРН.</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 xml:space="preserve">Площадь населенного пункта в существующих границах составляет 119,09 га. </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Границы населенного пункта посёлка им. Жданова ранее были установлены решением Совета народных депутатов Александро-Донского сельского поселения Павловского муниципального района Воронежской области от 29.08.2023 № 180, сведения о них внесены в ЕГРН.</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 xml:space="preserve">Площадь населенного пункта в существующих границах составляет 39,93 га. </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 xml:space="preserve">Границы населенного пункта посёлка </w:t>
      </w:r>
      <w:proofErr w:type="spellStart"/>
      <w:r w:rsidRPr="00EF1E92">
        <w:rPr>
          <w:rFonts w:cs="Times New Roman"/>
          <w:sz w:val="24"/>
          <w:szCs w:val="24"/>
        </w:rPr>
        <w:t>Заосередные</w:t>
      </w:r>
      <w:proofErr w:type="spellEnd"/>
      <w:r w:rsidRPr="00EF1E92">
        <w:rPr>
          <w:rFonts w:cs="Times New Roman"/>
          <w:sz w:val="24"/>
          <w:szCs w:val="24"/>
        </w:rPr>
        <w:t xml:space="preserve"> Сады ранее были установлены решением Совета народных депутатов Александро-Донского сельского поселения Павловского муниципального района Воронежской области от 27.03.2019 № 25, сведения о них внесены в ЕГРН.</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 xml:space="preserve">Площадь населенного пункта в существующих границах составляет 161,08 га. </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 xml:space="preserve">Границы населенного пункта хутора </w:t>
      </w:r>
      <w:proofErr w:type="spellStart"/>
      <w:r w:rsidRPr="00EF1E92">
        <w:rPr>
          <w:rFonts w:cs="Times New Roman"/>
          <w:sz w:val="24"/>
          <w:szCs w:val="24"/>
        </w:rPr>
        <w:t>Поддубный</w:t>
      </w:r>
      <w:proofErr w:type="spellEnd"/>
      <w:r w:rsidRPr="00EF1E92">
        <w:rPr>
          <w:rFonts w:cs="Times New Roman"/>
          <w:sz w:val="24"/>
          <w:szCs w:val="24"/>
        </w:rPr>
        <w:t xml:space="preserve"> ранее были установлены решением Совета народных депутатов Александро-Донского сельского поселения Павловского муниципального района Воронежской области от 21.07.2022 № 110, сведения о них внесены в ЕГРН.</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 xml:space="preserve">Площадь населенного пункта в существующих границах составляет 83,99 га. </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lastRenderedPageBreak/>
        <w:t xml:space="preserve">В рамках настоящего проекта генерального плана проведены работы по корректировке границ села Александровка Донская, посёлка </w:t>
      </w:r>
      <w:proofErr w:type="spellStart"/>
      <w:r w:rsidRPr="00EF1E92">
        <w:rPr>
          <w:rFonts w:cs="Times New Roman"/>
          <w:sz w:val="24"/>
          <w:szCs w:val="24"/>
        </w:rPr>
        <w:t>Заосередные</w:t>
      </w:r>
      <w:proofErr w:type="spellEnd"/>
      <w:r w:rsidRPr="00EF1E92">
        <w:rPr>
          <w:rFonts w:cs="Times New Roman"/>
          <w:sz w:val="24"/>
          <w:szCs w:val="24"/>
        </w:rPr>
        <w:t xml:space="preserve"> Сады.</w:t>
      </w:r>
    </w:p>
    <w:p w:rsidR="00EF1E92" w:rsidRPr="00EF1E92" w:rsidRDefault="00EF1E92" w:rsidP="00EF1E92">
      <w:pPr>
        <w:spacing w:after="0" w:line="240" w:lineRule="auto"/>
        <w:ind w:firstLine="567"/>
        <w:jc w:val="both"/>
        <w:rPr>
          <w:rFonts w:cs="Times New Roman"/>
          <w:sz w:val="24"/>
          <w:szCs w:val="24"/>
        </w:rPr>
      </w:pPr>
      <w:r w:rsidRPr="00EF1E92">
        <w:rPr>
          <w:rFonts w:cs="Times New Roman"/>
          <w:sz w:val="24"/>
          <w:szCs w:val="24"/>
        </w:rPr>
        <w:t xml:space="preserve">Площадь населенного пункта села Александровка Донская составит 397,60 га. </w:t>
      </w:r>
    </w:p>
    <w:p w:rsidR="00EF1E92" w:rsidRDefault="00EF1E92" w:rsidP="00EF1E92">
      <w:pPr>
        <w:spacing w:after="0" w:line="240" w:lineRule="auto"/>
        <w:ind w:firstLine="567"/>
        <w:jc w:val="both"/>
        <w:rPr>
          <w:rFonts w:cs="Times New Roman"/>
          <w:sz w:val="24"/>
          <w:szCs w:val="24"/>
        </w:rPr>
      </w:pPr>
      <w:r w:rsidRPr="00EF1E92">
        <w:rPr>
          <w:rFonts w:cs="Times New Roman"/>
          <w:sz w:val="24"/>
          <w:szCs w:val="24"/>
        </w:rPr>
        <w:t xml:space="preserve">Площадь населенного пункта посёлка </w:t>
      </w:r>
      <w:proofErr w:type="spellStart"/>
      <w:r w:rsidRPr="00EF1E92">
        <w:rPr>
          <w:rFonts w:cs="Times New Roman"/>
          <w:sz w:val="24"/>
          <w:szCs w:val="24"/>
        </w:rPr>
        <w:t>Заосередные</w:t>
      </w:r>
      <w:proofErr w:type="spellEnd"/>
      <w:r w:rsidRPr="00EF1E92">
        <w:rPr>
          <w:rFonts w:cs="Times New Roman"/>
          <w:sz w:val="24"/>
          <w:szCs w:val="24"/>
        </w:rPr>
        <w:t xml:space="preserve"> Сады составит 161,61 га.</w:t>
      </w:r>
    </w:p>
    <w:p w:rsidR="006669EB" w:rsidRDefault="00EF1E92" w:rsidP="006669EB">
      <w:pPr>
        <w:autoSpaceDE w:val="0"/>
        <w:autoSpaceDN w:val="0"/>
        <w:adjustRightInd w:val="0"/>
        <w:spacing w:after="0" w:line="240" w:lineRule="auto"/>
        <w:ind w:firstLine="567"/>
        <w:contextualSpacing/>
        <w:jc w:val="both"/>
        <w:rPr>
          <w:rFonts w:eastAsia="Times New Roman" w:cs="Times New Roman"/>
          <w:bCs/>
          <w:iCs/>
          <w:sz w:val="24"/>
          <w:szCs w:val="24"/>
          <w:lang w:eastAsia="ru-RU"/>
        </w:rPr>
      </w:pPr>
      <w:r w:rsidRPr="00EF1E92">
        <w:rPr>
          <w:rFonts w:eastAsia="Times New Roman" w:cs="Times New Roman"/>
          <w:bCs/>
          <w:iCs/>
          <w:sz w:val="24"/>
          <w:szCs w:val="24"/>
          <w:lang w:eastAsia="ru-RU"/>
        </w:rPr>
        <w:t xml:space="preserve">В составе настоящего Генерального плана подготовлено приложение к Тому I «Графическое описание местоположения границ населенного пункта села Александровка Донская, посёлка </w:t>
      </w:r>
      <w:proofErr w:type="spellStart"/>
      <w:r w:rsidRPr="00EF1E92">
        <w:rPr>
          <w:rFonts w:eastAsia="Times New Roman" w:cs="Times New Roman"/>
          <w:bCs/>
          <w:iCs/>
          <w:sz w:val="24"/>
          <w:szCs w:val="24"/>
          <w:lang w:eastAsia="ru-RU"/>
        </w:rPr>
        <w:t>Заосередные</w:t>
      </w:r>
      <w:proofErr w:type="spellEnd"/>
      <w:r w:rsidRPr="00EF1E92">
        <w:rPr>
          <w:rFonts w:eastAsia="Times New Roman" w:cs="Times New Roman"/>
          <w:bCs/>
          <w:iCs/>
          <w:sz w:val="24"/>
          <w:szCs w:val="24"/>
          <w:lang w:eastAsia="ru-RU"/>
        </w:rPr>
        <w:t xml:space="preserve"> Сады» и Фрагмент карты границ населенных пунктов. Границы населенного пункта села Александровка Донская, посёлка </w:t>
      </w:r>
      <w:proofErr w:type="spellStart"/>
      <w:r w:rsidRPr="00EF1E92">
        <w:rPr>
          <w:rFonts w:eastAsia="Times New Roman" w:cs="Times New Roman"/>
          <w:bCs/>
          <w:iCs/>
          <w:sz w:val="24"/>
          <w:szCs w:val="24"/>
          <w:lang w:eastAsia="ru-RU"/>
        </w:rPr>
        <w:t>Заосередные</w:t>
      </w:r>
      <w:proofErr w:type="spellEnd"/>
      <w:r w:rsidRPr="00EF1E92">
        <w:rPr>
          <w:rFonts w:eastAsia="Times New Roman" w:cs="Times New Roman"/>
          <w:bCs/>
          <w:iCs/>
          <w:sz w:val="24"/>
          <w:szCs w:val="24"/>
          <w:lang w:eastAsia="ru-RU"/>
        </w:rPr>
        <w:t xml:space="preserve"> Сады.</w:t>
      </w:r>
    </w:p>
    <w:p w:rsidR="00EF1E92" w:rsidRDefault="00EF1E92">
      <w:pPr>
        <w:rPr>
          <w:rFonts w:eastAsia="Times New Roman" w:cs="Times New Roman"/>
          <w:bCs/>
          <w:iCs/>
          <w:sz w:val="24"/>
          <w:szCs w:val="24"/>
          <w:lang w:eastAsia="ru-RU"/>
        </w:rPr>
      </w:pPr>
      <w:r>
        <w:rPr>
          <w:rFonts w:eastAsia="Times New Roman" w:cs="Times New Roman"/>
          <w:bCs/>
          <w:iCs/>
          <w:sz w:val="24"/>
          <w:szCs w:val="24"/>
          <w:lang w:eastAsia="ru-RU"/>
        </w:rPr>
        <w:br w:type="page"/>
      </w:r>
    </w:p>
    <w:p w:rsidR="00581F22" w:rsidRPr="00931C88" w:rsidRDefault="00581F22" w:rsidP="00581F22">
      <w:pPr>
        <w:keepNext/>
        <w:keepLines/>
        <w:autoSpaceDN w:val="0"/>
        <w:spacing w:before="240" w:after="0" w:line="256" w:lineRule="auto"/>
        <w:jc w:val="center"/>
        <w:outlineLvl w:val="0"/>
        <w:rPr>
          <w:rFonts w:eastAsia="Calibri" w:cs="Times New Roman"/>
          <w:b/>
          <w:sz w:val="24"/>
          <w:szCs w:val="24"/>
        </w:rPr>
      </w:pPr>
      <w:bookmarkStart w:id="261" w:name="_Toc145933301"/>
      <w:bookmarkStart w:id="262" w:name="_Toc150939480"/>
      <w:r w:rsidRPr="00931C88">
        <w:rPr>
          <w:rFonts w:eastAsia="Calibri" w:cs="Times New Roman"/>
          <w:b/>
          <w:sz w:val="24"/>
          <w:szCs w:val="24"/>
        </w:rPr>
        <w:lastRenderedPageBreak/>
        <w:t>9.  С</w:t>
      </w:r>
      <w:r w:rsidR="002E3B8A" w:rsidRPr="00931C88">
        <w:rPr>
          <w:rFonts w:eastAsia="Calibri" w:cs="Times New Roman"/>
          <w:b/>
          <w:sz w:val="24"/>
          <w:szCs w:val="24"/>
        </w:rPr>
        <w:t>В</w:t>
      </w:r>
      <w:r w:rsidRPr="00931C88">
        <w:rPr>
          <w:rFonts w:eastAsia="Calibri" w:cs="Times New Roman"/>
          <w:b/>
          <w:sz w:val="24"/>
          <w:szCs w:val="24"/>
        </w:rPr>
        <w:t>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w:t>
      </w:r>
      <w:bookmarkEnd w:id="261"/>
      <w:bookmarkEnd w:id="262"/>
    </w:p>
    <w:p w:rsidR="00581F22" w:rsidRPr="00931C88" w:rsidRDefault="00581F22" w:rsidP="00581F22">
      <w:pPr>
        <w:autoSpaceDN w:val="0"/>
        <w:spacing w:line="256" w:lineRule="auto"/>
        <w:ind w:firstLine="567"/>
        <w:jc w:val="both"/>
        <w:rPr>
          <w:rFonts w:eastAsia="Calibri" w:cs="Times New Roman"/>
          <w:b/>
          <w:bCs/>
          <w:shd w:val="clear" w:color="auto" w:fill="CCFFFF"/>
        </w:rPr>
      </w:pPr>
    </w:p>
    <w:p w:rsidR="00581F22" w:rsidRPr="00931C88" w:rsidRDefault="00581F22" w:rsidP="00581F22">
      <w:pPr>
        <w:autoSpaceDN w:val="0"/>
        <w:spacing w:after="0" w:line="240" w:lineRule="auto"/>
        <w:ind w:firstLine="708"/>
        <w:jc w:val="both"/>
        <w:rPr>
          <w:rFonts w:eastAsia="Calibri" w:cs="Times New Roman"/>
          <w:kern w:val="2"/>
          <w:sz w:val="24"/>
          <w:szCs w:val="24"/>
          <w:shd w:val="clear" w:color="auto" w:fill="FFFFFF"/>
        </w:rPr>
      </w:pPr>
      <w:r w:rsidRPr="00931C88">
        <w:rPr>
          <w:rFonts w:eastAsia="Calibri" w:cs="Times New Roman"/>
          <w:kern w:val="2"/>
          <w:sz w:val="24"/>
          <w:szCs w:val="24"/>
          <w:shd w:val="clear" w:color="auto" w:fill="FFFFFF"/>
        </w:rPr>
        <w:t>Сведения об утвержденных предметах охраны и границах территорий исторических поселений федерального значения и исторических поселений регионального значения на территории сельского поселения отсутствуют.</w:t>
      </w:r>
    </w:p>
    <w:p w:rsidR="00581F22" w:rsidRPr="00931C88" w:rsidRDefault="00581F22" w:rsidP="00581F22">
      <w:pPr>
        <w:autoSpaceDN w:val="0"/>
        <w:spacing w:after="0" w:line="240" w:lineRule="auto"/>
        <w:ind w:firstLine="708"/>
        <w:jc w:val="both"/>
        <w:rPr>
          <w:rFonts w:eastAsia="Calibri" w:cs="Times New Roman"/>
          <w:kern w:val="2"/>
          <w:sz w:val="24"/>
          <w:szCs w:val="24"/>
          <w:shd w:val="clear" w:color="auto" w:fill="FFFFFF"/>
        </w:rPr>
      </w:pPr>
      <w:r w:rsidRPr="00931C88">
        <w:rPr>
          <w:rFonts w:eastAsia="Calibri" w:cs="Times New Roman"/>
          <w:kern w:val="2"/>
          <w:sz w:val="24"/>
          <w:szCs w:val="24"/>
          <w:shd w:val="clear" w:color="auto" w:fill="FFFFFF"/>
        </w:rPr>
        <w:br w:type="page"/>
      </w:r>
    </w:p>
    <w:p w:rsidR="00926FB3" w:rsidRPr="00B46CE4" w:rsidRDefault="00926FB3" w:rsidP="002E3B8A">
      <w:pPr>
        <w:pStyle w:val="ab"/>
        <w:ind w:left="0"/>
        <w:jc w:val="center"/>
        <w:outlineLvl w:val="1"/>
        <w:rPr>
          <w:b/>
        </w:rPr>
      </w:pPr>
      <w:bookmarkStart w:id="263" w:name="_Toc150939481"/>
      <w:bookmarkStart w:id="264" w:name="_Hlk160015614"/>
      <w:r w:rsidRPr="00B46CE4">
        <w:rPr>
          <w:b/>
        </w:rPr>
        <w:lastRenderedPageBreak/>
        <w:t>ТЕХНИКО-ЭКОНОМИЧЕСКИЕ ПОКАЗАТЕЛИ</w:t>
      </w:r>
      <w:bookmarkEnd w:id="241"/>
      <w:bookmarkEnd w:id="242"/>
      <w:bookmarkEnd w:id="263"/>
    </w:p>
    <w:p w:rsidR="00AC1ABD" w:rsidRPr="00B46CE4" w:rsidRDefault="00AC1ABD" w:rsidP="00AC1ABD">
      <w:pPr>
        <w:pStyle w:val="ab"/>
        <w:ind w:left="0" w:firstLine="567"/>
        <w:jc w:val="both"/>
      </w:pPr>
    </w:p>
    <w:tbl>
      <w:tblPr>
        <w:tblW w:w="10208" w:type="dxa"/>
        <w:tblCellSpacing w:w="0" w:type="dxa"/>
        <w:tblInd w:w="-35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60" w:type="dxa"/>
          <w:left w:w="60" w:type="dxa"/>
          <w:bottom w:w="60" w:type="dxa"/>
          <w:right w:w="60" w:type="dxa"/>
        </w:tblCellMar>
        <w:tblLook w:val="04A0" w:firstRow="1" w:lastRow="0" w:firstColumn="1" w:lastColumn="0" w:noHBand="0" w:noVBand="1"/>
      </w:tblPr>
      <w:tblGrid>
        <w:gridCol w:w="665"/>
        <w:gridCol w:w="2327"/>
        <w:gridCol w:w="1543"/>
        <w:gridCol w:w="1845"/>
        <w:gridCol w:w="1843"/>
        <w:gridCol w:w="1985"/>
      </w:tblGrid>
      <w:tr w:rsidR="008E4B06" w:rsidRPr="00B46CE4" w:rsidTr="00D10FA3">
        <w:trPr>
          <w:trHeight w:val="135"/>
          <w:tblHeader/>
          <w:tblCellSpacing w:w="0" w:type="dxa"/>
        </w:trPr>
        <w:tc>
          <w:tcPr>
            <w:tcW w:w="0" w:type="auto"/>
            <w:shd w:val="clear" w:color="auto" w:fill="BFBFBF"/>
            <w:vAlign w:val="center"/>
            <w:hideMark/>
          </w:tcPr>
          <w:p w:rsidR="00AC1ABD" w:rsidRPr="00B46CE4" w:rsidRDefault="00AC1ABD" w:rsidP="00AC1ABD">
            <w:pPr>
              <w:spacing w:after="0" w:line="240" w:lineRule="auto"/>
              <w:jc w:val="center"/>
              <w:rPr>
                <w:rFonts w:cs="Times New Roman"/>
              </w:rPr>
            </w:pPr>
            <w:r w:rsidRPr="00B46CE4">
              <w:rPr>
                <w:rFonts w:cs="Times New Roman"/>
              </w:rPr>
              <w:t>№</w:t>
            </w:r>
            <w:r w:rsidRPr="00B46CE4">
              <w:rPr>
                <w:rFonts w:cs="Times New Roman"/>
                <w:b/>
                <w:bCs/>
              </w:rPr>
              <w:t>п/п</w:t>
            </w:r>
          </w:p>
        </w:tc>
        <w:tc>
          <w:tcPr>
            <w:tcW w:w="2327" w:type="dxa"/>
            <w:shd w:val="clear" w:color="auto" w:fill="BFBFBF"/>
            <w:vAlign w:val="center"/>
            <w:hideMark/>
          </w:tcPr>
          <w:p w:rsidR="00AC1ABD" w:rsidRPr="00B46CE4" w:rsidRDefault="00AC1ABD" w:rsidP="00AC1ABD">
            <w:pPr>
              <w:spacing w:after="0" w:line="240" w:lineRule="auto"/>
              <w:jc w:val="center"/>
              <w:rPr>
                <w:rFonts w:cs="Times New Roman"/>
              </w:rPr>
            </w:pPr>
            <w:r w:rsidRPr="00B46CE4">
              <w:rPr>
                <w:rFonts w:cs="Times New Roman"/>
                <w:b/>
                <w:bCs/>
              </w:rPr>
              <w:t>Наименование</w:t>
            </w:r>
          </w:p>
        </w:tc>
        <w:tc>
          <w:tcPr>
            <w:tcW w:w="0" w:type="auto"/>
            <w:shd w:val="clear" w:color="auto" w:fill="BFBFBF"/>
            <w:vAlign w:val="center"/>
            <w:hideMark/>
          </w:tcPr>
          <w:p w:rsidR="00AC1ABD" w:rsidRPr="00B46CE4" w:rsidRDefault="00AC1ABD" w:rsidP="00AC1ABD">
            <w:pPr>
              <w:spacing w:after="0" w:line="240" w:lineRule="auto"/>
              <w:jc w:val="center"/>
              <w:rPr>
                <w:rFonts w:cs="Times New Roman"/>
              </w:rPr>
            </w:pPr>
            <w:r w:rsidRPr="00B46CE4">
              <w:rPr>
                <w:rFonts w:cs="Times New Roman"/>
                <w:b/>
                <w:bCs/>
              </w:rPr>
              <w:t>Единица измерения</w:t>
            </w:r>
          </w:p>
        </w:tc>
        <w:tc>
          <w:tcPr>
            <w:tcW w:w="1845" w:type="dxa"/>
            <w:shd w:val="clear" w:color="auto" w:fill="BFBFBF"/>
            <w:vAlign w:val="center"/>
            <w:hideMark/>
          </w:tcPr>
          <w:p w:rsidR="00AC1ABD" w:rsidRPr="00B46CE4" w:rsidRDefault="00AC1ABD" w:rsidP="00AC1ABD">
            <w:pPr>
              <w:spacing w:after="0" w:line="240" w:lineRule="auto"/>
              <w:jc w:val="center"/>
              <w:rPr>
                <w:rFonts w:cs="Times New Roman"/>
                <w:b/>
                <w:bCs/>
              </w:rPr>
            </w:pPr>
            <w:r w:rsidRPr="00B46CE4">
              <w:rPr>
                <w:rFonts w:cs="Times New Roman"/>
                <w:b/>
                <w:bCs/>
              </w:rPr>
              <w:t>Современное состояние</w:t>
            </w:r>
          </w:p>
          <w:p w:rsidR="00AC1ABD" w:rsidRPr="00B46CE4" w:rsidRDefault="00AC1ABD" w:rsidP="00D10FA3">
            <w:pPr>
              <w:spacing w:after="0" w:line="240" w:lineRule="auto"/>
              <w:jc w:val="center"/>
              <w:rPr>
                <w:rFonts w:cs="Times New Roman"/>
              </w:rPr>
            </w:pPr>
            <w:r w:rsidRPr="00B46CE4">
              <w:rPr>
                <w:rFonts w:cs="Times New Roman"/>
                <w:b/>
                <w:bCs/>
              </w:rPr>
              <w:t>(202</w:t>
            </w:r>
            <w:r w:rsidR="00EB176E">
              <w:rPr>
                <w:rFonts w:cs="Times New Roman"/>
                <w:b/>
                <w:bCs/>
              </w:rPr>
              <w:t>4</w:t>
            </w:r>
            <w:r w:rsidRPr="00B46CE4">
              <w:rPr>
                <w:rFonts w:cs="Times New Roman"/>
                <w:b/>
                <w:bCs/>
              </w:rPr>
              <w:t xml:space="preserve"> г.)</w:t>
            </w:r>
          </w:p>
        </w:tc>
        <w:tc>
          <w:tcPr>
            <w:tcW w:w="1843" w:type="dxa"/>
            <w:shd w:val="clear" w:color="auto" w:fill="BFBFBF"/>
            <w:vAlign w:val="center"/>
            <w:hideMark/>
          </w:tcPr>
          <w:p w:rsidR="0086489F" w:rsidRPr="00B46CE4" w:rsidRDefault="00AC1ABD" w:rsidP="00D10FA3">
            <w:pPr>
              <w:spacing w:after="0" w:line="240" w:lineRule="auto"/>
              <w:jc w:val="center"/>
              <w:rPr>
                <w:rFonts w:cs="Times New Roman"/>
                <w:b/>
                <w:bCs/>
              </w:rPr>
            </w:pPr>
            <w:r w:rsidRPr="00B46CE4">
              <w:rPr>
                <w:rFonts w:cs="Times New Roman"/>
                <w:b/>
                <w:bCs/>
                <w:lang w:val="en-US"/>
              </w:rPr>
              <w:t>I</w:t>
            </w:r>
            <w:r w:rsidRPr="00B46CE4">
              <w:rPr>
                <w:rFonts w:cs="Times New Roman"/>
                <w:b/>
                <w:bCs/>
              </w:rPr>
              <w:t xml:space="preserve"> очередь проекта </w:t>
            </w:r>
          </w:p>
          <w:p w:rsidR="00AC1ABD" w:rsidRPr="00B46CE4" w:rsidRDefault="00AC1ABD" w:rsidP="00D10FA3">
            <w:pPr>
              <w:spacing w:after="0" w:line="240" w:lineRule="auto"/>
              <w:jc w:val="center"/>
              <w:rPr>
                <w:rFonts w:cs="Times New Roman"/>
              </w:rPr>
            </w:pPr>
            <w:r w:rsidRPr="00B46CE4">
              <w:rPr>
                <w:rFonts w:cs="Times New Roman"/>
                <w:b/>
                <w:bCs/>
              </w:rPr>
              <w:t>(203</w:t>
            </w:r>
            <w:r w:rsidR="00EB176E">
              <w:rPr>
                <w:rFonts w:cs="Times New Roman"/>
                <w:b/>
                <w:bCs/>
              </w:rPr>
              <w:t>5</w:t>
            </w:r>
            <w:r w:rsidRPr="00B46CE4">
              <w:rPr>
                <w:rFonts w:cs="Times New Roman"/>
                <w:b/>
                <w:bCs/>
              </w:rPr>
              <w:t xml:space="preserve"> г.)</w:t>
            </w:r>
          </w:p>
        </w:tc>
        <w:tc>
          <w:tcPr>
            <w:tcW w:w="1985" w:type="dxa"/>
            <w:shd w:val="clear" w:color="auto" w:fill="BFBFBF"/>
            <w:vAlign w:val="center"/>
            <w:hideMark/>
          </w:tcPr>
          <w:p w:rsidR="0086489F" w:rsidRPr="00B46CE4" w:rsidRDefault="00AC1ABD" w:rsidP="00D10FA3">
            <w:pPr>
              <w:spacing w:after="0" w:line="240" w:lineRule="auto"/>
              <w:jc w:val="center"/>
              <w:rPr>
                <w:rFonts w:cs="Times New Roman"/>
                <w:b/>
                <w:bCs/>
              </w:rPr>
            </w:pPr>
            <w:r w:rsidRPr="00B46CE4">
              <w:rPr>
                <w:rFonts w:cs="Times New Roman"/>
                <w:b/>
                <w:bCs/>
                <w:lang w:val="en-US"/>
              </w:rPr>
              <w:t>II</w:t>
            </w:r>
            <w:r w:rsidRPr="00B46CE4">
              <w:rPr>
                <w:rFonts w:cs="Times New Roman"/>
                <w:b/>
                <w:bCs/>
              </w:rPr>
              <w:t xml:space="preserve"> очередь проекта </w:t>
            </w:r>
          </w:p>
          <w:p w:rsidR="00AC1ABD" w:rsidRPr="00B46CE4" w:rsidRDefault="00AC1ABD" w:rsidP="00D10FA3">
            <w:pPr>
              <w:spacing w:after="0" w:line="240" w:lineRule="auto"/>
              <w:jc w:val="center"/>
              <w:rPr>
                <w:rFonts w:cs="Times New Roman"/>
              </w:rPr>
            </w:pPr>
            <w:r w:rsidRPr="00B46CE4">
              <w:rPr>
                <w:rFonts w:cs="Times New Roman"/>
                <w:b/>
                <w:bCs/>
              </w:rPr>
              <w:t>(204</w:t>
            </w:r>
            <w:r w:rsidR="00EB176E">
              <w:rPr>
                <w:rFonts w:cs="Times New Roman"/>
                <w:b/>
                <w:bCs/>
              </w:rPr>
              <w:t>5</w:t>
            </w:r>
            <w:r w:rsidR="0086489F" w:rsidRPr="00B46CE4">
              <w:rPr>
                <w:rFonts w:cs="Times New Roman"/>
                <w:b/>
                <w:bCs/>
              </w:rPr>
              <w:t xml:space="preserve"> </w:t>
            </w:r>
            <w:r w:rsidRPr="00B46CE4">
              <w:rPr>
                <w:rFonts w:cs="Times New Roman"/>
                <w:b/>
                <w:bCs/>
              </w:rPr>
              <w:t>г.)</w:t>
            </w:r>
          </w:p>
        </w:tc>
      </w:tr>
      <w:tr w:rsidR="006D0171" w:rsidRPr="006B534E" w:rsidTr="00581F22">
        <w:trPr>
          <w:trHeight w:val="150"/>
          <w:tblCellSpacing w:w="0" w:type="dxa"/>
        </w:trPr>
        <w:tc>
          <w:tcPr>
            <w:tcW w:w="0" w:type="auto"/>
            <w:shd w:val="clear" w:color="auto" w:fill="D9D9D9" w:themeFill="background1" w:themeFillShade="D9"/>
            <w:hideMark/>
          </w:tcPr>
          <w:p w:rsidR="006D0171" w:rsidRPr="00B46CE4" w:rsidRDefault="006D0171" w:rsidP="006D0171">
            <w:pPr>
              <w:spacing w:after="0" w:line="240" w:lineRule="auto"/>
              <w:jc w:val="center"/>
              <w:rPr>
                <w:rFonts w:cs="Times New Roman"/>
                <w:b/>
              </w:rPr>
            </w:pPr>
            <w:r w:rsidRPr="00B46CE4">
              <w:rPr>
                <w:rFonts w:cs="Times New Roman"/>
                <w:b/>
              </w:rPr>
              <w:t>1</w:t>
            </w:r>
          </w:p>
        </w:tc>
        <w:tc>
          <w:tcPr>
            <w:tcW w:w="2327" w:type="dxa"/>
            <w:shd w:val="clear" w:color="auto" w:fill="D9D9D9" w:themeFill="background1" w:themeFillShade="D9"/>
            <w:hideMark/>
          </w:tcPr>
          <w:p w:rsidR="006D0171" w:rsidRPr="00B46CE4" w:rsidRDefault="006D0171" w:rsidP="006D0171">
            <w:pPr>
              <w:spacing w:after="0" w:line="240" w:lineRule="auto"/>
              <w:rPr>
                <w:rFonts w:cs="Times New Roman"/>
              </w:rPr>
            </w:pPr>
            <w:r w:rsidRPr="00B46CE4">
              <w:rPr>
                <w:rFonts w:cs="Times New Roman"/>
              </w:rPr>
              <w:t>Территория поселения</w:t>
            </w:r>
          </w:p>
        </w:tc>
        <w:tc>
          <w:tcPr>
            <w:tcW w:w="0" w:type="auto"/>
            <w:shd w:val="clear" w:color="auto" w:fill="D9D9D9" w:themeFill="background1" w:themeFillShade="D9"/>
            <w:vAlign w:val="center"/>
            <w:hideMark/>
          </w:tcPr>
          <w:p w:rsidR="006D0171" w:rsidRPr="00B46CE4" w:rsidRDefault="006D0171" w:rsidP="006D0171">
            <w:pPr>
              <w:spacing w:after="0" w:line="240" w:lineRule="auto"/>
              <w:jc w:val="center"/>
              <w:rPr>
                <w:rFonts w:cs="Times New Roman"/>
              </w:rPr>
            </w:pPr>
            <w:r w:rsidRPr="00B46CE4">
              <w:rPr>
                <w:rFonts w:cs="Times New Roman"/>
              </w:rPr>
              <w:t>га</w:t>
            </w:r>
          </w:p>
        </w:tc>
        <w:tc>
          <w:tcPr>
            <w:tcW w:w="1845" w:type="dxa"/>
            <w:shd w:val="clear" w:color="auto" w:fill="D9D9D9" w:themeFill="background1" w:themeFillShade="D9"/>
          </w:tcPr>
          <w:p w:rsidR="006D0171" w:rsidRPr="00B46CE4" w:rsidRDefault="00B46CE4" w:rsidP="006D0171">
            <w:pPr>
              <w:pStyle w:val="a8"/>
              <w:spacing w:line="240" w:lineRule="auto"/>
              <w:jc w:val="center"/>
              <w:rPr>
                <w:sz w:val="22"/>
                <w:szCs w:val="22"/>
              </w:rPr>
            </w:pPr>
            <w:r w:rsidRPr="00B46CE4">
              <w:rPr>
                <w:sz w:val="22"/>
                <w:szCs w:val="22"/>
              </w:rPr>
              <w:t>15458</w:t>
            </w:r>
          </w:p>
        </w:tc>
        <w:tc>
          <w:tcPr>
            <w:tcW w:w="1843" w:type="dxa"/>
            <w:shd w:val="clear" w:color="auto" w:fill="D9D9D9" w:themeFill="background1" w:themeFillShade="D9"/>
          </w:tcPr>
          <w:p w:rsidR="006D0171" w:rsidRPr="00B46CE4" w:rsidRDefault="00B46CE4" w:rsidP="006D0171">
            <w:pPr>
              <w:pStyle w:val="a8"/>
              <w:spacing w:line="240" w:lineRule="auto"/>
              <w:jc w:val="center"/>
              <w:rPr>
                <w:sz w:val="22"/>
                <w:szCs w:val="22"/>
              </w:rPr>
            </w:pPr>
            <w:r w:rsidRPr="00B46CE4">
              <w:rPr>
                <w:sz w:val="22"/>
                <w:szCs w:val="22"/>
              </w:rPr>
              <w:t>15458</w:t>
            </w:r>
          </w:p>
        </w:tc>
        <w:tc>
          <w:tcPr>
            <w:tcW w:w="1985" w:type="dxa"/>
            <w:shd w:val="clear" w:color="auto" w:fill="D9D9D9" w:themeFill="background1" w:themeFillShade="D9"/>
          </w:tcPr>
          <w:p w:rsidR="006D0171" w:rsidRPr="00B46CE4" w:rsidRDefault="00B46CE4" w:rsidP="006D0171">
            <w:pPr>
              <w:pStyle w:val="a8"/>
              <w:spacing w:line="240" w:lineRule="auto"/>
              <w:jc w:val="center"/>
              <w:rPr>
                <w:sz w:val="22"/>
                <w:szCs w:val="22"/>
              </w:rPr>
            </w:pPr>
            <w:r w:rsidRPr="00B46CE4">
              <w:rPr>
                <w:sz w:val="22"/>
                <w:szCs w:val="22"/>
              </w:rPr>
              <w:t>15458</w:t>
            </w:r>
          </w:p>
        </w:tc>
      </w:tr>
      <w:tr w:rsidR="008E4B06" w:rsidRPr="006B534E" w:rsidTr="00C87433">
        <w:trPr>
          <w:trHeight w:val="150"/>
          <w:tblCellSpacing w:w="0" w:type="dxa"/>
        </w:trPr>
        <w:tc>
          <w:tcPr>
            <w:tcW w:w="0" w:type="auto"/>
            <w:shd w:val="clear" w:color="auto" w:fill="auto"/>
            <w:hideMark/>
          </w:tcPr>
          <w:p w:rsidR="00B24FEB" w:rsidRPr="00EB176E" w:rsidRDefault="00B24FEB" w:rsidP="00AC1ABD">
            <w:pPr>
              <w:spacing w:after="0" w:line="240" w:lineRule="auto"/>
              <w:jc w:val="center"/>
              <w:rPr>
                <w:rFonts w:cs="Times New Roman"/>
              </w:rPr>
            </w:pPr>
            <w:r w:rsidRPr="00EB176E">
              <w:rPr>
                <w:rFonts w:cs="Times New Roman"/>
              </w:rPr>
              <w:t>1.1</w:t>
            </w:r>
          </w:p>
        </w:tc>
        <w:tc>
          <w:tcPr>
            <w:tcW w:w="2327" w:type="dxa"/>
            <w:shd w:val="clear" w:color="auto" w:fill="auto"/>
            <w:hideMark/>
          </w:tcPr>
          <w:p w:rsidR="00B24FEB" w:rsidRPr="00EB176E" w:rsidRDefault="00B24FEB" w:rsidP="00AC1ABD">
            <w:pPr>
              <w:spacing w:after="0" w:line="240" w:lineRule="auto"/>
              <w:rPr>
                <w:rFonts w:cs="Times New Roman"/>
              </w:rPr>
            </w:pPr>
            <w:r w:rsidRPr="00EB176E">
              <w:rPr>
                <w:rFonts w:cs="Times New Roman"/>
              </w:rPr>
              <w:t>Земли населённых пунктов</w:t>
            </w:r>
          </w:p>
        </w:tc>
        <w:tc>
          <w:tcPr>
            <w:tcW w:w="0" w:type="auto"/>
            <w:shd w:val="clear" w:color="auto" w:fill="auto"/>
            <w:vAlign w:val="center"/>
            <w:hideMark/>
          </w:tcPr>
          <w:p w:rsidR="00B24FEB" w:rsidRPr="00EB176E" w:rsidRDefault="00B24FEB" w:rsidP="00AC1ABD">
            <w:pPr>
              <w:spacing w:after="0" w:line="240" w:lineRule="auto"/>
              <w:jc w:val="center"/>
              <w:rPr>
                <w:rFonts w:cs="Times New Roman"/>
              </w:rPr>
            </w:pPr>
            <w:r w:rsidRPr="00EB176E">
              <w:rPr>
                <w:rFonts w:cs="Times New Roman"/>
              </w:rPr>
              <w:t>га</w:t>
            </w:r>
          </w:p>
        </w:tc>
        <w:tc>
          <w:tcPr>
            <w:tcW w:w="1845" w:type="dxa"/>
            <w:shd w:val="clear" w:color="auto" w:fill="auto"/>
            <w:vAlign w:val="center"/>
          </w:tcPr>
          <w:p w:rsidR="00B24FEB" w:rsidRPr="00EB176E" w:rsidRDefault="00EB176E" w:rsidP="00236964">
            <w:pPr>
              <w:autoSpaceDE w:val="0"/>
              <w:spacing w:after="0" w:line="240" w:lineRule="auto"/>
              <w:contextualSpacing/>
              <w:jc w:val="center"/>
              <w:rPr>
                <w:rFonts w:cs="Times New Roman"/>
              </w:rPr>
            </w:pPr>
            <w:r w:rsidRPr="00EB176E">
              <w:rPr>
                <w:rFonts w:cs="Times New Roman"/>
              </w:rPr>
              <w:t>967,91</w:t>
            </w:r>
          </w:p>
        </w:tc>
        <w:tc>
          <w:tcPr>
            <w:tcW w:w="1843" w:type="dxa"/>
            <w:shd w:val="clear" w:color="auto" w:fill="auto"/>
            <w:vAlign w:val="center"/>
          </w:tcPr>
          <w:p w:rsidR="00B24FEB" w:rsidRPr="00EB176E" w:rsidRDefault="00EB176E" w:rsidP="00892E11">
            <w:pPr>
              <w:autoSpaceDE w:val="0"/>
              <w:spacing w:after="0" w:line="240" w:lineRule="auto"/>
              <w:contextualSpacing/>
              <w:jc w:val="center"/>
              <w:rPr>
                <w:rFonts w:cs="Times New Roman"/>
              </w:rPr>
            </w:pPr>
            <w:r w:rsidRPr="00EB176E">
              <w:rPr>
                <w:rFonts w:cs="Times New Roman"/>
              </w:rPr>
              <w:t>974,11</w:t>
            </w:r>
          </w:p>
        </w:tc>
        <w:tc>
          <w:tcPr>
            <w:tcW w:w="1985" w:type="dxa"/>
            <w:shd w:val="clear" w:color="auto" w:fill="auto"/>
            <w:vAlign w:val="center"/>
          </w:tcPr>
          <w:p w:rsidR="00B24FEB" w:rsidRPr="00EB176E" w:rsidRDefault="00EB176E" w:rsidP="00892E11">
            <w:pPr>
              <w:autoSpaceDE w:val="0"/>
              <w:spacing w:after="0" w:line="240" w:lineRule="auto"/>
              <w:contextualSpacing/>
              <w:jc w:val="center"/>
              <w:rPr>
                <w:rFonts w:cs="Times New Roman"/>
              </w:rPr>
            </w:pPr>
            <w:r w:rsidRPr="00EB176E">
              <w:rPr>
                <w:rFonts w:cs="Times New Roman"/>
              </w:rPr>
              <w:t>974,11</w:t>
            </w:r>
          </w:p>
        </w:tc>
      </w:tr>
      <w:tr w:rsidR="008E4B06" w:rsidRPr="006B534E" w:rsidTr="00C87433">
        <w:trPr>
          <w:trHeight w:val="150"/>
          <w:tblCellSpacing w:w="0" w:type="dxa"/>
        </w:trPr>
        <w:tc>
          <w:tcPr>
            <w:tcW w:w="0" w:type="auto"/>
            <w:shd w:val="clear" w:color="auto" w:fill="auto"/>
            <w:hideMark/>
          </w:tcPr>
          <w:p w:rsidR="00B24FEB" w:rsidRPr="00EB176E" w:rsidRDefault="00B24FEB" w:rsidP="00AC1ABD">
            <w:pPr>
              <w:spacing w:after="0" w:line="240" w:lineRule="auto"/>
              <w:jc w:val="center"/>
              <w:rPr>
                <w:rFonts w:cs="Times New Roman"/>
              </w:rPr>
            </w:pPr>
            <w:r w:rsidRPr="00EB176E">
              <w:rPr>
                <w:rFonts w:cs="Times New Roman"/>
              </w:rPr>
              <w:t>1.2</w:t>
            </w:r>
          </w:p>
        </w:tc>
        <w:tc>
          <w:tcPr>
            <w:tcW w:w="2327" w:type="dxa"/>
            <w:shd w:val="clear" w:color="auto" w:fill="auto"/>
            <w:hideMark/>
          </w:tcPr>
          <w:p w:rsidR="00B24FEB" w:rsidRPr="00EB176E" w:rsidRDefault="00B24FEB" w:rsidP="00AC1ABD">
            <w:pPr>
              <w:spacing w:after="0" w:line="240" w:lineRule="auto"/>
              <w:rPr>
                <w:rFonts w:cs="Times New Roman"/>
              </w:rPr>
            </w:pPr>
            <w:r w:rsidRPr="00EB176E">
              <w:rPr>
                <w:rFonts w:cs="Times New Roman"/>
              </w:rPr>
              <w:t>Земли сельскохозяйственного назначения</w:t>
            </w:r>
          </w:p>
        </w:tc>
        <w:tc>
          <w:tcPr>
            <w:tcW w:w="0" w:type="auto"/>
            <w:shd w:val="clear" w:color="auto" w:fill="auto"/>
            <w:vAlign w:val="center"/>
            <w:hideMark/>
          </w:tcPr>
          <w:p w:rsidR="00B24FEB" w:rsidRPr="00EB176E" w:rsidRDefault="00B24FEB" w:rsidP="00AC1ABD">
            <w:pPr>
              <w:spacing w:after="0" w:line="240" w:lineRule="auto"/>
              <w:jc w:val="center"/>
              <w:rPr>
                <w:rFonts w:cs="Times New Roman"/>
              </w:rPr>
            </w:pPr>
            <w:r w:rsidRPr="00EB176E">
              <w:rPr>
                <w:rFonts w:cs="Times New Roman"/>
              </w:rPr>
              <w:t>га</w:t>
            </w:r>
          </w:p>
        </w:tc>
        <w:tc>
          <w:tcPr>
            <w:tcW w:w="1845" w:type="dxa"/>
            <w:shd w:val="clear" w:color="auto" w:fill="auto"/>
            <w:vAlign w:val="center"/>
          </w:tcPr>
          <w:p w:rsidR="00B24FEB" w:rsidRPr="00EB176E" w:rsidRDefault="00EB176E" w:rsidP="00BB2D61">
            <w:pPr>
              <w:spacing w:after="0" w:line="240" w:lineRule="auto"/>
              <w:jc w:val="center"/>
              <w:rPr>
                <w:rFonts w:cs="Times New Roman"/>
              </w:rPr>
            </w:pPr>
            <w:r w:rsidRPr="00EB176E">
              <w:rPr>
                <w:rFonts w:cs="Times New Roman"/>
              </w:rPr>
              <w:t>12605</w:t>
            </w:r>
          </w:p>
        </w:tc>
        <w:tc>
          <w:tcPr>
            <w:tcW w:w="1843" w:type="dxa"/>
            <w:shd w:val="clear" w:color="auto" w:fill="auto"/>
            <w:vAlign w:val="center"/>
          </w:tcPr>
          <w:p w:rsidR="00B24FEB" w:rsidRPr="00EB176E" w:rsidRDefault="00EB176E" w:rsidP="008A0430">
            <w:pPr>
              <w:spacing w:after="0" w:line="240" w:lineRule="auto"/>
              <w:jc w:val="center"/>
              <w:rPr>
                <w:rFonts w:cs="Times New Roman"/>
              </w:rPr>
            </w:pPr>
            <w:r w:rsidRPr="00EB176E">
              <w:rPr>
                <w:rFonts w:cs="Times New Roman"/>
              </w:rPr>
              <w:t>12605,6</w:t>
            </w:r>
          </w:p>
        </w:tc>
        <w:tc>
          <w:tcPr>
            <w:tcW w:w="1985" w:type="dxa"/>
            <w:shd w:val="clear" w:color="auto" w:fill="auto"/>
            <w:vAlign w:val="center"/>
          </w:tcPr>
          <w:p w:rsidR="00B24FEB" w:rsidRPr="00EB176E" w:rsidRDefault="00EB176E" w:rsidP="008A0430">
            <w:pPr>
              <w:spacing w:after="0" w:line="240" w:lineRule="auto"/>
              <w:jc w:val="center"/>
              <w:rPr>
                <w:rFonts w:cs="Times New Roman"/>
              </w:rPr>
            </w:pPr>
            <w:r w:rsidRPr="00EB176E">
              <w:rPr>
                <w:rFonts w:cs="Times New Roman"/>
              </w:rPr>
              <w:t>12605,6</w:t>
            </w:r>
          </w:p>
        </w:tc>
      </w:tr>
      <w:tr w:rsidR="008E4B06" w:rsidRPr="006B534E" w:rsidTr="00C87433">
        <w:trPr>
          <w:trHeight w:val="150"/>
          <w:tblCellSpacing w:w="0" w:type="dxa"/>
        </w:trPr>
        <w:tc>
          <w:tcPr>
            <w:tcW w:w="0" w:type="auto"/>
            <w:shd w:val="clear" w:color="auto" w:fill="auto"/>
            <w:hideMark/>
          </w:tcPr>
          <w:p w:rsidR="00B24FEB" w:rsidRPr="00EB176E" w:rsidRDefault="00B24FEB" w:rsidP="00AC1ABD">
            <w:pPr>
              <w:spacing w:after="0" w:line="240" w:lineRule="auto"/>
              <w:jc w:val="center"/>
              <w:rPr>
                <w:rFonts w:cs="Times New Roman"/>
              </w:rPr>
            </w:pPr>
            <w:r w:rsidRPr="00EB176E">
              <w:rPr>
                <w:rFonts w:cs="Times New Roman"/>
              </w:rPr>
              <w:t>1.3</w:t>
            </w:r>
          </w:p>
        </w:tc>
        <w:tc>
          <w:tcPr>
            <w:tcW w:w="2327" w:type="dxa"/>
            <w:shd w:val="clear" w:color="auto" w:fill="auto"/>
            <w:hideMark/>
          </w:tcPr>
          <w:p w:rsidR="00B24FEB" w:rsidRPr="00EB176E" w:rsidRDefault="00B24FEB" w:rsidP="00AC1ABD">
            <w:pPr>
              <w:spacing w:after="0" w:line="240" w:lineRule="auto"/>
              <w:rPr>
                <w:rFonts w:cs="Times New Roman"/>
              </w:rPr>
            </w:pPr>
            <w:r w:rsidRPr="00EB176E">
              <w:rPr>
                <w:rFonts w:cs="Times New Roman"/>
              </w:rPr>
              <w:t xml:space="preserve">Земли промышленности, транспорта, связи, энергетики, обороны </w:t>
            </w:r>
          </w:p>
        </w:tc>
        <w:tc>
          <w:tcPr>
            <w:tcW w:w="0" w:type="auto"/>
            <w:shd w:val="clear" w:color="auto" w:fill="auto"/>
            <w:vAlign w:val="center"/>
            <w:hideMark/>
          </w:tcPr>
          <w:p w:rsidR="00B24FEB" w:rsidRPr="00EB176E" w:rsidRDefault="00B24FEB" w:rsidP="00AC1ABD">
            <w:pPr>
              <w:spacing w:after="0" w:line="240" w:lineRule="auto"/>
              <w:jc w:val="center"/>
              <w:rPr>
                <w:rFonts w:cs="Times New Roman"/>
              </w:rPr>
            </w:pPr>
            <w:r w:rsidRPr="00EB176E">
              <w:rPr>
                <w:rFonts w:cs="Times New Roman"/>
              </w:rPr>
              <w:t>га</w:t>
            </w:r>
          </w:p>
        </w:tc>
        <w:tc>
          <w:tcPr>
            <w:tcW w:w="1845" w:type="dxa"/>
            <w:shd w:val="clear" w:color="auto" w:fill="auto"/>
            <w:vAlign w:val="center"/>
          </w:tcPr>
          <w:p w:rsidR="00B24FEB" w:rsidRPr="00EB176E" w:rsidRDefault="00EB176E" w:rsidP="008A0430">
            <w:pPr>
              <w:spacing w:after="0" w:line="240" w:lineRule="auto"/>
              <w:jc w:val="center"/>
              <w:rPr>
                <w:rFonts w:cs="Times New Roman"/>
              </w:rPr>
            </w:pPr>
            <w:r w:rsidRPr="00EB176E">
              <w:rPr>
                <w:rFonts w:cs="Times New Roman"/>
              </w:rPr>
              <w:t>303</w:t>
            </w:r>
          </w:p>
        </w:tc>
        <w:tc>
          <w:tcPr>
            <w:tcW w:w="1843" w:type="dxa"/>
            <w:shd w:val="clear" w:color="auto" w:fill="auto"/>
            <w:vAlign w:val="center"/>
          </w:tcPr>
          <w:p w:rsidR="00442C80" w:rsidRPr="00EB176E" w:rsidRDefault="00EB176E" w:rsidP="00442C80">
            <w:pPr>
              <w:spacing w:after="0" w:line="240" w:lineRule="auto"/>
              <w:jc w:val="center"/>
              <w:rPr>
                <w:rFonts w:cs="Times New Roman"/>
              </w:rPr>
            </w:pPr>
            <w:r w:rsidRPr="00EB176E">
              <w:rPr>
                <w:rFonts w:cs="Times New Roman"/>
              </w:rPr>
              <w:t>288</w:t>
            </w:r>
          </w:p>
        </w:tc>
        <w:tc>
          <w:tcPr>
            <w:tcW w:w="1985" w:type="dxa"/>
            <w:shd w:val="clear" w:color="auto" w:fill="auto"/>
            <w:vAlign w:val="center"/>
          </w:tcPr>
          <w:p w:rsidR="00B24FEB" w:rsidRPr="00EB176E" w:rsidRDefault="00EB176E" w:rsidP="008A0430">
            <w:pPr>
              <w:spacing w:after="0" w:line="240" w:lineRule="auto"/>
              <w:jc w:val="center"/>
              <w:rPr>
                <w:rFonts w:cs="Times New Roman"/>
              </w:rPr>
            </w:pPr>
            <w:r w:rsidRPr="00EB176E">
              <w:rPr>
                <w:rFonts w:cs="Times New Roman"/>
              </w:rPr>
              <w:t>288</w:t>
            </w:r>
          </w:p>
        </w:tc>
      </w:tr>
      <w:tr w:rsidR="008E4B06" w:rsidRPr="006B534E" w:rsidTr="00C87433">
        <w:trPr>
          <w:trHeight w:val="150"/>
          <w:tblCellSpacing w:w="0" w:type="dxa"/>
        </w:trPr>
        <w:tc>
          <w:tcPr>
            <w:tcW w:w="0" w:type="auto"/>
            <w:shd w:val="clear" w:color="auto" w:fill="auto"/>
            <w:hideMark/>
          </w:tcPr>
          <w:p w:rsidR="00B24FEB" w:rsidRPr="00EB176E" w:rsidRDefault="00B24FEB" w:rsidP="00AC1ABD">
            <w:pPr>
              <w:spacing w:after="0" w:line="240" w:lineRule="auto"/>
              <w:jc w:val="center"/>
              <w:rPr>
                <w:rFonts w:cs="Times New Roman"/>
              </w:rPr>
            </w:pPr>
            <w:r w:rsidRPr="00EB176E">
              <w:rPr>
                <w:rFonts w:cs="Times New Roman"/>
              </w:rPr>
              <w:t>1.</w:t>
            </w:r>
            <w:r w:rsidR="00EB176E" w:rsidRPr="00EB176E">
              <w:rPr>
                <w:rFonts w:cs="Times New Roman"/>
              </w:rPr>
              <w:t>4</w:t>
            </w:r>
          </w:p>
        </w:tc>
        <w:tc>
          <w:tcPr>
            <w:tcW w:w="2327" w:type="dxa"/>
            <w:shd w:val="clear" w:color="auto" w:fill="auto"/>
            <w:hideMark/>
          </w:tcPr>
          <w:p w:rsidR="00B24FEB" w:rsidRPr="00EB176E" w:rsidRDefault="00B24FEB" w:rsidP="00AC1ABD">
            <w:pPr>
              <w:spacing w:after="0" w:line="240" w:lineRule="auto"/>
              <w:rPr>
                <w:rFonts w:cs="Times New Roman"/>
              </w:rPr>
            </w:pPr>
            <w:r w:rsidRPr="00EB176E">
              <w:rPr>
                <w:rFonts w:cs="Times New Roman"/>
              </w:rPr>
              <w:t>Земли лесного фонда</w:t>
            </w:r>
          </w:p>
        </w:tc>
        <w:tc>
          <w:tcPr>
            <w:tcW w:w="0" w:type="auto"/>
            <w:shd w:val="clear" w:color="auto" w:fill="auto"/>
            <w:vAlign w:val="center"/>
            <w:hideMark/>
          </w:tcPr>
          <w:p w:rsidR="00B24FEB" w:rsidRPr="00EB176E" w:rsidRDefault="00B24FEB" w:rsidP="00AC1ABD">
            <w:pPr>
              <w:spacing w:after="0" w:line="240" w:lineRule="auto"/>
              <w:jc w:val="center"/>
              <w:rPr>
                <w:rFonts w:cs="Times New Roman"/>
              </w:rPr>
            </w:pPr>
            <w:r w:rsidRPr="00EB176E">
              <w:rPr>
                <w:rFonts w:cs="Times New Roman"/>
              </w:rPr>
              <w:t>га</w:t>
            </w:r>
          </w:p>
        </w:tc>
        <w:tc>
          <w:tcPr>
            <w:tcW w:w="1845" w:type="dxa"/>
            <w:shd w:val="clear" w:color="auto" w:fill="auto"/>
            <w:vAlign w:val="center"/>
          </w:tcPr>
          <w:p w:rsidR="00B24FEB" w:rsidRPr="00EB176E" w:rsidRDefault="00EB176E" w:rsidP="008A0430">
            <w:pPr>
              <w:autoSpaceDE w:val="0"/>
              <w:spacing w:after="0" w:line="240" w:lineRule="auto"/>
              <w:contextualSpacing/>
              <w:jc w:val="center"/>
              <w:rPr>
                <w:rFonts w:cs="Times New Roman"/>
              </w:rPr>
            </w:pPr>
            <w:r w:rsidRPr="00EB176E">
              <w:rPr>
                <w:rFonts w:cs="Times New Roman"/>
              </w:rPr>
              <w:t>1582</w:t>
            </w:r>
          </w:p>
        </w:tc>
        <w:tc>
          <w:tcPr>
            <w:tcW w:w="1843" w:type="dxa"/>
            <w:shd w:val="clear" w:color="auto" w:fill="auto"/>
            <w:vAlign w:val="center"/>
          </w:tcPr>
          <w:p w:rsidR="00B24FEB" w:rsidRPr="00EB176E" w:rsidRDefault="00EB176E" w:rsidP="008A0430">
            <w:pPr>
              <w:autoSpaceDE w:val="0"/>
              <w:spacing w:after="0" w:line="240" w:lineRule="auto"/>
              <w:contextualSpacing/>
              <w:jc w:val="center"/>
              <w:rPr>
                <w:rFonts w:cs="Times New Roman"/>
              </w:rPr>
            </w:pPr>
            <w:r w:rsidRPr="00EB176E">
              <w:rPr>
                <w:rFonts w:cs="Times New Roman"/>
              </w:rPr>
              <w:t>1582</w:t>
            </w:r>
          </w:p>
        </w:tc>
        <w:tc>
          <w:tcPr>
            <w:tcW w:w="1985" w:type="dxa"/>
            <w:shd w:val="clear" w:color="auto" w:fill="auto"/>
            <w:vAlign w:val="center"/>
          </w:tcPr>
          <w:p w:rsidR="00B24FEB" w:rsidRPr="00EB176E" w:rsidRDefault="00EB176E" w:rsidP="008A0430">
            <w:pPr>
              <w:autoSpaceDE w:val="0"/>
              <w:spacing w:after="0" w:line="240" w:lineRule="auto"/>
              <w:contextualSpacing/>
              <w:jc w:val="center"/>
              <w:rPr>
                <w:rFonts w:cs="Times New Roman"/>
              </w:rPr>
            </w:pPr>
            <w:r w:rsidRPr="00EB176E">
              <w:rPr>
                <w:rFonts w:cs="Times New Roman"/>
              </w:rPr>
              <w:t>1582</w:t>
            </w:r>
          </w:p>
        </w:tc>
      </w:tr>
      <w:tr w:rsidR="008E4B06" w:rsidRPr="006B534E" w:rsidTr="00C87433">
        <w:trPr>
          <w:trHeight w:val="150"/>
          <w:tblCellSpacing w:w="0" w:type="dxa"/>
        </w:trPr>
        <w:tc>
          <w:tcPr>
            <w:tcW w:w="0" w:type="auto"/>
            <w:shd w:val="clear" w:color="auto" w:fill="auto"/>
            <w:hideMark/>
          </w:tcPr>
          <w:p w:rsidR="00B24FEB" w:rsidRPr="00EB176E" w:rsidRDefault="00B24FEB" w:rsidP="00AC1ABD">
            <w:pPr>
              <w:spacing w:after="0" w:line="240" w:lineRule="auto"/>
              <w:jc w:val="center"/>
              <w:rPr>
                <w:rFonts w:cs="Times New Roman"/>
              </w:rPr>
            </w:pPr>
            <w:r w:rsidRPr="00EB176E">
              <w:rPr>
                <w:rFonts w:cs="Times New Roman"/>
              </w:rPr>
              <w:t>1.</w:t>
            </w:r>
            <w:r w:rsidR="00EB176E" w:rsidRPr="00EB176E">
              <w:rPr>
                <w:rFonts w:cs="Times New Roman"/>
              </w:rPr>
              <w:t>5</w:t>
            </w:r>
          </w:p>
        </w:tc>
        <w:tc>
          <w:tcPr>
            <w:tcW w:w="2327" w:type="dxa"/>
            <w:shd w:val="clear" w:color="auto" w:fill="auto"/>
            <w:hideMark/>
          </w:tcPr>
          <w:p w:rsidR="00B24FEB" w:rsidRPr="00EB176E" w:rsidRDefault="00B24FEB" w:rsidP="00AC1ABD">
            <w:pPr>
              <w:spacing w:after="0" w:line="240" w:lineRule="auto"/>
              <w:rPr>
                <w:rFonts w:cs="Times New Roman"/>
              </w:rPr>
            </w:pPr>
            <w:r w:rsidRPr="00EB176E">
              <w:rPr>
                <w:rFonts w:cs="Times New Roman"/>
              </w:rPr>
              <w:t>Земли водного фонда</w:t>
            </w:r>
          </w:p>
        </w:tc>
        <w:tc>
          <w:tcPr>
            <w:tcW w:w="0" w:type="auto"/>
            <w:shd w:val="clear" w:color="auto" w:fill="auto"/>
            <w:vAlign w:val="center"/>
            <w:hideMark/>
          </w:tcPr>
          <w:p w:rsidR="00B24FEB" w:rsidRPr="00EB176E" w:rsidRDefault="00B24FEB" w:rsidP="00AC1ABD">
            <w:pPr>
              <w:spacing w:after="0" w:line="240" w:lineRule="auto"/>
              <w:jc w:val="center"/>
              <w:rPr>
                <w:rFonts w:cs="Times New Roman"/>
              </w:rPr>
            </w:pPr>
            <w:r w:rsidRPr="00EB176E">
              <w:rPr>
                <w:rFonts w:cs="Times New Roman"/>
              </w:rPr>
              <w:t>га</w:t>
            </w:r>
          </w:p>
        </w:tc>
        <w:tc>
          <w:tcPr>
            <w:tcW w:w="1845" w:type="dxa"/>
            <w:shd w:val="clear" w:color="auto" w:fill="auto"/>
            <w:vAlign w:val="center"/>
          </w:tcPr>
          <w:p w:rsidR="00B24FEB" w:rsidRPr="00EB176E" w:rsidRDefault="00EB176E" w:rsidP="008A0430">
            <w:pPr>
              <w:autoSpaceDE w:val="0"/>
              <w:spacing w:after="0" w:line="240" w:lineRule="auto"/>
              <w:contextualSpacing/>
              <w:jc w:val="center"/>
              <w:rPr>
                <w:rFonts w:cs="Times New Roman"/>
              </w:rPr>
            </w:pPr>
            <w:r w:rsidRPr="00EB176E">
              <w:rPr>
                <w:rFonts w:cs="Times New Roman"/>
              </w:rPr>
              <w:t>-</w:t>
            </w:r>
          </w:p>
        </w:tc>
        <w:tc>
          <w:tcPr>
            <w:tcW w:w="1843" w:type="dxa"/>
            <w:shd w:val="clear" w:color="auto" w:fill="auto"/>
            <w:vAlign w:val="center"/>
          </w:tcPr>
          <w:p w:rsidR="00B24FEB" w:rsidRPr="00EB176E" w:rsidRDefault="00EB176E" w:rsidP="008A0430">
            <w:pPr>
              <w:autoSpaceDE w:val="0"/>
              <w:spacing w:after="0" w:line="240" w:lineRule="auto"/>
              <w:contextualSpacing/>
              <w:jc w:val="center"/>
              <w:rPr>
                <w:rFonts w:cs="Times New Roman"/>
              </w:rPr>
            </w:pPr>
            <w:r w:rsidRPr="00EB176E">
              <w:rPr>
                <w:rFonts w:cs="Times New Roman"/>
              </w:rPr>
              <w:t>-</w:t>
            </w:r>
          </w:p>
        </w:tc>
        <w:tc>
          <w:tcPr>
            <w:tcW w:w="1985" w:type="dxa"/>
            <w:shd w:val="clear" w:color="auto" w:fill="auto"/>
            <w:vAlign w:val="center"/>
          </w:tcPr>
          <w:p w:rsidR="00B24FEB" w:rsidRPr="00EB176E" w:rsidRDefault="00EB176E" w:rsidP="008A0430">
            <w:pPr>
              <w:autoSpaceDE w:val="0"/>
              <w:spacing w:after="0" w:line="240" w:lineRule="auto"/>
              <w:contextualSpacing/>
              <w:jc w:val="center"/>
              <w:rPr>
                <w:rFonts w:cs="Times New Roman"/>
              </w:rPr>
            </w:pPr>
            <w:r w:rsidRPr="00EB176E">
              <w:rPr>
                <w:rFonts w:cs="Times New Roman"/>
              </w:rPr>
              <w:t>-</w:t>
            </w:r>
          </w:p>
        </w:tc>
      </w:tr>
      <w:tr w:rsidR="008E4B06" w:rsidRPr="006B534E" w:rsidTr="00C87433">
        <w:trPr>
          <w:trHeight w:val="150"/>
          <w:tblCellSpacing w:w="0" w:type="dxa"/>
        </w:trPr>
        <w:tc>
          <w:tcPr>
            <w:tcW w:w="0" w:type="auto"/>
            <w:shd w:val="clear" w:color="auto" w:fill="auto"/>
            <w:hideMark/>
          </w:tcPr>
          <w:p w:rsidR="00B24FEB" w:rsidRPr="00EB176E" w:rsidRDefault="00B24FEB" w:rsidP="00AC1ABD">
            <w:pPr>
              <w:spacing w:after="0" w:line="240" w:lineRule="auto"/>
              <w:jc w:val="center"/>
              <w:rPr>
                <w:rFonts w:cs="Times New Roman"/>
              </w:rPr>
            </w:pPr>
            <w:r w:rsidRPr="00EB176E">
              <w:rPr>
                <w:rFonts w:cs="Times New Roman"/>
              </w:rPr>
              <w:t>1.</w:t>
            </w:r>
            <w:r w:rsidR="00EB176E" w:rsidRPr="00EB176E">
              <w:rPr>
                <w:rFonts w:cs="Times New Roman"/>
              </w:rPr>
              <w:t>6</w:t>
            </w:r>
          </w:p>
        </w:tc>
        <w:tc>
          <w:tcPr>
            <w:tcW w:w="2327" w:type="dxa"/>
            <w:shd w:val="clear" w:color="auto" w:fill="auto"/>
            <w:hideMark/>
          </w:tcPr>
          <w:p w:rsidR="00B24FEB" w:rsidRPr="00EB176E" w:rsidRDefault="00B24FEB" w:rsidP="00AC1ABD">
            <w:pPr>
              <w:spacing w:after="0" w:line="240" w:lineRule="auto"/>
              <w:rPr>
                <w:rFonts w:cs="Times New Roman"/>
              </w:rPr>
            </w:pPr>
            <w:r w:rsidRPr="00EB176E">
              <w:rPr>
                <w:rFonts w:cs="Times New Roman"/>
              </w:rPr>
              <w:t>Земли запаса</w:t>
            </w:r>
          </w:p>
        </w:tc>
        <w:tc>
          <w:tcPr>
            <w:tcW w:w="0" w:type="auto"/>
            <w:shd w:val="clear" w:color="auto" w:fill="auto"/>
            <w:vAlign w:val="center"/>
            <w:hideMark/>
          </w:tcPr>
          <w:p w:rsidR="00B24FEB" w:rsidRPr="00EB176E" w:rsidRDefault="00B24FEB" w:rsidP="00AC1ABD">
            <w:pPr>
              <w:spacing w:after="0" w:line="240" w:lineRule="auto"/>
              <w:jc w:val="center"/>
              <w:rPr>
                <w:rFonts w:cs="Times New Roman"/>
              </w:rPr>
            </w:pPr>
            <w:r w:rsidRPr="00EB176E">
              <w:rPr>
                <w:rFonts w:cs="Times New Roman"/>
              </w:rPr>
              <w:t>га</w:t>
            </w:r>
          </w:p>
        </w:tc>
        <w:tc>
          <w:tcPr>
            <w:tcW w:w="1845" w:type="dxa"/>
            <w:shd w:val="clear" w:color="auto" w:fill="auto"/>
            <w:vAlign w:val="center"/>
          </w:tcPr>
          <w:p w:rsidR="00B24FEB" w:rsidRPr="00EB176E" w:rsidRDefault="00EB176E" w:rsidP="008A0430">
            <w:pPr>
              <w:autoSpaceDE w:val="0"/>
              <w:spacing w:after="0" w:line="240" w:lineRule="auto"/>
              <w:contextualSpacing/>
              <w:jc w:val="center"/>
              <w:rPr>
                <w:rFonts w:cs="Times New Roman"/>
              </w:rPr>
            </w:pPr>
            <w:r w:rsidRPr="00EB176E">
              <w:rPr>
                <w:rFonts w:cs="Times New Roman"/>
              </w:rPr>
              <w:t>1,68</w:t>
            </w:r>
          </w:p>
        </w:tc>
        <w:tc>
          <w:tcPr>
            <w:tcW w:w="1843" w:type="dxa"/>
            <w:shd w:val="clear" w:color="auto" w:fill="auto"/>
            <w:vAlign w:val="center"/>
          </w:tcPr>
          <w:p w:rsidR="00B24FEB" w:rsidRPr="00EB176E" w:rsidRDefault="00EB176E" w:rsidP="008A0430">
            <w:pPr>
              <w:autoSpaceDE w:val="0"/>
              <w:spacing w:after="0" w:line="240" w:lineRule="auto"/>
              <w:contextualSpacing/>
              <w:jc w:val="center"/>
              <w:rPr>
                <w:rFonts w:cs="Times New Roman"/>
              </w:rPr>
            </w:pPr>
            <w:r w:rsidRPr="00EB176E">
              <w:rPr>
                <w:rFonts w:cs="Times New Roman"/>
              </w:rPr>
              <w:t>1,68</w:t>
            </w:r>
          </w:p>
        </w:tc>
        <w:tc>
          <w:tcPr>
            <w:tcW w:w="1985" w:type="dxa"/>
            <w:shd w:val="clear" w:color="auto" w:fill="auto"/>
            <w:vAlign w:val="center"/>
          </w:tcPr>
          <w:p w:rsidR="00B24FEB" w:rsidRPr="00EB176E" w:rsidRDefault="00EB176E" w:rsidP="008A0430">
            <w:pPr>
              <w:autoSpaceDE w:val="0"/>
              <w:spacing w:after="0" w:line="240" w:lineRule="auto"/>
              <w:contextualSpacing/>
              <w:jc w:val="center"/>
              <w:rPr>
                <w:rFonts w:cs="Times New Roman"/>
              </w:rPr>
            </w:pPr>
            <w:r w:rsidRPr="00EB176E">
              <w:rPr>
                <w:rFonts w:cs="Times New Roman"/>
              </w:rPr>
              <w:t>1,68</w:t>
            </w:r>
          </w:p>
        </w:tc>
      </w:tr>
      <w:tr w:rsidR="0060112E" w:rsidRPr="006B534E" w:rsidTr="00C87433">
        <w:trPr>
          <w:trHeight w:val="150"/>
          <w:tblCellSpacing w:w="0" w:type="dxa"/>
        </w:trPr>
        <w:tc>
          <w:tcPr>
            <w:tcW w:w="0" w:type="auto"/>
            <w:shd w:val="clear" w:color="auto" w:fill="auto"/>
          </w:tcPr>
          <w:p w:rsidR="0060112E" w:rsidRPr="00EB176E" w:rsidRDefault="0060112E" w:rsidP="00AC1ABD">
            <w:pPr>
              <w:spacing w:after="0" w:line="240" w:lineRule="auto"/>
              <w:jc w:val="center"/>
              <w:rPr>
                <w:rFonts w:cs="Times New Roman"/>
              </w:rPr>
            </w:pPr>
            <w:r w:rsidRPr="00EB176E">
              <w:rPr>
                <w:rFonts w:cs="Times New Roman"/>
                <w:lang w:val="en-US"/>
              </w:rPr>
              <w:t>1</w:t>
            </w:r>
            <w:r w:rsidRPr="00EB176E">
              <w:rPr>
                <w:rFonts w:cs="Times New Roman"/>
              </w:rPr>
              <w:t>.</w:t>
            </w:r>
            <w:r w:rsidR="00EB176E" w:rsidRPr="00EB176E">
              <w:rPr>
                <w:rFonts w:cs="Times New Roman"/>
              </w:rPr>
              <w:t>7</w:t>
            </w:r>
          </w:p>
        </w:tc>
        <w:tc>
          <w:tcPr>
            <w:tcW w:w="2327" w:type="dxa"/>
            <w:shd w:val="clear" w:color="auto" w:fill="auto"/>
          </w:tcPr>
          <w:p w:rsidR="0060112E" w:rsidRPr="00EB176E" w:rsidRDefault="0060112E" w:rsidP="00AC1ABD">
            <w:pPr>
              <w:spacing w:after="0" w:line="240" w:lineRule="auto"/>
              <w:rPr>
                <w:rFonts w:cs="Times New Roman"/>
              </w:rPr>
            </w:pPr>
            <w:r w:rsidRPr="00EB176E">
              <w:rPr>
                <w:rFonts w:cs="Times New Roman"/>
              </w:rPr>
              <w:t>Земли особо охраняемых территорий и объектов</w:t>
            </w:r>
          </w:p>
        </w:tc>
        <w:tc>
          <w:tcPr>
            <w:tcW w:w="0" w:type="auto"/>
            <w:shd w:val="clear" w:color="auto" w:fill="auto"/>
            <w:vAlign w:val="center"/>
          </w:tcPr>
          <w:p w:rsidR="0060112E" w:rsidRPr="00EB176E" w:rsidRDefault="0060112E" w:rsidP="00AC1ABD">
            <w:pPr>
              <w:spacing w:after="0" w:line="240" w:lineRule="auto"/>
              <w:jc w:val="center"/>
              <w:rPr>
                <w:rFonts w:cs="Times New Roman"/>
              </w:rPr>
            </w:pPr>
            <w:r w:rsidRPr="00EB176E">
              <w:rPr>
                <w:rFonts w:cs="Times New Roman"/>
              </w:rPr>
              <w:t>га</w:t>
            </w:r>
          </w:p>
        </w:tc>
        <w:tc>
          <w:tcPr>
            <w:tcW w:w="1845" w:type="dxa"/>
            <w:shd w:val="clear" w:color="auto" w:fill="auto"/>
            <w:vAlign w:val="center"/>
          </w:tcPr>
          <w:p w:rsidR="0060112E" w:rsidRPr="00EB176E" w:rsidRDefault="00EB176E" w:rsidP="008A0430">
            <w:pPr>
              <w:autoSpaceDE w:val="0"/>
              <w:spacing w:after="0" w:line="240" w:lineRule="auto"/>
              <w:contextualSpacing/>
              <w:jc w:val="center"/>
              <w:rPr>
                <w:rFonts w:cs="Times New Roman"/>
              </w:rPr>
            </w:pPr>
            <w:r w:rsidRPr="00EB176E">
              <w:rPr>
                <w:rFonts w:cs="Times New Roman"/>
              </w:rPr>
              <w:t>-</w:t>
            </w:r>
          </w:p>
        </w:tc>
        <w:tc>
          <w:tcPr>
            <w:tcW w:w="1843" w:type="dxa"/>
            <w:shd w:val="clear" w:color="auto" w:fill="auto"/>
            <w:vAlign w:val="center"/>
          </w:tcPr>
          <w:p w:rsidR="0060112E" w:rsidRPr="00EB176E" w:rsidRDefault="00EB176E" w:rsidP="008A0430">
            <w:pPr>
              <w:autoSpaceDE w:val="0"/>
              <w:spacing w:after="0" w:line="240" w:lineRule="auto"/>
              <w:contextualSpacing/>
              <w:jc w:val="center"/>
              <w:rPr>
                <w:rFonts w:cs="Times New Roman"/>
              </w:rPr>
            </w:pPr>
            <w:r w:rsidRPr="00EB176E">
              <w:rPr>
                <w:rFonts w:cs="Times New Roman"/>
              </w:rPr>
              <w:t>12,72</w:t>
            </w:r>
          </w:p>
        </w:tc>
        <w:tc>
          <w:tcPr>
            <w:tcW w:w="1985" w:type="dxa"/>
            <w:shd w:val="clear" w:color="auto" w:fill="auto"/>
            <w:vAlign w:val="center"/>
          </w:tcPr>
          <w:p w:rsidR="0060112E" w:rsidRPr="00EB176E" w:rsidRDefault="00EB176E" w:rsidP="008A0430">
            <w:pPr>
              <w:autoSpaceDE w:val="0"/>
              <w:spacing w:after="0" w:line="240" w:lineRule="auto"/>
              <w:contextualSpacing/>
              <w:jc w:val="center"/>
              <w:rPr>
                <w:rFonts w:cs="Times New Roman"/>
              </w:rPr>
            </w:pPr>
            <w:r w:rsidRPr="00EB176E">
              <w:rPr>
                <w:rFonts w:cs="Times New Roman"/>
              </w:rPr>
              <w:t>12,72</w:t>
            </w:r>
          </w:p>
        </w:tc>
      </w:tr>
      <w:tr w:rsidR="008E4B06" w:rsidRPr="006B534E" w:rsidTr="00C87433">
        <w:trPr>
          <w:trHeight w:val="150"/>
          <w:tblCellSpacing w:w="0" w:type="dxa"/>
        </w:trPr>
        <w:tc>
          <w:tcPr>
            <w:tcW w:w="0" w:type="auto"/>
            <w:shd w:val="clear" w:color="auto" w:fill="D9D9D9" w:themeFill="background1" w:themeFillShade="D9"/>
            <w:hideMark/>
          </w:tcPr>
          <w:p w:rsidR="00AC1ABD" w:rsidRPr="00EB176E" w:rsidRDefault="00AC1ABD" w:rsidP="00AC1ABD">
            <w:pPr>
              <w:spacing w:after="0" w:line="240" w:lineRule="auto"/>
              <w:jc w:val="center"/>
              <w:rPr>
                <w:rFonts w:cs="Times New Roman"/>
                <w:b/>
              </w:rPr>
            </w:pPr>
            <w:r w:rsidRPr="00EB176E">
              <w:rPr>
                <w:rFonts w:cs="Times New Roman"/>
                <w:b/>
              </w:rPr>
              <w:t>2</w:t>
            </w:r>
          </w:p>
        </w:tc>
        <w:tc>
          <w:tcPr>
            <w:tcW w:w="9543" w:type="dxa"/>
            <w:gridSpan w:val="5"/>
            <w:shd w:val="clear" w:color="auto" w:fill="D9D9D9" w:themeFill="background1" w:themeFillShade="D9"/>
            <w:hideMark/>
          </w:tcPr>
          <w:p w:rsidR="00AC1ABD" w:rsidRPr="00EB176E" w:rsidRDefault="00AC1ABD" w:rsidP="00AC1ABD">
            <w:pPr>
              <w:spacing w:after="0" w:line="240" w:lineRule="auto"/>
              <w:rPr>
                <w:rFonts w:cs="Times New Roman"/>
                <w:b/>
              </w:rPr>
            </w:pPr>
            <w:r w:rsidRPr="00EB176E">
              <w:rPr>
                <w:rFonts w:cs="Times New Roman"/>
                <w:b/>
              </w:rPr>
              <w:t>Население</w:t>
            </w:r>
          </w:p>
        </w:tc>
      </w:tr>
      <w:tr w:rsidR="008E4B06" w:rsidRPr="006B534E" w:rsidTr="00581F22">
        <w:trPr>
          <w:trHeight w:val="333"/>
          <w:tblCellSpacing w:w="0" w:type="dxa"/>
        </w:trPr>
        <w:tc>
          <w:tcPr>
            <w:tcW w:w="0" w:type="auto"/>
            <w:shd w:val="clear" w:color="auto" w:fill="auto"/>
            <w:hideMark/>
          </w:tcPr>
          <w:p w:rsidR="0044144A" w:rsidRPr="00EB176E" w:rsidRDefault="0044144A" w:rsidP="00AC1ABD">
            <w:pPr>
              <w:spacing w:after="0" w:line="240" w:lineRule="auto"/>
              <w:jc w:val="center"/>
              <w:rPr>
                <w:rFonts w:cs="Times New Roman"/>
              </w:rPr>
            </w:pPr>
            <w:r w:rsidRPr="00EB176E">
              <w:rPr>
                <w:rFonts w:cs="Times New Roman"/>
              </w:rPr>
              <w:t>2.1.</w:t>
            </w:r>
          </w:p>
        </w:tc>
        <w:tc>
          <w:tcPr>
            <w:tcW w:w="2327" w:type="dxa"/>
            <w:shd w:val="clear" w:color="auto" w:fill="auto"/>
            <w:hideMark/>
          </w:tcPr>
          <w:p w:rsidR="0044144A" w:rsidRPr="00EB176E" w:rsidRDefault="0044144A" w:rsidP="00AC1ABD">
            <w:pPr>
              <w:spacing w:after="0" w:line="240" w:lineRule="auto"/>
              <w:rPr>
                <w:rFonts w:cs="Times New Roman"/>
              </w:rPr>
            </w:pPr>
            <w:r w:rsidRPr="00EB176E">
              <w:rPr>
                <w:rFonts w:cs="Times New Roman"/>
              </w:rPr>
              <w:t>Численность населения:</w:t>
            </w:r>
          </w:p>
        </w:tc>
        <w:tc>
          <w:tcPr>
            <w:tcW w:w="0" w:type="auto"/>
            <w:shd w:val="clear" w:color="auto" w:fill="auto"/>
            <w:vAlign w:val="center"/>
            <w:hideMark/>
          </w:tcPr>
          <w:p w:rsidR="0044144A" w:rsidRPr="00EB176E" w:rsidRDefault="0044144A" w:rsidP="00AC1ABD">
            <w:pPr>
              <w:spacing w:after="0" w:line="240" w:lineRule="auto"/>
              <w:jc w:val="center"/>
              <w:rPr>
                <w:rFonts w:cs="Times New Roman"/>
              </w:rPr>
            </w:pPr>
            <w:r w:rsidRPr="00EB176E">
              <w:rPr>
                <w:rFonts w:cs="Times New Roman"/>
              </w:rPr>
              <w:t>Чел.</w:t>
            </w:r>
          </w:p>
        </w:tc>
        <w:tc>
          <w:tcPr>
            <w:tcW w:w="1845" w:type="dxa"/>
            <w:shd w:val="clear" w:color="auto" w:fill="auto"/>
            <w:vAlign w:val="center"/>
          </w:tcPr>
          <w:p w:rsidR="0044144A" w:rsidRPr="00EB176E" w:rsidRDefault="00EB176E" w:rsidP="00244589">
            <w:pPr>
              <w:suppressAutoHyphens/>
              <w:snapToGrid w:val="0"/>
              <w:spacing w:after="0" w:line="240" w:lineRule="auto"/>
              <w:jc w:val="center"/>
              <w:rPr>
                <w:rFonts w:eastAsia="Times New Roman" w:cs="Times New Roman"/>
                <w:bCs/>
                <w:szCs w:val="24"/>
                <w:lang w:eastAsia="ar-SA"/>
              </w:rPr>
            </w:pPr>
            <w:r w:rsidRPr="00EB176E">
              <w:rPr>
                <w:rFonts w:eastAsia="Times New Roman" w:cs="Times New Roman"/>
                <w:bCs/>
                <w:szCs w:val="24"/>
                <w:lang w:eastAsia="ar-SA"/>
              </w:rPr>
              <w:t>2690</w:t>
            </w:r>
          </w:p>
        </w:tc>
        <w:tc>
          <w:tcPr>
            <w:tcW w:w="1843" w:type="dxa"/>
            <w:shd w:val="clear" w:color="auto" w:fill="auto"/>
            <w:vAlign w:val="center"/>
          </w:tcPr>
          <w:p w:rsidR="0044144A" w:rsidRPr="00EB176E" w:rsidRDefault="00EB176E" w:rsidP="00244589">
            <w:pPr>
              <w:suppressAutoHyphens/>
              <w:snapToGrid w:val="0"/>
              <w:spacing w:after="0" w:line="240" w:lineRule="auto"/>
              <w:jc w:val="center"/>
              <w:rPr>
                <w:rFonts w:eastAsia="Times New Roman" w:cs="Times New Roman"/>
                <w:bCs/>
                <w:szCs w:val="24"/>
                <w:lang w:eastAsia="ar-SA"/>
              </w:rPr>
            </w:pPr>
            <w:r w:rsidRPr="00EB176E">
              <w:rPr>
                <w:rFonts w:eastAsia="Times New Roman" w:cs="Times New Roman"/>
                <w:bCs/>
                <w:szCs w:val="24"/>
                <w:lang w:eastAsia="ar-SA"/>
              </w:rPr>
              <w:t>2607</w:t>
            </w:r>
          </w:p>
        </w:tc>
        <w:tc>
          <w:tcPr>
            <w:tcW w:w="1985" w:type="dxa"/>
            <w:shd w:val="clear" w:color="auto" w:fill="auto"/>
            <w:vAlign w:val="center"/>
          </w:tcPr>
          <w:p w:rsidR="0044144A" w:rsidRPr="00EB176E" w:rsidRDefault="00EB176E" w:rsidP="00244589">
            <w:pPr>
              <w:suppressAutoHyphens/>
              <w:snapToGrid w:val="0"/>
              <w:spacing w:after="0" w:line="240" w:lineRule="auto"/>
              <w:jc w:val="center"/>
              <w:rPr>
                <w:rFonts w:eastAsia="Times New Roman" w:cs="Times New Roman"/>
                <w:bCs/>
                <w:szCs w:val="24"/>
                <w:lang w:eastAsia="ar-SA"/>
              </w:rPr>
            </w:pPr>
            <w:r w:rsidRPr="00EB176E">
              <w:rPr>
                <w:rFonts w:eastAsia="Times New Roman" w:cs="Times New Roman"/>
                <w:bCs/>
                <w:szCs w:val="24"/>
                <w:lang w:eastAsia="ar-SA"/>
              </w:rPr>
              <w:t>3097</w:t>
            </w:r>
          </w:p>
        </w:tc>
      </w:tr>
      <w:tr w:rsidR="008E4B06" w:rsidRPr="006B534E" w:rsidTr="00244589">
        <w:trPr>
          <w:trHeight w:val="333"/>
          <w:tblCellSpacing w:w="0" w:type="dxa"/>
        </w:trPr>
        <w:tc>
          <w:tcPr>
            <w:tcW w:w="0" w:type="auto"/>
            <w:shd w:val="clear" w:color="auto" w:fill="auto"/>
          </w:tcPr>
          <w:p w:rsidR="002B49FC" w:rsidRPr="00EB176E" w:rsidRDefault="002B49FC" w:rsidP="00D3653F">
            <w:pPr>
              <w:spacing w:after="0" w:line="240" w:lineRule="auto"/>
              <w:jc w:val="center"/>
              <w:rPr>
                <w:rFonts w:cs="Times New Roman"/>
              </w:rPr>
            </w:pPr>
            <w:r w:rsidRPr="00EB176E">
              <w:rPr>
                <w:rFonts w:cs="Times New Roman"/>
              </w:rPr>
              <w:t>2.2.</w:t>
            </w:r>
          </w:p>
        </w:tc>
        <w:tc>
          <w:tcPr>
            <w:tcW w:w="2327" w:type="dxa"/>
            <w:shd w:val="clear" w:color="auto" w:fill="auto"/>
          </w:tcPr>
          <w:p w:rsidR="002B49FC" w:rsidRPr="00EB176E" w:rsidRDefault="002B49FC" w:rsidP="002C3D0E">
            <w:pPr>
              <w:spacing w:after="0" w:line="240" w:lineRule="auto"/>
              <w:rPr>
                <w:rFonts w:cs="Times New Roman"/>
              </w:rPr>
            </w:pPr>
            <w:r w:rsidRPr="00EB176E">
              <w:rPr>
                <w:rFonts w:cs="Times New Roman"/>
              </w:rPr>
              <w:t>Возрастная структура населения:</w:t>
            </w:r>
          </w:p>
        </w:tc>
        <w:tc>
          <w:tcPr>
            <w:tcW w:w="7216" w:type="dxa"/>
            <w:gridSpan w:val="4"/>
            <w:shd w:val="clear" w:color="auto" w:fill="auto"/>
            <w:vAlign w:val="center"/>
          </w:tcPr>
          <w:p w:rsidR="002B49FC" w:rsidRPr="00EB176E" w:rsidRDefault="002B49FC" w:rsidP="002C3D0E">
            <w:pPr>
              <w:widowControl w:val="0"/>
              <w:suppressAutoHyphens/>
              <w:snapToGrid w:val="0"/>
              <w:spacing w:after="0" w:line="240" w:lineRule="auto"/>
              <w:jc w:val="center"/>
              <w:rPr>
                <w:rFonts w:eastAsia="Times New Roman"/>
                <w:bCs/>
                <w:lang w:eastAsia="ar-SA"/>
              </w:rPr>
            </w:pPr>
          </w:p>
        </w:tc>
      </w:tr>
      <w:tr w:rsidR="008E4B06" w:rsidRPr="006B534E" w:rsidTr="00C87433">
        <w:trPr>
          <w:trHeight w:val="333"/>
          <w:tblCellSpacing w:w="0" w:type="dxa"/>
        </w:trPr>
        <w:tc>
          <w:tcPr>
            <w:tcW w:w="0" w:type="auto"/>
            <w:shd w:val="clear" w:color="auto" w:fill="auto"/>
          </w:tcPr>
          <w:p w:rsidR="002B49FC" w:rsidRPr="00EB176E" w:rsidRDefault="002B49FC" w:rsidP="002C3D0E">
            <w:pPr>
              <w:spacing w:after="0" w:line="240" w:lineRule="auto"/>
              <w:jc w:val="center"/>
              <w:rPr>
                <w:rFonts w:cs="Times New Roman"/>
              </w:rPr>
            </w:pPr>
            <w:r w:rsidRPr="00EB176E">
              <w:rPr>
                <w:rFonts w:cs="Times New Roman"/>
              </w:rPr>
              <w:t>-</w:t>
            </w:r>
          </w:p>
        </w:tc>
        <w:tc>
          <w:tcPr>
            <w:tcW w:w="2327" w:type="dxa"/>
            <w:shd w:val="clear" w:color="auto" w:fill="auto"/>
            <w:vAlign w:val="bottom"/>
          </w:tcPr>
          <w:p w:rsidR="002B49FC" w:rsidRPr="00EB176E" w:rsidRDefault="002B49FC" w:rsidP="002C3D0E">
            <w:pPr>
              <w:widowControl w:val="0"/>
              <w:suppressAutoHyphens/>
              <w:snapToGrid w:val="0"/>
              <w:spacing w:after="0" w:line="240" w:lineRule="auto"/>
              <w:rPr>
                <w:rFonts w:eastAsia="Times New Roman" w:cs="Times New Roman"/>
                <w:kern w:val="2"/>
                <w:sz w:val="24"/>
                <w:szCs w:val="24"/>
                <w:lang w:eastAsia="ar-SA"/>
              </w:rPr>
            </w:pPr>
            <w:r w:rsidRPr="00EB176E">
              <w:rPr>
                <w:rFonts w:eastAsia="Times New Roman"/>
                <w:lang w:eastAsia="ar-SA"/>
              </w:rPr>
              <w:t>- моложе трудоспособного возраста</w:t>
            </w:r>
          </w:p>
        </w:tc>
        <w:tc>
          <w:tcPr>
            <w:tcW w:w="0" w:type="auto"/>
            <w:shd w:val="clear" w:color="auto" w:fill="auto"/>
            <w:vAlign w:val="center"/>
          </w:tcPr>
          <w:p w:rsidR="002B49FC" w:rsidRPr="00EB176E" w:rsidRDefault="002B49FC" w:rsidP="00AC1ABD">
            <w:pPr>
              <w:spacing w:after="0" w:line="240" w:lineRule="auto"/>
              <w:jc w:val="center"/>
              <w:rPr>
                <w:rFonts w:cs="Times New Roman"/>
              </w:rPr>
            </w:pPr>
            <w:r w:rsidRPr="00EB176E">
              <w:rPr>
                <w:rFonts w:cs="Times New Roman"/>
              </w:rPr>
              <w:t>Чел / %</w:t>
            </w:r>
          </w:p>
        </w:tc>
        <w:tc>
          <w:tcPr>
            <w:tcW w:w="1845" w:type="dxa"/>
            <w:shd w:val="clear" w:color="auto" w:fill="auto"/>
            <w:vAlign w:val="center"/>
          </w:tcPr>
          <w:p w:rsidR="002B49FC" w:rsidRPr="00EB176E" w:rsidRDefault="00EB176E" w:rsidP="00244589">
            <w:pPr>
              <w:suppressAutoHyphens/>
              <w:snapToGrid w:val="0"/>
              <w:spacing w:after="0" w:line="240" w:lineRule="auto"/>
              <w:ind w:left="-66" w:right="-76"/>
              <w:jc w:val="center"/>
              <w:rPr>
                <w:rFonts w:eastAsia="Times New Roman" w:cs="Times New Roman"/>
                <w:szCs w:val="24"/>
                <w:lang w:eastAsia="ar-SA"/>
              </w:rPr>
            </w:pPr>
            <w:r w:rsidRPr="00EB176E">
              <w:rPr>
                <w:rFonts w:eastAsia="Times New Roman" w:cs="Times New Roman"/>
                <w:szCs w:val="24"/>
                <w:lang w:eastAsia="ar-SA"/>
              </w:rPr>
              <w:t>443/16,5%</w:t>
            </w:r>
          </w:p>
        </w:tc>
        <w:tc>
          <w:tcPr>
            <w:tcW w:w="1843" w:type="dxa"/>
            <w:shd w:val="clear" w:color="auto" w:fill="auto"/>
            <w:vAlign w:val="center"/>
          </w:tcPr>
          <w:p w:rsidR="002B49FC" w:rsidRPr="00EB176E" w:rsidRDefault="00EB176E" w:rsidP="00244589">
            <w:pPr>
              <w:suppressAutoHyphens/>
              <w:snapToGrid w:val="0"/>
              <w:spacing w:after="0" w:line="240" w:lineRule="auto"/>
              <w:jc w:val="center"/>
              <w:rPr>
                <w:rFonts w:eastAsia="Times New Roman" w:cs="Times New Roman"/>
                <w:szCs w:val="24"/>
                <w:lang w:eastAsia="ar-SA"/>
              </w:rPr>
            </w:pPr>
            <w:r w:rsidRPr="00EB176E">
              <w:rPr>
                <w:rFonts w:eastAsia="Times New Roman" w:cs="Times New Roman"/>
                <w:szCs w:val="24"/>
                <w:lang w:eastAsia="ar-SA"/>
              </w:rPr>
              <w:t>443/17%</w:t>
            </w:r>
          </w:p>
        </w:tc>
        <w:tc>
          <w:tcPr>
            <w:tcW w:w="1985" w:type="dxa"/>
            <w:shd w:val="clear" w:color="auto" w:fill="auto"/>
            <w:vAlign w:val="center"/>
          </w:tcPr>
          <w:p w:rsidR="002B49FC" w:rsidRPr="00EB176E" w:rsidRDefault="00EB176E" w:rsidP="00244589">
            <w:pPr>
              <w:suppressAutoHyphens/>
              <w:snapToGrid w:val="0"/>
              <w:spacing w:after="0" w:line="240" w:lineRule="auto"/>
              <w:jc w:val="center"/>
              <w:rPr>
                <w:rFonts w:eastAsia="Times New Roman" w:cs="Times New Roman"/>
                <w:szCs w:val="24"/>
                <w:lang w:eastAsia="ar-SA"/>
              </w:rPr>
            </w:pPr>
            <w:r w:rsidRPr="00EB176E">
              <w:rPr>
                <w:rFonts w:eastAsia="Times New Roman" w:cs="Times New Roman"/>
                <w:szCs w:val="24"/>
                <w:lang w:eastAsia="ar-SA"/>
              </w:rPr>
              <w:t>557/18%</w:t>
            </w:r>
          </w:p>
        </w:tc>
      </w:tr>
      <w:tr w:rsidR="008E4B06" w:rsidRPr="006B534E" w:rsidTr="00C87433">
        <w:trPr>
          <w:trHeight w:val="333"/>
          <w:tblCellSpacing w:w="0" w:type="dxa"/>
        </w:trPr>
        <w:tc>
          <w:tcPr>
            <w:tcW w:w="0" w:type="auto"/>
            <w:shd w:val="clear" w:color="auto" w:fill="auto"/>
          </w:tcPr>
          <w:p w:rsidR="002B49FC" w:rsidRPr="00EB176E" w:rsidRDefault="002B49FC" w:rsidP="002C3D0E">
            <w:pPr>
              <w:spacing w:after="0" w:line="240" w:lineRule="auto"/>
              <w:jc w:val="center"/>
              <w:rPr>
                <w:rFonts w:cs="Times New Roman"/>
              </w:rPr>
            </w:pPr>
            <w:r w:rsidRPr="00EB176E">
              <w:rPr>
                <w:rFonts w:cs="Times New Roman"/>
              </w:rPr>
              <w:t>-</w:t>
            </w:r>
          </w:p>
        </w:tc>
        <w:tc>
          <w:tcPr>
            <w:tcW w:w="2327" w:type="dxa"/>
            <w:shd w:val="clear" w:color="auto" w:fill="auto"/>
            <w:vAlign w:val="bottom"/>
          </w:tcPr>
          <w:p w:rsidR="002B49FC" w:rsidRPr="00EB176E" w:rsidRDefault="002B49FC" w:rsidP="002C3D0E">
            <w:pPr>
              <w:widowControl w:val="0"/>
              <w:suppressAutoHyphens/>
              <w:snapToGrid w:val="0"/>
              <w:spacing w:after="0" w:line="240" w:lineRule="auto"/>
              <w:rPr>
                <w:rFonts w:eastAsia="Times New Roman" w:cs="Times New Roman"/>
                <w:kern w:val="2"/>
                <w:sz w:val="24"/>
                <w:szCs w:val="24"/>
                <w:lang w:eastAsia="ar-SA"/>
              </w:rPr>
            </w:pPr>
            <w:r w:rsidRPr="00EB176E">
              <w:rPr>
                <w:rFonts w:eastAsia="Times New Roman"/>
                <w:lang w:eastAsia="ar-SA"/>
              </w:rPr>
              <w:t>- в трудоспособном возрасте</w:t>
            </w:r>
          </w:p>
        </w:tc>
        <w:tc>
          <w:tcPr>
            <w:tcW w:w="0" w:type="auto"/>
            <w:shd w:val="clear" w:color="auto" w:fill="auto"/>
            <w:vAlign w:val="center"/>
          </w:tcPr>
          <w:p w:rsidR="002B49FC" w:rsidRPr="00EB176E" w:rsidRDefault="002B49FC" w:rsidP="00AC1ABD">
            <w:pPr>
              <w:spacing w:after="0" w:line="240" w:lineRule="auto"/>
              <w:jc w:val="center"/>
              <w:rPr>
                <w:rFonts w:cs="Times New Roman"/>
              </w:rPr>
            </w:pPr>
            <w:r w:rsidRPr="00EB176E">
              <w:rPr>
                <w:rFonts w:cs="Times New Roman"/>
              </w:rPr>
              <w:t>Чел / %</w:t>
            </w:r>
          </w:p>
        </w:tc>
        <w:tc>
          <w:tcPr>
            <w:tcW w:w="1845" w:type="dxa"/>
            <w:shd w:val="clear" w:color="auto" w:fill="auto"/>
            <w:vAlign w:val="center"/>
          </w:tcPr>
          <w:p w:rsidR="002B49FC" w:rsidRPr="00EB176E" w:rsidRDefault="00EB176E" w:rsidP="00244589">
            <w:pPr>
              <w:suppressAutoHyphens/>
              <w:snapToGrid w:val="0"/>
              <w:spacing w:after="0" w:line="240" w:lineRule="auto"/>
              <w:ind w:left="-66" w:right="-76"/>
              <w:jc w:val="center"/>
              <w:rPr>
                <w:rFonts w:eastAsia="Times New Roman" w:cs="Times New Roman"/>
                <w:szCs w:val="24"/>
                <w:lang w:eastAsia="ar-SA"/>
              </w:rPr>
            </w:pPr>
            <w:r w:rsidRPr="00EB176E">
              <w:rPr>
                <w:rFonts w:eastAsia="Times New Roman" w:cs="Times New Roman"/>
                <w:szCs w:val="24"/>
                <w:lang w:eastAsia="ar-SA"/>
              </w:rPr>
              <w:t>1490/55,4%</w:t>
            </w:r>
          </w:p>
        </w:tc>
        <w:tc>
          <w:tcPr>
            <w:tcW w:w="1843" w:type="dxa"/>
            <w:shd w:val="clear" w:color="auto" w:fill="auto"/>
            <w:vAlign w:val="center"/>
          </w:tcPr>
          <w:p w:rsidR="002B49FC" w:rsidRPr="00EB176E" w:rsidRDefault="00EB176E" w:rsidP="00244589">
            <w:pPr>
              <w:suppressAutoHyphens/>
              <w:snapToGrid w:val="0"/>
              <w:spacing w:after="0" w:line="240" w:lineRule="auto"/>
              <w:jc w:val="center"/>
              <w:rPr>
                <w:rFonts w:eastAsia="Times New Roman" w:cs="Times New Roman"/>
                <w:szCs w:val="24"/>
                <w:lang w:eastAsia="ar-SA"/>
              </w:rPr>
            </w:pPr>
            <w:r w:rsidRPr="00EB176E">
              <w:rPr>
                <w:rFonts w:eastAsia="Times New Roman" w:cs="Times New Roman"/>
                <w:szCs w:val="24"/>
                <w:lang w:eastAsia="ar-SA"/>
              </w:rPr>
              <w:t>1447/55,5%</w:t>
            </w:r>
          </w:p>
        </w:tc>
        <w:tc>
          <w:tcPr>
            <w:tcW w:w="1985" w:type="dxa"/>
            <w:shd w:val="clear" w:color="auto" w:fill="auto"/>
            <w:vAlign w:val="center"/>
          </w:tcPr>
          <w:p w:rsidR="002B49FC" w:rsidRPr="00EB176E" w:rsidRDefault="00EB176E" w:rsidP="00244589">
            <w:pPr>
              <w:suppressAutoHyphens/>
              <w:snapToGrid w:val="0"/>
              <w:spacing w:after="0" w:line="240" w:lineRule="auto"/>
              <w:jc w:val="center"/>
              <w:rPr>
                <w:rFonts w:eastAsia="Times New Roman" w:cs="Times New Roman"/>
                <w:szCs w:val="24"/>
                <w:lang w:eastAsia="ar-SA"/>
              </w:rPr>
            </w:pPr>
            <w:r w:rsidRPr="00EB176E">
              <w:rPr>
                <w:rFonts w:eastAsia="Times New Roman" w:cs="Times New Roman"/>
                <w:szCs w:val="24"/>
                <w:lang w:eastAsia="ar-SA"/>
              </w:rPr>
              <w:t>1725/55,7%</w:t>
            </w:r>
          </w:p>
        </w:tc>
      </w:tr>
      <w:tr w:rsidR="008E4B06" w:rsidRPr="006B534E" w:rsidTr="00C87433">
        <w:trPr>
          <w:trHeight w:val="333"/>
          <w:tblCellSpacing w:w="0" w:type="dxa"/>
        </w:trPr>
        <w:tc>
          <w:tcPr>
            <w:tcW w:w="0" w:type="auto"/>
            <w:shd w:val="clear" w:color="auto" w:fill="auto"/>
          </w:tcPr>
          <w:p w:rsidR="002B49FC" w:rsidRPr="00EB176E" w:rsidRDefault="002B49FC" w:rsidP="002C3D0E">
            <w:pPr>
              <w:spacing w:after="0" w:line="240" w:lineRule="auto"/>
              <w:jc w:val="center"/>
              <w:rPr>
                <w:rFonts w:cs="Times New Roman"/>
              </w:rPr>
            </w:pPr>
            <w:r w:rsidRPr="00EB176E">
              <w:rPr>
                <w:rFonts w:cs="Times New Roman"/>
              </w:rPr>
              <w:t>-</w:t>
            </w:r>
          </w:p>
        </w:tc>
        <w:tc>
          <w:tcPr>
            <w:tcW w:w="2327" w:type="dxa"/>
            <w:shd w:val="clear" w:color="auto" w:fill="auto"/>
            <w:vAlign w:val="bottom"/>
          </w:tcPr>
          <w:p w:rsidR="002B49FC" w:rsidRPr="00EB176E" w:rsidRDefault="002B49FC" w:rsidP="002C3D0E">
            <w:pPr>
              <w:widowControl w:val="0"/>
              <w:suppressAutoHyphens/>
              <w:snapToGrid w:val="0"/>
              <w:spacing w:after="0" w:line="240" w:lineRule="auto"/>
              <w:rPr>
                <w:rFonts w:eastAsia="Times New Roman" w:cs="Times New Roman"/>
                <w:kern w:val="2"/>
                <w:sz w:val="24"/>
                <w:szCs w:val="24"/>
                <w:lang w:eastAsia="ar-SA"/>
              </w:rPr>
            </w:pPr>
            <w:r w:rsidRPr="00EB176E">
              <w:rPr>
                <w:rFonts w:eastAsia="Times New Roman"/>
                <w:lang w:eastAsia="ar-SA"/>
              </w:rPr>
              <w:t>- старше трудоспособного возраста</w:t>
            </w:r>
          </w:p>
        </w:tc>
        <w:tc>
          <w:tcPr>
            <w:tcW w:w="0" w:type="auto"/>
            <w:shd w:val="clear" w:color="auto" w:fill="auto"/>
            <w:vAlign w:val="center"/>
          </w:tcPr>
          <w:p w:rsidR="002B49FC" w:rsidRPr="00EB176E" w:rsidRDefault="002B49FC" w:rsidP="00AC1ABD">
            <w:pPr>
              <w:spacing w:after="0" w:line="240" w:lineRule="auto"/>
              <w:jc w:val="center"/>
              <w:rPr>
                <w:rFonts w:cs="Times New Roman"/>
              </w:rPr>
            </w:pPr>
            <w:r w:rsidRPr="00EB176E">
              <w:rPr>
                <w:rFonts w:cs="Times New Roman"/>
              </w:rPr>
              <w:t>Чел / %</w:t>
            </w:r>
          </w:p>
        </w:tc>
        <w:tc>
          <w:tcPr>
            <w:tcW w:w="1845" w:type="dxa"/>
            <w:shd w:val="clear" w:color="auto" w:fill="auto"/>
            <w:vAlign w:val="center"/>
          </w:tcPr>
          <w:p w:rsidR="002B49FC" w:rsidRPr="00EB176E" w:rsidRDefault="00EB176E" w:rsidP="00244589">
            <w:pPr>
              <w:suppressAutoHyphens/>
              <w:snapToGrid w:val="0"/>
              <w:spacing w:after="0" w:line="240" w:lineRule="auto"/>
              <w:ind w:left="-66" w:right="-76"/>
              <w:jc w:val="center"/>
              <w:rPr>
                <w:rFonts w:eastAsia="Times New Roman" w:cs="Times New Roman"/>
                <w:szCs w:val="24"/>
                <w:lang w:eastAsia="ar-SA"/>
              </w:rPr>
            </w:pPr>
            <w:r w:rsidRPr="00EB176E">
              <w:rPr>
                <w:rFonts w:eastAsia="Times New Roman" w:cs="Times New Roman"/>
                <w:szCs w:val="24"/>
                <w:lang w:eastAsia="ar-SA"/>
              </w:rPr>
              <w:t>757/28,1%</w:t>
            </w:r>
          </w:p>
        </w:tc>
        <w:tc>
          <w:tcPr>
            <w:tcW w:w="1843" w:type="dxa"/>
            <w:shd w:val="clear" w:color="auto" w:fill="auto"/>
            <w:vAlign w:val="center"/>
          </w:tcPr>
          <w:p w:rsidR="002B49FC" w:rsidRPr="00EB176E" w:rsidRDefault="00EB176E" w:rsidP="00244589">
            <w:pPr>
              <w:suppressAutoHyphens/>
              <w:snapToGrid w:val="0"/>
              <w:spacing w:after="0" w:line="240" w:lineRule="auto"/>
              <w:jc w:val="center"/>
              <w:rPr>
                <w:rFonts w:eastAsia="Times New Roman" w:cs="Times New Roman"/>
                <w:szCs w:val="24"/>
                <w:lang w:eastAsia="ar-SA"/>
              </w:rPr>
            </w:pPr>
            <w:r w:rsidRPr="00EB176E">
              <w:rPr>
                <w:rFonts w:eastAsia="Times New Roman" w:cs="Times New Roman"/>
                <w:szCs w:val="24"/>
                <w:lang w:eastAsia="ar-SA"/>
              </w:rPr>
              <w:t>717/27,5%</w:t>
            </w:r>
          </w:p>
        </w:tc>
        <w:tc>
          <w:tcPr>
            <w:tcW w:w="1985" w:type="dxa"/>
            <w:shd w:val="clear" w:color="auto" w:fill="auto"/>
            <w:vAlign w:val="center"/>
          </w:tcPr>
          <w:p w:rsidR="002B49FC" w:rsidRPr="00EB176E" w:rsidRDefault="00EB176E" w:rsidP="00244589">
            <w:pPr>
              <w:suppressAutoHyphens/>
              <w:snapToGrid w:val="0"/>
              <w:spacing w:after="0" w:line="240" w:lineRule="auto"/>
              <w:jc w:val="center"/>
              <w:rPr>
                <w:rFonts w:eastAsia="Times New Roman" w:cs="Times New Roman"/>
                <w:szCs w:val="24"/>
                <w:lang w:eastAsia="ar-SA"/>
              </w:rPr>
            </w:pPr>
            <w:r w:rsidRPr="00EB176E">
              <w:rPr>
                <w:rFonts w:eastAsia="Times New Roman" w:cs="Times New Roman"/>
                <w:szCs w:val="24"/>
                <w:lang w:eastAsia="ar-SA"/>
              </w:rPr>
              <w:t>815/26,3%</w:t>
            </w:r>
          </w:p>
        </w:tc>
      </w:tr>
      <w:tr w:rsidR="008E4B06" w:rsidRPr="006B534E" w:rsidTr="00C87433">
        <w:trPr>
          <w:trHeight w:val="150"/>
          <w:tblCellSpacing w:w="0" w:type="dxa"/>
        </w:trPr>
        <w:tc>
          <w:tcPr>
            <w:tcW w:w="0" w:type="auto"/>
            <w:shd w:val="clear" w:color="auto" w:fill="D9D9D9"/>
            <w:hideMark/>
          </w:tcPr>
          <w:p w:rsidR="00AC1ABD" w:rsidRPr="00EB176E" w:rsidRDefault="00AC1ABD" w:rsidP="00AC1ABD">
            <w:pPr>
              <w:spacing w:after="0" w:line="240" w:lineRule="auto"/>
              <w:jc w:val="center"/>
              <w:rPr>
                <w:rFonts w:cs="Times New Roman"/>
              </w:rPr>
            </w:pPr>
            <w:r w:rsidRPr="00EB176E">
              <w:rPr>
                <w:rFonts w:cs="Times New Roman"/>
                <w:b/>
                <w:bCs/>
              </w:rPr>
              <w:t>3</w:t>
            </w:r>
          </w:p>
        </w:tc>
        <w:tc>
          <w:tcPr>
            <w:tcW w:w="9543" w:type="dxa"/>
            <w:gridSpan w:val="5"/>
            <w:shd w:val="clear" w:color="auto" w:fill="D9D9D9"/>
            <w:hideMark/>
          </w:tcPr>
          <w:p w:rsidR="00AC1ABD" w:rsidRPr="00EB176E" w:rsidRDefault="00AC1ABD" w:rsidP="00AC1ABD">
            <w:pPr>
              <w:spacing w:after="0" w:line="240" w:lineRule="auto"/>
              <w:rPr>
                <w:rFonts w:cs="Times New Roman"/>
              </w:rPr>
            </w:pPr>
            <w:r w:rsidRPr="00EB176E">
              <w:rPr>
                <w:rFonts w:cs="Times New Roman"/>
                <w:b/>
                <w:bCs/>
              </w:rPr>
              <w:t>Жилой фонд</w:t>
            </w:r>
          </w:p>
        </w:tc>
      </w:tr>
      <w:tr w:rsidR="006D0171" w:rsidRPr="006B534E" w:rsidTr="00363BC3">
        <w:trPr>
          <w:trHeight w:val="150"/>
          <w:tblCellSpacing w:w="0" w:type="dxa"/>
        </w:trPr>
        <w:tc>
          <w:tcPr>
            <w:tcW w:w="0" w:type="auto"/>
            <w:shd w:val="clear" w:color="auto" w:fill="auto"/>
            <w:hideMark/>
          </w:tcPr>
          <w:p w:rsidR="006D0171" w:rsidRPr="00EB176E" w:rsidRDefault="006D0171" w:rsidP="006D0171">
            <w:pPr>
              <w:spacing w:after="0" w:line="240" w:lineRule="auto"/>
              <w:jc w:val="center"/>
              <w:rPr>
                <w:rFonts w:cs="Times New Roman"/>
              </w:rPr>
            </w:pPr>
            <w:r w:rsidRPr="00EB176E">
              <w:rPr>
                <w:rFonts w:cs="Times New Roman"/>
              </w:rPr>
              <w:t>3.1.</w:t>
            </w:r>
          </w:p>
        </w:tc>
        <w:tc>
          <w:tcPr>
            <w:tcW w:w="2327" w:type="dxa"/>
            <w:shd w:val="clear" w:color="auto" w:fill="auto"/>
            <w:hideMark/>
          </w:tcPr>
          <w:p w:rsidR="006D0171" w:rsidRPr="00EB176E" w:rsidRDefault="006D0171" w:rsidP="006D0171">
            <w:pPr>
              <w:spacing w:after="0" w:line="240" w:lineRule="auto"/>
              <w:rPr>
                <w:rFonts w:cs="Times New Roman"/>
              </w:rPr>
            </w:pPr>
            <w:r w:rsidRPr="00EB176E">
              <w:rPr>
                <w:rFonts w:cs="Times New Roman"/>
              </w:rPr>
              <w:t>Жилой фонд (всего)</w:t>
            </w:r>
          </w:p>
          <w:p w:rsidR="006D0171" w:rsidRPr="00EB176E" w:rsidRDefault="006D0171" w:rsidP="006D0171">
            <w:pPr>
              <w:spacing w:after="0" w:line="240" w:lineRule="auto"/>
              <w:rPr>
                <w:rFonts w:cs="Times New Roman"/>
              </w:rPr>
            </w:pPr>
            <w:r w:rsidRPr="00EB176E">
              <w:rPr>
                <w:rFonts w:cs="Times New Roman"/>
              </w:rPr>
              <w:t>в том числе:</w:t>
            </w:r>
          </w:p>
        </w:tc>
        <w:tc>
          <w:tcPr>
            <w:tcW w:w="0" w:type="auto"/>
            <w:shd w:val="clear" w:color="auto" w:fill="auto"/>
            <w:vAlign w:val="center"/>
            <w:hideMark/>
          </w:tcPr>
          <w:p w:rsidR="006D0171" w:rsidRPr="00EB176E" w:rsidRDefault="006D0171" w:rsidP="006D0171">
            <w:pPr>
              <w:spacing w:after="0" w:line="240" w:lineRule="auto"/>
              <w:jc w:val="center"/>
              <w:rPr>
                <w:rFonts w:cs="Times New Roman"/>
              </w:rPr>
            </w:pPr>
            <w:r w:rsidRPr="00EB176E">
              <w:rPr>
                <w:rFonts w:cs="Times New Roman"/>
              </w:rPr>
              <w:t xml:space="preserve">Тыс. </w:t>
            </w:r>
            <w:proofErr w:type="spellStart"/>
            <w:r w:rsidRPr="00EB176E">
              <w:rPr>
                <w:rFonts w:cs="Times New Roman"/>
              </w:rPr>
              <w:t>м.кв</w:t>
            </w:r>
            <w:proofErr w:type="spellEnd"/>
            <w:r w:rsidRPr="00EB176E">
              <w:rPr>
                <w:rFonts w:cs="Times New Roman"/>
              </w:rPr>
              <w:t>.</w:t>
            </w:r>
          </w:p>
        </w:tc>
        <w:tc>
          <w:tcPr>
            <w:tcW w:w="1845" w:type="dxa"/>
            <w:shd w:val="clear" w:color="auto" w:fill="auto"/>
            <w:vAlign w:val="center"/>
          </w:tcPr>
          <w:p w:rsidR="006D0171" w:rsidRPr="00EB176E" w:rsidRDefault="00EB176E" w:rsidP="006D0171">
            <w:pPr>
              <w:spacing w:after="0" w:line="240" w:lineRule="auto"/>
              <w:jc w:val="center"/>
              <w:rPr>
                <w:rFonts w:cs="Times New Roman"/>
              </w:rPr>
            </w:pPr>
            <w:r w:rsidRPr="00EB176E">
              <w:rPr>
                <w:rFonts w:cs="Times New Roman"/>
              </w:rPr>
              <w:t>78,82</w:t>
            </w:r>
          </w:p>
        </w:tc>
        <w:tc>
          <w:tcPr>
            <w:tcW w:w="1843" w:type="dxa"/>
            <w:shd w:val="clear" w:color="auto" w:fill="auto"/>
            <w:vAlign w:val="center"/>
          </w:tcPr>
          <w:p w:rsidR="006D0171" w:rsidRPr="00EB176E" w:rsidRDefault="00EB176E" w:rsidP="006D0171">
            <w:pPr>
              <w:spacing w:after="0" w:line="240" w:lineRule="auto"/>
              <w:jc w:val="center"/>
              <w:rPr>
                <w:rFonts w:cs="Times New Roman"/>
              </w:rPr>
            </w:pPr>
            <w:r w:rsidRPr="00EB176E">
              <w:rPr>
                <w:rFonts w:cs="Times New Roman"/>
              </w:rPr>
              <w:t>78,82</w:t>
            </w:r>
          </w:p>
        </w:tc>
        <w:tc>
          <w:tcPr>
            <w:tcW w:w="1985" w:type="dxa"/>
            <w:shd w:val="clear" w:color="auto" w:fill="auto"/>
            <w:vAlign w:val="center"/>
          </w:tcPr>
          <w:p w:rsidR="006D0171" w:rsidRPr="00EB176E" w:rsidRDefault="00EB176E" w:rsidP="006D0171">
            <w:pPr>
              <w:spacing w:after="0" w:line="240" w:lineRule="auto"/>
              <w:jc w:val="center"/>
              <w:rPr>
                <w:rFonts w:cs="Times New Roman"/>
              </w:rPr>
            </w:pPr>
            <w:r w:rsidRPr="00EB176E">
              <w:rPr>
                <w:rFonts w:cs="Times New Roman"/>
              </w:rPr>
              <w:t>78,82</w:t>
            </w:r>
          </w:p>
        </w:tc>
      </w:tr>
      <w:tr w:rsidR="006D0171" w:rsidRPr="006B534E" w:rsidTr="00363BC3">
        <w:trPr>
          <w:trHeight w:val="150"/>
          <w:tblCellSpacing w:w="0" w:type="dxa"/>
        </w:trPr>
        <w:tc>
          <w:tcPr>
            <w:tcW w:w="0" w:type="auto"/>
            <w:shd w:val="clear" w:color="auto" w:fill="auto"/>
          </w:tcPr>
          <w:p w:rsidR="006D0171" w:rsidRPr="00EB176E" w:rsidRDefault="006D0171" w:rsidP="006D0171">
            <w:pPr>
              <w:spacing w:after="0" w:line="240" w:lineRule="auto"/>
              <w:jc w:val="center"/>
              <w:rPr>
                <w:rFonts w:cs="Times New Roman"/>
              </w:rPr>
            </w:pPr>
          </w:p>
        </w:tc>
        <w:tc>
          <w:tcPr>
            <w:tcW w:w="2327" w:type="dxa"/>
            <w:shd w:val="clear" w:color="auto" w:fill="auto"/>
          </w:tcPr>
          <w:p w:rsidR="006D0171" w:rsidRPr="00EB176E" w:rsidRDefault="006D0171" w:rsidP="006D0171">
            <w:pPr>
              <w:spacing w:after="0" w:line="240" w:lineRule="auto"/>
              <w:rPr>
                <w:rFonts w:cs="Times New Roman"/>
              </w:rPr>
            </w:pPr>
            <w:r w:rsidRPr="00EB176E">
              <w:t>Из общего фонда сельского поселения:</w:t>
            </w:r>
          </w:p>
        </w:tc>
        <w:tc>
          <w:tcPr>
            <w:tcW w:w="0" w:type="auto"/>
            <w:shd w:val="clear" w:color="auto" w:fill="auto"/>
            <w:vAlign w:val="center"/>
          </w:tcPr>
          <w:p w:rsidR="006D0171" w:rsidRPr="00EB176E" w:rsidRDefault="006D0171" w:rsidP="006D0171">
            <w:pPr>
              <w:spacing w:after="0" w:line="240" w:lineRule="auto"/>
              <w:jc w:val="center"/>
              <w:rPr>
                <w:rFonts w:cs="Times New Roman"/>
              </w:rPr>
            </w:pPr>
            <w:r w:rsidRPr="00EB176E">
              <w:rPr>
                <w:rFonts w:cs="Times New Roman"/>
              </w:rPr>
              <w:t>-</w:t>
            </w:r>
          </w:p>
        </w:tc>
        <w:tc>
          <w:tcPr>
            <w:tcW w:w="1845" w:type="dxa"/>
            <w:shd w:val="clear" w:color="auto" w:fill="auto"/>
            <w:vAlign w:val="center"/>
          </w:tcPr>
          <w:p w:rsidR="006D0171" w:rsidRPr="00EB176E" w:rsidRDefault="006D0171" w:rsidP="006D0171">
            <w:pPr>
              <w:spacing w:after="0" w:line="240" w:lineRule="auto"/>
              <w:jc w:val="center"/>
              <w:rPr>
                <w:sz w:val="24"/>
                <w:szCs w:val="24"/>
              </w:rPr>
            </w:pPr>
          </w:p>
        </w:tc>
        <w:tc>
          <w:tcPr>
            <w:tcW w:w="3828" w:type="dxa"/>
            <w:gridSpan w:val="2"/>
            <w:shd w:val="clear" w:color="auto" w:fill="auto"/>
            <w:vAlign w:val="center"/>
          </w:tcPr>
          <w:p w:rsidR="006D0171" w:rsidRPr="00EB176E" w:rsidRDefault="006D0171" w:rsidP="006D0171">
            <w:pPr>
              <w:spacing w:after="0" w:line="240" w:lineRule="auto"/>
              <w:jc w:val="center"/>
              <w:rPr>
                <w:rFonts w:eastAsia="Times New Roman" w:cs="Times New Roman"/>
              </w:rPr>
            </w:pPr>
          </w:p>
        </w:tc>
      </w:tr>
      <w:tr w:rsidR="006D0171" w:rsidRPr="006B534E" w:rsidTr="00363BC3">
        <w:trPr>
          <w:trHeight w:val="150"/>
          <w:tblCellSpacing w:w="0" w:type="dxa"/>
        </w:trPr>
        <w:tc>
          <w:tcPr>
            <w:tcW w:w="0" w:type="auto"/>
            <w:shd w:val="clear" w:color="auto" w:fill="auto"/>
          </w:tcPr>
          <w:p w:rsidR="006D0171" w:rsidRPr="00EB176E" w:rsidRDefault="006D0171" w:rsidP="006D0171">
            <w:pPr>
              <w:spacing w:after="0" w:line="240" w:lineRule="auto"/>
              <w:jc w:val="center"/>
              <w:rPr>
                <w:rFonts w:cs="Times New Roman"/>
              </w:rPr>
            </w:pPr>
          </w:p>
        </w:tc>
        <w:tc>
          <w:tcPr>
            <w:tcW w:w="2327" w:type="dxa"/>
            <w:shd w:val="clear" w:color="auto" w:fill="auto"/>
          </w:tcPr>
          <w:p w:rsidR="006D0171" w:rsidRPr="00EB176E" w:rsidRDefault="006D0171" w:rsidP="006D0171">
            <w:pPr>
              <w:snapToGrid w:val="0"/>
              <w:spacing w:after="0" w:line="240" w:lineRule="auto"/>
              <w:ind w:left="113" w:right="113"/>
            </w:pPr>
            <w:r w:rsidRPr="00EB176E">
              <w:t xml:space="preserve">- индивидуальное жилищное строительство </w:t>
            </w:r>
          </w:p>
          <w:p w:rsidR="006D0171" w:rsidRPr="00EB176E" w:rsidRDefault="006D0171" w:rsidP="006D0171">
            <w:pPr>
              <w:spacing w:after="0" w:line="240" w:lineRule="auto"/>
              <w:ind w:left="113"/>
            </w:pPr>
            <w:r w:rsidRPr="00EB176E">
              <w:t xml:space="preserve">(до 3 </w:t>
            </w:r>
            <w:proofErr w:type="spellStart"/>
            <w:r w:rsidRPr="00EB176E">
              <w:t>эт</w:t>
            </w:r>
            <w:proofErr w:type="spellEnd"/>
            <w:r w:rsidRPr="00EB176E">
              <w:t>.)</w:t>
            </w:r>
          </w:p>
        </w:tc>
        <w:tc>
          <w:tcPr>
            <w:tcW w:w="0" w:type="auto"/>
            <w:shd w:val="clear" w:color="auto" w:fill="auto"/>
            <w:vAlign w:val="center"/>
          </w:tcPr>
          <w:p w:rsidR="006D0171" w:rsidRPr="00EB176E" w:rsidRDefault="006D0171" w:rsidP="006D0171">
            <w:pPr>
              <w:spacing w:after="0" w:line="240" w:lineRule="auto"/>
              <w:jc w:val="center"/>
              <w:rPr>
                <w:rFonts w:cs="Times New Roman"/>
              </w:rPr>
            </w:pPr>
            <w:r w:rsidRPr="00EB176E">
              <w:rPr>
                <w:rFonts w:cs="Times New Roman"/>
              </w:rPr>
              <w:t xml:space="preserve">Тыс. </w:t>
            </w:r>
            <w:proofErr w:type="spellStart"/>
            <w:r w:rsidRPr="00EB176E">
              <w:rPr>
                <w:rFonts w:cs="Times New Roman"/>
              </w:rPr>
              <w:t>м.кв</w:t>
            </w:r>
            <w:proofErr w:type="spellEnd"/>
            <w:r w:rsidRPr="00EB176E">
              <w:rPr>
                <w:rFonts w:cs="Times New Roman"/>
              </w:rPr>
              <w:t>.</w:t>
            </w:r>
          </w:p>
        </w:tc>
        <w:tc>
          <w:tcPr>
            <w:tcW w:w="1845" w:type="dxa"/>
            <w:shd w:val="clear" w:color="auto" w:fill="auto"/>
            <w:vAlign w:val="center"/>
          </w:tcPr>
          <w:p w:rsidR="006D0171" w:rsidRPr="00EB176E" w:rsidRDefault="00EB176E" w:rsidP="006D0171">
            <w:pPr>
              <w:spacing w:after="0" w:line="240" w:lineRule="auto"/>
              <w:jc w:val="center"/>
              <w:rPr>
                <w:rFonts w:cs="Times New Roman"/>
              </w:rPr>
            </w:pPr>
            <w:r w:rsidRPr="00EB176E">
              <w:rPr>
                <w:rFonts w:cs="Times New Roman"/>
              </w:rPr>
              <w:t>78,82</w:t>
            </w:r>
          </w:p>
        </w:tc>
        <w:tc>
          <w:tcPr>
            <w:tcW w:w="1843" w:type="dxa"/>
            <w:shd w:val="clear" w:color="auto" w:fill="auto"/>
            <w:vAlign w:val="center"/>
          </w:tcPr>
          <w:p w:rsidR="006D0171" w:rsidRPr="00EB176E" w:rsidRDefault="00EB176E" w:rsidP="006D0171">
            <w:pPr>
              <w:spacing w:after="0" w:line="240" w:lineRule="auto"/>
              <w:jc w:val="center"/>
              <w:rPr>
                <w:rFonts w:cs="Times New Roman"/>
              </w:rPr>
            </w:pPr>
            <w:r w:rsidRPr="00EB176E">
              <w:rPr>
                <w:rFonts w:cs="Times New Roman"/>
              </w:rPr>
              <w:t>78,82</w:t>
            </w:r>
          </w:p>
        </w:tc>
        <w:tc>
          <w:tcPr>
            <w:tcW w:w="1985" w:type="dxa"/>
            <w:shd w:val="clear" w:color="auto" w:fill="auto"/>
            <w:vAlign w:val="center"/>
          </w:tcPr>
          <w:p w:rsidR="006D0171" w:rsidRPr="00EB176E" w:rsidRDefault="00EB176E" w:rsidP="006D0171">
            <w:pPr>
              <w:spacing w:after="0" w:line="240" w:lineRule="auto"/>
              <w:jc w:val="center"/>
              <w:rPr>
                <w:rFonts w:cs="Times New Roman"/>
              </w:rPr>
            </w:pPr>
            <w:r w:rsidRPr="00EB176E">
              <w:rPr>
                <w:rFonts w:cs="Times New Roman"/>
              </w:rPr>
              <w:t>78,82</w:t>
            </w:r>
          </w:p>
        </w:tc>
      </w:tr>
      <w:tr w:rsidR="006D0171" w:rsidRPr="006B534E" w:rsidTr="00C87433">
        <w:trPr>
          <w:trHeight w:val="150"/>
          <w:tblCellSpacing w:w="0" w:type="dxa"/>
        </w:trPr>
        <w:tc>
          <w:tcPr>
            <w:tcW w:w="0" w:type="auto"/>
            <w:shd w:val="clear" w:color="auto" w:fill="auto"/>
            <w:hideMark/>
          </w:tcPr>
          <w:p w:rsidR="006D0171" w:rsidRPr="00EB176E" w:rsidRDefault="006D0171" w:rsidP="006D0171">
            <w:pPr>
              <w:spacing w:after="0" w:line="240" w:lineRule="auto"/>
              <w:jc w:val="center"/>
              <w:rPr>
                <w:rFonts w:cs="Times New Roman"/>
              </w:rPr>
            </w:pPr>
            <w:r w:rsidRPr="00EB176E">
              <w:rPr>
                <w:rFonts w:cs="Times New Roman"/>
              </w:rPr>
              <w:t>-</w:t>
            </w:r>
          </w:p>
        </w:tc>
        <w:tc>
          <w:tcPr>
            <w:tcW w:w="2327" w:type="dxa"/>
            <w:shd w:val="clear" w:color="auto" w:fill="auto"/>
            <w:hideMark/>
          </w:tcPr>
          <w:p w:rsidR="006D0171" w:rsidRPr="00EB176E" w:rsidRDefault="006D0171" w:rsidP="006D0171">
            <w:pPr>
              <w:spacing w:after="0" w:line="240" w:lineRule="auto"/>
              <w:rPr>
                <w:rFonts w:cs="Times New Roman"/>
              </w:rPr>
            </w:pPr>
            <w:r w:rsidRPr="00EB176E">
              <w:rPr>
                <w:rFonts w:cs="Times New Roman"/>
              </w:rPr>
              <w:t>Убыль жилого фонда</w:t>
            </w:r>
          </w:p>
        </w:tc>
        <w:tc>
          <w:tcPr>
            <w:tcW w:w="0" w:type="auto"/>
            <w:shd w:val="clear" w:color="auto" w:fill="auto"/>
            <w:hideMark/>
          </w:tcPr>
          <w:p w:rsidR="006D0171" w:rsidRPr="00EB176E" w:rsidRDefault="006D0171" w:rsidP="006D0171">
            <w:pPr>
              <w:spacing w:after="0" w:line="240" w:lineRule="auto"/>
              <w:jc w:val="center"/>
              <w:rPr>
                <w:rFonts w:cs="Times New Roman"/>
              </w:rPr>
            </w:pPr>
            <w:r w:rsidRPr="00EB176E">
              <w:rPr>
                <w:rFonts w:cs="Times New Roman"/>
              </w:rPr>
              <w:t xml:space="preserve">Тыс. </w:t>
            </w:r>
            <w:proofErr w:type="spellStart"/>
            <w:r w:rsidRPr="00EB176E">
              <w:rPr>
                <w:rFonts w:cs="Times New Roman"/>
              </w:rPr>
              <w:t>м.кв</w:t>
            </w:r>
            <w:proofErr w:type="spellEnd"/>
            <w:r w:rsidRPr="00EB176E">
              <w:rPr>
                <w:rFonts w:cs="Times New Roman"/>
              </w:rPr>
              <w:t>.</w:t>
            </w:r>
          </w:p>
        </w:tc>
        <w:tc>
          <w:tcPr>
            <w:tcW w:w="1845" w:type="dxa"/>
            <w:shd w:val="clear" w:color="auto" w:fill="auto"/>
          </w:tcPr>
          <w:p w:rsidR="006D0171" w:rsidRPr="00EB176E" w:rsidRDefault="006D0171" w:rsidP="006D0171">
            <w:pPr>
              <w:spacing w:after="0" w:line="240" w:lineRule="auto"/>
              <w:jc w:val="center"/>
              <w:rPr>
                <w:rFonts w:cs="Times New Roman"/>
              </w:rPr>
            </w:pPr>
            <w:r w:rsidRPr="00EB176E">
              <w:rPr>
                <w:rFonts w:cs="Times New Roman"/>
              </w:rPr>
              <w:t>-</w:t>
            </w:r>
          </w:p>
        </w:tc>
        <w:tc>
          <w:tcPr>
            <w:tcW w:w="1843" w:type="dxa"/>
            <w:shd w:val="clear" w:color="auto" w:fill="auto"/>
          </w:tcPr>
          <w:p w:rsidR="006D0171" w:rsidRPr="00EB176E" w:rsidRDefault="006D0171" w:rsidP="006D0171">
            <w:pPr>
              <w:spacing w:after="0" w:line="240" w:lineRule="auto"/>
              <w:jc w:val="center"/>
              <w:rPr>
                <w:rFonts w:cs="Times New Roman"/>
              </w:rPr>
            </w:pPr>
            <w:r w:rsidRPr="00EB176E">
              <w:rPr>
                <w:rFonts w:cs="Times New Roman"/>
              </w:rPr>
              <w:t>-</w:t>
            </w:r>
          </w:p>
        </w:tc>
        <w:tc>
          <w:tcPr>
            <w:tcW w:w="1985" w:type="dxa"/>
            <w:shd w:val="clear" w:color="auto" w:fill="auto"/>
          </w:tcPr>
          <w:p w:rsidR="006D0171" w:rsidRPr="00EB176E" w:rsidRDefault="006D0171" w:rsidP="006D0171">
            <w:pPr>
              <w:spacing w:after="0" w:line="240" w:lineRule="auto"/>
              <w:jc w:val="center"/>
              <w:rPr>
                <w:rFonts w:cs="Times New Roman"/>
              </w:rPr>
            </w:pPr>
            <w:r w:rsidRPr="00EB176E">
              <w:rPr>
                <w:rFonts w:cs="Times New Roman"/>
              </w:rPr>
              <w:t>-</w:t>
            </w:r>
          </w:p>
        </w:tc>
      </w:tr>
      <w:tr w:rsidR="006D0171" w:rsidRPr="006B534E" w:rsidTr="00C87433">
        <w:trPr>
          <w:trHeight w:val="150"/>
          <w:tblCellSpacing w:w="0" w:type="dxa"/>
        </w:trPr>
        <w:tc>
          <w:tcPr>
            <w:tcW w:w="0" w:type="auto"/>
            <w:shd w:val="clear" w:color="auto" w:fill="auto"/>
            <w:hideMark/>
          </w:tcPr>
          <w:p w:rsidR="006D0171" w:rsidRPr="00EB176E" w:rsidRDefault="006D0171" w:rsidP="006D0171">
            <w:pPr>
              <w:spacing w:after="0" w:line="240" w:lineRule="auto"/>
              <w:jc w:val="center"/>
              <w:rPr>
                <w:rFonts w:cs="Times New Roman"/>
              </w:rPr>
            </w:pPr>
            <w:r w:rsidRPr="00EB176E">
              <w:rPr>
                <w:rFonts w:cs="Times New Roman"/>
              </w:rPr>
              <w:lastRenderedPageBreak/>
              <w:t>-</w:t>
            </w:r>
          </w:p>
        </w:tc>
        <w:tc>
          <w:tcPr>
            <w:tcW w:w="2327" w:type="dxa"/>
            <w:shd w:val="clear" w:color="auto" w:fill="auto"/>
            <w:hideMark/>
          </w:tcPr>
          <w:p w:rsidR="006D0171" w:rsidRPr="00EB176E" w:rsidRDefault="006D0171" w:rsidP="006D0171">
            <w:pPr>
              <w:spacing w:after="0" w:line="240" w:lineRule="auto"/>
              <w:rPr>
                <w:rFonts w:cs="Times New Roman"/>
              </w:rPr>
            </w:pPr>
            <w:r w:rsidRPr="00EB176E">
              <w:rPr>
                <w:rFonts w:cs="Times New Roman"/>
              </w:rPr>
              <w:t>Существующий сохраняемый жилой фонд</w:t>
            </w:r>
          </w:p>
        </w:tc>
        <w:tc>
          <w:tcPr>
            <w:tcW w:w="0" w:type="auto"/>
            <w:shd w:val="clear" w:color="auto" w:fill="auto"/>
            <w:vAlign w:val="center"/>
            <w:hideMark/>
          </w:tcPr>
          <w:p w:rsidR="006D0171" w:rsidRPr="00EB176E" w:rsidRDefault="006D0171" w:rsidP="006D0171">
            <w:pPr>
              <w:spacing w:after="0" w:line="240" w:lineRule="auto"/>
              <w:jc w:val="center"/>
              <w:rPr>
                <w:rFonts w:cs="Times New Roman"/>
              </w:rPr>
            </w:pPr>
            <w:r w:rsidRPr="00EB176E">
              <w:rPr>
                <w:rFonts w:cs="Times New Roman"/>
              </w:rPr>
              <w:t xml:space="preserve">Тыс. </w:t>
            </w:r>
            <w:proofErr w:type="spellStart"/>
            <w:r w:rsidRPr="00EB176E">
              <w:rPr>
                <w:rFonts w:cs="Times New Roman"/>
              </w:rPr>
              <w:t>м.кв</w:t>
            </w:r>
            <w:proofErr w:type="spellEnd"/>
            <w:r w:rsidRPr="00EB176E">
              <w:rPr>
                <w:rFonts w:cs="Times New Roman"/>
              </w:rPr>
              <w:t>.</w:t>
            </w:r>
          </w:p>
        </w:tc>
        <w:tc>
          <w:tcPr>
            <w:tcW w:w="1845" w:type="dxa"/>
            <w:shd w:val="clear" w:color="auto" w:fill="auto"/>
            <w:vAlign w:val="center"/>
          </w:tcPr>
          <w:p w:rsidR="006D0171" w:rsidRPr="00EB176E" w:rsidRDefault="00EB176E" w:rsidP="006D0171">
            <w:pPr>
              <w:spacing w:after="0" w:line="240" w:lineRule="auto"/>
              <w:jc w:val="center"/>
              <w:rPr>
                <w:rFonts w:cs="Times New Roman"/>
              </w:rPr>
            </w:pPr>
            <w:r w:rsidRPr="00EB176E">
              <w:rPr>
                <w:rFonts w:cs="Times New Roman"/>
              </w:rPr>
              <w:t>78,82</w:t>
            </w:r>
          </w:p>
        </w:tc>
        <w:tc>
          <w:tcPr>
            <w:tcW w:w="1843" w:type="dxa"/>
            <w:shd w:val="clear" w:color="auto" w:fill="auto"/>
            <w:vAlign w:val="center"/>
          </w:tcPr>
          <w:p w:rsidR="006D0171" w:rsidRPr="00EB176E" w:rsidRDefault="00EB176E" w:rsidP="006D0171">
            <w:pPr>
              <w:spacing w:after="0" w:line="240" w:lineRule="auto"/>
              <w:jc w:val="center"/>
              <w:rPr>
                <w:rFonts w:cs="Times New Roman"/>
              </w:rPr>
            </w:pPr>
            <w:r w:rsidRPr="00EB176E">
              <w:rPr>
                <w:rFonts w:cs="Times New Roman"/>
              </w:rPr>
              <w:t>78,82</w:t>
            </w:r>
          </w:p>
        </w:tc>
        <w:tc>
          <w:tcPr>
            <w:tcW w:w="1985" w:type="dxa"/>
            <w:shd w:val="clear" w:color="auto" w:fill="auto"/>
            <w:vAlign w:val="center"/>
          </w:tcPr>
          <w:p w:rsidR="006D0171" w:rsidRPr="00EB176E" w:rsidRDefault="00EB176E" w:rsidP="006D0171">
            <w:pPr>
              <w:spacing w:after="0" w:line="240" w:lineRule="auto"/>
              <w:jc w:val="center"/>
              <w:rPr>
                <w:rFonts w:cs="Times New Roman"/>
              </w:rPr>
            </w:pPr>
            <w:r w:rsidRPr="00EB176E">
              <w:rPr>
                <w:rFonts w:cs="Times New Roman"/>
              </w:rPr>
              <w:t>78,82</w:t>
            </w:r>
          </w:p>
        </w:tc>
      </w:tr>
      <w:tr w:rsidR="006D0171" w:rsidRPr="006B534E" w:rsidTr="00DF1D2D">
        <w:trPr>
          <w:trHeight w:val="446"/>
          <w:tblCellSpacing w:w="0" w:type="dxa"/>
        </w:trPr>
        <w:tc>
          <w:tcPr>
            <w:tcW w:w="0" w:type="auto"/>
            <w:shd w:val="clear" w:color="auto" w:fill="auto"/>
            <w:hideMark/>
          </w:tcPr>
          <w:p w:rsidR="006D0171" w:rsidRPr="00EB176E" w:rsidRDefault="006D0171" w:rsidP="006D0171">
            <w:pPr>
              <w:spacing w:after="0" w:line="240" w:lineRule="auto"/>
              <w:jc w:val="center"/>
              <w:rPr>
                <w:rFonts w:cs="Times New Roman"/>
              </w:rPr>
            </w:pPr>
            <w:r w:rsidRPr="00EB176E">
              <w:rPr>
                <w:rFonts w:cs="Times New Roman"/>
              </w:rPr>
              <w:t>-</w:t>
            </w:r>
          </w:p>
        </w:tc>
        <w:tc>
          <w:tcPr>
            <w:tcW w:w="2327" w:type="dxa"/>
            <w:shd w:val="clear" w:color="auto" w:fill="auto"/>
            <w:hideMark/>
          </w:tcPr>
          <w:p w:rsidR="006D0171" w:rsidRPr="00EB176E" w:rsidRDefault="006D0171" w:rsidP="006D0171">
            <w:pPr>
              <w:spacing w:after="0" w:line="240" w:lineRule="auto"/>
              <w:rPr>
                <w:rFonts w:cs="Times New Roman"/>
              </w:rPr>
            </w:pPr>
            <w:r w:rsidRPr="00EB176E">
              <w:rPr>
                <w:rFonts w:cs="Times New Roman"/>
              </w:rPr>
              <w:t>Новое строительство</w:t>
            </w:r>
          </w:p>
        </w:tc>
        <w:tc>
          <w:tcPr>
            <w:tcW w:w="0" w:type="auto"/>
            <w:shd w:val="clear" w:color="auto" w:fill="auto"/>
            <w:vAlign w:val="center"/>
            <w:hideMark/>
          </w:tcPr>
          <w:p w:rsidR="006D0171" w:rsidRPr="00EB176E" w:rsidRDefault="006D0171" w:rsidP="006D0171">
            <w:pPr>
              <w:spacing w:after="0" w:line="240" w:lineRule="auto"/>
              <w:jc w:val="center"/>
              <w:rPr>
                <w:rFonts w:cs="Times New Roman"/>
              </w:rPr>
            </w:pPr>
            <w:r w:rsidRPr="00EB176E">
              <w:rPr>
                <w:rFonts w:cs="Times New Roman"/>
              </w:rPr>
              <w:t xml:space="preserve">Тыс. </w:t>
            </w:r>
            <w:proofErr w:type="spellStart"/>
            <w:r w:rsidRPr="00EB176E">
              <w:rPr>
                <w:rFonts w:cs="Times New Roman"/>
              </w:rPr>
              <w:t>м.кв</w:t>
            </w:r>
            <w:proofErr w:type="spellEnd"/>
            <w:r w:rsidRPr="00EB176E">
              <w:rPr>
                <w:rFonts w:cs="Times New Roman"/>
              </w:rPr>
              <w:t>.</w:t>
            </w:r>
          </w:p>
        </w:tc>
        <w:tc>
          <w:tcPr>
            <w:tcW w:w="1845" w:type="dxa"/>
            <w:shd w:val="clear" w:color="auto" w:fill="auto"/>
            <w:vAlign w:val="center"/>
          </w:tcPr>
          <w:p w:rsidR="006D0171" w:rsidRPr="00EB176E" w:rsidRDefault="006D0171" w:rsidP="006D0171">
            <w:pPr>
              <w:spacing w:after="0" w:line="240" w:lineRule="auto"/>
              <w:jc w:val="center"/>
              <w:rPr>
                <w:rFonts w:cs="Times New Roman"/>
              </w:rPr>
            </w:pPr>
            <w:r w:rsidRPr="00EB176E">
              <w:rPr>
                <w:rFonts w:cs="Times New Roman"/>
              </w:rPr>
              <w:t>-</w:t>
            </w:r>
          </w:p>
        </w:tc>
        <w:tc>
          <w:tcPr>
            <w:tcW w:w="1843" w:type="dxa"/>
            <w:shd w:val="clear" w:color="auto" w:fill="auto"/>
            <w:vAlign w:val="center"/>
          </w:tcPr>
          <w:p w:rsidR="006D0171" w:rsidRPr="00EB176E" w:rsidRDefault="006D0171" w:rsidP="006D0171">
            <w:pPr>
              <w:spacing w:after="0" w:line="240" w:lineRule="auto"/>
              <w:jc w:val="center"/>
              <w:rPr>
                <w:rFonts w:cs="Times New Roman"/>
              </w:rPr>
            </w:pPr>
            <w:r w:rsidRPr="00EB176E">
              <w:rPr>
                <w:rFonts w:cs="Times New Roman"/>
              </w:rPr>
              <w:t>-</w:t>
            </w:r>
          </w:p>
        </w:tc>
        <w:tc>
          <w:tcPr>
            <w:tcW w:w="1985" w:type="dxa"/>
            <w:shd w:val="clear" w:color="auto" w:fill="auto"/>
            <w:vAlign w:val="center"/>
          </w:tcPr>
          <w:p w:rsidR="006D0171" w:rsidRPr="00EB176E" w:rsidRDefault="006D0171" w:rsidP="006D0171">
            <w:pPr>
              <w:spacing w:after="0" w:line="240" w:lineRule="auto"/>
              <w:jc w:val="center"/>
              <w:rPr>
                <w:rFonts w:cs="Times New Roman"/>
              </w:rPr>
            </w:pPr>
            <w:r w:rsidRPr="00EB176E">
              <w:rPr>
                <w:rFonts w:cs="Times New Roman"/>
              </w:rPr>
              <w:t>-</w:t>
            </w:r>
          </w:p>
        </w:tc>
      </w:tr>
      <w:tr w:rsidR="006D0171" w:rsidRPr="006B534E" w:rsidTr="00C87433">
        <w:trPr>
          <w:trHeight w:val="150"/>
          <w:tblCellSpacing w:w="0" w:type="dxa"/>
        </w:trPr>
        <w:tc>
          <w:tcPr>
            <w:tcW w:w="0" w:type="auto"/>
            <w:shd w:val="clear" w:color="auto" w:fill="auto"/>
            <w:hideMark/>
          </w:tcPr>
          <w:p w:rsidR="006D0171" w:rsidRPr="006774DB" w:rsidRDefault="006D0171" w:rsidP="006D0171">
            <w:pPr>
              <w:spacing w:after="0" w:line="240" w:lineRule="auto"/>
              <w:jc w:val="center"/>
              <w:rPr>
                <w:rFonts w:cs="Times New Roman"/>
              </w:rPr>
            </w:pPr>
            <w:r w:rsidRPr="006774DB">
              <w:rPr>
                <w:rFonts w:cs="Times New Roman"/>
              </w:rPr>
              <w:t>3.2.</w:t>
            </w:r>
          </w:p>
        </w:tc>
        <w:tc>
          <w:tcPr>
            <w:tcW w:w="2327" w:type="dxa"/>
            <w:shd w:val="clear" w:color="auto" w:fill="auto"/>
            <w:hideMark/>
          </w:tcPr>
          <w:p w:rsidR="006D0171" w:rsidRPr="006774DB" w:rsidRDefault="006D0171" w:rsidP="006D0171">
            <w:pPr>
              <w:spacing w:after="0" w:line="240" w:lineRule="auto"/>
              <w:rPr>
                <w:rFonts w:cs="Times New Roman"/>
              </w:rPr>
            </w:pPr>
            <w:r w:rsidRPr="006774DB">
              <w:rPr>
                <w:rFonts w:cs="Times New Roman"/>
              </w:rPr>
              <w:t>Средняя обеспеченность жилым фондом</w:t>
            </w:r>
          </w:p>
        </w:tc>
        <w:tc>
          <w:tcPr>
            <w:tcW w:w="0" w:type="auto"/>
            <w:shd w:val="clear" w:color="auto" w:fill="auto"/>
            <w:hideMark/>
          </w:tcPr>
          <w:p w:rsidR="006D0171" w:rsidRPr="006774DB" w:rsidRDefault="006D0171" w:rsidP="006D0171">
            <w:pPr>
              <w:spacing w:after="0" w:line="240" w:lineRule="auto"/>
              <w:contextualSpacing/>
              <w:jc w:val="center"/>
              <w:rPr>
                <w:rFonts w:cs="Times New Roman"/>
              </w:rPr>
            </w:pPr>
            <w:proofErr w:type="spellStart"/>
            <w:r w:rsidRPr="006774DB">
              <w:rPr>
                <w:rFonts w:cs="Times New Roman"/>
                <w:u w:val="single"/>
              </w:rPr>
              <w:t>м.кв</w:t>
            </w:r>
            <w:proofErr w:type="spellEnd"/>
            <w:r w:rsidRPr="006774DB">
              <w:rPr>
                <w:rFonts w:cs="Times New Roman"/>
                <w:u w:val="single"/>
              </w:rPr>
              <w:t>.</w:t>
            </w:r>
          </w:p>
          <w:p w:rsidR="006D0171" w:rsidRPr="006774DB" w:rsidRDefault="006D0171" w:rsidP="006D0171">
            <w:pPr>
              <w:spacing w:after="0" w:line="240" w:lineRule="auto"/>
              <w:contextualSpacing/>
              <w:jc w:val="center"/>
              <w:rPr>
                <w:rFonts w:cs="Times New Roman"/>
              </w:rPr>
            </w:pPr>
            <w:r w:rsidRPr="006774DB">
              <w:rPr>
                <w:rFonts w:cs="Times New Roman"/>
              </w:rPr>
              <w:t>чел.</w:t>
            </w:r>
          </w:p>
        </w:tc>
        <w:tc>
          <w:tcPr>
            <w:tcW w:w="1845" w:type="dxa"/>
            <w:shd w:val="clear" w:color="auto" w:fill="auto"/>
            <w:vAlign w:val="center"/>
          </w:tcPr>
          <w:p w:rsidR="006D0171" w:rsidRPr="006774DB" w:rsidRDefault="00EB176E" w:rsidP="006D0171">
            <w:pPr>
              <w:spacing w:after="0" w:line="240" w:lineRule="auto"/>
              <w:contextualSpacing/>
              <w:jc w:val="center"/>
              <w:rPr>
                <w:rFonts w:cs="Times New Roman"/>
              </w:rPr>
            </w:pPr>
            <w:r w:rsidRPr="006774DB">
              <w:rPr>
                <w:rFonts w:cs="Times New Roman"/>
              </w:rPr>
              <w:t>29,3</w:t>
            </w:r>
          </w:p>
        </w:tc>
        <w:tc>
          <w:tcPr>
            <w:tcW w:w="3828" w:type="dxa"/>
            <w:gridSpan w:val="2"/>
            <w:shd w:val="clear" w:color="auto" w:fill="auto"/>
            <w:vAlign w:val="center"/>
          </w:tcPr>
          <w:p w:rsidR="006D0171" w:rsidRPr="006774DB" w:rsidRDefault="00EB176E" w:rsidP="00EB176E">
            <w:pPr>
              <w:spacing w:after="0" w:line="240" w:lineRule="auto"/>
              <w:contextualSpacing/>
              <w:rPr>
                <w:rFonts w:cs="Times New Roman"/>
              </w:rPr>
            </w:pPr>
            <w:r w:rsidRPr="006774DB">
              <w:rPr>
                <w:rFonts w:cs="Times New Roman"/>
              </w:rPr>
              <w:t>29,3 - средняя жилищная обеспеченность;</w:t>
            </w:r>
          </w:p>
          <w:p w:rsidR="00EB176E" w:rsidRPr="006774DB" w:rsidRDefault="00EB176E" w:rsidP="00EB176E">
            <w:pPr>
              <w:spacing w:after="0" w:line="240" w:lineRule="auto"/>
              <w:contextualSpacing/>
              <w:rPr>
                <w:rFonts w:cs="Times New Roman"/>
              </w:rPr>
            </w:pPr>
            <w:r w:rsidRPr="006774DB">
              <w:rPr>
                <w:rFonts w:cs="Times New Roman"/>
              </w:rPr>
              <w:t>40 - требуемая жилищная обеспеченность согласно нормативам</w:t>
            </w:r>
          </w:p>
        </w:tc>
      </w:tr>
      <w:tr w:rsidR="006D0171" w:rsidRPr="006B534E" w:rsidTr="00C87433">
        <w:trPr>
          <w:trHeight w:val="150"/>
          <w:tblCellSpacing w:w="0" w:type="dxa"/>
        </w:trPr>
        <w:tc>
          <w:tcPr>
            <w:tcW w:w="0" w:type="auto"/>
            <w:shd w:val="clear" w:color="auto" w:fill="D9D9D9"/>
            <w:hideMark/>
          </w:tcPr>
          <w:p w:rsidR="006D0171" w:rsidRPr="006774DB" w:rsidRDefault="006D0171" w:rsidP="006D0171">
            <w:pPr>
              <w:spacing w:after="0" w:line="240" w:lineRule="auto"/>
              <w:jc w:val="center"/>
              <w:rPr>
                <w:rFonts w:cs="Times New Roman"/>
              </w:rPr>
            </w:pPr>
            <w:r w:rsidRPr="006774DB">
              <w:rPr>
                <w:rFonts w:cs="Times New Roman"/>
                <w:b/>
                <w:bCs/>
              </w:rPr>
              <w:t>4</w:t>
            </w:r>
          </w:p>
        </w:tc>
        <w:tc>
          <w:tcPr>
            <w:tcW w:w="9543" w:type="dxa"/>
            <w:gridSpan w:val="5"/>
            <w:shd w:val="clear" w:color="auto" w:fill="D9D9D9"/>
            <w:hideMark/>
          </w:tcPr>
          <w:p w:rsidR="006D0171" w:rsidRPr="006774DB" w:rsidRDefault="006D0171" w:rsidP="006D0171">
            <w:pPr>
              <w:spacing w:after="0" w:line="240" w:lineRule="auto"/>
              <w:rPr>
                <w:rFonts w:cs="Times New Roman"/>
              </w:rPr>
            </w:pPr>
            <w:r w:rsidRPr="006774DB">
              <w:rPr>
                <w:rFonts w:cs="Times New Roman"/>
                <w:b/>
                <w:bCs/>
              </w:rPr>
              <w:t>Объекты культурно-бытового обслуживания</w:t>
            </w:r>
          </w:p>
        </w:tc>
      </w:tr>
      <w:tr w:rsidR="006D0171" w:rsidRPr="006B534E" w:rsidTr="00C87433">
        <w:trPr>
          <w:trHeight w:val="150"/>
          <w:tblCellSpacing w:w="0" w:type="dxa"/>
        </w:trPr>
        <w:tc>
          <w:tcPr>
            <w:tcW w:w="0" w:type="auto"/>
            <w:shd w:val="clear" w:color="auto" w:fill="auto"/>
            <w:hideMark/>
          </w:tcPr>
          <w:p w:rsidR="006D0171" w:rsidRPr="006774DB" w:rsidRDefault="006D0171" w:rsidP="006D0171">
            <w:pPr>
              <w:spacing w:after="0" w:line="240" w:lineRule="auto"/>
              <w:jc w:val="center"/>
              <w:rPr>
                <w:rFonts w:cs="Times New Roman"/>
              </w:rPr>
            </w:pPr>
            <w:r w:rsidRPr="006774DB">
              <w:rPr>
                <w:rFonts w:cs="Times New Roman"/>
              </w:rPr>
              <w:t>4.1.</w:t>
            </w:r>
          </w:p>
        </w:tc>
        <w:tc>
          <w:tcPr>
            <w:tcW w:w="2327" w:type="dxa"/>
            <w:shd w:val="clear" w:color="auto" w:fill="auto"/>
            <w:hideMark/>
          </w:tcPr>
          <w:p w:rsidR="006D0171" w:rsidRPr="006774DB" w:rsidRDefault="006D0171" w:rsidP="006D0171">
            <w:pPr>
              <w:spacing w:after="0" w:line="240" w:lineRule="auto"/>
              <w:rPr>
                <w:rFonts w:cs="Times New Roman"/>
              </w:rPr>
            </w:pPr>
            <w:r w:rsidRPr="006774DB">
              <w:rPr>
                <w:rFonts w:cs="Times New Roman"/>
              </w:rPr>
              <w:t>Общеобразовательные школы</w:t>
            </w:r>
          </w:p>
        </w:tc>
        <w:tc>
          <w:tcPr>
            <w:tcW w:w="0" w:type="auto"/>
            <w:shd w:val="clear" w:color="auto" w:fill="auto"/>
            <w:hideMark/>
          </w:tcPr>
          <w:p w:rsidR="006D0171" w:rsidRPr="006774DB" w:rsidRDefault="006D0171" w:rsidP="006D0171">
            <w:pPr>
              <w:spacing w:after="0" w:line="240" w:lineRule="auto"/>
              <w:jc w:val="center"/>
              <w:rPr>
                <w:rFonts w:cs="Times New Roman"/>
              </w:rPr>
            </w:pPr>
            <w:r w:rsidRPr="006774DB">
              <w:rPr>
                <w:rFonts w:cs="Times New Roman"/>
              </w:rPr>
              <w:t>Кол-во/ кол-во проектных мест</w:t>
            </w:r>
          </w:p>
        </w:tc>
        <w:tc>
          <w:tcPr>
            <w:tcW w:w="184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3/430</w:t>
            </w:r>
          </w:p>
        </w:tc>
        <w:tc>
          <w:tcPr>
            <w:tcW w:w="1843" w:type="dxa"/>
            <w:shd w:val="clear" w:color="auto" w:fill="auto"/>
            <w:vAlign w:val="center"/>
          </w:tcPr>
          <w:p w:rsidR="006D0171" w:rsidRPr="006774DB" w:rsidRDefault="006774DB" w:rsidP="006D0171">
            <w:pPr>
              <w:spacing w:after="0" w:line="240" w:lineRule="auto"/>
              <w:jc w:val="center"/>
              <w:rPr>
                <w:rFonts w:cs="Times New Roman"/>
                <w:lang w:val="en-US"/>
              </w:rPr>
            </w:pPr>
            <w:r w:rsidRPr="006774DB">
              <w:rPr>
                <w:rFonts w:cs="Times New Roman"/>
                <w:lang w:val="en-US"/>
              </w:rPr>
              <w:t>3/430</w:t>
            </w:r>
          </w:p>
        </w:tc>
        <w:tc>
          <w:tcPr>
            <w:tcW w:w="1985" w:type="dxa"/>
            <w:shd w:val="clear" w:color="auto" w:fill="auto"/>
            <w:vAlign w:val="center"/>
          </w:tcPr>
          <w:p w:rsidR="006D0171" w:rsidRPr="006774DB" w:rsidRDefault="006774DB" w:rsidP="006D0171">
            <w:pPr>
              <w:spacing w:after="0" w:line="240" w:lineRule="auto"/>
              <w:jc w:val="center"/>
              <w:rPr>
                <w:rFonts w:cs="Times New Roman"/>
                <w:lang w:val="en-US"/>
              </w:rPr>
            </w:pPr>
            <w:r w:rsidRPr="006774DB">
              <w:rPr>
                <w:rFonts w:cs="Times New Roman"/>
                <w:lang w:val="en-US"/>
              </w:rPr>
              <w:t>3/430</w:t>
            </w:r>
          </w:p>
        </w:tc>
      </w:tr>
      <w:tr w:rsidR="006D0171" w:rsidRPr="006B534E" w:rsidTr="001807AD">
        <w:trPr>
          <w:trHeight w:val="150"/>
          <w:tblCellSpacing w:w="0" w:type="dxa"/>
        </w:trPr>
        <w:tc>
          <w:tcPr>
            <w:tcW w:w="0" w:type="auto"/>
            <w:shd w:val="clear" w:color="auto" w:fill="auto"/>
            <w:hideMark/>
          </w:tcPr>
          <w:p w:rsidR="006D0171" w:rsidRPr="006774DB" w:rsidRDefault="006D0171" w:rsidP="006D0171">
            <w:pPr>
              <w:spacing w:after="0" w:line="240" w:lineRule="auto"/>
              <w:jc w:val="center"/>
              <w:rPr>
                <w:rFonts w:cs="Times New Roman"/>
              </w:rPr>
            </w:pPr>
            <w:r w:rsidRPr="006774DB">
              <w:rPr>
                <w:rFonts w:cs="Times New Roman"/>
              </w:rPr>
              <w:t>4.2.</w:t>
            </w:r>
          </w:p>
        </w:tc>
        <w:tc>
          <w:tcPr>
            <w:tcW w:w="2327" w:type="dxa"/>
            <w:shd w:val="clear" w:color="auto" w:fill="auto"/>
            <w:hideMark/>
          </w:tcPr>
          <w:p w:rsidR="006D0171" w:rsidRPr="006774DB" w:rsidRDefault="006D0171" w:rsidP="006D0171">
            <w:pPr>
              <w:spacing w:after="0" w:line="240" w:lineRule="auto"/>
              <w:rPr>
                <w:rFonts w:cs="Times New Roman"/>
              </w:rPr>
            </w:pPr>
            <w:r w:rsidRPr="006774DB">
              <w:rPr>
                <w:rFonts w:cs="Times New Roman"/>
              </w:rPr>
              <w:t>Детские дошкольные учреждения</w:t>
            </w:r>
          </w:p>
        </w:tc>
        <w:tc>
          <w:tcPr>
            <w:tcW w:w="0" w:type="auto"/>
            <w:shd w:val="clear" w:color="auto" w:fill="auto"/>
            <w:hideMark/>
          </w:tcPr>
          <w:p w:rsidR="006D0171" w:rsidRPr="006774DB" w:rsidRDefault="006D0171" w:rsidP="006D0171">
            <w:pPr>
              <w:spacing w:after="0" w:line="240" w:lineRule="auto"/>
              <w:jc w:val="center"/>
              <w:rPr>
                <w:rFonts w:cs="Times New Roman"/>
              </w:rPr>
            </w:pPr>
            <w:r w:rsidRPr="006774DB">
              <w:rPr>
                <w:rFonts w:cs="Times New Roman"/>
              </w:rPr>
              <w:t>Кол-во/ кол-во проектных мест</w:t>
            </w:r>
          </w:p>
        </w:tc>
        <w:tc>
          <w:tcPr>
            <w:tcW w:w="184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3/150</w:t>
            </w:r>
          </w:p>
        </w:tc>
        <w:tc>
          <w:tcPr>
            <w:tcW w:w="3828" w:type="dxa"/>
            <w:gridSpan w:val="2"/>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3/150</w:t>
            </w:r>
          </w:p>
        </w:tc>
      </w:tr>
      <w:tr w:rsidR="006D0171" w:rsidRPr="006B534E" w:rsidTr="00C87433">
        <w:trPr>
          <w:trHeight w:val="150"/>
          <w:tblCellSpacing w:w="0" w:type="dxa"/>
        </w:trPr>
        <w:tc>
          <w:tcPr>
            <w:tcW w:w="0" w:type="auto"/>
            <w:shd w:val="clear" w:color="auto" w:fill="D9D9D9" w:themeFill="background1" w:themeFillShade="D9"/>
            <w:hideMark/>
          </w:tcPr>
          <w:p w:rsidR="006D0171" w:rsidRPr="006774DB" w:rsidRDefault="006D0171" w:rsidP="006D0171">
            <w:pPr>
              <w:spacing w:after="0" w:line="240" w:lineRule="auto"/>
              <w:jc w:val="center"/>
              <w:rPr>
                <w:rFonts w:cs="Times New Roman"/>
              </w:rPr>
            </w:pPr>
            <w:r w:rsidRPr="006774DB">
              <w:rPr>
                <w:rFonts w:cs="Times New Roman"/>
              </w:rPr>
              <w:t>4.3.</w:t>
            </w:r>
          </w:p>
        </w:tc>
        <w:tc>
          <w:tcPr>
            <w:tcW w:w="9543" w:type="dxa"/>
            <w:gridSpan w:val="5"/>
            <w:shd w:val="clear" w:color="auto" w:fill="D9D9D9" w:themeFill="background1" w:themeFillShade="D9"/>
            <w:hideMark/>
          </w:tcPr>
          <w:p w:rsidR="006D0171" w:rsidRPr="006774DB" w:rsidRDefault="006D0171" w:rsidP="006D0171">
            <w:pPr>
              <w:spacing w:after="0" w:line="240" w:lineRule="auto"/>
              <w:rPr>
                <w:rFonts w:cs="Times New Roman"/>
              </w:rPr>
            </w:pPr>
            <w:r w:rsidRPr="006774DB">
              <w:rPr>
                <w:rFonts w:cs="Times New Roman"/>
              </w:rPr>
              <w:t>Спортивные сооружения</w:t>
            </w:r>
          </w:p>
        </w:tc>
      </w:tr>
      <w:tr w:rsidR="006D0171" w:rsidRPr="006B534E" w:rsidTr="001807AD">
        <w:trPr>
          <w:trHeight w:val="150"/>
          <w:tblCellSpacing w:w="0" w:type="dxa"/>
        </w:trPr>
        <w:tc>
          <w:tcPr>
            <w:tcW w:w="0" w:type="auto"/>
            <w:shd w:val="clear" w:color="auto" w:fill="auto"/>
          </w:tcPr>
          <w:p w:rsidR="006D0171" w:rsidRPr="006774DB" w:rsidRDefault="006D0171" w:rsidP="006D0171">
            <w:pPr>
              <w:spacing w:after="0" w:line="240" w:lineRule="auto"/>
              <w:jc w:val="center"/>
              <w:rPr>
                <w:rFonts w:cs="Times New Roman"/>
              </w:rPr>
            </w:pPr>
            <w:r w:rsidRPr="006774DB">
              <w:rPr>
                <w:rFonts w:cs="Times New Roman"/>
              </w:rPr>
              <w:t>4.3.1</w:t>
            </w:r>
          </w:p>
        </w:tc>
        <w:tc>
          <w:tcPr>
            <w:tcW w:w="2327" w:type="dxa"/>
            <w:shd w:val="clear" w:color="auto" w:fill="auto"/>
          </w:tcPr>
          <w:p w:rsidR="006D0171" w:rsidRPr="006774DB" w:rsidRDefault="006D0171" w:rsidP="006D0171">
            <w:pPr>
              <w:spacing w:after="0" w:line="240" w:lineRule="auto"/>
            </w:pPr>
            <w:r w:rsidRPr="006774DB">
              <w:t>Плоскостные спортивные сооружения</w:t>
            </w:r>
          </w:p>
        </w:tc>
        <w:tc>
          <w:tcPr>
            <w:tcW w:w="0" w:type="auto"/>
            <w:shd w:val="clear" w:color="auto" w:fill="auto"/>
            <w:vAlign w:val="center"/>
          </w:tcPr>
          <w:p w:rsidR="006D0171" w:rsidRPr="006774DB" w:rsidRDefault="006774DB" w:rsidP="006D0171">
            <w:pPr>
              <w:spacing w:after="0" w:line="240" w:lineRule="auto"/>
              <w:jc w:val="center"/>
              <w:rPr>
                <w:rFonts w:cs="Times New Roman"/>
              </w:rPr>
            </w:pPr>
            <w:proofErr w:type="spellStart"/>
            <w:r w:rsidRPr="006774DB">
              <w:rPr>
                <w:rFonts w:cs="Times New Roman"/>
              </w:rPr>
              <w:t>К</w:t>
            </w:r>
            <w:r w:rsidR="006D0171" w:rsidRPr="006774DB">
              <w:rPr>
                <w:rFonts w:cs="Times New Roman"/>
              </w:rPr>
              <w:t>в.м</w:t>
            </w:r>
            <w:proofErr w:type="spellEnd"/>
            <w:r w:rsidR="006D0171" w:rsidRPr="006774DB">
              <w:rPr>
                <w:rFonts w:cs="Times New Roman"/>
              </w:rPr>
              <w:t>.</w:t>
            </w:r>
          </w:p>
        </w:tc>
        <w:tc>
          <w:tcPr>
            <w:tcW w:w="184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5345</w:t>
            </w:r>
          </w:p>
        </w:tc>
        <w:tc>
          <w:tcPr>
            <w:tcW w:w="3828" w:type="dxa"/>
            <w:gridSpan w:val="2"/>
            <w:shd w:val="clear" w:color="auto" w:fill="auto"/>
            <w:vAlign w:val="center"/>
          </w:tcPr>
          <w:p w:rsidR="006D0171" w:rsidRPr="006774DB" w:rsidRDefault="006D0171" w:rsidP="006D0171">
            <w:pPr>
              <w:spacing w:after="0" w:line="240" w:lineRule="auto"/>
              <w:jc w:val="center"/>
              <w:rPr>
                <w:rFonts w:cs="Times New Roman"/>
              </w:rPr>
            </w:pPr>
            <w:r w:rsidRPr="006774DB">
              <w:rPr>
                <w:rFonts w:cs="Times New Roman"/>
              </w:rPr>
              <w:t>По мере разработки проектной документации</w:t>
            </w:r>
          </w:p>
        </w:tc>
      </w:tr>
      <w:tr w:rsidR="006D0171" w:rsidRPr="006B534E" w:rsidTr="008C706B">
        <w:trPr>
          <w:trHeight w:val="150"/>
          <w:tblCellSpacing w:w="0" w:type="dxa"/>
        </w:trPr>
        <w:tc>
          <w:tcPr>
            <w:tcW w:w="0" w:type="auto"/>
            <w:shd w:val="clear" w:color="auto" w:fill="auto"/>
          </w:tcPr>
          <w:p w:rsidR="006D0171" w:rsidRPr="006774DB" w:rsidRDefault="006D0171" w:rsidP="006D0171">
            <w:pPr>
              <w:spacing w:after="0" w:line="240" w:lineRule="auto"/>
              <w:jc w:val="center"/>
              <w:rPr>
                <w:rFonts w:cs="Times New Roman"/>
              </w:rPr>
            </w:pPr>
            <w:r w:rsidRPr="006774DB">
              <w:rPr>
                <w:rFonts w:cs="Times New Roman"/>
              </w:rPr>
              <w:t>4.3.2</w:t>
            </w:r>
          </w:p>
        </w:tc>
        <w:tc>
          <w:tcPr>
            <w:tcW w:w="2327" w:type="dxa"/>
            <w:shd w:val="clear" w:color="auto" w:fill="auto"/>
          </w:tcPr>
          <w:p w:rsidR="006D0171" w:rsidRPr="006774DB" w:rsidRDefault="006D0171" w:rsidP="006D0171">
            <w:pPr>
              <w:autoSpaceDE w:val="0"/>
              <w:autoSpaceDN w:val="0"/>
              <w:adjustRightInd w:val="0"/>
              <w:spacing w:after="0" w:line="240" w:lineRule="auto"/>
              <w:rPr>
                <w:rFonts w:cs="Times New Roman"/>
              </w:rPr>
            </w:pPr>
            <w:r w:rsidRPr="006774DB">
              <w:rPr>
                <w:rFonts w:eastAsia="Calibri" w:cs="Times New Roman"/>
                <w:lang w:eastAsia="ru-RU"/>
              </w:rPr>
              <w:t>Физкультурно-спортивные залы</w:t>
            </w:r>
          </w:p>
        </w:tc>
        <w:tc>
          <w:tcPr>
            <w:tcW w:w="0" w:type="auto"/>
            <w:shd w:val="clear" w:color="auto" w:fill="auto"/>
            <w:vAlign w:val="center"/>
          </w:tcPr>
          <w:p w:rsidR="006D0171" w:rsidRPr="006774DB" w:rsidRDefault="006D0171" w:rsidP="006D0171">
            <w:pPr>
              <w:spacing w:after="0" w:line="240" w:lineRule="auto"/>
              <w:jc w:val="center"/>
              <w:rPr>
                <w:rFonts w:cs="Times New Roman"/>
              </w:rPr>
            </w:pPr>
            <w:r w:rsidRPr="006774DB">
              <w:rPr>
                <w:rFonts w:cs="Times New Roman"/>
              </w:rPr>
              <w:t xml:space="preserve">Кол-во/ </w:t>
            </w:r>
            <w:proofErr w:type="spellStart"/>
            <w:r w:rsidRPr="006774DB">
              <w:rPr>
                <w:rFonts w:cs="Times New Roman"/>
              </w:rPr>
              <w:t>кв.м</w:t>
            </w:r>
            <w:proofErr w:type="spellEnd"/>
            <w:r w:rsidRPr="006774DB">
              <w:rPr>
                <w:rFonts w:cs="Times New Roman"/>
              </w:rPr>
              <w:t>.</w:t>
            </w:r>
          </w:p>
        </w:tc>
        <w:tc>
          <w:tcPr>
            <w:tcW w:w="184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3/864</w:t>
            </w:r>
          </w:p>
        </w:tc>
        <w:tc>
          <w:tcPr>
            <w:tcW w:w="1843"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3/864</w:t>
            </w:r>
          </w:p>
        </w:tc>
        <w:tc>
          <w:tcPr>
            <w:tcW w:w="198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3/864</w:t>
            </w:r>
          </w:p>
        </w:tc>
      </w:tr>
      <w:tr w:rsidR="006D0171" w:rsidRPr="006B534E" w:rsidTr="00C87433">
        <w:trPr>
          <w:trHeight w:val="150"/>
          <w:tblCellSpacing w:w="0" w:type="dxa"/>
        </w:trPr>
        <w:tc>
          <w:tcPr>
            <w:tcW w:w="0" w:type="auto"/>
            <w:shd w:val="clear" w:color="auto" w:fill="D9D9D9" w:themeFill="background1" w:themeFillShade="D9"/>
          </w:tcPr>
          <w:p w:rsidR="006D0171" w:rsidRPr="006774DB" w:rsidRDefault="006D0171" w:rsidP="006D0171">
            <w:pPr>
              <w:spacing w:after="0" w:line="240" w:lineRule="auto"/>
              <w:jc w:val="center"/>
              <w:rPr>
                <w:rFonts w:cs="Times New Roman"/>
              </w:rPr>
            </w:pPr>
            <w:r w:rsidRPr="006774DB">
              <w:rPr>
                <w:rFonts w:cs="Times New Roman"/>
              </w:rPr>
              <w:t>4.4.</w:t>
            </w:r>
          </w:p>
        </w:tc>
        <w:tc>
          <w:tcPr>
            <w:tcW w:w="9543" w:type="dxa"/>
            <w:gridSpan w:val="5"/>
            <w:shd w:val="clear" w:color="auto" w:fill="D9D9D9" w:themeFill="background1" w:themeFillShade="D9"/>
          </w:tcPr>
          <w:p w:rsidR="006D0171" w:rsidRPr="006774DB" w:rsidRDefault="006D0171" w:rsidP="006D0171">
            <w:pPr>
              <w:spacing w:after="0" w:line="240" w:lineRule="auto"/>
              <w:rPr>
                <w:rFonts w:cs="Times New Roman"/>
              </w:rPr>
            </w:pPr>
            <w:r w:rsidRPr="006774DB">
              <w:rPr>
                <w:rFonts w:cs="Times New Roman"/>
              </w:rPr>
              <w:t>Учреждения здравоохранения</w:t>
            </w:r>
          </w:p>
        </w:tc>
      </w:tr>
      <w:tr w:rsidR="006D0171" w:rsidRPr="006B534E" w:rsidTr="00C87433">
        <w:trPr>
          <w:trHeight w:val="255"/>
          <w:tblCellSpacing w:w="0" w:type="dxa"/>
        </w:trPr>
        <w:tc>
          <w:tcPr>
            <w:tcW w:w="0" w:type="auto"/>
            <w:shd w:val="clear" w:color="auto" w:fill="auto"/>
          </w:tcPr>
          <w:p w:rsidR="006D0171" w:rsidRPr="006774DB" w:rsidRDefault="006D0171" w:rsidP="006D0171">
            <w:pPr>
              <w:spacing w:after="0" w:line="240" w:lineRule="auto"/>
              <w:jc w:val="center"/>
              <w:rPr>
                <w:rFonts w:cs="Times New Roman"/>
              </w:rPr>
            </w:pPr>
            <w:r w:rsidRPr="006774DB">
              <w:rPr>
                <w:rFonts w:cs="Times New Roman"/>
              </w:rPr>
              <w:t>4.4.1</w:t>
            </w:r>
          </w:p>
        </w:tc>
        <w:tc>
          <w:tcPr>
            <w:tcW w:w="2327" w:type="dxa"/>
            <w:shd w:val="clear" w:color="auto" w:fill="auto"/>
          </w:tcPr>
          <w:p w:rsidR="006D0171" w:rsidRPr="006774DB" w:rsidRDefault="006774DB" w:rsidP="006D0171">
            <w:pPr>
              <w:spacing w:after="0" w:line="240" w:lineRule="auto"/>
              <w:rPr>
                <w:rFonts w:cs="Times New Roman"/>
              </w:rPr>
            </w:pPr>
            <w:r w:rsidRPr="006774DB">
              <w:rPr>
                <w:rFonts w:cs="Times New Roman"/>
                <w:bCs/>
              </w:rPr>
              <w:t>Кабинет врача общей практики</w:t>
            </w:r>
          </w:p>
        </w:tc>
        <w:tc>
          <w:tcPr>
            <w:tcW w:w="0" w:type="auto"/>
            <w:shd w:val="clear" w:color="auto" w:fill="auto"/>
          </w:tcPr>
          <w:p w:rsidR="006D0171" w:rsidRPr="006774DB" w:rsidRDefault="006D0171" w:rsidP="006D0171">
            <w:pPr>
              <w:spacing w:after="0" w:line="240" w:lineRule="auto"/>
              <w:jc w:val="center"/>
              <w:rPr>
                <w:rFonts w:cs="Times New Roman"/>
              </w:rPr>
            </w:pPr>
            <w:r w:rsidRPr="006774DB">
              <w:rPr>
                <w:rFonts w:cs="Times New Roman"/>
              </w:rPr>
              <w:t>Кол-во/</w:t>
            </w:r>
            <w:proofErr w:type="spellStart"/>
            <w:r w:rsidRPr="006774DB">
              <w:rPr>
                <w:rFonts w:cs="Times New Roman"/>
              </w:rPr>
              <w:t>посещ</w:t>
            </w:r>
            <w:proofErr w:type="spellEnd"/>
            <w:r w:rsidRPr="006774DB">
              <w:rPr>
                <w:rFonts w:cs="Times New Roman"/>
              </w:rPr>
              <w:t>. в смену</w:t>
            </w:r>
          </w:p>
        </w:tc>
        <w:tc>
          <w:tcPr>
            <w:tcW w:w="184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1/30</w:t>
            </w:r>
          </w:p>
        </w:tc>
        <w:tc>
          <w:tcPr>
            <w:tcW w:w="1843"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1/30</w:t>
            </w:r>
          </w:p>
        </w:tc>
        <w:tc>
          <w:tcPr>
            <w:tcW w:w="198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1/30</w:t>
            </w:r>
          </w:p>
        </w:tc>
      </w:tr>
      <w:tr w:rsidR="006774DB" w:rsidRPr="006B534E" w:rsidTr="00C87433">
        <w:trPr>
          <w:trHeight w:val="255"/>
          <w:tblCellSpacing w:w="0" w:type="dxa"/>
        </w:trPr>
        <w:tc>
          <w:tcPr>
            <w:tcW w:w="0" w:type="auto"/>
            <w:shd w:val="clear" w:color="auto" w:fill="auto"/>
          </w:tcPr>
          <w:p w:rsidR="006774DB" w:rsidRPr="006774DB" w:rsidRDefault="006774DB" w:rsidP="006D0171">
            <w:pPr>
              <w:spacing w:after="0" w:line="240" w:lineRule="auto"/>
              <w:jc w:val="center"/>
              <w:rPr>
                <w:rFonts w:cs="Times New Roman"/>
              </w:rPr>
            </w:pPr>
            <w:r w:rsidRPr="006774DB">
              <w:rPr>
                <w:rFonts w:cs="Times New Roman"/>
              </w:rPr>
              <w:t>4.4.2</w:t>
            </w:r>
          </w:p>
        </w:tc>
        <w:tc>
          <w:tcPr>
            <w:tcW w:w="2327" w:type="dxa"/>
            <w:shd w:val="clear" w:color="auto" w:fill="auto"/>
          </w:tcPr>
          <w:p w:rsidR="006774DB" w:rsidRPr="006774DB" w:rsidRDefault="006774DB" w:rsidP="006D0171">
            <w:pPr>
              <w:spacing w:after="0" w:line="240" w:lineRule="auto"/>
              <w:rPr>
                <w:rFonts w:cs="Times New Roman"/>
                <w:bCs/>
              </w:rPr>
            </w:pPr>
            <w:r w:rsidRPr="006774DB">
              <w:rPr>
                <w:rFonts w:cs="Times New Roman"/>
                <w:bCs/>
              </w:rPr>
              <w:t>Фельдшерско-акушерские пункты</w:t>
            </w:r>
          </w:p>
        </w:tc>
        <w:tc>
          <w:tcPr>
            <w:tcW w:w="0" w:type="auto"/>
            <w:shd w:val="clear" w:color="auto" w:fill="auto"/>
          </w:tcPr>
          <w:p w:rsidR="006774DB" w:rsidRPr="006774DB" w:rsidRDefault="006774DB" w:rsidP="006D0171">
            <w:pPr>
              <w:spacing w:after="0" w:line="240" w:lineRule="auto"/>
              <w:jc w:val="center"/>
              <w:rPr>
                <w:rFonts w:cs="Times New Roman"/>
              </w:rPr>
            </w:pPr>
            <w:r w:rsidRPr="006774DB">
              <w:rPr>
                <w:rFonts w:cs="Times New Roman"/>
              </w:rPr>
              <w:t>Кол-во/</w:t>
            </w:r>
            <w:proofErr w:type="spellStart"/>
            <w:r w:rsidRPr="006774DB">
              <w:rPr>
                <w:rFonts w:cs="Times New Roman"/>
              </w:rPr>
              <w:t>посещ</w:t>
            </w:r>
            <w:proofErr w:type="spellEnd"/>
            <w:r w:rsidRPr="006774DB">
              <w:rPr>
                <w:rFonts w:cs="Times New Roman"/>
              </w:rPr>
              <w:t>. в смену</w:t>
            </w:r>
          </w:p>
        </w:tc>
        <w:tc>
          <w:tcPr>
            <w:tcW w:w="1845" w:type="dxa"/>
            <w:shd w:val="clear" w:color="auto" w:fill="auto"/>
            <w:vAlign w:val="center"/>
          </w:tcPr>
          <w:p w:rsidR="006774DB" w:rsidRPr="006774DB" w:rsidRDefault="006774DB" w:rsidP="006D0171">
            <w:pPr>
              <w:spacing w:after="0" w:line="240" w:lineRule="auto"/>
              <w:jc w:val="center"/>
              <w:rPr>
                <w:rFonts w:cs="Times New Roman"/>
              </w:rPr>
            </w:pPr>
            <w:r w:rsidRPr="006774DB">
              <w:rPr>
                <w:rFonts w:cs="Times New Roman"/>
              </w:rPr>
              <w:t>2/25</w:t>
            </w:r>
          </w:p>
        </w:tc>
        <w:tc>
          <w:tcPr>
            <w:tcW w:w="1843" w:type="dxa"/>
            <w:shd w:val="clear" w:color="auto" w:fill="auto"/>
            <w:vAlign w:val="center"/>
          </w:tcPr>
          <w:p w:rsidR="006774DB" w:rsidRPr="006774DB" w:rsidRDefault="006774DB" w:rsidP="006D0171">
            <w:pPr>
              <w:spacing w:after="0" w:line="240" w:lineRule="auto"/>
              <w:jc w:val="center"/>
              <w:rPr>
                <w:rFonts w:cs="Times New Roman"/>
              </w:rPr>
            </w:pPr>
            <w:r w:rsidRPr="006774DB">
              <w:rPr>
                <w:rFonts w:cs="Times New Roman"/>
              </w:rPr>
              <w:t>2/25</w:t>
            </w:r>
          </w:p>
        </w:tc>
        <w:tc>
          <w:tcPr>
            <w:tcW w:w="1985" w:type="dxa"/>
            <w:shd w:val="clear" w:color="auto" w:fill="auto"/>
            <w:vAlign w:val="center"/>
          </w:tcPr>
          <w:p w:rsidR="006774DB" w:rsidRPr="006774DB" w:rsidRDefault="006774DB" w:rsidP="006D0171">
            <w:pPr>
              <w:spacing w:after="0" w:line="240" w:lineRule="auto"/>
              <w:jc w:val="center"/>
              <w:rPr>
                <w:rFonts w:cs="Times New Roman"/>
              </w:rPr>
            </w:pPr>
            <w:r w:rsidRPr="006774DB">
              <w:rPr>
                <w:rFonts w:cs="Times New Roman"/>
              </w:rPr>
              <w:t>2/25</w:t>
            </w:r>
          </w:p>
        </w:tc>
      </w:tr>
      <w:tr w:rsidR="006D0171" w:rsidRPr="006B534E" w:rsidTr="00C87433">
        <w:trPr>
          <w:trHeight w:val="150"/>
          <w:tblCellSpacing w:w="0" w:type="dxa"/>
        </w:trPr>
        <w:tc>
          <w:tcPr>
            <w:tcW w:w="0" w:type="auto"/>
            <w:shd w:val="clear" w:color="auto" w:fill="auto"/>
            <w:hideMark/>
          </w:tcPr>
          <w:p w:rsidR="006D0171" w:rsidRPr="006774DB" w:rsidRDefault="006D0171" w:rsidP="006D0171">
            <w:pPr>
              <w:spacing w:after="0" w:line="240" w:lineRule="auto"/>
              <w:jc w:val="center"/>
              <w:rPr>
                <w:rFonts w:cs="Times New Roman"/>
              </w:rPr>
            </w:pPr>
            <w:r w:rsidRPr="006774DB">
              <w:rPr>
                <w:rFonts w:cs="Times New Roman"/>
              </w:rPr>
              <w:t>4.5.</w:t>
            </w:r>
          </w:p>
        </w:tc>
        <w:tc>
          <w:tcPr>
            <w:tcW w:w="2327" w:type="dxa"/>
            <w:shd w:val="clear" w:color="auto" w:fill="auto"/>
            <w:hideMark/>
          </w:tcPr>
          <w:p w:rsidR="006D0171" w:rsidRPr="006774DB" w:rsidRDefault="006D0171" w:rsidP="006D0171">
            <w:pPr>
              <w:spacing w:after="0" w:line="240" w:lineRule="auto"/>
              <w:rPr>
                <w:rFonts w:cs="Times New Roman"/>
              </w:rPr>
            </w:pPr>
            <w:r w:rsidRPr="006774DB">
              <w:rPr>
                <w:rFonts w:cs="Times New Roman"/>
              </w:rPr>
              <w:t>Аптеки, аптечные пункты</w:t>
            </w:r>
          </w:p>
        </w:tc>
        <w:tc>
          <w:tcPr>
            <w:tcW w:w="0" w:type="auto"/>
            <w:shd w:val="clear" w:color="auto" w:fill="auto"/>
            <w:hideMark/>
          </w:tcPr>
          <w:p w:rsidR="006D0171" w:rsidRPr="006774DB" w:rsidRDefault="006D0171" w:rsidP="006D0171">
            <w:pPr>
              <w:spacing w:after="0" w:line="240" w:lineRule="auto"/>
              <w:jc w:val="center"/>
              <w:rPr>
                <w:rFonts w:cs="Times New Roman"/>
              </w:rPr>
            </w:pPr>
            <w:r w:rsidRPr="006774DB">
              <w:rPr>
                <w:rFonts w:cs="Times New Roman"/>
              </w:rPr>
              <w:t>Кол-во/кол-во работников</w:t>
            </w:r>
          </w:p>
        </w:tc>
        <w:tc>
          <w:tcPr>
            <w:tcW w:w="184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w:t>
            </w:r>
          </w:p>
        </w:tc>
        <w:tc>
          <w:tcPr>
            <w:tcW w:w="3828" w:type="dxa"/>
            <w:gridSpan w:val="2"/>
            <w:shd w:val="clear" w:color="auto" w:fill="auto"/>
            <w:vAlign w:val="center"/>
          </w:tcPr>
          <w:p w:rsidR="006D0171" w:rsidRPr="006774DB" w:rsidRDefault="006D0171" w:rsidP="006D0171">
            <w:pPr>
              <w:spacing w:after="0" w:line="240" w:lineRule="auto"/>
              <w:jc w:val="center"/>
              <w:rPr>
                <w:rFonts w:cs="Times New Roman"/>
              </w:rPr>
            </w:pPr>
            <w:r w:rsidRPr="006774DB">
              <w:rPr>
                <w:rFonts w:cs="Times New Roman"/>
              </w:rPr>
              <w:t>По мере образования спроса</w:t>
            </w:r>
          </w:p>
        </w:tc>
      </w:tr>
      <w:tr w:rsidR="006D0171" w:rsidRPr="006B534E" w:rsidTr="001807AD">
        <w:trPr>
          <w:trHeight w:val="150"/>
          <w:tblCellSpacing w:w="0" w:type="dxa"/>
        </w:trPr>
        <w:tc>
          <w:tcPr>
            <w:tcW w:w="0" w:type="auto"/>
            <w:shd w:val="clear" w:color="auto" w:fill="auto"/>
            <w:hideMark/>
          </w:tcPr>
          <w:p w:rsidR="006D0171" w:rsidRPr="006774DB" w:rsidRDefault="006D0171" w:rsidP="006D0171">
            <w:pPr>
              <w:spacing w:after="0" w:line="240" w:lineRule="auto"/>
              <w:jc w:val="center"/>
              <w:rPr>
                <w:rFonts w:cs="Times New Roman"/>
              </w:rPr>
            </w:pPr>
            <w:r w:rsidRPr="006774DB">
              <w:rPr>
                <w:rFonts w:cs="Times New Roman"/>
              </w:rPr>
              <w:t>4.6.</w:t>
            </w:r>
          </w:p>
        </w:tc>
        <w:tc>
          <w:tcPr>
            <w:tcW w:w="2327" w:type="dxa"/>
            <w:shd w:val="clear" w:color="auto" w:fill="auto"/>
            <w:hideMark/>
          </w:tcPr>
          <w:p w:rsidR="006D0171" w:rsidRPr="006774DB" w:rsidRDefault="006D0171" w:rsidP="006D0171">
            <w:pPr>
              <w:spacing w:after="0" w:line="240" w:lineRule="auto"/>
              <w:rPr>
                <w:rFonts w:cs="Times New Roman"/>
              </w:rPr>
            </w:pPr>
            <w:r w:rsidRPr="006774DB">
              <w:rPr>
                <w:rFonts w:cs="Times New Roman"/>
              </w:rPr>
              <w:t>Учреждения культуры и искусства</w:t>
            </w:r>
          </w:p>
        </w:tc>
        <w:tc>
          <w:tcPr>
            <w:tcW w:w="0" w:type="auto"/>
            <w:shd w:val="clear" w:color="auto" w:fill="auto"/>
            <w:vAlign w:val="center"/>
            <w:hideMark/>
          </w:tcPr>
          <w:p w:rsidR="006D0171" w:rsidRPr="006774DB" w:rsidRDefault="006D0171" w:rsidP="006D0171">
            <w:pPr>
              <w:spacing w:after="0" w:line="240" w:lineRule="auto"/>
              <w:jc w:val="center"/>
              <w:rPr>
                <w:rFonts w:cs="Times New Roman"/>
              </w:rPr>
            </w:pPr>
            <w:r w:rsidRPr="006774DB">
              <w:rPr>
                <w:rFonts w:cs="Times New Roman"/>
              </w:rPr>
              <w:t>Кол-во/ кол-во проектных мест</w:t>
            </w:r>
          </w:p>
        </w:tc>
        <w:tc>
          <w:tcPr>
            <w:tcW w:w="1845" w:type="dxa"/>
            <w:shd w:val="clear" w:color="auto" w:fill="auto"/>
            <w:vAlign w:val="center"/>
          </w:tcPr>
          <w:p w:rsidR="006D0171" w:rsidRPr="006774DB" w:rsidRDefault="006774DB" w:rsidP="006D0171">
            <w:pPr>
              <w:spacing w:after="0" w:line="240" w:lineRule="auto"/>
              <w:jc w:val="center"/>
              <w:rPr>
                <w:rFonts w:eastAsia="Times New Roman" w:cs="Times New Roman"/>
              </w:rPr>
            </w:pPr>
            <w:r w:rsidRPr="006774DB">
              <w:rPr>
                <w:rFonts w:eastAsia="Times New Roman" w:cs="Times New Roman"/>
              </w:rPr>
              <w:t>3/480</w:t>
            </w:r>
          </w:p>
        </w:tc>
        <w:tc>
          <w:tcPr>
            <w:tcW w:w="1843" w:type="dxa"/>
            <w:shd w:val="clear" w:color="auto" w:fill="auto"/>
            <w:vAlign w:val="center"/>
          </w:tcPr>
          <w:p w:rsidR="006D0171" w:rsidRPr="006774DB" w:rsidRDefault="006774DB" w:rsidP="006D0171">
            <w:pPr>
              <w:spacing w:after="0" w:line="240" w:lineRule="auto"/>
              <w:jc w:val="center"/>
              <w:rPr>
                <w:rFonts w:eastAsia="Times New Roman" w:cs="Times New Roman"/>
              </w:rPr>
            </w:pPr>
            <w:r w:rsidRPr="006774DB">
              <w:rPr>
                <w:rFonts w:eastAsia="Times New Roman" w:cs="Times New Roman"/>
              </w:rPr>
              <w:t>3/480</w:t>
            </w:r>
          </w:p>
        </w:tc>
        <w:tc>
          <w:tcPr>
            <w:tcW w:w="1985" w:type="dxa"/>
            <w:shd w:val="clear" w:color="auto" w:fill="auto"/>
            <w:vAlign w:val="center"/>
          </w:tcPr>
          <w:p w:rsidR="006D0171" w:rsidRPr="006774DB" w:rsidRDefault="006774DB" w:rsidP="006D0171">
            <w:pPr>
              <w:spacing w:after="0" w:line="240" w:lineRule="auto"/>
              <w:jc w:val="center"/>
              <w:rPr>
                <w:rFonts w:eastAsia="Times New Roman" w:cs="Times New Roman"/>
              </w:rPr>
            </w:pPr>
            <w:r w:rsidRPr="006774DB">
              <w:rPr>
                <w:rFonts w:eastAsia="Times New Roman" w:cs="Times New Roman"/>
              </w:rPr>
              <w:t>3/480</w:t>
            </w:r>
          </w:p>
        </w:tc>
      </w:tr>
      <w:tr w:rsidR="006D0171" w:rsidRPr="006B534E" w:rsidTr="001807AD">
        <w:trPr>
          <w:trHeight w:val="150"/>
          <w:tblCellSpacing w:w="0" w:type="dxa"/>
        </w:trPr>
        <w:tc>
          <w:tcPr>
            <w:tcW w:w="0" w:type="auto"/>
            <w:shd w:val="clear" w:color="auto" w:fill="auto"/>
          </w:tcPr>
          <w:p w:rsidR="006D0171" w:rsidRPr="006774DB" w:rsidRDefault="006D0171" w:rsidP="006D0171">
            <w:pPr>
              <w:spacing w:after="0" w:line="240" w:lineRule="auto"/>
              <w:jc w:val="center"/>
              <w:rPr>
                <w:rFonts w:cs="Times New Roman"/>
              </w:rPr>
            </w:pPr>
            <w:r w:rsidRPr="006774DB">
              <w:rPr>
                <w:rFonts w:cs="Times New Roman"/>
              </w:rPr>
              <w:t>4.7.</w:t>
            </w:r>
          </w:p>
        </w:tc>
        <w:tc>
          <w:tcPr>
            <w:tcW w:w="2327" w:type="dxa"/>
            <w:shd w:val="clear" w:color="auto" w:fill="auto"/>
            <w:vAlign w:val="center"/>
          </w:tcPr>
          <w:p w:rsidR="006D0171" w:rsidRPr="006774DB" w:rsidRDefault="006D0171" w:rsidP="006D0171">
            <w:pPr>
              <w:spacing w:after="0" w:line="240" w:lineRule="auto"/>
              <w:rPr>
                <w:rFonts w:cs="Times New Roman"/>
              </w:rPr>
            </w:pPr>
            <w:r w:rsidRPr="006774DB">
              <w:rPr>
                <w:rFonts w:cs="Times New Roman"/>
              </w:rPr>
              <w:t>Библиотеки</w:t>
            </w:r>
          </w:p>
        </w:tc>
        <w:tc>
          <w:tcPr>
            <w:tcW w:w="0" w:type="auto"/>
            <w:shd w:val="clear" w:color="auto" w:fill="auto"/>
            <w:vAlign w:val="center"/>
          </w:tcPr>
          <w:p w:rsidR="006D0171" w:rsidRPr="006774DB" w:rsidRDefault="006D0171" w:rsidP="006D0171">
            <w:pPr>
              <w:spacing w:after="0" w:line="240" w:lineRule="auto"/>
              <w:jc w:val="center"/>
              <w:rPr>
                <w:rFonts w:cs="Times New Roman"/>
              </w:rPr>
            </w:pPr>
            <w:r w:rsidRPr="006774DB">
              <w:rPr>
                <w:rFonts w:cs="Times New Roman"/>
              </w:rPr>
              <w:t>Кол-во</w:t>
            </w:r>
          </w:p>
        </w:tc>
        <w:tc>
          <w:tcPr>
            <w:tcW w:w="1845" w:type="dxa"/>
            <w:shd w:val="clear" w:color="auto" w:fill="auto"/>
            <w:vAlign w:val="center"/>
          </w:tcPr>
          <w:p w:rsidR="006D0171" w:rsidRPr="006774DB" w:rsidRDefault="006774DB" w:rsidP="006D0171">
            <w:pPr>
              <w:spacing w:after="0" w:line="240" w:lineRule="auto"/>
              <w:jc w:val="center"/>
              <w:rPr>
                <w:rFonts w:eastAsia="Times New Roman" w:cs="Times New Roman"/>
              </w:rPr>
            </w:pPr>
            <w:r w:rsidRPr="006774DB">
              <w:rPr>
                <w:rFonts w:eastAsia="Times New Roman" w:cs="Times New Roman"/>
              </w:rPr>
              <w:t>3</w:t>
            </w:r>
          </w:p>
        </w:tc>
        <w:tc>
          <w:tcPr>
            <w:tcW w:w="1843" w:type="dxa"/>
            <w:shd w:val="clear" w:color="auto" w:fill="auto"/>
            <w:vAlign w:val="center"/>
          </w:tcPr>
          <w:p w:rsidR="006D0171" w:rsidRPr="006774DB" w:rsidRDefault="006774DB" w:rsidP="006D0171">
            <w:pPr>
              <w:spacing w:after="0" w:line="240" w:lineRule="auto"/>
              <w:jc w:val="center"/>
              <w:rPr>
                <w:rFonts w:eastAsia="Times New Roman" w:cs="Times New Roman"/>
              </w:rPr>
            </w:pPr>
            <w:r w:rsidRPr="006774DB">
              <w:rPr>
                <w:rFonts w:eastAsia="Times New Roman" w:cs="Times New Roman"/>
              </w:rPr>
              <w:t>3</w:t>
            </w:r>
          </w:p>
        </w:tc>
        <w:tc>
          <w:tcPr>
            <w:tcW w:w="1985" w:type="dxa"/>
            <w:shd w:val="clear" w:color="auto" w:fill="auto"/>
          </w:tcPr>
          <w:p w:rsidR="006D0171" w:rsidRPr="006774DB" w:rsidRDefault="006774DB" w:rsidP="006D0171">
            <w:pPr>
              <w:spacing w:after="0" w:line="240" w:lineRule="auto"/>
              <w:jc w:val="center"/>
              <w:rPr>
                <w:rFonts w:eastAsia="Times New Roman" w:cs="Times New Roman"/>
              </w:rPr>
            </w:pPr>
            <w:r w:rsidRPr="006774DB">
              <w:rPr>
                <w:rFonts w:eastAsia="Times New Roman" w:cs="Times New Roman"/>
              </w:rPr>
              <w:t>3</w:t>
            </w:r>
          </w:p>
        </w:tc>
      </w:tr>
      <w:tr w:rsidR="006D0171" w:rsidRPr="006B534E" w:rsidTr="00C87433">
        <w:trPr>
          <w:trHeight w:val="150"/>
          <w:tblCellSpacing w:w="0" w:type="dxa"/>
        </w:trPr>
        <w:tc>
          <w:tcPr>
            <w:tcW w:w="0" w:type="auto"/>
            <w:shd w:val="clear" w:color="auto" w:fill="D9D9D9"/>
            <w:hideMark/>
          </w:tcPr>
          <w:p w:rsidR="006D0171" w:rsidRPr="006774DB" w:rsidRDefault="006D0171" w:rsidP="006D0171">
            <w:pPr>
              <w:spacing w:after="0" w:line="240" w:lineRule="auto"/>
              <w:jc w:val="center"/>
              <w:rPr>
                <w:rFonts w:cs="Times New Roman"/>
              </w:rPr>
            </w:pPr>
            <w:r w:rsidRPr="006774DB">
              <w:rPr>
                <w:rFonts w:cs="Times New Roman"/>
                <w:b/>
                <w:bCs/>
              </w:rPr>
              <w:t>5</w:t>
            </w:r>
          </w:p>
        </w:tc>
        <w:tc>
          <w:tcPr>
            <w:tcW w:w="9543" w:type="dxa"/>
            <w:gridSpan w:val="5"/>
            <w:shd w:val="clear" w:color="auto" w:fill="D9D9D9"/>
            <w:hideMark/>
          </w:tcPr>
          <w:p w:rsidR="006D0171" w:rsidRPr="006774DB" w:rsidRDefault="006D0171" w:rsidP="006D0171">
            <w:pPr>
              <w:spacing w:after="0" w:line="240" w:lineRule="auto"/>
              <w:rPr>
                <w:rFonts w:cs="Times New Roman"/>
              </w:rPr>
            </w:pPr>
            <w:r w:rsidRPr="006774DB">
              <w:rPr>
                <w:rFonts w:cs="Times New Roman"/>
                <w:b/>
                <w:bCs/>
              </w:rPr>
              <w:t>Озеленение</w:t>
            </w:r>
          </w:p>
        </w:tc>
      </w:tr>
      <w:tr w:rsidR="006D0171" w:rsidRPr="006B534E" w:rsidTr="001807AD">
        <w:trPr>
          <w:trHeight w:val="150"/>
          <w:tblCellSpacing w:w="0" w:type="dxa"/>
        </w:trPr>
        <w:tc>
          <w:tcPr>
            <w:tcW w:w="0" w:type="auto"/>
            <w:shd w:val="clear" w:color="auto" w:fill="FFFFFF"/>
            <w:hideMark/>
          </w:tcPr>
          <w:p w:rsidR="006D0171" w:rsidRPr="006774DB" w:rsidRDefault="006D0171" w:rsidP="006D0171">
            <w:pPr>
              <w:spacing w:after="0" w:line="240" w:lineRule="auto"/>
              <w:jc w:val="center"/>
              <w:rPr>
                <w:rFonts w:cs="Times New Roman"/>
              </w:rPr>
            </w:pPr>
            <w:r w:rsidRPr="006774DB">
              <w:rPr>
                <w:rFonts w:cs="Times New Roman"/>
              </w:rPr>
              <w:t>-</w:t>
            </w:r>
          </w:p>
        </w:tc>
        <w:tc>
          <w:tcPr>
            <w:tcW w:w="2327" w:type="dxa"/>
            <w:shd w:val="clear" w:color="auto" w:fill="FFFFFF"/>
            <w:hideMark/>
          </w:tcPr>
          <w:p w:rsidR="006D0171" w:rsidRPr="006774DB" w:rsidRDefault="006D0171" w:rsidP="006D0171">
            <w:pPr>
              <w:spacing w:after="0" w:line="240" w:lineRule="auto"/>
              <w:rPr>
                <w:rFonts w:cs="Times New Roman"/>
              </w:rPr>
            </w:pPr>
            <w:r w:rsidRPr="006774DB">
              <w:rPr>
                <w:rFonts w:cs="Times New Roman"/>
              </w:rPr>
              <w:t>Зеленые насаждения общего пользования</w:t>
            </w:r>
          </w:p>
        </w:tc>
        <w:tc>
          <w:tcPr>
            <w:tcW w:w="0" w:type="auto"/>
            <w:shd w:val="clear" w:color="auto" w:fill="FFFFFF"/>
            <w:vAlign w:val="center"/>
            <w:hideMark/>
          </w:tcPr>
          <w:p w:rsidR="006D0171" w:rsidRPr="006774DB" w:rsidRDefault="006D0171" w:rsidP="006D0171">
            <w:pPr>
              <w:spacing w:after="0" w:line="240" w:lineRule="auto"/>
              <w:jc w:val="center"/>
              <w:rPr>
                <w:rFonts w:cs="Times New Roman"/>
              </w:rPr>
            </w:pPr>
            <w:proofErr w:type="spellStart"/>
            <w:r w:rsidRPr="006774DB">
              <w:rPr>
                <w:rFonts w:cs="Times New Roman"/>
              </w:rPr>
              <w:t>м.кв</w:t>
            </w:r>
            <w:proofErr w:type="spellEnd"/>
            <w:r w:rsidRPr="006774DB">
              <w:rPr>
                <w:rFonts w:cs="Times New Roman"/>
              </w:rPr>
              <w:t>./чел</w:t>
            </w:r>
          </w:p>
        </w:tc>
        <w:tc>
          <w:tcPr>
            <w:tcW w:w="1845" w:type="dxa"/>
            <w:shd w:val="clear" w:color="auto" w:fill="FFFFFF"/>
            <w:vAlign w:val="center"/>
          </w:tcPr>
          <w:p w:rsidR="006D0171" w:rsidRPr="006774DB" w:rsidRDefault="006774DB" w:rsidP="006D0171">
            <w:pPr>
              <w:spacing w:after="0" w:line="240" w:lineRule="auto"/>
              <w:jc w:val="center"/>
              <w:rPr>
                <w:rFonts w:cs="Times New Roman"/>
              </w:rPr>
            </w:pPr>
            <w:r w:rsidRPr="006774DB">
              <w:rPr>
                <w:rFonts w:cs="Times New Roman"/>
              </w:rPr>
              <w:t>1,65</w:t>
            </w:r>
          </w:p>
        </w:tc>
        <w:tc>
          <w:tcPr>
            <w:tcW w:w="3828" w:type="dxa"/>
            <w:gridSpan w:val="2"/>
            <w:shd w:val="clear" w:color="auto" w:fill="FFFFFF"/>
            <w:vAlign w:val="center"/>
          </w:tcPr>
          <w:p w:rsidR="006774DB" w:rsidRPr="006774DB" w:rsidRDefault="006774DB" w:rsidP="006774DB">
            <w:pPr>
              <w:spacing w:after="0" w:line="240" w:lineRule="auto"/>
              <w:contextualSpacing/>
              <w:rPr>
                <w:rFonts w:cs="Times New Roman"/>
              </w:rPr>
            </w:pPr>
            <w:r w:rsidRPr="006774DB">
              <w:rPr>
                <w:rFonts w:cs="Times New Roman"/>
              </w:rPr>
              <w:t>1,65 - средняя обеспеченность;</w:t>
            </w:r>
          </w:p>
          <w:p w:rsidR="006D0171" w:rsidRPr="006774DB" w:rsidRDefault="006774DB" w:rsidP="006774DB">
            <w:pPr>
              <w:spacing w:after="0" w:line="240" w:lineRule="auto"/>
              <w:rPr>
                <w:rFonts w:cs="Times New Roman"/>
              </w:rPr>
            </w:pPr>
            <w:r w:rsidRPr="006774DB">
              <w:rPr>
                <w:rFonts w:cs="Times New Roman"/>
              </w:rPr>
              <w:t>12 - требуемая обеспеченность согласно РНГП ВО</w:t>
            </w:r>
          </w:p>
        </w:tc>
      </w:tr>
      <w:tr w:rsidR="006D0171" w:rsidRPr="006B534E" w:rsidTr="00C87433">
        <w:trPr>
          <w:trHeight w:val="150"/>
          <w:tblCellSpacing w:w="0" w:type="dxa"/>
        </w:trPr>
        <w:tc>
          <w:tcPr>
            <w:tcW w:w="0" w:type="auto"/>
            <w:shd w:val="clear" w:color="auto" w:fill="D9D9D9"/>
            <w:hideMark/>
          </w:tcPr>
          <w:p w:rsidR="006D0171" w:rsidRPr="006774DB" w:rsidRDefault="006D0171" w:rsidP="006D0171">
            <w:pPr>
              <w:spacing w:after="0" w:line="240" w:lineRule="auto"/>
              <w:jc w:val="center"/>
              <w:rPr>
                <w:rFonts w:cs="Times New Roman"/>
              </w:rPr>
            </w:pPr>
            <w:r w:rsidRPr="006774DB">
              <w:rPr>
                <w:rFonts w:cs="Times New Roman"/>
                <w:b/>
                <w:bCs/>
              </w:rPr>
              <w:t>6</w:t>
            </w:r>
          </w:p>
        </w:tc>
        <w:tc>
          <w:tcPr>
            <w:tcW w:w="9543" w:type="dxa"/>
            <w:gridSpan w:val="5"/>
            <w:shd w:val="clear" w:color="auto" w:fill="D9D9D9"/>
            <w:hideMark/>
          </w:tcPr>
          <w:p w:rsidR="006D0171" w:rsidRPr="006774DB" w:rsidRDefault="006D0171" w:rsidP="006D0171">
            <w:pPr>
              <w:spacing w:after="0" w:line="240" w:lineRule="auto"/>
              <w:rPr>
                <w:rFonts w:cs="Times New Roman"/>
              </w:rPr>
            </w:pPr>
            <w:r w:rsidRPr="006774DB">
              <w:rPr>
                <w:rFonts w:cs="Times New Roman"/>
                <w:b/>
                <w:bCs/>
              </w:rPr>
              <w:t>Улично-дорожная сеть и транспорт</w:t>
            </w:r>
          </w:p>
        </w:tc>
      </w:tr>
      <w:tr w:rsidR="006D0171" w:rsidRPr="006B534E" w:rsidTr="00C87433">
        <w:trPr>
          <w:trHeight w:val="150"/>
          <w:tblCellSpacing w:w="0" w:type="dxa"/>
        </w:trPr>
        <w:tc>
          <w:tcPr>
            <w:tcW w:w="0" w:type="auto"/>
            <w:shd w:val="clear" w:color="auto" w:fill="D9D9D9"/>
            <w:hideMark/>
          </w:tcPr>
          <w:p w:rsidR="006D0171" w:rsidRPr="006774DB" w:rsidRDefault="006D0171" w:rsidP="006D0171">
            <w:pPr>
              <w:spacing w:after="0" w:line="240" w:lineRule="auto"/>
              <w:jc w:val="center"/>
              <w:rPr>
                <w:rFonts w:cs="Times New Roman"/>
              </w:rPr>
            </w:pPr>
            <w:r w:rsidRPr="006774DB">
              <w:rPr>
                <w:rFonts w:cs="Times New Roman"/>
              </w:rPr>
              <w:t>6.1.</w:t>
            </w:r>
          </w:p>
        </w:tc>
        <w:tc>
          <w:tcPr>
            <w:tcW w:w="9543" w:type="dxa"/>
            <w:gridSpan w:val="5"/>
            <w:shd w:val="clear" w:color="auto" w:fill="D9D9D9"/>
            <w:hideMark/>
          </w:tcPr>
          <w:p w:rsidR="006D0171" w:rsidRPr="006774DB" w:rsidRDefault="006D0171" w:rsidP="006D0171">
            <w:pPr>
              <w:spacing w:after="0" w:line="240" w:lineRule="auto"/>
              <w:rPr>
                <w:rFonts w:cs="Times New Roman"/>
              </w:rPr>
            </w:pPr>
            <w:r w:rsidRPr="006774DB">
              <w:rPr>
                <w:rFonts w:cs="Times New Roman"/>
              </w:rPr>
              <w:t>Внешний транспорт</w:t>
            </w:r>
          </w:p>
        </w:tc>
      </w:tr>
      <w:tr w:rsidR="006D0171" w:rsidRPr="006B534E" w:rsidTr="00581F22">
        <w:trPr>
          <w:trHeight w:val="150"/>
          <w:tblCellSpacing w:w="0" w:type="dxa"/>
        </w:trPr>
        <w:tc>
          <w:tcPr>
            <w:tcW w:w="0" w:type="auto"/>
            <w:shd w:val="clear" w:color="auto" w:fill="FFFFFF"/>
            <w:hideMark/>
          </w:tcPr>
          <w:p w:rsidR="006D0171" w:rsidRPr="006774DB" w:rsidRDefault="006D0171" w:rsidP="006D0171">
            <w:pPr>
              <w:spacing w:after="0" w:line="240" w:lineRule="auto"/>
              <w:jc w:val="center"/>
              <w:rPr>
                <w:rFonts w:cs="Times New Roman"/>
              </w:rPr>
            </w:pPr>
            <w:r w:rsidRPr="006774DB">
              <w:rPr>
                <w:rFonts w:cs="Times New Roman"/>
              </w:rPr>
              <w:t>6.1.2</w:t>
            </w:r>
          </w:p>
        </w:tc>
        <w:tc>
          <w:tcPr>
            <w:tcW w:w="2327" w:type="dxa"/>
            <w:shd w:val="clear" w:color="auto" w:fill="FFFFFF"/>
            <w:hideMark/>
          </w:tcPr>
          <w:p w:rsidR="006D0171" w:rsidRPr="006774DB" w:rsidRDefault="006D0171" w:rsidP="006D0171">
            <w:pPr>
              <w:spacing w:after="0" w:line="240" w:lineRule="auto"/>
              <w:rPr>
                <w:rFonts w:cs="Times New Roman"/>
              </w:rPr>
            </w:pPr>
            <w:r w:rsidRPr="006774DB">
              <w:rPr>
                <w:rFonts w:cs="Times New Roman"/>
              </w:rPr>
              <w:t xml:space="preserve">Автомобильные дороги общего пользования </w:t>
            </w:r>
            <w:r w:rsidRPr="006774DB">
              <w:rPr>
                <w:rFonts w:cs="Times New Roman"/>
              </w:rPr>
              <w:lastRenderedPageBreak/>
              <w:t>регионального значения</w:t>
            </w:r>
          </w:p>
        </w:tc>
        <w:tc>
          <w:tcPr>
            <w:tcW w:w="0" w:type="auto"/>
            <w:shd w:val="clear" w:color="auto" w:fill="FFFFFF"/>
            <w:vAlign w:val="center"/>
            <w:hideMark/>
          </w:tcPr>
          <w:p w:rsidR="006D0171" w:rsidRPr="006774DB" w:rsidRDefault="006D0171" w:rsidP="006D0171">
            <w:pPr>
              <w:spacing w:after="0" w:line="240" w:lineRule="auto"/>
              <w:jc w:val="center"/>
              <w:rPr>
                <w:rFonts w:cs="Times New Roman"/>
              </w:rPr>
            </w:pPr>
            <w:r w:rsidRPr="006774DB">
              <w:rPr>
                <w:rFonts w:cs="Times New Roman"/>
              </w:rPr>
              <w:lastRenderedPageBreak/>
              <w:t>кол-во/км</w:t>
            </w:r>
          </w:p>
        </w:tc>
        <w:tc>
          <w:tcPr>
            <w:tcW w:w="1845" w:type="dxa"/>
            <w:shd w:val="clear" w:color="auto" w:fill="FFFFFF"/>
            <w:vAlign w:val="center"/>
          </w:tcPr>
          <w:p w:rsidR="006D0171" w:rsidRPr="006774DB" w:rsidRDefault="006774DB" w:rsidP="006D0171">
            <w:pPr>
              <w:spacing w:after="0" w:line="240" w:lineRule="auto"/>
              <w:jc w:val="center"/>
              <w:rPr>
                <w:rFonts w:cs="Times New Roman"/>
              </w:rPr>
            </w:pPr>
            <w:r w:rsidRPr="006774DB">
              <w:rPr>
                <w:rFonts w:cs="Times New Roman"/>
              </w:rPr>
              <w:t>3/23,34</w:t>
            </w:r>
          </w:p>
        </w:tc>
        <w:tc>
          <w:tcPr>
            <w:tcW w:w="1843" w:type="dxa"/>
            <w:shd w:val="clear" w:color="auto" w:fill="FFFFFF"/>
            <w:vAlign w:val="center"/>
          </w:tcPr>
          <w:p w:rsidR="006D0171" w:rsidRPr="006774DB" w:rsidRDefault="006774DB" w:rsidP="006D0171">
            <w:pPr>
              <w:spacing w:after="0" w:line="240" w:lineRule="auto"/>
              <w:jc w:val="center"/>
              <w:rPr>
                <w:rFonts w:cs="Times New Roman"/>
              </w:rPr>
            </w:pPr>
            <w:r w:rsidRPr="006774DB">
              <w:rPr>
                <w:rFonts w:cs="Times New Roman"/>
              </w:rPr>
              <w:t>3/23,34</w:t>
            </w:r>
          </w:p>
        </w:tc>
        <w:tc>
          <w:tcPr>
            <w:tcW w:w="1985" w:type="dxa"/>
            <w:shd w:val="clear" w:color="auto" w:fill="FFFFFF"/>
            <w:vAlign w:val="center"/>
          </w:tcPr>
          <w:p w:rsidR="006D0171" w:rsidRPr="006774DB" w:rsidRDefault="006774DB" w:rsidP="006D0171">
            <w:pPr>
              <w:spacing w:after="0" w:line="240" w:lineRule="auto"/>
              <w:jc w:val="center"/>
              <w:rPr>
                <w:rFonts w:cs="Times New Roman"/>
              </w:rPr>
            </w:pPr>
            <w:r w:rsidRPr="006774DB">
              <w:rPr>
                <w:rFonts w:cs="Times New Roman"/>
              </w:rPr>
              <w:t>3/23,34</w:t>
            </w:r>
          </w:p>
        </w:tc>
      </w:tr>
      <w:tr w:rsidR="006D0171" w:rsidRPr="006B534E" w:rsidTr="00C87433">
        <w:trPr>
          <w:trHeight w:val="150"/>
          <w:tblCellSpacing w:w="0" w:type="dxa"/>
        </w:trPr>
        <w:tc>
          <w:tcPr>
            <w:tcW w:w="0" w:type="auto"/>
            <w:shd w:val="clear" w:color="auto" w:fill="D9D9D9"/>
            <w:hideMark/>
          </w:tcPr>
          <w:p w:rsidR="006D0171" w:rsidRPr="006774DB" w:rsidRDefault="006D0171" w:rsidP="006D0171">
            <w:pPr>
              <w:spacing w:after="0" w:line="240" w:lineRule="auto"/>
              <w:jc w:val="center"/>
              <w:rPr>
                <w:rFonts w:cs="Times New Roman"/>
              </w:rPr>
            </w:pPr>
            <w:r w:rsidRPr="006774DB">
              <w:rPr>
                <w:rFonts w:cs="Times New Roman"/>
                <w:b/>
                <w:bCs/>
              </w:rPr>
              <w:t>7</w:t>
            </w:r>
          </w:p>
        </w:tc>
        <w:tc>
          <w:tcPr>
            <w:tcW w:w="9543" w:type="dxa"/>
            <w:gridSpan w:val="5"/>
            <w:shd w:val="clear" w:color="auto" w:fill="D9D9D9"/>
            <w:hideMark/>
          </w:tcPr>
          <w:p w:rsidR="006D0171" w:rsidRPr="006774DB" w:rsidRDefault="006D0171" w:rsidP="006D0171">
            <w:pPr>
              <w:spacing w:after="0" w:line="240" w:lineRule="auto"/>
              <w:rPr>
                <w:rFonts w:cs="Times New Roman"/>
              </w:rPr>
            </w:pPr>
            <w:r w:rsidRPr="006774DB">
              <w:rPr>
                <w:rFonts w:cs="Times New Roman"/>
                <w:b/>
                <w:bCs/>
              </w:rPr>
              <w:t>Инженерное обеспечение</w:t>
            </w:r>
          </w:p>
        </w:tc>
      </w:tr>
      <w:tr w:rsidR="006D0171" w:rsidRPr="006B534E" w:rsidTr="00C87433">
        <w:trPr>
          <w:trHeight w:val="150"/>
          <w:tblCellSpacing w:w="0" w:type="dxa"/>
        </w:trPr>
        <w:tc>
          <w:tcPr>
            <w:tcW w:w="0" w:type="auto"/>
            <w:shd w:val="clear" w:color="auto" w:fill="D9D9D9"/>
            <w:hideMark/>
          </w:tcPr>
          <w:p w:rsidR="006D0171" w:rsidRPr="006774DB" w:rsidRDefault="006D0171" w:rsidP="006D0171">
            <w:pPr>
              <w:spacing w:after="0" w:line="240" w:lineRule="auto"/>
              <w:jc w:val="center"/>
              <w:rPr>
                <w:rFonts w:cs="Times New Roman"/>
              </w:rPr>
            </w:pPr>
            <w:r w:rsidRPr="006774DB">
              <w:rPr>
                <w:rFonts w:cs="Times New Roman"/>
              </w:rPr>
              <w:t>7.1.</w:t>
            </w:r>
          </w:p>
        </w:tc>
        <w:tc>
          <w:tcPr>
            <w:tcW w:w="9543" w:type="dxa"/>
            <w:gridSpan w:val="5"/>
            <w:shd w:val="clear" w:color="auto" w:fill="D9D9D9"/>
            <w:hideMark/>
          </w:tcPr>
          <w:p w:rsidR="006D0171" w:rsidRPr="006774DB" w:rsidRDefault="006D0171" w:rsidP="006D0171">
            <w:pPr>
              <w:spacing w:after="0" w:line="240" w:lineRule="auto"/>
              <w:rPr>
                <w:rFonts w:cs="Times New Roman"/>
              </w:rPr>
            </w:pPr>
            <w:r w:rsidRPr="006774DB">
              <w:rPr>
                <w:rFonts w:cs="Times New Roman"/>
              </w:rPr>
              <w:t>Водоснабжение</w:t>
            </w:r>
          </w:p>
        </w:tc>
      </w:tr>
      <w:tr w:rsidR="006D0171" w:rsidRPr="006B534E" w:rsidTr="00060BB7">
        <w:trPr>
          <w:trHeight w:val="379"/>
          <w:tblCellSpacing w:w="0" w:type="dxa"/>
        </w:trPr>
        <w:tc>
          <w:tcPr>
            <w:tcW w:w="0" w:type="auto"/>
            <w:shd w:val="clear" w:color="auto" w:fill="auto"/>
            <w:vAlign w:val="center"/>
            <w:hideMark/>
          </w:tcPr>
          <w:p w:rsidR="006D0171" w:rsidRPr="006774DB" w:rsidRDefault="006D0171" w:rsidP="006D0171">
            <w:pPr>
              <w:spacing w:after="0" w:line="240" w:lineRule="auto"/>
              <w:contextualSpacing/>
              <w:jc w:val="center"/>
              <w:rPr>
                <w:rFonts w:cs="Times New Roman"/>
              </w:rPr>
            </w:pPr>
            <w:r w:rsidRPr="006774DB">
              <w:rPr>
                <w:rFonts w:cs="Times New Roman"/>
              </w:rPr>
              <w:t>-</w:t>
            </w:r>
          </w:p>
        </w:tc>
        <w:tc>
          <w:tcPr>
            <w:tcW w:w="2327" w:type="dxa"/>
            <w:shd w:val="clear" w:color="auto" w:fill="auto"/>
            <w:vAlign w:val="center"/>
            <w:hideMark/>
          </w:tcPr>
          <w:p w:rsidR="006D0171" w:rsidRPr="006774DB" w:rsidRDefault="006D0171" w:rsidP="006D0171">
            <w:pPr>
              <w:spacing w:after="0" w:line="240" w:lineRule="auto"/>
              <w:contextualSpacing/>
              <w:rPr>
                <w:rFonts w:cs="Times New Roman"/>
              </w:rPr>
            </w:pPr>
            <w:r w:rsidRPr="006774DB">
              <w:rPr>
                <w:rFonts w:cs="Times New Roman"/>
              </w:rPr>
              <w:t>Водопотребление</w:t>
            </w:r>
          </w:p>
        </w:tc>
        <w:tc>
          <w:tcPr>
            <w:tcW w:w="0" w:type="auto"/>
            <w:shd w:val="clear" w:color="auto" w:fill="auto"/>
            <w:vAlign w:val="center"/>
            <w:hideMark/>
          </w:tcPr>
          <w:p w:rsidR="006D0171" w:rsidRPr="006774DB" w:rsidRDefault="006D0171" w:rsidP="006D0171">
            <w:pPr>
              <w:spacing w:after="0" w:line="240" w:lineRule="auto"/>
              <w:contextualSpacing/>
              <w:jc w:val="center"/>
              <w:rPr>
                <w:rFonts w:cs="Times New Roman"/>
              </w:rPr>
            </w:pPr>
            <w:proofErr w:type="spellStart"/>
            <w:r w:rsidRPr="006774DB">
              <w:rPr>
                <w:rFonts w:cs="Times New Roman"/>
              </w:rPr>
              <w:t>м.куб</w:t>
            </w:r>
            <w:proofErr w:type="spellEnd"/>
            <w:r w:rsidRPr="006774DB">
              <w:rPr>
                <w:rFonts w:cs="Times New Roman"/>
              </w:rPr>
              <w:t>./</w:t>
            </w:r>
            <w:proofErr w:type="spellStart"/>
            <w:r w:rsidRPr="006774DB">
              <w:rPr>
                <w:rFonts w:cs="Times New Roman"/>
              </w:rPr>
              <w:t>сут</w:t>
            </w:r>
            <w:proofErr w:type="spellEnd"/>
          </w:p>
        </w:tc>
        <w:tc>
          <w:tcPr>
            <w:tcW w:w="184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968,4</w:t>
            </w:r>
          </w:p>
        </w:tc>
        <w:tc>
          <w:tcPr>
            <w:tcW w:w="3828" w:type="dxa"/>
            <w:gridSpan w:val="2"/>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1200,39</w:t>
            </w:r>
          </w:p>
        </w:tc>
      </w:tr>
      <w:tr w:rsidR="006D0171" w:rsidRPr="006B534E" w:rsidTr="001D0F5C">
        <w:trPr>
          <w:trHeight w:val="304"/>
          <w:tblCellSpacing w:w="0" w:type="dxa"/>
        </w:trPr>
        <w:tc>
          <w:tcPr>
            <w:tcW w:w="0" w:type="auto"/>
            <w:shd w:val="clear" w:color="auto" w:fill="auto"/>
            <w:vAlign w:val="center"/>
          </w:tcPr>
          <w:p w:rsidR="006D0171" w:rsidRPr="006774DB" w:rsidRDefault="006D0171" w:rsidP="006D0171">
            <w:pPr>
              <w:spacing w:after="0" w:line="240" w:lineRule="auto"/>
              <w:contextualSpacing/>
              <w:jc w:val="center"/>
              <w:rPr>
                <w:rFonts w:cs="Times New Roman"/>
              </w:rPr>
            </w:pPr>
            <w:r w:rsidRPr="006774DB">
              <w:rPr>
                <w:rFonts w:cs="Times New Roman"/>
              </w:rPr>
              <w:t>-</w:t>
            </w:r>
          </w:p>
        </w:tc>
        <w:tc>
          <w:tcPr>
            <w:tcW w:w="2327" w:type="dxa"/>
            <w:shd w:val="clear" w:color="auto" w:fill="auto"/>
            <w:vAlign w:val="center"/>
          </w:tcPr>
          <w:p w:rsidR="006D0171" w:rsidRPr="006774DB" w:rsidRDefault="006D0171" w:rsidP="006D0171">
            <w:pPr>
              <w:spacing w:after="0" w:line="240" w:lineRule="auto"/>
              <w:contextualSpacing/>
              <w:rPr>
                <w:rFonts w:cs="Times New Roman"/>
              </w:rPr>
            </w:pPr>
            <w:r w:rsidRPr="006774DB">
              <w:rPr>
                <w:rFonts w:cs="Times New Roman"/>
              </w:rPr>
              <w:t>Кол-во скважин</w:t>
            </w:r>
          </w:p>
        </w:tc>
        <w:tc>
          <w:tcPr>
            <w:tcW w:w="0" w:type="auto"/>
            <w:shd w:val="clear" w:color="auto" w:fill="auto"/>
            <w:vAlign w:val="center"/>
          </w:tcPr>
          <w:p w:rsidR="006D0171" w:rsidRPr="006774DB" w:rsidRDefault="006D0171" w:rsidP="006D0171">
            <w:pPr>
              <w:spacing w:after="0" w:line="240" w:lineRule="auto"/>
              <w:contextualSpacing/>
              <w:jc w:val="center"/>
              <w:rPr>
                <w:rFonts w:cs="Times New Roman"/>
              </w:rPr>
            </w:pPr>
            <w:r w:rsidRPr="006774DB">
              <w:rPr>
                <w:rFonts w:cs="Times New Roman"/>
              </w:rPr>
              <w:t>шт.</w:t>
            </w:r>
          </w:p>
        </w:tc>
        <w:tc>
          <w:tcPr>
            <w:tcW w:w="184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13</w:t>
            </w:r>
          </w:p>
        </w:tc>
        <w:tc>
          <w:tcPr>
            <w:tcW w:w="3828" w:type="dxa"/>
            <w:gridSpan w:val="2"/>
            <w:shd w:val="clear" w:color="auto" w:fill="auto"/>
            <w:vAlign w:val="center"/>
          </w:tcPr>
          <w:p w:rsidR="006D0171" w:rsidRPr="006774DB" w:rsidRDefault="006D0171" w:rsidP="006D0171">
            <w:pPr>
              <w:spacing w:after="0" w:line="240" w:lineRule="auto"/>
              <w:jc w:val="center"/>
              <w:rPr>
                <w:rFonts w:cs="Times New Roman"/>
              </w:rPr>
            </w:pPr>
            <w:r w:rsidRPr="006774DB">
              <w:rPr>
                <w:rFonts w:cs="Times New Roman"/>
              </w:rPr>
              <w:t>По мере разработки проектной документации</w:t>
            </w:r>
          </w:p>
        </w:tc>
      </w:tr>
      <w:tr w:rsidR="006D0171" w:rsidRPr="006B534E" w:rsidTr="00060BB7">
        <w:trPr>
          <w:trHeight w:val="655"/>
          <w:tblCellSpacing w:w="0" w:type="dxa"/>
        </w:trPr>
        <w:tc>
          <w:tcPr>
            <w:tcW w:w="0" w:type="auto"/>
            <w:shd w:val="clear" w:color="auto" w:fill="auto"/>
            <w:vAlign w:val="center"/>
            <w:hideMark/>
          </w:tcPr>
          <w:p w:rsidR="006D0171" w:rsidRPr="006774DB" w:rsidRDefault="006D0171" w:rsidP="006D0171">
            <w:pPr>
              <w:spacing w:after="0" w:line="240" w:lineRule="auto"/>
              <w:jc w:val="center"/>
              <w:rPr>
                <w:rFonts w:cs="Times New Roman"/>
              </w:rPr>
            </w:pPr>
            <w:r w:rsidRPr="006774DB">
              <w:rPr>
                <w:rFonts w:cs="Times New Roman"/>
              </w:rPr>
              <w:t>-</w:t>
            </w:r>
          </w:p>
        </w:tc>
        <w:tc>
          <w:tcPr>
            <w:tcW w:w="2327" w:type="dxa"/>
            <w:shd w:val="clear" w:color="auto" w:fill="auto"/>
            <w:vAlign w:val="center"/>
            <w:hideMark/>
          </w:tcPr>
          <w:p w:rsidR="006D0171" w:rsidRPr="006774DB" w:rsidRDefault="006D0171" w:rsidP="006D0171">
            <w:pPr>
              <w:spacing w:after="0" w:line="240" w:lineRule="auto"/>
              <w:rPr>
                <w:rFonts w:cs="Times New Roman"/>
              </w:rPr>
            </w:pPr>
            <w:r w:rsidRPr="006774DB">
              <w:rPr>
                <w:rFonts w:cs="Times New Roman"/>
              </w:rPr>
              <w:t>Протяженность сетей</w:t>
            </w:r>
          </w:p>
        </w:tc>
        <w:tc>
          <w:tcPr>
            <w:tcW w:w="0" w:type="auto"/>
            <w:shd w:val="clear" w:color="auto" w:fill="auto"/>
            <w:vAlign w:val="center"/>
            <w:hideMark/>
          </w:tcPr>
          <w:p w:rsidR="006D0171" w:rsidRPr="006774DB" w:rsidRDefault="006D0171" w:rsidP="006D0171">
            <w:pPr>
              <w:spacing w:after="0" w:line="240" w:lineRule="auto"/>
              <w:jc w:val="center"/>
              <w:rPr>
                <w:rFonts w:cs="Times New Roman"/>
              </w:rPr>
            </w:pPr>
            <w:r w:rsidRPr="006774DB">
              <w:rPr>
                <w:rFonts w:cs="Times New Roman"/>
              </w:rPr>
              <w:t>км</w:t>
            </w:r>
          </w:p>
        </w:tc>
        <w:tc>
          <w:tcPr>
            <w:tcW w:w="184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31,51</w:t>
            </w:r>
          </w:p>
        </w:tc>
        <w:tc>
          <w:tcPr>
            <w:tcW w:w="3828" w:type="dxa"/>
            <w:gridSpan w:val="2"/>
            <w:shd w:val="clear" w:color="auto" w:fill="auto"/>
            <w:vAlign w:val="center"/>
            <w:hideMark/>
          </w:tcPr>
          <w:p w:rsidR="006D0171" w:rsidRPr="006774DB" w:rsidRDefault="006D0171" w:rsidP="006D0171">
            <w:pPr>
              <w:spacing w:after="0" w:line="240" w:lineRule="auto"/>
              <w:jc w:val="center"/>
              <w:rPr>
                <w:rFonts w:cs="Times New Roman"/>
              </w:rPr>
            </w:pPr>
            <w:r w:rsidRPr="006774DB">
              <w:rPr>
                <w:rFonts w:cs="Times New Roman"/>
              </w:rPr>
              <w:t>По мере разработки проектов планировки на участки жилищного строительства</w:t>
            </w:r>
          </w:p>
        </w:tc>
      </w:tr>
      <w:tr w:rsidR="006D0171" w:rsidRPr="006B534E" w:rsidTr="00C87433">
        <w:trPr>
          <w:trHeight w:val="150"/>
          <w:tblCellSpacing w:w="0" w:type="dxa"/>
        </w:trPr>
        <w:tc>
          <w:tcPr>
            <w:tcW w:w="0" w:type="auto"/>
            <w:shd w:val="clear" w:color="auto" w:fill="D9D9D9"/>
            <w:hideMark/>
          </w:tcPr>
          <w:p w:rsidR="006D0171" w:rsidRPr="006774DB" w:rsidRDefault="006D0171" w:rsidP="006D0171">
            <w:pPr>
              <w:spacing w:after="0" w:line="240" w:lineRule="auto"/>
              <w:jc w:val="center"/>
              <w:rPr>
                <w:rFonts w:cs="Times New Roman"/>
              </w:rPr>
            </w:pPr>
            <w:r w:rsidRPr="006774DB">
              <w:rPr>
                <w:rFonts w:cs="Times New Roman"/>
              </w:rPr>
              <w:t>7.2.</w:t>
            </w:r>
          </w:p>
        </w:tc>
        <w:tc>
          <w:tcPr>
            <w:tcW w:w="9543" w:type="dxa"/>
            <w:gridSpan w:val="5"/>
            <w:shd w:val="clear" w:color="auto" w:fill="D9D9D9"/>
            <w:hideMark/>
          </w:tcPr>
          <w:p w:rsidR="006D0171" w:rsidRPr="006774DB" w:rsidRDefault="006D0171" w:rsidP="006D0171">
            <w:pPr>
              <w:spacing w:after="0" w:line="240" w:lineRule="auto"/>
              <w:rPr>
                <w:rFonts w:cs="Times New Roman"/>
              </w:rPr>
            </w:pPr>
            <w:r w:rsidRPr="006774DB">
              <w:rPr>
                <w:rFonts w:cs="Times New Roman"/>
              </w:rPr>
              <w:t>Канализация</w:t>
            </w:r>
          </w:p>
        </w:tc>
      </w:tr>
      <w:tr w:rsidR="006D0171" w:rsidRPr="006B534E" w:rsidTr="00060BB7">
        <w:trPr>
          <w:trHeight w:val="497"/>
          <w:tblCellSpacing w:w="0" w:type="dxa"/>
        </w:trPr>
        <w:tc>
          <w:tcPr>
            <w:tcW w:w="0" w:type="auto"/>
            <w:shd w:val="clear" w:color="auto" w:fill="auto"/>
            <w:hideMark/>
          </w:tcPr>
          <w:p w:rsidR="006D0171" w:rsidRPr="006774DB" w:rsidRDefault="006D0171" w:rsidP="006D0171">
            <w:pPr>
              <w:spacing w:after="0" w:line="240" w:lineRule="auto"/>
              <w:contextualSpacing/>
              <w:jc w:val="center"/>
              <w:rPr>
                <w:rFonts w:cs="Times New Roman"/>
              </w:rPr>
            </w:pPr>
            <w:r w:rsidRPr="006774DB">
              <w:rPr>
                <w:rFonts w:cs="Times New Roman"/>
              </w:rPr>
              <w:t>-</w:t>
            </w:r>
          </w:p>
        </w:tc>
        <w:tc>
          <w:tcPr>
            <w:tcW w:w="2327" w:type="dxa"/>
            <w:shd w:val="clear" w:color="auto" w:fill="auto"/>
            <w:hideMark/>
          </w:tcPr>
          <w:p w:rsidR="006D0171" w:rsidRPr="006774DB" w:rsidRDefault="006D0171" w:rsidP="006D0171">
            <w:pPr>
              <w:spacing w:after="0" w:line="240" w:lineRule="auto"/>
              <w:contextualSpacing/>
              <w:rPr>
                <w:rFonts w:cs="Times New Roman"/>
              </w:rPr>
            </w:pPr>
            <w:r w:rsidRPr="006774DB">
              <w:rPr>
                <w:rFonts w:cs="Times New Roman"/>
              </w:rPr>
              <w:t>Общее поступление сточных вод</w:t>
            </w:r>
          </w:p>
        </w:tc>
        <w:tc>
          <w:tcPr>
            <w:tcW w:w="0" w:type="auto"/>
            <w:shd w:val="clear" w:color="auto" w:fill="auto"/>
            <w:vAlign w:val="center"/>
            <w:hideMark/>
          </w:tcPr>
          <w:p w:rsidR="006D0171" w:rsidRPr="006774DB" w:rsidRDefault="006D0171" w:rsidP="006D0171">
            <w:pPr>
              <w:spacing w:after="0" w:line="240" w:lineRule="auto"/>
              <w:contextualSpacing/>
              <w:jc w:val="center"/>
              <w:rPr>
                <w:rFonts w:cs="Times New Roman"/>
              </w:rPr>
            </w:pPr>
            <w:proofErr w:type="spellStart"/>
            <w:r w:rsidRPr="006774DB">
              <w:rPr>
                <w:rFonts w:cs="Times New Roman"/>
              </w:rPr>
              <w:t>м.куб</w:t>
            </w:r>
            <w:proofErr w:type="spellEnd"/>
            <w:r w:rsidRPr="006774DB">
              <w:rPr>
                <w:rFonts w:cs="Times New Roman"/>
              </w:rPr>
              <w:t>./</w:t>
            </w:r>
            <w:proofErr w:type="spellStart"/>
            <w:r w:rsidRPr="006774DB">
              <w:rPr>
                <w:rFonts w:cs="Times New Roman"/>
              </w:rPr>
              <w:t>сут</w:t>
            </w:r>
            <w:proofErr w:type="spellEnd"/>
          </w:p>
        </w:tc>
        <w:tc>
          <w:tcPr>
            <w:tcW w:w="184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742,44</w:t>
            </w:r>
          </w:p>
        </w:tc>
        <w:tc>
          <w:tcPr>
            <w:tcW w:w="3828" w:type="dxa"/>
            <w:gridSpan w:val="2"/>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940,25</w:t>
            </w:r>
          </w:p>
        </w:tc>
      </w:tr>
      <w:tr w:rsidR="006D0171" w:rsidRPr="006B534E" w:rsidTr="005B1DAB">
        <w:trPr>
          <w:trHeight w:val="150"/>
          <w:tblCellSpacing w:w="0" w:type="dxa"/>
        </w:trPr>
        <w:tc>
          <w:tcPr>
            <w:tcW w:w="0" w:type="auto"/>
            <w:shd w:val="clear" w:color="auto" w:fill="auto"/>
            <w:hideMark/>
          </w:tcPr>
          <w:p w:rsidR="006D0171" w:rsidRPr="006774DB" w:rsidRDefault="006D0171" w:rsidP="006D0171">
            <w:pPr>
              <w:spacing w:after="0" w:line="240" w:lineRule="auto"/>
              <w:jc w:val="center"/>
              <w:rPr>
                <w:rFonts w:cs="Times New Roman"/>
              </w:rPr>
            </w:pPr>
            <w:r w:rsidRPr="006774DB">
              <w:rPr>
                <w:rFonts w:cs="Times New Roman"/>
              </w:rPr>
              <w:t>-</w:t>
            </w:r>
          </w:p>
        </w:tc>
        <w:tc>
          <w:tcPr>
            <w:tcW w:w="2327" w:type="dxa"/>
            <w:shd w:val="clear" w:color="auto" w:fill="auto"/>
            <w:hideMark/>
          </w:tcPr>
          <w:p w:rsidR="006D0171" w:rsidRPr="006774DB" w:rsidRDefault="006D0171" w:rsidP="006D0171">
            <w:pPr>
              <w:spacing w:after="0" w:line="240" w:lineRule="auto"/>
              <w:rPr>
                <w:rFonts w:cs="Times New Roman"/>
              </w:rPr>
            </w:pPr>
            <w:r w:rsidRPr="006774DB">
              <w:rPr>
                <w:rFonts w:cs="Times New Roman"/>
              </w:rPr>
              <w:t>Протяженность сетей, в т.ч.:</w:t>
            </w:r>
          </w:p>
        </w:tc>
        <w:tc>
          <w:tcPr>
            <w:tcW w:w="0" w:type="auto"/>
            <w:shd w:val="clear" w:color="auto" w:fill="auto"/>
            <w:vAlign w:val="center"/>
            <w:hideMark/>
          </w:tcPr>
          <w:p w:rsidR="006D0171" w:rsidRPr="006774DB" w:rsidRDefault="006D0171" w:rsidP="006D0171">
            <w:pPr>
              <w:spacing w:after="0" w:line="240" w:lineRule="auto"/>
              <w:jc w:val="center"/>
              <w:rPr>
                <w:rFonts w:cs="Times New Roman"/>
              </w:rPr>
            </w:pPr>
            <w:r w:rsidRPr="006774DB">
              <w:rPr>
                <w:rFonts w:cs="Times New Roman"/>
              </w:rPr>
              <w:t>км</w:t>
            </w:r>
          </w:p>
        </w:tc>
        <w:tc>
          <w:tcPr>
            <w:tcW w:w="5673" w:type="dxa"/>
            <w:gridSpan w:val="3"/>
            <w:shd w:val="clear" w:color="auto" w:fill="auto"/>
            <w:vAlign w:val="center"/>
          </w:tcPr>
          <w:p w:rsidR="006D0171" w:rsidRPr="006774DB" w:rsidRDefault="006D0171" w:rsidP="006D0171">
            <w:pPr>
              <w:spacing w:after="0" w:line="240" w:lineRule="auto"/>
              <w:jc w:val="center"/>
              <w:rPr>
                <w:rFonts w:cs="Times New Roman"/>
              </w:rPr>
            </w:pPr>
          </w:p>
        </w:tc>
      </w:tr>
      <w:tr w:rsidR="006D0171" w:rsidRPr="006B534E" w:rsidTr="00C87433">
        <w:trPr>
          <w:trHeight w:val="150"/>
          <w:tblCellSpacing w:w="0" w:type="dxa"/>
        </w:trPr>
        <w:tc>
          <w:tcPr>
            <w:tcW w:w="0" w:type="auto"/>
            <w:shd w:val="clear" w:color="auto" w:fill="auto"/>
          </w:tcPr>
          <w:p w:rsidR="006D0171" w:rsidRPr="006774DB" w:rsidRDefault="006D0171" w:rsidP="006D0171">
            <w:pPr>
              <w:spacing w:after="0" w:line="240" w:lineRule="auto"/>
              <w:jc w:val="center"/>
              <w:rPr>
                <w:rFonts w:cs="Times New Roman"/>
              </w:rPr>
            </w:pPr>
            <w:r w:rsidRPr="006774DB">
              <w:rPr>
                <w:rFonts w:cs="Times New Roman"/>
              </w:rPr>
              <w:t>-</w:t>
            </w:r>
          </w:p>
        </w:tc>
        <w:tc>
          <w:tcPr>
            <w:tcW w:w="2327" w:type="dxa"/>
            <w:shd w:val="clear" w:color="auto" w:fill="auto"/>
          </w:tcPr>
          <w:p w:rsidR="006D0171" w:rsidRPr="006774DB" w:rsidRDefault="006D0171" w:rsidP="006D0171">
            <w:pPr>
              <w:spacing w:after="0" w:line="240" w:lineRule="auto"/>
            </w:pPr>
            <w:r w:rsidRPr="006774DB">
              <w:t xml:space="preserve">главных </w:t>
            </w:r>
          </w:p>
          <w:p w:rsidR="006D0171" w:rsidRPr="006774DB" w:rsidRDefault="006D0171" w:rsidP="006D0171">
            <w:pPr>
              <w:spacing w:after="0" w:line="240" w:lineRule="auto"/>
              <w:rPr>
                <w:rFonts w:cs="Times New Roman"/>
              </w:rPr>
            </w:pPr>
            <w:r w:rsidRPr="006774DB">
              <w:t>коллекторов</w:t>
            </w:r>
          </w:p>
        </w:tc>
        <w:tc>
          <w:tcPr>
            <w:tcW w:w="0" w:type="auto"/>
            <w:shd w:val="clear" w:color="auto" w:fill="auto"/>
            <w:vAlign w:val="center"/>
          </w:tcPr>
          <w:p w:rsidR="006D0171" w:rsidRPr="006774DB" w:rsidRDefault="006D0171" w:rsidP="006D0171">
            <w:pPr>
              <w:spacing w:after="0" w:line="240" w:lineRule="auto"/>
              <w:jc w:val="center"/>
              <w:rPr>
                <w:rFonts w:cs="Times New Roman"/>
              </w:rPr>
            </w:pPr>
            <w:r w:rsidRPr="006774DB">
              <w:rPr>
                <w:rFonts w:cs="Times New Roman"/>
              </w:rPr>
              <w:t>км</w:t>
            </w:r>
          </w:p>
        </w:tc>
        <w:tc>
          <w:tcPr>
            <w:tcW w:w="1845" w:type="dxa"/>
            <w:shd w:val="clear" w:color="auto" w:fill="auto"/>
            <w:vAlign w:val="center"/>
          </w:tcPr>
          <w:p w:rsidR="006D0171" w:rsidRPr="006774DB" w:rsidRDefault="00FF03C7" w:rsidP="006D0171">
            <w:pPr>
              <w:spacing w:after="0" w:line="240" w:lineRule="auto"/>
              <w:jc w:val="center"/>
              <w:rPr>
                <w:rFonts w:cs="Times New Roman"/>
              </w:rPr>
            </w:pPr>
            <w:r w:rsidRPr="006774DB">
              <w:rPr>
                <w:rFonts w:cs="Times New Roman"/>
              </w:rPr>
              <w:t>-</w:t>
            </w:r>
          </w:p>
        </w:tc>
        <w:tc>
          <w:tcPr>
            <w:tcW w:w="3828" w:type="dxa"/>
            <w:gridSpan w:val="2"/>
            <w:shd w:val="clear" w:color="auto" w:fill="auto"/>
            <w:vAlign w:val="center"/>
          </w:tcPr>
          <w:p w:rsidR="006D0171" w:rsidRPr="006774DB" w:rsidRDefault="006D0171" w:rsidP="006D0171">
            <w:pPr>
              <w:spacing w:after="0" w:line="240" w:lineRule="auto"/>
              <w:jc w:val="center"/>
              <w:rPr>
                <w:rFonts w:cs="Times New Roman"/>
              </w:rPr>
            </w:pPr>
            <w:r w:rsidRPr="006774DB">
              <w:rPr>
                <w:rFonts w:cs="Times New Roman"/>
              </w:rPr>
              <w:t>По мере разработки проектов планировки на участки жилищного строительства</w:t>
            </w:r>
          </w:p>
        </w:tc>
      </w:tr>
      <w:tr w:rsidR="006D0171" w:rsidRPr="006B534E" w:rsidTr="00C87433">
        <w:trPr>
          <w:trHeight w:val="150"/>
          <w:tblCellSpacing w:w="0" w:type="dxa"/>
        </w:trPr>
        <w:tc>
          <w:tcPr>
            <w:tcW w:w="0" w:type="auto"/>
            <w:shd w:val="clear" w:color="auto" w:fill="auto"/>
          </w:tcPr>
          <w:p w:rsidR="006D0171" w:rsidRPr="006774DB" w:rsidRDefault="006D0171" w:rsidP="006D0171">
            <w:pPr>
              <w:spacing w:after="0" w:line="240" w:lineRule="auto"/>
              <w:jc w:val="center"/>
              <w:rPr>
                <w:rFonts w:cs="Times New Roman"/>
              </w:rPr>
            </w:pPr>
            <w:r w:rsidRPr="006774DB">
              <w:rPr>
                <w:rFonts w:cs="Times New Roman"/>
              </w:rPr>
              <w:t>-</w:t>
            </w:r>
          </w:p>
        </w:tc>
        <w:tc>
          <w:tcPr>
            <w:tcW w:w="2327" w:type="dxa"/>
            <w:shd w:val="clear" w:color="auto" w:fill="auto"/>
          </w:tcPr>
          <w:p w:rsidR="006D0171" w:rsidRPr="006774DB" w:rsidRDefault="006D0171" w:rsidP="006D0171">
            <w:pPr>
              <w:spacing w:after="0" w:line="240" w:lineRule="auto"/>
              <w:rPr>
                <w:rFonts w:cs="Times New Roman"/>
              </w:rPr>
            </w:pPr>
            <w:r w:rsidRPr="006774DB">
              <w:t>уличной канализационной сети</w:t>
            </w:r>
          </w:p>
        </w:tc>
        <w:tc>
          <w:tcPr>
            <w:tcW w:w="0" w:type="auto"/>
            <w:shd w:val="clear" w:color="auto" w:fill="auto"/>
            <w:vAlign w:val="center"/>
          </w:tcPr>
          <w:p w:rsidR="006D0171" w:rsidRPr="006774DB" w:rsidRDefault="006D0171" w:rsidP="006D0171">
            <w:pPr>
              <w:spacing w:after="0" w:line="240" w:lineRule="auto"/>
              <w:jc w:val="center"/>
              <w:rPr>
                <w:rFonts w:cs="Times New Roman"/>
              </w:rPr>
            </w:pPr>
            <w:r w:rsidRPr="006774DB">
              <w:rPr>
                <w:rFonts w:cs="Times New Roman"/>
              </w:rPr>
              <w:t>км</w:t>
            </w:r>
          </w:p>
        </w:tc>
        <w:tc>
          <w:tcPr>
            <w:tcW w:w="1845" w:type="dxa"/>
            <w:shd w:val="clear" w:color="auto" w:fill="auto"/>
            <w:vAlign w:val="center"/>
          </w:tcPr>
          <w:p w:rsidR="006D0171" w:rsidRPr="006774DB" w:rsidRDefault="00FF03C7" w:rsidP="006D0171">
            <w:pPr>
              <w:spacing w:after="0" w:line="240" w:lineRule="auto"/>
              <w:jc w:val="center"/>
              <w:rPr>
                <w:rFonts w:cs="Times New Roman"/>
              </w:rPr>
            </w:pPr>
            <w:r w:rsidRPr="006774DB">
              <w:rPr>
                <w:rFonts w:cs="Times New Roman"/>
              </w:rPr>
              <w:t>-</w:t>
            </w:r>
          </w:p>
        </w:tc>
        <w:tc>
          <w:tcPr>
            <w:tcW w:w="3828" w:type="dxa"/>
            <w:gridSpan w:val="2"/>
            <w:shd w:val="clear" w:color="auto" w:fill="auto"/>
            <w:vAlign w:val="center"/>
          </w:tcPr>
          <w:p w:rsidR="006D0171" w:rsidRPr="006774DB" w:rsidRDefault="006D0171" w:rsidP="006D0171">
            <w:pPr>
              <w:spacing w:after="0" w:line="240" w:lineRule="auto"/>
              <w:jc w:val="center"/>
              <w:rPr>
                <w:rFonts w:cs="Times New Roman"/>
              </w:rPr>
            </w:pPr>
            <w:r w:rsidRPr="006774DB">
              <w:rPr>
                <w:rFonts w:cs="Times New Roman"/>
              </w:rPr>
              <w:t>По мере разработки проектов планировки на участки жилищного строительства</w:t>
            </w:r>
          </w:p>
        </w:tc>
      </w:tr>
      <w:tr w:rsidR="006D0171" w:rsidRPr="006B534E" w:rsidTr="00C87433">
        <w:trPr>
          <w:trHeight w:val="150"/>
          <w:tblCellSpacing w:w="0" w:type="dxa"/>
        </w:trPr>
        <w:tc>
          <w:tcPr>
            <w:tcW w:w="0" w:type="auto"/>
            <w:shd w:val="clear" w:color="auto" w:fill="D9D9D9"/>
            <w:hideMark/>
          </w:tcPr>
          <w:p w:rsidR="006D0171" w:rsidRPr="006774DB" w:rsidRDefault="006D0171" w:rsidP="006D0171">
            <w:pPr>
              <w:spacing w:after="0" w:line="240" w:lineRule="auto"/>
              <w:jc w:val="center"/>
              <w:rPr>
                <w:rFonts w:cs="Times New Roman"/>
              </w:rPr>
            </w:pPr>
            <w:r w:rsidRPr="006774DB">
              <w:rPr>
                <w:rFonts w:cs="Times New Roman"/>
              </w:rPr>
              <w:t>7.3.</w:t>
            </w:r>
          </w:p>
        </w:tc>
        <w:tc>
          <w:tcPr>
            <w:tcW w:w="9543" w:type="dxa"/>
            <w:gridSpan w:val="5"/>
            <w:shd w:val="clear" w:color="auto" w:fill="D9D9D9"/>
            <w:hideMark/>
          </w:tcPr>
          <w:p w:rsidR="006D0171" w:rsidRPr="006774DB" w:rsidRDefault="006D0171" w:rsidP="006D0171">
            <w:pPr>
              <w:spacing w:after="0" w:line="240" w:lineRule="auto"/>
              <w:rPr>
                <w:rFonts w:cs="Times New Roman"/>
              </w:rPr>
            </w:pPr>
            <w:r w:rsidRPr="006774DB">
              <w:rPr>
                <w:rFonts w:cs="Times New Roman"/>
              </w:rPr>
              <w:t>Теплоснабжение</w:t>
            </w:r>
          </w:p>
        </w:tc>
      </w:tr>
      <w:tr w:rsidR="006D0171" w:rsidRPr="006B534E" w:rsidTr="00060BB7">
        <w:trPr>
          <w:trHeight w:val="377"/>
          <w:tblCellSpacing w:w="0" w:type="dxa"/>
        </w:trPr>
        <w:tc>
          <w:tcPr>
            <w:tcW w:w="0" w:type="auto"/>
            <w:shd w:val="clear" w:color="auto" w:fill="FFFFFF"/>
            <w:hideMark/>
          </w:tcPr>
          <w:p w:rsidR="006D0171" w:rsidRPr="006774DB" w:rsidRDefault="006D0171" w:rsidP="006D0171">
            <w:pPr>
              <w:spacing w:after="0" w:line="240" w:lineRule="auto"/>
              <w:jc w:val="center"/>
              <w:rPr>
                <w:rFonts w:cs="Times New Roman"/>
              </w:rPr>
            </w:pPr>
            <w:r w:rsidRPr="006774DB">
              <w:rPr>
                <w:rFonts w:cs="Times New Roman"/>
              </w:rPr>
              <w:t>-</w:t>
            </w:r>
          </w:p>
        </w:tc>
        <w:tc>
          <w:tcPr>
            <w:tcW w:w="2327" w:type="dxa"/>
            <w:shd w:val="clear" w:color="auto" w:fill="FFFFFF"/>
            <w:hideMark/>
          </w:tcPr>
          <w:p w:rsidR="006D0171" w:rsidRPr="006774DB" w:rsidRDefault="006D0171" w:rsidP="006D0171">
            <w:pPr>
              <w:spacing w:after="0" w:line="240" w:lineRule="auto"/>
              <w:rPr>
                <w:rFonts w:cs="Times New Roman"/>
              </w:rPr>
            </w:pPr>
            <w:r w:rsidRPr="006774DB">
              <w:rPr>
                <w:rFonts w:cs="Times New Roman"/>
              </w:rPr>
              <w:t>Общий расход тепла</w:t>
            </w:r>
          </w:p>
        </w:tc>
        <w:tc>
          <w:tcPr>
            <w:tcW w:w="0" w:type="auto"/>
            <w:shd w:val="clear" w:color="auto" w:fill="FFFFFF"/>
            <w:hideMark/>
          </w:tcPr>
          <w:p w:rsidR="006D0171" w:rsidRPr="006774DB" w:rsidRDefault="006D0171" w:rsidP="006D0171">
            <w:pPr>
              <w:spacing w:after="0" w:line="240" w:lineRule="auto"/>
              <w:contextualSpacing/>
              <w:jc w:val="center"/>
              <w:rPr>
                <w:rFonts w:cs="Times New Roman"/>
              </w:rPr>
            </w:pPr>
            <w:r w:rsidRPr="006774DB">
              <w:rPr>
                <w:rFonts w:cs="Times New Roman"/>
              </w:rPr>
              <w:t xml:space="preserve">Гкал/ч </w:t>
            </w:r>
          </w:p>
        </w:tc>
        <w:tc>
          <w:tcPr>
            <w:tcW w:w="1845" w:type="dxa"/>
            <w:shd w:val="clear" w:color="auto" w:fill="FFFFFF"/>
            <w:vAlign w:val="center"/>
          </w:tcPr>
          <w:p w:rsidR="006D0171" w:rsidRPr="006774DB" w:rsidRDefault="006774DB" w:rsidP="006D0171">
            <w:pPr>
              <w:spacing w:after="0" w:line="240" w:lineRule="auto"/>
              <w:jc w:val="center"/>
              <w:rPr>
                <w:rFonts w:cs="Times New Roman"/>
              </w:rPr>
            </w:pPr>
            <w:r w:rsidRPr="006774DB">
              <w:rPr>
                <w:rFonts w:cs="Times New Roman"/>
              </w:rPr>
              <w:t>1,23</w:t>
            </w:r>
          </w:p>
        </w:tc>
        <w:tc>
          <w:tcPr>
            <w:tcW w:w="3828" w:type="dxa"/>
            <w:gridSpan w:val="2"/>
            <w:shd w:val="clear" w:color="auto" w:fill="FFFFFF"/>
            <w:vAlign w:val="center"/>
          </w:tcPr>
          <w:p w:rsidR="006D0171" w:rsidRPr="006774DB" w:rsidRDefault="006774DB" w:rsidP="006D0171">
            <w:pPr>
              <w:spacing w:after="0" w:line="240" w:lineRule="auto"/>
              <w:jc w:val="center"/>
              <w:rPr>
                <w:rFonts w:cs="Times New Roman"/>
              </w:rPr>
            </w:pPr>
            <w:r w:rsidRPr="006774DB">
              <w:rPr>
                <w:rFonts w:cs="Times New Roman"/>
              </w:rPr>
              <w:t>1,23</w:t>
            </w:r>
          </w:p>
        </w:tc>
      </w:tr>
      <w:tr w:rsidR="006D0171" w:rsidRPr="006B534E" w:rsidTr="003F6CAB">
        <w:trPr>
          <w:trHeight w:val="377"/>
          <w:tblCellSpacing w:w="0" w:type="dxa"/>
        </w:trPr>
        <w:tc>
          <w:tcPr>
            <w:tcW w:w="0" w:type="auto"/>
            <w:shd w:val="clear" w:color="auto" w:fill="FFFFFF"/>
          </w:tcPr>
          <w:p w:rsidR="006D0171" w:rsidRPr="006774DB" w:rsidRDefault="006D0171" w:rsidP="006D0171">
            <w:pPr>
              <w:spacing w:after="0" w:line="240" w:lineRule="auto"/>
              <w:jc w:val="center"/>
              <w:rPr>
                <w:rFonts w:cs="Times New Roman"/>
              </w:rPr>
            </w:pPr>
            <w:r w:rsidRPr="006774DB">
              <w:rPr>
                <w:rFonts w:cs="Times New Roman"/>
              </w:rPr>
              <w:t>-</w:t>
            </w:r>
          </w:p>
        </w:tc>
        <w:tc>
          <w:tcPr>
            <w:tcW w:w="2327" w:type="dxa"/>
            <w:shd w:val="clear" w:color="auto" w:fill="FFFFFF"/>
            <w:vAlign w:val="center"/>
          </w:tcPr>
          <w:p w:rsidR="006D0171" w:rsidRPr="006774DB" w:rsidRDefault="006D0171" w:rsidP="006D0171">
            <w:pPr>
              <w:spacing w:after="0" w:line="240" w:lineRule="auto"/>
              <w:contextualSpacing/>
              <w:rPr>
                <w:rFonts w:cs="Times New Roman"/>
              </w:rPr>
            </w:pPr>
            <w:r w:rsidRPr="006774DB">
              <w:rPr>
                <w:rFonts w:cs="Times New Roman"/>
              </w:rPr>
              <w:t xml:space="preserve">Кол-во </w:t>
            </w:r>
            <w:r w:rsidRPr="006774DB">
              <w:t>источников теплоснабжения</w:t>
            </w:r>
          </w:p>
        </w:tc>
        <w:tc>
          <w:tcPr>
            <w:tcW w:w="0" w:type="auto"/>
            <w:shd w:val="clear" w:color="auto" w:fill="FFFFFF"/>
            <w:vAlign w:val="center"/>
          </w:tcPr>
          <w:p w:rsidR="006D0171" w:rsidRPr="006774DB" w:rsidRDefault="006D0171" w:rsidP="006D0171">
            <w:pPr>
              <w:spacing w:after="0" w:line="240" w:lineRule="auto"/>
              <w:contextualSpacing/>
              <w:jc w:val="center"/>
              <w:rPr>
                <w:rFonts w:cs="Times New Roman"/>
              </w:rPr>
            </w:pPr>
            <w:r w:rsidRPr="006774DB">
              <w:rPr>
                <w:rFonts w:cs="Times New Roman"/>
              </w:rPr>
              <w:t>ед.</w:t>
            </w:r>
          </w:p>
        </w:tc>
        <w:tc>
          <w:tcPr>
            <w:tcW w:w="1845" w:type="dxa"/>
            <w:shd w:val="clear" w:color="auto" w:fill="FFFFFF"/>
            <w:vAlign w:val="center"/>
          </w:tcPr>
          <w:p w:rsidR="006D0171" w:rsidRPr="006774DB" w:rsidRDefault="006774DB" w:rsidP="006D0171">
            <w:pPr>
              <w:spacing w:after="0" w:line="240" w:lineRule="auto"/>
              <w:jc w:val="center"/>
              <w:rPr>
                <w:rFonts w:cs="Times New Roman"/>
              </w:rPr>
            </w:pPr>
            <w:r w:rsidRPr="006774DB">
              <w:rPr>
                <w:rFonts w:cs="Times New Roman"/>
              </w:rPr>
              <w:t>4</w:t>
            </w:r>
          </w:p>
        </w:tc>
        <w:tc>
          <w:tcPr>
            <w:tcW w:w="3828" w:type="dxa"/>
            <w:gridSpan w:val="2"/>
            <w:shd w:val="clear" w:color="auto" w:fill="FFFFFF"/>
            <w:vAlign w:val="center"/>
          </w:tcPr>
          <w:p w:rsidR="006D0171" w:rsidRPr="006774DB" w:rsidRDefault="006D0171" w:rsidP="006D0171">
            <w:pPr>
              <w:spacing w:after="0" w:line="240" w:lineRule="auto"/>
              <w:jc w:val="center"/>
              <w:rPr>
                <w:rFonts w:cs="Times New Roman"/>
              </w:rPr>
            </w:pPr>
            <w:r w:rsidRPr="006774DB">
              <w:rPr>
                <w:rFonts w:cs="Times New Roman"/>
              </w:rPr>
              <w:t>По мере разработки проектов планировки на участки жилищного строительства</w:t>
            </w:r>
          </w:p>
        </w:tc>
      </w:tr>
      <w:tr w:rsidR="006D0171" w:rsidRPr="006B534E" w:rsidTr="00C012D5">
        <w:trPr>
          <w:trHeight w:val="377"/>
          <w:tblCellSpacing w:w="0" w:type="dxa"/>
        </w:trPr>
        <w:tc>
          <w:tcPr>
            <w:tcW w:w="0" w:type="auto"/>
            <w:shd w:val="clear" w:color="auto" w:fill="FFFFFF"/>
          </w:tcPr>
          <w:p w:rsidR="006D0171" w:rsidRPr="006774DB" w:rsidRDefault="006D0171" w:rsidP="006D0171">
            <w:pPr>
              <w:spacing w:after="0" w:line="240" w:lineRule="auto"/>
              <w:jc w:val="center"/>
              <w:rPr>
                <w:rFonts w:cs="Times New Roman"/>
              </w:rPr>
            </w:pPr>
            <w:r w:rsidRPr="006774DB">
              <w:rPr>
                <w:rFonts w:cs="Times New Roman"/>
              </w:rPr>
              <w:t>-</w:t>
            </w:r>
          </w:p>
        </w:tc>
        <w:tc>
          <w:tcPr>
            <w:tcW w:w="2327" w:type="dxa"/>
            <w:shd w:val="clear" w:color="auto" w:fill="FFFFFF"/>
            <w:vAlign w:val="center"/>
          </w:tcPr>
          <w:p w:rsidR="006D0171" w:rsidRPr="006774DB" w:rsidRDefault="006D0171" w:rsidP="006D0171">
            <w:pPr>
              <w:spacing w:after="0" w:line="240" w:lineRule="auto"/>
              <w:rPr>
                <w:rFonts w:cs="Times New Roman"/>
              </w:rPr>
            </w:pPr>
            <w:r w:rsidRPr="006774DB">
              <w:t>Протяженность тепловых и паровых сетей в двухтрубном исчислении</w:t>
            </w:r>
          </w:p>
        </w:tc>
        <w:tc>
          <w:tcPr>
            <w:tcW w:w="0" w:type="auto"/>
            <w:shd w:val="clear" w:color="auto" w:fill="FFFFFF"/>
            <w:vAlign w:val="center"/>
          </w:tcPr>
          <w:p w:rsidR="006D0171" w:rsidRPr="006774DB" w:rsidRDefault="006D0171" w:rsidP="006D0171">
            <w:pPr>
              <w:spacing w:after="0" w:line="240" w:lineRule="auto"/>
              <w:jc w:val="center"/>
              <w:rPr>
                <w:rFonts w:cs="Times New Roman"/>
              </w:rPr>
            </w:pPr>
            <w:r w:rsidRPr="006774DB">
              <w:rPr>
                <w:rFonts w:cs="Times New Roman"/>
              </w:rPr>
              <w:t>км</w:t>
            </w:r>
          </w:p>
        </w:tc>
        <w:tc>
          <w:tcPr>
            <w:tcW w:w="1845" w:type="dxa"/>
            <w:shd w:val="clear" w:color="auto" w:fill="FFFFFF"/>
            <w:vAlign w:val="center"/>
          </w:tcPr>
          <w:p w:rsidR="006D0171" w:rsidRPr="006774DB" w:rsidRDefault="006774DB" w:rsidP="006D0171">
            <w:pPr>
              <w:spacing w:after="0" w:line="240" w:lineRule="auto"/>
              <w:jc w:val="center"/>
              <w:rPr>
                <w:rFonts w:cs="Times New Roman"/>
              </w:rPr>
            </w:pPr>
            <w:r w:rsidRPr="006774DB">
              <w:rPr>
                <w:rFonts w:cs="Times New Roman"/>
              </w:rPr>
              <w:t>1,31</w:t>
            </w:r>
          </w:p>
        </w:tc>
        <w:tc>
          <w:tcPr>
            <w:tcW w:w="3828" w:type="dxa"/>
            <w:gridSpan w:val="2"/>
            <w:shd w:val="clear" w:color="auto" w:fill="FFFFFF"/>
            <w:vAlign w:val="center"/>
          </w:tcPr>
          <w:p w:rsidR="006D0171" w:rsidRPr="006774DB" w:rsidRDefault="006D0171" w:rsidP="006D0171">
            <w:pPr>
              <w:spacing w:after="0" w:line="240" w:lineRule="auto"/>
              <w:jc w:val="center"/>
              <w:rPr>
                <w:rFonts w:cs="Times New Roman"/>
              </w:rPr>
            </w:pPr>
            <w:r w:rsidRPr="006774DB">
              <w:rPr>
                <w:rFonts w:cs="Times New Roman"/>
              </w:rPr>
              <w:t>По мере разработки проектов планировки на участки жилищного строительства</w:t>
            </w:r>
          </w:p>
        </w:tc>
      </w:tr>
      <w:tr w:rsidR="006D0171" w:rsidRPr="006B534E" w:rsidTr="00C87433">
        <w:trPr>
          <w:trHeight w:val="150"/>
          <w:tblCellSpacing w:w="0" w:type="dxa"/>
        </w:trPr>
        <w:tc>
          <w:tcPr>
            <w:tcW w:w="0" w:type="auto"/>
            <w:shd w:val="clear" w:color="auto" w:fill="D9D9D9"/>
            <w:hideMark/>
          </w:tcPr>
          <w:p w:rsidR="006D0171" w:rsidRPr="006774DB" w:rsidRDefault="006D0171" w:rsidP="006D0171">
            <w:pPr>
              <w:spacing w:after="0" w:line="240" w:lineRule="auto"/>
              <w:jc w:val="center"/>
              <w:rPr>
                <w:rFonts w:cs="Times New Roman"/>
              </w:rPr>
            </w:pPr>
            <w:r w:rsidRPr="006774DB">
              <w:rPr>
                <w:rFonts w:cs="Times New Roman"/>
              </w:rPr>
              <w:t>7.4.</w:t>
            </w:r>
          </w:p>
        </w:tc>
        <w:tc>
          <w:tcPr>
            <w:tcW w:w="9543" w:type="dxa"/>
            <w:gridSpan w:val="5"/>
            <w:shd w:val="clear" w:color="auto" w:fill="D9D9D9"/>
            <w:hideMark/>
          </w:tcPr>
          <w:p w:rsidR="006D0171" w:rsidRPr="006774DB" w:rsidRDefault="006D0171" w:rsidP="006D0171">
            <w:pPr>
              <w:spacing w:after="0" w:line="240" w:lineRule="auto"/>
              <w:rPr>
                <w:rFonts w:cs="Times New Roman"/>
              </w:rPr>
            </w:pPr>
            <w:r w:rsidRPr="006774DB">
              <w:rPr>
                <w:rFonts w:cs="Times New Roman"/>
              </w:rPr>
              <w:t>Газоснабжение</w:t>
            </w:r>
          </w:p>
        </w:tc>
      </w:tr>
      <w:tr w:rsidR="006D0171" w:rsidRPr="006B534E" w:rsidTr="00060BB7">
        <w:trPr>
          <w:trHeight w:val="335"/>
          <w:tblCellSpacing w:w="0" w:type="dxa"/>
        </w:trPr>
        <w:tc>
          <w:tcPr>
            <w:tcW w:w="0" w:type="auto"/>
            <w:shd w:val="clear" w:color="auto" w:fill="FFFFFF"/>
            <w:hideMark/>
          </w:tcPr>
          <w:p w:rsidR="006D0171" w:rsidRPr="006774DB" w:rsidRDefault="006D0171" w:rsidP="006D0171">
            <w:pPr>
              <w:spacing w:after="0" w:line="240" w:lineRule="auto"/>
              <w:jc w:val="center"/>
              <w:rPr>
                <w:rFonts w:cs="Times New Roman"/>
              </w:rPr>
            </w:pPr>
            <w:r w:rsidRPr="006774DB">
              <w:rPr>
                <w:rFonts w:cs="Times New Roman"/>
              </w:rPr>
              <w:t>-</w:t>
            </w:r>
          </w:p>
        </w:tc>
        <w:tc>
          <w:tcPr>
            <w:tcW w:w="2327" w:type="dxa"/>
            <w:shd w:val="clear" w:color="auto" w:fill="FFFFFF"/>
            <w:hideMark/>
          </w:tcPr>
          <w:p w:rsidR="006D0171" w:rsidRPr="006774DB" w:rsidRDefault="006D0171" w:rsidP="006D0171">
            <w:pPr>
              <w:spacing w:after="0" w:line="240" w:lineRule="auto"/>
              <w:rPr>
                <w:rFonts w:cs="Times New Roman"/>
              </w:rPr>
            </w:pPr>
            <w:r w:rsidRPr="006774DB">
              <w:rPr>
                <w:rFonts w:cs="Times New Roman"/>
              </w:rPr>
              <w:t>Расход газа (всего)</w:t>
            </w:r>
          </w:p>
        </w:tc>
        <w:tc>
          <w:tcPr>
            <w:tcW w:w="0" w:type="auto"/>
            <w:shd w:val="clear" w:color="auto" w:fill="FFFFFF"/>
            <w:hideMark/>
          </w:tcPr>
          <w:p w:rsidR="006D0171" w:rsidRPr="006774DB" w:rsidRDefault="006D0171" w:rsidP="006D0171">
            <w:pPr>
              <w:spacing w:after="0" w:line="240" w:lineRule="auto"/>
              <w:jc w:val="center"/>
              <w:rPr>
                <w:rFonts w:cs="Times New Roman"/>
              </w:rPr>
            </w:pPr>
            <w:proofErr w:type="spellStart"/>
            <w:r w:rsidRPr="006774DB">
              <w:rPr>
                <w:rFonts w:eastAsia="Arial" w:cs="Times New Roman"/>
                <w:shd w:val="clear" w:color="auto" w:fill="FFFFFF"/>
              </w:rPr>
              <w:t>тыс.м.куб</w:t>
            </w:r>
            <w:proofErr w:type="spellEnd"/>
            <w:r w:rsidRPr="006774DB">
              <w:rPr>
                <w:rFonts w:eastAsia="Arial" w:cs="Times New Roman"/>
                <w:shd w:val="clear" w:color="auto" w:fill="FFFFFF"/>
              </w:rPr>
              <w:t>./год.</w:t>
            </w:r>
          </w:p>
        </w:tc>
        <w:tc>
          <w:tcPr>
            <w:tcW w:w="1845" w:type="dxa"/>
            <w:shd w:val="clear" w:color="auto" w:fill="FFFFFF"/>
            <w:vAlign w:val="center"/>
          </w:tcPr>
          <w:p w:rsidR="006D0171" w:rsidRPr="006774DB" w:rsidRDefault="006774DB" w:rsidP="006D0171">
            <w:pPr>
              <w:spacing w:after="0" w:line="240" w:lineRule="auto"/>
              <w:jc w:val="center"/>
              <w:rPr>
                <w:rFonts w:cs="Times New Roman"/>
              </w:rPr>
            </w:pPr>
            <w:r w:rsidRPr="006774DB">
              <w:rPr>
                <w:rFonts w:cs="Times New Roman"/>
              </w:rPr>
              <w:t>-</w:t>
            </w:r>
          </w:p>
        </w:tc>
        <w:tc>
          <w:tcPr>
            <w:tcW w:w="3828" w:type="dxa"/>
            <w:gridSpan w:val="2"/>
            <w:shd w:val="clear" w:color="auto" w:fill="FFFFFF"/>
            <w:vAlign w:val="center"/>
          </w:tcPr>
          <w:p w:rsidR="006D0171" w:rsidRPr="006774DB" w:rsidRDefault="006774DB" w:rsidP="006D0171">
            <w:pPr>
              <w:spacing w:after="0" w:line="240" w:lineRule="auto"/>
              <w:jc w:val="center"/>
              <w:rPr>
                <w:rFonts w:cs="Times New Roman"/>
              </w:rPr>
            </w:pPr>
            <w:r w:rsidRPr="006774DB">
              <w:rPr>
                <w:rFonts w:cs="Times New Roman"/>
              </w:rPr>
              <w:t>929,1</w:t>
            </w:r>
          </w:p>
        </w:tc>
      </w:tr>
      <w:tr w:rsidR="006D0171" w:rsidRPr="006B534E" w:rsidTr="00C87433">
        <w:trPr>
          <w:trHeight w:val="471"/>
          <w:tblCellSpacing w:w="0" w:type="dxa"/>
        </w:trPr>
        <w:tc>
          <w:tcPr>
            <w:tcW w:w="0" w:type="auto"/>
            <w:shd w:val="clear" w:color="auto" w:fill="FFFFFF"/>
            <w:hideMark/>
          </w:tcPr>
          <w:p w:rsidR="006D0171" w:rsidRPr="006774DB" w:rsidRDefault="006D0171" w:rsidP="006D0171">
            <w:pPr>
              <w:spacing w:after="0" w:line="240" w:lineRule="auto"/>
              <w:rPr>
                <w:rFonts w:cs="Times New Roman"/>
              </w:rPr>
            </w:pPr>
            <w:r w:rsidRPr="006774DB">
              <w:rPr>
                <w:rFonts w:cs="Times New Roman"/>
              </w:rPr>
              <w:t>-</w:t>
            </w:r>
          </w:p>
        </w:tc>
        <w:tc>
          <w:tcPr>
            <w:tcW w:w="2327" w:type="dxa"/>
            <w:shd w:val="clear" w:color="auto" w:fill="FFFFFF"/>
            <w:hideMark/>
          </w:tcPr>
          <w:p w:rsidR="006D0171" w:rsidRPr="006774DB" w:rsidRDefault="006D0171" w:rsidP="006D0171">
            <w:pPr>
              <w:pStyle w:val="Default"/>
              <w:rPr>
                <w:color w:val="auto"/>
                <w:sz w:val="22"/>
                <w:szCs w:val="22"/>
              </w:rPr>
            </w:pPr>
            <w:r w:rsidRPr="006774DB">
              <w:rPr>
                <w:color w:val="auto"/>
                <w:sz w:val="22"/>
                <w:szCs w:val="22"/>
              </w:rPr>
              <w:t>Протяженность уличной газовой сети</w:t>
            </w:r>
          </w:p>
        </w:tc>
        <w:tc>
          <w:tcPr>
            <w:tcW w:w="0" w:type="auto"/>
            <w:shd w:val="clear" w:color="auto" w:fill="FFFFFF"/>
            <w:vAlign w:val="center"/>
            <w:hideMark/>
          </w:tcPr>
          <w:p w:rsidR="006D0171" w:rsidRPr="006774DB" w:rsidRDefault="006D0171" w:rsidP="006D0171">
            <w:pPr>
              <w:spacing w:after="0" w:line="240" w:lineRule="auto"/>
              <w:jc w:val="center"/>
              <w:rPr>
                <w:rFonts w:cs="Times New Roman"/>
              </w:rPr>
            </w:pPr>
            <w:r w:rsidRPr="006774DB">
              <w:rPr>
                <w:rFonts w:cs="Times New Roman"/>
              </w:rPr>
              <w:t>км</w:t>
            </w:r>
          </w:p>
        </w:tc>
        <w:tc>
          <w:tcPr>
            <w:tcW w:w="1845" w:type="dxa"/>
            <w:shd w:val="clear" w:color="auto" w:fill="FFFFFF"/>
            <w:vAlign w:val="center"/>
            <w:hideMark/>
          </w:tcPr>
          <w:p w:rsidR="006D0171" w:rsidRPr="006774DB" w:rsidRDefault="006774DB" w:rsidP="006D0171">
            <w:pPr>
              <w:spacing w:after="0" w:line="240" w:lineRule="auto"/>
              <w:jc w:val="center"/>
              <w:rPr>
                <w:rFonts w:cs="Times New Roman"/>
              </w:rPr>
            </w:pPr>
            <w:r w:rsidRPr="006774DB">
              <w:rPr>
                <w:rFonts w:cs="Times New Roman"/>
              </w:rPr>
              <w:t>80,43</w:t>
            </w:r>
          </w:p>
        </w:tc>
        <w:tc>
          <w:tcPr>
            <w:tcW w:w="3828" w:type="dxa"/>
            <w:gridSpan w:val="2"/>
            <w:shd w:val="clear" w:color="auto" w:fill="FFFFFF"/>
            <w:vAlign w:val="center"/>
            <w:hideMark/>
          </w:tcPr>
          <w:p w:rsidR="006D0171" w:rsidRPr="006774DB" w:rsidRDefault="006D0171" w:rsidP="006D0171">
            <w:pPr>
              <w:spacing w:after="0" w:line="240" w:lineRule="auto"/>
              <w:jc w:val="center"/>
              <w:rPr>
                <w:rFonts w:cs="Times New Roman"/>
              </w:rPr>
            </w:pPr>
            <w:r w:rsidRPr="006774DB">
              <w:rPr>
                <w:rFonts w:cs="Times New Roman"/>
              </w:rPr>
              <w:t>По мере разработки проектов планировки на участки жилищного строительства</w:t>
            </w:r>
          </w:p>
        </w:tc>
      </w:tr>
      <w:tr w:rsidR="006D0171" w:rsidRPr="006B534E" w:rsidTr="00C87433">
        <w:trPr>
          <w:trHeight w:val="150"/>
          <w:tblCellSpacing w:w="0" w:type="dxa"/>
        </w:trPr>
        <w:tc>
          <w:tcPr>
            <w:tcW w:w="0" w:type="auto"/>
            <w:shd w:val="clear" w:color="auto" w:fill="D9D9D9"/>
            <w:hideMark/>
          </w:tcPr>
          <w:p w:rsidR="006D0171" w:rsidRPr="006774DB" w:rsidRDefault="006D0171" w:rsidP="006D0171">
            <w:pPr>
              <w:spacing w:after="0" w:line="240" w:lineRule="auto"/>
              <w:jc w:val="center"/>
              <w:rPr>
                <w:rFonts w:cs="Times New Roman"/>
              </w:rPr>
            </w:pPr>
            <w:r w:rsidRPr="006774DB">
              <w:rPr>
                <w:rFonts w:cs="Times New Roman"/>
              </w:rPr>
              <w:t>7.5.</w:t>
            </w:r>
          </w:p>
        </w:tc>
        <w:tc>
          <w:tcPr>
            <w:tcW w:w="9543" w:type="dxa"/>
            <w:gridSpan w:val="5"/>
            <w:shd w:val="clear" w:color="auto" w:fill="D9D9D9"/>
            <w:hideMark/>
          </w:tcPr>
          <w:p w:rsidR="006D0171" w:rsidRPr="006774DB" w:rsidRDefault="006D0171" w:rsidP="006D0171">
            <w:pPr>
              <w:spacing w:after="0" w:line="240" w:lineRule="auto"/>
              <w:rPr>
                <w:rFonts w:cs="Times New Roman"/>
              </w:rPr>
            </w:pPr>
            <w:r w:rsidRPr="006774DB">
              <w:rPr>
                <w:rFonts w:cs="Times New Roman"/>
              </w:rPr>
              <w:t>Электроснабжение</w:t>
            </w:r>
          </w:p>
        </w:tc>
      </w:tr>
      <w:tr w:rsidR="006D0171" w:rsidRPr="00362895" w:rsidTr="00060BB7">
        <w:trPr>
          <w:trHeight w:val="468"/>
          <w:tblCellSpacing w:w="0" w:type="dxa"/>
        </w:trPr>
        <w:tc>
          <w:tcPr>
            <w:tcW w:w="0" w:type="auto"/>
            <w:shd w:val="clear" w:color="auto" w:fill="auto"/>
            <w:hideMark/>
          </w:tcPr>
          <w:p w:rsidR="006D0171" w:rsidRPr="006774DB" w:rsidRDefault="006D0171" w:rsidP="006D0171">
            <w:pPr>
              <w:spacing w:after="0" w:line="240" w:lineRule="auto"/>
              <w:jc w:val="center"/>
              <w:rPr>
                <w:rFonts w:cs="Times New Roman"/>
              </w:rPr>
            </w:pPr>
            <w:r w:rsidRPr="006774DB">
              <w:rPr>
                <w:rFonts w:cs="Times New Roman"/>
              </w:rPr>
              <w:t>-</w:t>
            </w:r>
          </w:p>
        </w:tc>
        <w:tc>
          <w:tcPr>
            <w:tcW w:w="2327" w:type="dxa"/>
            <w:shd w:val="clear" w:color="auto" w:fill="auto"/>
            <w:hideMark/>
          </w:tcPr>
          <w:p w:rsidR="006D0171" w:rsidRPr="006774DB" w:rsidRDefault="006D0171" w:rsidP="006D0171">
            <w:pPr>
              <w:spacing w:after="0" w:line="240" w:lineRule="auto"/>
              <w:rPr>
                <w:rFonts w:cs="Times New Roman"/>
              </w:rPr>
            </w:pPr>
            <w:r w:rsidRPr="006774DB">
              <w:rPr>
                <w:rFonts w:cs="Times New Roman"/>
                <w:shd w:val="clear" w:color="auto" w:fill="FFFFFF"/>
              </w:rPr>
              <w:t>Годовое потребление электроэнергии</w:t>
            </w:r>
          </w:p>
        </w:tc>
        <w:tc>
          <w:tcPr>
            <w:tcW w:w="0" w:type="auto"/>
            <w:shd w:val="clear" w:color="auto" w:fill="auto"/>
            <w:vAlign w:val="center"/>
            <w:hideMark/>
          </w:tcPr>
          <w:p w:rsidR="006D0171" w:rsidRPr="006774DB" w:rsidRDefault="006D0171" w:rsidP="006D0171">
            <w:pPr>
              <w:spacing w:after="0" w:line="240" w:lineRule="auto"/>
              <w:jc w:val="center"/>
              <w:rPr>
                <w:rFonts w:cs="Times New Roman"/>
              </w:rPr>
            </w:pPr>
            <w:r w:rsidRPr="006774DB">
              <w:rPr>
                <w:rFonts w:cs="Times New Roman"/>
                <w:shd w:val="clear" w:color="auto" w:fill="FFFFFF"/>
              </w:rPr>
              <w:t>млн кВт. час</w:t>
            </w:r>
          </w:p>
        </w:tc>
        <w:tc>
          <w:tcPr>
            <w:tcW w:w="1845" w:type="dxa"/>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w:t>
            </w:r>
          </w:p>
        </w:tc>
        <w:tc>
          <w:tcPr>
            <w:tcW w:w="3828" w:type="dxa"/>
            <w:gridSpan w:val="2"/>
            <w:shd w:val="clear" w:color="auto" w:fill="auto"/>
            <w:vAlign w:val="center"/>
          </w:tcPr>
          <w:p w:rsidR="006D0171" w:rsidRPr="006774DB" w:rsidRDefault="006774DB" w:rsidP="006D0171">
            <w:pPr>
              <w:spacing w:after="0" w:line="240" w:lineRule="auto"/>
              <w:jc w:val="center"/>
              <w:rPr>
                <w:rFonts w:cs="Times New Roman"/>
              </w:rPr>
            </w:pPr>
            <w:r w:rsidRPr="006774DB">
              <w:rPr>
                <w:rFonts w:cs="Times New Roman"/>
              </w:rPr>
              <w:t>3,53</w:t>
            </w:r>
          </w:p>
        </w:tc>
      </w:tr>
      <w:bookmarkEnd w:id="264"/>
    </w:tbl>
    <w:p w:rsidR="006351E9" w:rsidRPr="006351E9" w:rsidRDefault="006351E9" w:rsidP="00C733D3">
      <w:pPr>
        <w:rPr>
          <w:b/>
        </w:rPr>
      </w:pPr>
    </w:p>
    <w:sectPr w:rsidR="006351E9" w:rsidRPr="006351E9" w:rsidSect="0008672D">
      <w:pgSz w:w="11906" w:h="16838"/>
      <w:pgMar w:top="1134" w:right="851" w:bottom="1134" w:left="1701" w:header="709" w:footer="176"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rsidR="008035C6" w:rsidRDefault="008035C6" w:rsidP="00417A1C">
      <w:pPr>
        <w:spacing w:after="0" w:line="240" w:lineRule="auto"/>
      </w:pPr>
      <w:r>
        <w:separator/>
      </w:r>
    </w:p>
  </w:endnote>
  <w:endnote w:type="continuationSeparator" w:id="0">
    <w:p w:rsidR="008035C6" w:rsidRDefault="008035C6" w:rsidP="00417A1C">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OpenSymbol">
    <w:panose1 w:val="05010000000000000000"/>
    <w:charset w:val="00"/>
    <w:family w:val="auto"/>
    <w:pitch w:val="variable"/>
    <w:sig w:usb0="800000AF" w:usb1="1001ECEA" w:usb2="00000000" w:usb3="00000000" w:csb0="00000001" w:csb1="00000000"/>
  </w:font>
  <w:font w:name="StarSymbol">
    <w:altName w:val="Arial Unicode MS"/>
    <w:panose1 w:val="00000000000000000000"/>
    <w:charset w:val="80"/>
    <w:family w:val="auto"/>
    <w:notTrueType/>
    <w:pitch w:val="default"/>
    <w:sig w:usb0="00000003" w:usb1="08070000" w:usb2="00000010" w:usb3="00000000" w:csb0="00020001" w:csb1="00000000"/>
  </w:font>
  <w:font w:name="Wingdings">
    <w:panose1 w:val="05000000000000000000"/>
    <w:charset w:val="02"/>
    <w:family w:val="auto"/>
    <w:pitch w:val="variable"/>
    <w:sig w:usb0="00000000" w:usb1="10000000" w:usb2="00000000" w:usb3="00000000" w:csb0="80000000"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Arial">
    <w:panose1 w:val="020B0604020202020204"/>
    <w:charset w:val="CC"/>
    <w:family w:val="swiss"/>
    <w:pitch w:val="variable"/>
    <w:sig w:usb0="E0002EFF" w:usb1="C000785B" w:usb2="00000009" w:usb3="00000000" w:csb0="000001FF" w:csb1="00000000"/>
  </w:font>
  <w:font w:name="Calibri">
    <w:panose1 w:val="020F0502020204030204"/>
    <w:charset w:val="CC"/>
    <w:family w:val="swiss"/>
    <w:pitch w:val="variable"/>
    <w:sig w:usb0="E0002EFF" w:usb1="C000247B" w:usb2="00000009" w:usb3="00000000" w:csb0="000001FF" w:csb1="00000000"/>
  </w:font>
  <w:font w:name="Calibri Light">
    <w:panose1 w:val="020F0302020204030204"/>
    <w:charset w:val="CC"/>
    <w:family w:val="swiss"/>
    <w:pitch w:val="variable"/>
    <w:sig w:usb0="E0002AFF" w:usb1="C000247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Segoe UI">
    <w:panose1 w:val="020B0502040204020203"/>
    <w:charset w:val="CC"/>
    <w:family w:val="swiss"/>
    <w:pitch w:val="variable"/>
    <w:sig w:usb0="E4002EFF" w:usb1="C000E47F" w:usb2="00000009" w:usb3="00000000" w:csb0="000001FF" w:csb1="00000000"/>
  </w:font>
  <w:font w:name="TimesNewRoman">
    <w:altName w:val="Yu Gothic"/>
    <w:panose1 w:val="00000000000000000000"/>
    <w:charset w:val="80"/>
    <w:family w:val="auto"/>
    <w:notTrueType/>
    <w:pitch w:val="default"/>
    <w:sig w:usb0="00000000" w:usb1="08070000" w:usb2="00000010" w:usb3="00000000" w:csb0="00020004" w:csb1="00000000"/>
  </w:font>
  <w:font w:name="Tahoma">
    <w:panose1 w:val="020B0604030504040204"/>
    <w:charset w:val="CC"/>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TimesNewRomanPSMT">
    <w:altName w:val="MS Gothic"/>
    <w:panose1 w:val="00000000000000000000"/>
    <w:charset w:val="80"/>
    <w:family w:val="auto"/>
    <w:notTrueType/>
    <w:pitch w:val="default"/>
    <w:sig w:usb0="00000201" w:usb1="08070000" w:usb2="00000010" w:usb3="00000000" w:csb0="00020004"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635871718"/>
      <w:docPartObj>
        <w:docPartGallery w:val="Page Numbers (Bottom of Page)"/>
        <w:docPartUnique/>
      </w:docPartObj>
    </w:sdtPr>
    <w:sdtEndPr>
      <w:rPr>
        <w:rFonts w:cs="Times New Roman"/>
        <w:i/>
      </w:rPr>
    </w:sdtEndPr>
    <w:sdtContent>
      <w:p w:rsidR="00CD597C" w:rsidRDefault="00CD597C" w:rsidP="003229D7">
        <w:pPr>
          <w:pStyle w:val="af"/>
          <w:jc w:val="right"/>
          <w:rPr>
            <w:rFonts w:cs="Times New Roman"/>
            <w:i/>
          </w:rPr>
        </w:pPr>
        <w:r w:rsidRPr="00E07BC3">
          <w:rPr>
            <w:rFonts w:cs="Times New Roman"/>
            <w:i/>
          </w:rPr>
          <w:fldChar w:fldCharType="begin"/>
        </w:r>
        <w:r w:rsidRPr="00E07BC3">
          <w:rPr>
            <w:rFonts w:cs="Times New Roman"/>
            <w:i/>
          </w:rPr>
          <w:instrText>PAGE   \* MERGEFORMAT</w:instrText>
        </w:r>
        <w:r w:rsidRPr="00E07BC3">
          <w:rPr>
            <w:rFonts w:cs="Times New Roman"/>
            <w:i/>
          </w:rPr>
          <w:fldChar w:fldCharType="separate"/>
        </w:r>
        <w:r>
          <w:rPr>
            <w:rFonts w:cs="Times New Roman"/>
            <w:i/>
            <w:noProof/>
          </w:rPr>
          <w:t>89</w:t>
        </w:r>
        <w:r w:rsidRPr="00E07BC3">
          <w:rPr>
            <w:rFonts w:cs="Times New Roman"/>
            <w:i/>
          </w:rPr>
          <w:fldChar w:fldCharType="end"/>
        </w:r>
        <w:r>
          <w:rPr>
            <w:rFonts w:cs="Times New Roman"/>
            <w:i/>
          </w:rPr>
          <w:t xml:space="preserve">          </w:t>
        </w:r>
        <w:r w:rsidRPr="00417A1C">
          <w:rPr>
            <w:rFonts w:cs="Times New Roman"/>
            <w:i/>
          </w:rPr>
          <w:t>Материалы по обоснованию генерального плана</w:t>
        </w:r>
      </w:p>
      <w:p w:rsidR="00CD597C" w:rsidRPr="00102870" w:rsidRDefault="00CD597C" w:rsidP="00854C3A">
        <w:pPr>
          <w:pStyle w:val="af"/>
          <w:tabs>
            <w:tab w:val="left" w:pos="4820"/>
          </w:tabs>
          <w:jc w:val="right"/>
          <w:rPr>
            <w:rFonts w:cs="Times New Roman"/>
            <w:i/>
          </w:rPr>
        </w:pPr>
        <w:r w:rsidRPr="006B534E">
          <w:rPr>
            <w:rFonts w:cs="Times New Roman"/>
            <w:i/>
          </w:rPr>
          <w:t xml:space="preserve">Александро-Донского </w:t>
        </w:r>
        <w:r>
          <w:rPr>
            <w:rFonts w:cs="Times New Roman"/>
            <w:i/>
          </w:rPr>
          <w:t>сельского поселения</w:t>
        </w:r>
      </w:p>
    </w:sdtContent>
  </w:sdt>
  <w:p w:rsidR="00CD597C" w:rsidRDefault="00CD597C"/>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sdt>
    <w:sdtPr>
      <w:id w:val="1852290551"/>
      <w:docPartObj>
        <w:docPartGallery w:val="Page Numbers (Bottom of Page)"/>
        <w:docPartUnique/>
      </w:docPartObj>
    </w:sdtPr>
    <w:sdtEndPr>
      <w:rPr>
        <w:rFonts w:cs="Times New Roman"/>
        <w:i/>
      </w:rPr>
    </w:sdtEndPr>
    <w:sdtContent>
      <w:p w:rsidR="00CD597C" w:rsidRDefault="00CD597C" w:rsidP="0095447C">
        <w:pPr>
          <w:pStyle w:val="af"/>
          <w:jc w:val="right"/>
        </w:pPr>
      </w:p>
      <w:p w:rsidR="00CD597C" w:rsidRPr="003229D7" w:rsidRDefault="00CD597C" w:rsidP="007D1E2A">
        <w:pPr>
          <w:pStyle w:val="af"/>
          <w:jc w:val="right"/>
          <w:rPr>
            <w:rFonts w:cs="Times New Roman"/>
            <w:i/>
          </w:rPr>
        </w:pPr>
      </w:p>
    </w:sdtContent>
  </w:sdt>
  <w:p w:rsidR="00CD597C" w:rsidRDefault="00CD597C">
    <w:pPr>
      <w:pStyle w:val="af"/>
      <w:jc w:val="center"/>
    </w:pPr>
  </w:p>
  <w:p w:rsidR="00CD597C" w:rsidRDefault="00CD597C">
    <w:pPr>
      <w:pStyle w:val="af"/>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rsidR="008035C6" w:rsidRDefault="008035C6" w:rsidP="00417A1C">
      <w:pPr>
        <w:spacing w:after="0" w:line="240" w:lineRule="auto"/>
      </w:pPr>
      <w:r>
        <w:separator/>
      </w:r>
    </w:p>
  </w:footnote>
  <w:footnote w:type="continuationSeparator" w:id="0">
    <w:p w:rsidR="008035C6" w:rsidRDefault="008035C6" w:rsidP="00417A1C">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D597C" w:rsidRPr="00417A1C" w:rsidRDefault="00CD597C" w:rsidP="00417A1C">
    <w:pPr>
      <w:pStyle w:val="ad"/>
      <w:jc w:val="center"/>
      <w:rPr>
        <w:rFonts w:cs="Times New Roman"/>
        <w:i/>
      </w:rPr>
    </w:pPr>
    <w:r w:rsidRPr="00417A1C">
      <w:rPr>
        <w:rFonts w:cs="Times New Roman"/>
        <w:i/>
      </w:rPr>
      <w:t>Бюджетное учреждение Воронежской области «Нормативно-проектный центр»</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rsidR="00CD597C" w:rsidRPr="00417A1C" w:rsidRDefault="00CD597C" w:rsidP="007D1E2A">
    <w:pPr>
      <w:pStyle w:val="ad"/>
      <w:jc w:val="center"/>
      <w:rPr>
        <w:rFonts w:cs="Times New Roman"/>
        <w:i/>
      </w:rPr>
    </w:pPr>
    <w:r w:rsidRPr="00417A1C">
      <w:rPr>
        <w:rFonts w:cs="Times New Roman"/>
        <w:i/>
      </w:rPr>
      <w:t>Бюджетное учреждение Воронежской области «Нормативно-проектный центр»</w:t>
    </w:r>
  </w:p>
  <w:p w:rsidR="00CD597C" w:rsidRDefault="00CD597C">
    <w:pPr>
      <w:pStyle w:val="ad"/>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0000001"/>
    <w:multiLevelType w:val="multilevel"/>
    <w:tmpl w:val="00000001"/>
    <w:name w:val="WW8Num1"/>
    <w:lvl w:ilvl="0">
      <w:start w:val="1"/>
      <w:numFmt w:val="bullet"/>
      <w:lvlText w:val=""/>
      <w:lvlJc w:val="left"/>
      <w:pPr>
        <w:tabs>
          <w:tab w:val="num" w:pos="644"/>
        </w:tabs>
        <w:ind w:left="644" w:hanging="360"/>
      </w:pPr>
      <w:rPr>
        <w:rFonts w:ascii="Symbol" w:hAnsi="Symbol" w:cs="OpenSymbol"/>
      </w:rPr>
    </w:lvl>
    <w:lvl w:ilvl="1">
      <w:start w:val="1"/>
      <w:numFmt w:val="bullet"/>
      <w:lvlText w:val=""/>
      <w:lvlJc w:val="left"/>
      <w:pPr>
        <w:tabs>
          <w:tab w:val="num" w:pos="1004"/>
        </w:tabs>
        <w:ind w:left="1004" w:hanging="360"/>
      </w:pPr>
      <w:rPr>
        <w:rFonts w:ascii="Symbol" w:hAnsi="Symbol" w:cs="OpenSymbol"/>
      </w:rPr>
    </w:lvl>
    <w:lvl w:ilvl="2">
      <w:start w:val="1"/>
      <w:numFmt w:val="bullet"/>
      <w:lvlText w:val=""/>
      <w:lvlJc w:val="left"/>
      <w:pPr>
        <w:tabs>
          <w:tab w:val="num" w:pos="1364"/>
        </w:tabs>
        <w:ind w:left="1364" w:hanging="360"/>
      </w:pPr>
      <w:rPr>
        <w:rFonts w:ascii="Symbol" w:hAnsi="Symbol" w:cs="OpenSymbol"/>
      </w:rPr>
    </w:lvl>
    <w:lvl w:ilvl="3">
      <w:start w:val="1"/>
      <w:numFmt w:val="bullet"/>
      <w:lvlText w:val=""/>
      <w:lvlJc w:val="left"/>
      <w:pPr>
        <w:tabs>
          <w:tab w:val="num" w:pos="1724"/>
        </w:tabs>
        <w:ind w:left="1724" w:hanging="360"/>
      </w:pPr>
      <w:rPr>
        <w:rFonts w:ascii="Symbol" w:hAnsi="Symbol" w:cs="OpenSymbol"/>
      </w:rPr>
    </w:lvl>
    <w:lvl w:ilvl="4">
      <w:start w:val="1"/>
      <w:numFmt w:val="bullet"/>
      <w:lvlText w:val=""/>
      <w:lvlJc w:val="left"/>
      <w:pPr>
        <w:tabs>
          <w:tab w:val="num" w:pos="2084"/>
        </w:tabs>
        <w:ind w:left="2084" w:hanging="360"/>
      </w:pPr>
      <w:rPr>
        <w:rFonts w:ascii="Symbol" w:hAnsi="Symbol" w:cs="OpenSymbol"/>
      </w:rPr>
    </w:lvl>
    <w:lvl w:ilvl="5">
      <w:start w:val="1"/>
      <w:numFmt w:val="bullet"/>
      <w:lvlText w:val=""/>
      <w:lvlJc w:val="left"/>
      <w:pPr>
        <w:tabs>
          <w:tab w:val="num" w:pos="2444"/>
        </w:tabs>
        <w:ind w:left="2444" w:hanging="360"/>
      </w:pPr>
      <w:rPr>
        <w:rFonts w:ascii="Symbol" w:hAnsi="Symbol" w:cs="OpenSymbol"/>
      </w:rPr>
    </w:lvl>
    <w:lvl w:ilvl="6">
      <w:start w:val="1"/>
      <w:numFmt w:val="bullet"/>
      <w:lvlText w:val=""/>
      <w:lvlJc w:val="left"/>
      <w:pPr>
        <w:tabs>
          <w:tab w:val="num" w:pos="2804"/>
        </w:tabs>
        <w:ind w:left="2804" w:hanging="360"/>
      </w:pPr>
      <w:rPr>
        <w:rFonts w:ascii="Symbol" w:hAnsi="Symbol" w:cs="OpenSymbol"/>
      </w:rPr>
    </w:lvl>
    <w:lvl w:ilvl="7">
      <w:start w:val="1"/>
      <w:numFmt w:val="bullet"/>
      <w:lvlText w:val=""/>
      <w:lvlJc w:val="left"/>
      <w:pPr>
        <w:tabs>
          <w:tab w:val="num" w:pos="3164"/>
        </w:tabs>
        <w:ind w:left="3164" w:hanging="360"/>
      </w:pPr>
      <w:rPr>
        <w:rFonts w:ascii="Symbol" w:hAnsi="Symbol" w:cs="OpenSymbol"/>
      </w:rPr>
    </w:lvl>
    <w:lvl w:ilvl="8">
      <w:start w:val="1"/>
      <w:numFmt w:val="bullet"/>
      <w:lvlText w:val=""/>
      <w:lvlJc w:val="left"/>
      <w:pPr>
        <w:tabs>
          <w:tab w:val="num" w:pos="3524"/>
        </w:tabs>
        <w:ind w:left="3524" w:hanging="360"/>
      </w:pPr>
      <w:rPr>
        <w:rFonts w:ascii="Symbol" w:hAnsi="Symbol" w:cs="OpenSymbol"/>
      </w:rPr>
    </w:lvl>
  </w:abstractNum>
  <w:abstractNum w:abstractNumId="1" w15:restartNumberingAfterBreak="0">
    <w:nsid w:val="00000002"/>
    <w:multiLevelType w:val="multilevel"/>
    <w:tmpl w:val="00000002"/>
    <w:name w:val="WW8Num2"/>
    <w:lvl w:ilvl="0">
      <w:start w:val="1"/>
      <w:numFmt w:val="bullet"/>
      <w:lvlText w:val=""/>
      <w:lvlJc w:val="left"/>
      <w:pPr>
        <w:tabs>
          <w:tab w:val="num" w:pos="720"/>
        </w:tabs>
        <w:ind w:left="0" w:firstLine="0"/>
      </w:pPr>
      <w:rPr>
        <w:rFonts w:ascii="Symbol" w:hAnsi="Symbol" w:cs="OpenSymbol"/>
      </w:rPr>
    </w:lvl>
    <w:lvl w:ilvl="1">
      <w:start w:val="1"/>
      <w:numFmt w:val="decimal"/>
      <w:lvlText w:val="%2."/>
      <w:lvlJc w:val="left"/>
      <w:pPr>
        <w:tabs>
          <w:tab w:val="num" w:pos="1080"/>
        </w:tabs>
        <w:ind w:left="0" w:firstLine="0"/>
      </w:pPr>
    </w:lvl>
    <w:lvl w:ilvl="2">
      <w:start w:val="1"/>
      <w:numFmt w:val="decimal"/>
      <w:lvlText w:val="%3."/>
      <w:lvlJc w:val="left"/>
      <w:pPr>
        <w:tabs>
          <w:tab w:val="num" w:pos="1440"/>
        </w:tabs>
        <w:ind w:left="0" w:firstLine="0"/>
      </w:pPr>
    </w:lvl>
    <w:lvl w:ilvl="3">
      <w:start w:val="1"/>
      <w:numFmt w:val="decimal"/>
      <w:lvlText w:val="%4."/>
      <w:lvlJc w:val="left"/>
      <w:pPr>
        <w:tabs>
          <w:tab w:val="num" w:pos="1800"/>
        </w:tabs>
        <w:ind w:left="0" w:firstLine="0"/>
      </w:pPr>
    </w:lvl>
    <w:lvl w:ilvl="4">
      <w:start w:val="1"/>
      <w:numFmt w:val="decimal"/>
      <w:lvlText w:val="%5."/>
      <w:lvlJc w:val="left"/>
      <w:pPr>
        <w:tabs>
          <w:tab w:val="num" w:pos="2160"/>
        </w:tabs>
        <w:ind w:left="0" w:firstLine="0"/>
      </w:pPr>
    </w:lvl>
    <w:lvl w:ilvl="5">
      <w:start w:val="1"/>
      <w:numFmt w:val="decimal"/>
      <w:lvlText w:val="%6."/>
      <w:lvlJc w:val="left"/>
      <w:pPr>
        <w:tabs>
          <w:tab w:val="num" w:pos="2520"/>
        </w:tabs>
        <w:ind w:left="0" w:firstLine="0"/>
      </w:pPr>
    </w:lvl>
    <w:lvl w:ilvl="6">
      <w:start w:val="1"/>
      <w:numFmt w:val="decimal"/>
      <w:lvlText w:val="%7."/>
      <w:lvlJc w:val="left"/>
      <w:pPr>
        <w:tabs>
          <w:tab w:val="num" w:pos="2880"/>
        </w:tabs>
        <w:ind w:left="0" w:firstLine="0"/>
      </w:pPr>
    </w:lvl>
    <w:lvl w:ilvl="7">
      <w:start w:val="1"/>
      <w:numFmt w:val="decimal"/>
      <w:lvlText w:val="%8."/>
      <w:lvlJc w:val="left"/>
      <w:pPr>
        <w:tabs>
          <w:tab w:val="num" w:pos="3240"/>
        </w:tabs>
        <w:ind w:left="0" w:firstLine="0"/>
      </w:pPr>
    </w:lvl>
    <w:lvl w:ilvl="8">
      <w:start w:val="1"/>
      <w:numFmt w:val="decimal"/>
      <w:lvlText w:val="%9."/>
      <w:lvlJc w:val="left"/>
      <w:pPr>
        <w:tabs>
          <w:tab w:val="num" w:pos="3600"/>
        </w:tabs>
        <w:ind w:left="0" w:firstLine="0"/>
      </w:pPr>
    </w:lvl>
  </w:abstractNum>
  <w:abstractNum w:abstractNumId="2" w15:restartNumberingAfterBreak="0">
    <w:nsid w:val="00000003"/>
    <w:multiLevelType w:val="singleLevel"/>
    <w:tmpl w:val="00000003"/>
    <w:lvl w:ilvl="0">
      <w:start w:val="1"/>
      <w:numFmt w:val="bullet"/>
      <w:lvlText w:val=""/>
      <w:lvlJc w:val="left"/>
      <w:pPr>
        <w:tabs>
          <w:tab w:val="num" w:pos="1004"/>
        </w:tabs>
        <w:ind w:left="1004" w:hanging="284"/>
      </w:pPr>
      <w:rPr>
        <w:rFonts w:ascii="Symbol" w:hAnsi="Symbol"/>
      </w:rPr>
    </w:lvl>
  </w:abstractNum>
  <w:abstractNum w:abstractNumId="3" w15:restartNumberingAfterBreak="0">
    <w:nsid w:val="00000004"/>
    <w:multiLevelType w:val="multilevel"/>
    <w:tmpl w:val="FB48BFE8"/>
    <w:name w:val="WW8Num5"/>
    <w:lvl w:ilvl="0">
      <w:start w:val="1"/>
      <w:numFmt w:val="bullet"/>
      <w:lvlText w:val=""/>
      <w:lvlJc w:val="left"/>
      <w:pPr>
        <w:tabs>
          <w:tab w:val="num" w:pos="786"/>
        </w:tabs>
        <w:ind w:left="786" w:hanging="360"/>
      </w:pPr>
      <w:rPr>
        <w:rFonts w:ascii="Symbol" w:hAnsi="Symbol" w:hint="default"/>
        <w:b w:val="0"/>
        <w:sz w:val="20"/>
        <w:szCs w:val="20"/>
      </w:rPr>
    </w:lvl>
    <w:lvl w:ilvl="1">
      <w:start w:val="1"/>
      <w:numFmt w:val="bullet"/>
      <w:lvlText w:val=""/>
      <w:lvlJc w:val="left"/>
      <w:pPr>
        <w:tabs>
          <w:tab w:val="num" w:pos="1080"/>
        </w:tabs>
        <w:ind w:left="1080" w:hanging="360"/>
      </w:pPr>
      <w:rPr>
        <w:rFonts w:ascii="Symbol" w:hAnsi="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b w:val="0"/>
        <w:sz w:val="20"/>
        <w:szCs w:val="20"/>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b w:val="0"/>
        <w:sz w:val="20"/>
        <w:szCs w:val="20"/>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4" w15:restartNumberingAfterBreak="0">
    <w:nsid w:val="00000008"/>
    <w:multiLevelType w:val="singleLevel"/>
    <w:tmpl w:val="00000008"/>
    <w:name w:val="WW8Num9"/>
    <w:lvl w:ilvl="0">
      <w:start w:val="1"/>
      <w:numFmt w:val="bullet"/>
      <w:lvlText w:val=""/>
      <w:lvlJc w:val="left"/>
      <w:pPr>
        <w:tabs>
          <w:tab w:val="num" w:pos="0"/>
        </w:tabs>
        <w:ind w:left="1259" w:hanging="360"/>
      </w:pPr>
      <w:rPr>
        <w:rFonts w:ascii="Symbol" w:hAnsi="Symbol"/>
      </w:rPr>
    </w:lvl>
  </w:abstractNum>
  <w:abstractNum w:abstractNumId="5" w15:restartNumberingAfterBreak="0">
    <w:nsid w:val="0000000E"/>
    <w:multiLevelType w:val="singleLevel"/>
    <w:tmpl w:val="0000000E"/>
    <w:name w:val="WW8Num20"/>
    <w:lvl w:ilvl="0">
      <w:start w:val="1"/>
      <w:numFmt w:val="bullet"/>
      <w:lvlText w:val=""/>
      <w:lvlJc w:val="left"/>
      <w:pPr>
        <w:tabs>
          <w:tab w:val="num" w:pos="0"/>
        </w:tabs>
        <w:ind w:left="1259" w:hanging="360"/>
      </w:pPr>
      <w:rPr>
        <w:rFonts w:ascii="Symbol" w:hAnsi="Symbol"/>
        <w:color w:val="auto"/>
        <w:sz w:val="18"/>
      </w:rPr>
    </w:lvl>
  </w:abstractNum>
  <w:abstractNum w:abstractNumId="6" w15:restartNumberingAfterBreak="0">
    <w:nsid w:val="00000013"/>
    <w:multiLevelType w:val="singleLevel"/>
    <w:tmpl w:val="00000013"/>
    <w:name w:val="WW8Num26"/>
    <w:lvl w:ilvl="0">
      <w:start w:val="1"/>
      <w:numFmt w:val="bullet"/>
      <w:lvlText w:val=""/>
      <w:lvlJc w:val="left"/>
      <w:pPr>
        <w:tabs>
          <w:tab w:val="num" w:pos="0"/>
        </w:tabs>
        <w:ind w:left="1259" w:hanging="360"/>
      </w:pPr>
      <w:rPr>
        <w:rFonts w:ascii="Symbol" w:hAnsi="Symbol"/>
        <w:color w:val="auto"/>
        <w:sz w:val="18"/>
      </w:rPr>
    </w:lvl>
  </w:abstractNum>
  <w:abstractNum w:abstractNumId="7" w15:restartNumberingAfterBreak="0">
    <w:nsid w:val="0000001A"/>
    <w:multiLevelType w:val="singleLevel"/>
    <w:tmpl w:val="0000001A"/>
    <w:name w:val="WW8Num35"/>
    <w:lvl w:ilvl="0">
      <w:start w:val="1"/>
      <w:numFmt w:val="bullet"/>
      <w:lvlText w:val=""/>
      <w:lvlJc w:val="left"/>
      <w:pPr>
        <w:tabs>
          <w:tab w:val="num" w:pos="1440"/>
        </w:tabs>
        <w:ind w:left="1440" w:hanging="360"/>
      </w:pPr>
      <w:rPr>
        <w:rFonts w:ascii="Symbol" w:hAnsi="Symbol"/>
      </w:rPr>
    </w:lvl>
  </w:abstractNum>
  <w:abstractNum w:abstractNumId="8" w15:restartNumberingAfterBreak="0">
    <w:nsid w:val="00000034"/>
    <w:multiLevelType w:val="singleLevel"/>
    <w:tmpl w:val="00000034"/>
    <w:name w:val="WW8Num68"/>
    <w:lvl w:ilvl="0">
      <w:start w:val="1"/>
      <w:numFmt w:val="bullet"/>
      <w:lvlText w:val="-"/>
      <w:lvlJc w:val="left"/>
      <w:pPr>
        <w:tabs>
          <w:tab w:val="num" w:pos="0"/>
        </w:tabs>
        <w:ind w:left="1287" w:hanging="360"/>
      </w:pPr>
      <w:rPr>
        <w:rFonts w:ascii="Times New Roman" w:hAnsi="Times New Roman" w:cs="Times New Roman"/>
        <w:b/>
        <w:i w:val="0"/>
      </w:rPr>
    </w:lvl>
  </w:abstractNum>
  <w:abstractNum w:abstractNumId="9" w15:restartNumberingAfterBreak="0">
    <w:nsid w:val="0000003F"/>
    <w:multiLevelType w:val="singleLevel"/>
    <w:tmpl w:val="0000003F"/>
    <w:name w:val="WW8Num81"/>
    <w:lvl w:ilvl="0">
      <w:start w:val="1"/>
      <w:numFmt w:val="bullet"/>
      <w:lvlText w:val="-"/>
      <w:lvlJc w:val="left"/>
      <w:pPr>
        <w:tabs>
          <w:tab w:val="num" w:pos="0"/>
        </w:tabs>
        <w:ind w:left="1287" w:hanging="360"/>
      </w:pPr>
      <w:rPr>
        <w:rFonts w:ascii="Times New Roman" w:hAnsi="Times New Roman" w:cs="Times New Roman"/>
        <w:b/>
        <w:i w:val="0"/>
      </w:rPr>
    </w:lvl>
  </w:abstractNum>
  <w:abstractNum w:abstractNumId="10" w15:restartNumberingAfterBreak="0">
    <w:nsid w:val="0000004D"/>
    <w:multiLevelType w:val="singleLevel"/>
    <w:tmpl w:val="0000004D"/>
    <w:name w:val="WW8Num99"/>
    <w:lvl w:ilvl="0">
      <w:start w:val="1"/>
      <w:numFmt w:val="bullet"/>
      <w:lvlText w:val=""/>
      <w:lvlJc w:val="left"/>
      <w:pPr>
        <w:tabs>
          <w:tab w:val="num" w:pos="720"/>
        </w:tabs>
        <w:ind w:left="720" w:hanging="360"/>
      </w:pPr>
      <w:rPr>
        <w:rFonts w:ascii="Symbol" w:hAnsi="Symbol"/>
      </w:rPr>
    </w:lvl>
  </w:abstractNum>
  <w:abstractNum w:abstractNumId="11" w15:restartNumberingAfterBreak="0">
    <w:nsid w:val="000C78FF"/>
    <w:multiLevelType w:val="hybridMultilevel"/>
    <w:tmpl w:val="4E68719C"/>
    <w:lvl w:ilvl="0" w:tplc="0419000F">
      <w:start w:val="1"/>
      <w:numFmt w:val="decimal"/>
      <w:lvlText w:val="%1."/>
      <w:lvlJc w:val="left"/>
      <w:pPr>
        <w:ind w:left="502" w:hanging="360"/>
      </w:pPr>
    </w:lvl>
    <w:lvl w:ilvl="1" w:tplc="04190019">
      <w:start w:val="1"/>
      <w:numFmt w:val="lowerLetter"/>
      <w:lvlText w:val="%2."/>
      <w:lvlJc w:val="left"/>
      <w:pPr>
        <w:ind w:left="1222" w:hanging="360"/>
      </w:pPr>
    </w:lvl>
    <w:lvl w:ilvl="2" w:tplc="0419001B">
      <w:start w:val="1"/>
      <w:numFmt w:val="lowerRoman"/>
      <w:lvlText w:val="%3."/>
      <w:lvlJc w:val="right"/>
      <w:pPr>
        <w:ind w:left="1942" w:hanging="180"/>
      </w:pPr>
    </w:lvl>
    <w:lvl w:ilvl="3" w:tplc="0419000F">
      <w:start w:val="1"/>
      <w:numFmt w:val="decimal"/>
      <w:lvlText w:val="%4."/>
      <w:lvlJc w:val="left"/>
      <w:pPr>
        <w:ind w:left="2662" w:hanging="360"/>
      </w:pPr>
    </w:lvl>
    <w:lvl w:ilvl="4" w:tplc="04190019">
      <w:start w:val="1"/>
      <w:numFmt w:val="lowerLetter"/>
      <w:lvlText w:val="%5."/>
      <w:lvlJc w:val="left"/>
      <w:pPr>
        <w:ind w:left="3382" w:hanging="360"/>
      </w:pPr>
    </w:lvl>
    <w:lvl w:ilvl="5" w:tplc="0419001B">
      <w:start w:val="1"/>
      <w:numFmt w:val="lowerRoman"/>
      <w:lvlText w:val="%6."/>
      <w:lvlJc w:val="right"/>
      <w:pPr>
        <w:ind w:left="4102" w:hanging="180"/>
      </w:pPr>
    </w:lvl>
    <w:lvl w:ilvl="6" w:tplc="0419000F">
      <w:start w:val="1"/>
      <w:numFmt w:val="decimal"/>
      <w:lvlText w:val="%7."/>
      <w:lvlJc w:val="left"/>
      <w:pPr>
        <w:ind w:left="4822" w:hanging="360"/>
      </w:pPr>
    </w:lvl>
    <w:lvl w:ilvl="7" w:tplc="04190019">
      <w:start w:val="1"/>
      <w:numFmt w:val="lowerLetter"/>
      <w:lvlText w:val="%8."/>
      <w:lvlJc w:val="left"/>
      <w:pPr>
        <w:ind w:left="5542" w:hanging="360"/>
      </w:pPr>
    </w:lvl>
    <w:lvl w:ilvl="8" w:tplc="0419001B">
      <w:start w:val="1"/>
      <w:numFmt w:val="lowerRoman"/>
      <w:lvlText w:val="%9."/>
      <w:lvlJc w:val="right"/>
      <w:pPr>
        <w:ind w:left="6262" w:hanging="180"/>
      </w:pPr>
    </w:lvl>
  </w:abstractNum>
  <w:abstractNum w:abstractNumId="12" w15:restartNumberingAfterBreak="0">
    <w:nsid w:val="029D0275"/>
    <w:multiLevelType w:val="hybridMultilevel"/>
    <w:tmpl w:val="EA72D188"/>
    <w:lvl w:ilvl="0" w:tplc="ADDC6712">
      <w:start w:val="1"/>
      <w:numFmt w:val="decimal"/>
      <w:lvlText w:val="%1."/>
      <w:lvlJc w:val="left"/>
      <w:pPr>
        <w:ind w:left="0" w:firstLine="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15:restartNumberingAfterBreak="0">
    <w:nsid w:val="02C146F5"/>
    <w:multiLevelType w:val="hybridMultilevel"/>
    <w:tmpl w:val="CD9673EC"/>
    <w:lvl w:ilvl="0" w:tplc="43F2E5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4" w15:restartNumberingAfterBreak="0">
    <w:nsid w:val="04FC6BD2"/>
    <w:multiLevelType w:val="hybridMultilevel"/>
    <w:tmpl w:val="CDD879B8"/>
    <w:lvl w:ilvl="0" w:tplc="2394710C">
      <w:start w:val="1"/>
      <w:numFmt w:val="decimal"/>
      <w:pStyle w:val="16"/>
      <w:lvlText w:val="4.%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15:restartNumberingAfterBreak="0">
    <w:nsid w:val="079B70BC"/>
    <w:multiLevelType w:val="hybridMultilevel"/>
    <w:tmpl w:val="52EA5328"/>
    <w:lvl w:ilvl="0" w:tplc="D898FE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15:restartNumberingAfterBreak="0">
    <w:nsid w:val="082D6625"/>
    <w:multiLevelType w:val="hybridMultilevel"/>
    <w:tmpl w:val="CB5288BE"/>
    <w:lvl w:ilvl="0" w:tplc="25C6A502">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17" w15:restartNumberingAfterBreak="0">
    <w:nsid w:val="0AFC2969"/>
    <w:multiLevelType w:val="multilevel"/>
    <w:tmpl w:val="D42C2C54"/>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ind w:left="1440" w:hanging="360"/>
      </w:pPr>
      <w:rPr>
        <w:rFonts w:hint="default"/>
        <w:b/>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8" w15:restartNumberingAfterBreak="0">
    <w:nsid w:val="0B84682E"/>
    <w:multiLevelType w:val="hybridMultilevel"/>
    <w:tmpl w:val="CEDA2B7E"/>
    <w:lvl w:ilvl="0" w:tplc="023E76B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15:restartNumberingAfterBreak="0">
    <w:nsid w:val="0CD02E28"/>
    <w:multiLevelType w:val="multilevel"/>
    <w:tmpl w:val="7B7CB806"/>
    <w:lvl w:ilvl="0">
      <w:start w:val="1"/>
      <w:numFmt w:val="decimal"/>
      <w:lvlText w:val="%1."/>
      <w:lvlJc w:val="left"/>
      <w:pPr>
        <w:ind w:left="360" w:hanging="360"/>
      </w:pPr>
      <w:rPr>
        <w:rFonts w:hint="default"/>
      </w:rPr>
    </w:lvl>
    <w:lvl w:ilvl="1">
      <w:start w:val="1"/>
      <w:numFmt w:val="decimal"/>
      <w:lvlText w:val="%1.%2."/>
      <w:lvlJc w:val="left"/>
      <w:pPr>
        <w:ind w:left="2062" w:hanging="360"/>
      </w:pPr>
      <w:rPr>
        <w:rFonts w:hint="default"/>
      </w:rPr>
    </w:lvl>
    <w:lvl w:ilvl="2">
      <w:start w:val="1"/>
      <w:numFmt w:val="decimal"/>
      <w:pStyle w:val="2"/>
      <w:lvlText w:val="%1.%2.%3."/>
      <w:lvlJc w:val="left"/>
      <w:pPr>
        <w:ind w:left="3698" w:hanging="720"/>
      </w:pPr>
      <w:rPr>
        <w:rFonts w:hint="default"/>
        <w:b/>
      </w:rPr>
    </w:lvl>
    <w:lvl w:ilvl="3">
      <w:start w:val="1"/>
      <w:numFmt w:val="decimal"/>
      <w:lvlText w:val="%1.%2.%3.%4."/>
      <w:lvlJc w:val="left"/>
      <w:pPr>
        <w:ind w:left="7241"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20" w15:restartNumberingAfterBreak="0">
    <w:nsid w:val="0EAA5486"/>
    <w:multiLevelType w:val="hybridMultilevel"/>
    <w:tmpl w:val="BE707808"/>
    <w:lvl w:ilvl="0" w:tplc="43F2E590">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21" w15:restartNumberingAfterBreak="0">
    <w:nsid w:val="0F6E108D"/>
    <w:multiLevelType w:val="hybridMultilevel"/>
    <w:tmpl w:val="33C6A71A"/>
    <w:lvl w:ilvl="0" w:tplc="2F6220BE">
      <w:start w:val="1"/>
      <w:numFmt w:val="bullet"/>
      <w:lvlText w:val="-"/>
      <w:lvlJc w:val="left"/>
      <w:pPr>
        <w:ind w:left="1081"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E0162D38">
      <w:start w:val="1"/>
      <w:numFmt w:val="bullet"/>
      <w:lvlText w:val="o"/>
      <w:lvlJc w:val="left"/>
      <w:pPr>
        <w:ind w:left="1441" w:firstLine="0"/>
      </w:pPr>
      <w:rPr>
        <w:rFonts w:ascii="Wingdings" w:eastAsia="Wingdings" w:hAnsi="Wingdings" w:cs="Wingdings"/>
        <w:b w:val="0"/>
        <w:i w:val="0"/>
        <w:strike w:val="0"/>
        <w:dstrike w:val="0"/>
        <w:color w:val="000000"/>
        <w:sz w:val="18"/>
        <w:szCs w:val="18"/>
        <w:u w:val="none" w:color="000000"/>
        <w:effect w:val="none"/>
        <w:bdr w:val="none" w:sz="0" w:space="0" w:color="auto" w:frame="1"/>
        <w:vertAlign w:val="baseline"/>
      </w:rPr>
    </w:lvl>
    <w:lvl w:ilvl="2" w:tplc="2A404F60">
      <w:start w:val="1"/>
      <w:numFmt w:val="bullet"/>
      <w:lvlText w:val="▪"/>
      <w:lvlJc w:val="left"/>
      <w:pPr>
        <w:ind w:left="2161" w:firstLine="0"/>
      </w:pPr>
      <w:rPr>
        <w:rFonts w:ascii="Wingdings" w:eastAsia="Wingdings" w:hAnsi="Wingdings" w:cs="Wingdings"/>
        <w:b w:val="0"/>
        <w:i w:val="0"/>
        <w:strike w:val="0"/>
        <w:dstrike w:val="0"/>
        <w:color w:val="000000"/>
        <w:sz w:val="18"/>
        <w:szCs w:val="18"/>
        <w:u w:val="none" w:color="000000"/>
        <w:effect w:val="none"/>
        <w:bdr w:val="none" w:sz="0" w:space="0" w:color="auto" w:frame="1"/>
        <w:vertAlign w:val="baseline"/>
      </w:rPr>
    </w:lvl>
    <w:lvl w:ilvl="3" w:tplc="8A88F6CC">
      <w:start w:val="1"/>
      <w:numFmt w:val="bullet"/>
      <w:lvlText w:val="•"/>
      <w:lvlJc w:val="left"/>
      <w:pPr>
        <w:ind w:left="2881" w:firstLine="0"/>
      </w:pPr>
      <w:rPr>
        <w:rFonts w:ascii="Wingdings" w:eastAsia="Wingdings" w:hAnsi="Wingdings" w:cs="Wingdings"/>
        <w:b w:val="0"/>
        <w:i w:val="0"/>
        <w:strike w:val="0"/>
        <w:dstrike w:val="0"/>
        <w:color w:val="000000"/>
        <w:sz w:val="18"/>
        <w:szCs w:val="18"/>
        <w:u w:val="none" w:color="000000"/>
        <w:effect w:val="none"/>
        <w:bdr w:val="none" w:sz="0" w:space="0" w:color="auto" w:frame="1"/>
        <w:vertAlign w:val="baseline"/>
      </w:rPr>
    </w:lvl>
    <w:lvl w:ilvl="4" w:tplc="94A40626">
      <w:start w:val="1"/>
      <w:numFmt w:val="bullet"/>
      <w:lvlText w:val="o"/>
      <w:lvlJc w:val="left"/>
      <w:pPr>
        <w:ind w:left="3601" w:firstLine="0"/>
      </w:pPr>
      <w:rPr>
        <w:rFonts w:ascii="Wingdings" w:eastAsia="Wingdings" w:hAnsi="Wingdings" w:cs="Wingdings"/>
        <w:b w:val="0"/>
        <w:i w:val="0"/>
        <w:strike w:val="0"/>
        <w:dstrike w:val="0"/>
        <w:color w:val="000000"/>
        <w:sz w:val="18"/>
        <w:szCs w:val="18"/>
        <w:u w:val="none" w:color="000000"/>
        <w:effect w:val="none"/>
        <w:bdr w:val="none" w:sz="0" w:space="0" w:color="auto" w:frame="1"/>
        <w:vertAlign w:val="baseline"/>
      </w:rPr>
    </w:lvl>
    <w:lvl w:ilvl="5" w:tplc="5F80165C">
      <w:start w:val="1"/>
      <w:numFmt w:val="bullet"/>
      <w:lvlText w:val="▪"/>
      <w:lvlJc w:val="left"/>
      <w:pPr>
        <w:ind w:left="4321" w:firstLine="0"/>
      </w:pPr>
      <w:rPr>
        <w:rFonts w:ascii="Wingdings" w:eastAsia="Wingdings" w:hAnsi="Wingdings" w:cs="Wingdings"/>
        <w:b w:val="0"/>
        <w:i w:val="0"/>
        <w:strike w:val="0"/>
        <w:dstrike w:val="0"/>
        <w:color w:val="000000"/>
        <w:sz w:val="18"/>
        <w:szCs w:val="18"/>
        <w:u w:val="none" w:color="000000"/>
        <w:effect w:val="none"/>
        <w:bdr w:val="none" w:sz="0" w:space="0" w:color="auto" w:frame="1"/>
        <w:vertAlign w:val="baseline"/>
      </w:rPr>
    </w:lvl>
    <w:lvl w:ilvl="6" w:tplc="3BAC8FD8">
      <w:start w:val="1"/>
      <w:numFmt w:val="bullet"/>
      <w:lvlText w:val="•"/>
      <w:lvlJc w:val="left"/>
      <w:pPr>
        <w:ind w:left="5041" w:firstLine="0"/>
      </w:pPr>
      <w:rPr>
        <w:rFonts w:ascii="Wingdings" w:eastAsia="Wingdings" w:hAnsi="Wingdings" w:cs="Wingdings"/>
        <w:b w:val="0"/>
        <w:i w:val="0"/>
        <w:strike w:val="0"/>
        <w:dstrike w:val="0"/>
        <w:color w:val="000000"/>
        <w:sz w:val="18"/>
        <w:szCs w:val="18"/>
        <w:u w:val="none" w:color="000000"/>
        <w:effect w:val="none"/>
        <w:bdr w:val="none" w:sz="0" w:space="0" w:color="auto" w:frame="1"/>
        <w:vertAlign w:val="baseline"/>
      </w:rPr>
    </w:lvl>
    <w:lvl w:ilvl="7" w:tplc="D49E66DE">
      <w:start w:val="1"/>
      <w:numFmt w:val="bullet"/>
      <w:lvlText w:val="o"/>
      <w:lvlJc w:val="left"/>
      <w:pPr>
        <w:ind w:left="5761" w:firstLine="0"/>
      </w:pPr>
      <w:rPr>
        <w:rFonts w:ascii="Wingdings" w:eastAsia="Wingdings" w:hAnsi="Wingdings" w:cs="Wingdings"/>
        <w:b w:val="0"/>
        <w:i w:val="0"/>
        <w:strike w:val="0"/>
        <w:dstrike w:val="0"/>
        <w:color w:val="000000"/>
        <w:sz w:val="18"/>
        <w:szCs w:val="18"/>
        <w:u w:val="none" w:color="000000"/>
        <w:effect w:val="none"/>
        <w:bdr w:val="none" w:sz="0" w:space="0" w:color="auto" w:frame="1"/>
        <w:vertAlign w:val="baseline"/>
      </w:rPr>
    </w:lvl>
    <w:lvl w:ilvl="8" w:tplc="E73EDBAA">
      <w:start w:val="1"/>
      <w:numFmt w:val="bullet"/>
      <w:lvlText w:val="▪"/>
      <w:lvlJc w:val="left"/>
      <w:pPr>
        <w:ind w:left="6481" w:firstLine="0"/>
      </w:pPr>
      <w:rPr>
        <w:rFonts w:ascii="Wingdings" w:eastAsia="Wingdings" w:hAnsi="Wingdings" w:cs="Wingdings"/>
        <w:b w:val="0"/>
        <w:i w:val="0"/>
        <w:strike w:val="0"/>
        <w:dstrike w:val="0"/>
        <w:color w:val="000000"/>
        <w:sz w:val="18"/>
        <w:szCs w:val="18"/>
        <w:u w:val="none" w:color="000000"/>
        <w:effect w:val="none"/>
        <w:bdr w:val="none" w:sz="0" w:space="0" w:color="auto" w:frame="1"/>
        <w:vertAlign w:val="baseline"/>
      </w:rPr>
    </w:lvl>
  </w:abstractNum>
  <w:abstractNum w:abstractNumId="22" w15:restartNumberingAfterBreak="0">
    <w:nsid w:val="10553AE8"/>
    <w:multiLevelType w:val="hybridMultilevel"/>
    <w:tmpl w:val="5B009CB0"/>
    <w:lvl w:ilvl="0" w:tplc="82209E82">
      <w:start w:val="1"/>
      <w:numFmt w:val="bullet"/>
      <w:lvlText w:val=""/>
      <w:lvlJc w:val="left"/>
      <w:pPr>
        <w:ind w:left="1080" w:hanging="360"/>
      </w:pPr>
      <w:rPr>
        <w:rFonts w:ascii="Symbol" w:hAnsi="Symbol"/>
        <w:b/>
        <w:sz w:val="24"/>
        <w:szCs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23" w15:restartNumberingAfterBreak="0">
    <w:nsid w:val="1172635F"/>
    <w:multiLevelType w:val="hybridMultilevel"/>
    <w:tmpl w:val="123CD2E0"/>
    <w:lvl w:ilvl="0" w:tplc="2F6220BE">
      <w:start w:val="1"/>
      <w:numFmt w:val="bullet"/>
      <w:lvlText w:val="-"/>
      <w:lvlJc w:val="left"/>
      <w:pPr>
        <w:ind w:left="869" w:hanging="36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04190003">
      <w:start w:val="1"/>
      <w:numFmt w:val="bullet"/>
      <w:lvlText w:val="o"/>
      <w:lvlJc w:val="left"/>
      <w:pPr>
        <w:ind w:left="1589" w:hanging="360"/>
      </w:pPr>
      <w:rPr>
        <w:rFonts w:ascii="Courier New" w:hAnsi="Courier New" w:cs="Courier New" w:hint="default"/>
      </w:rPr>
    </w:lvl>
    <w:lvl w:ilvl="2" w:tplc="04190005">
      <w:start w:val="1"/>
      <w:numFmt w:val="bullet"/>
      <w:lvlText w:val=""/>
      <w:lvlJc w:val="left"/>
      <w:pPr>
        <w:ind w:left="2309" w:hanging="360"/>
      </w:pPr>
      <w:rPr>
        <w:rFonts w:ascii="Wingdings" w:hAnsi="Wingdings" w:hint="default"/>
      </w:rPr>
    </w:lvl>
    <w:lvl w:ilvl="3" w:tplc="04190001">
      <w:start w:val="1"/>
      <w:numFmt w:val="bullet"/>
      <w:lvlText w:val=""/>
      <w:lvlJc w:val="left"/>
      <w:pPr>
        <w:ind w:left="3029" w:hanging="360"/>
      </w:pPr>
      <w:rPr>
        <w:rFonts w:ascii="Symbol" w:hAnsi="Symbol" w:hint="default"/>
      </w:rPr>
    </w:lvl>
    <w:lvl w:ilvl="4" w:tplc="04190003">
      <w:start w:val="1"/>
      <w:numFmt w:val="bullet"/>
      <w:lvlText w:val="o"/>
      <w:lvlJc w:val="left"/>
      <w:pPr>
        <w:ind w:left="3749" w:hanging="360"/>
      </w:pPr>
      <w:rPr>
        <w:rFonts w:ascii="Courier New" w:hAnsi="Courier New" w:cs="Courier New" w:hint="default"/>
      </w:rPr>
    </w:lvl>
    <w:lvl w:ilvl="5" w:tplc="04190005">
      <w:start w:val="1"/>
      <w:numFmt w:val="bullet"/>
      <w:lvlText w:val=""/>
      <w:lvlJc w:val="left"/>
      <w:pPr>
        <w:ind w:left="4469" w:hanging="360"/>
      </w:pPr>
      <w:rPr>
        <w:rFonts w:ascii="Wingdings" w:hAnsi="Wingdings" w:hint="default"/>
      </w:rPr>
    </w:lvl>
    <w:lvl w:ilvl="6" w:tplc="04190001">
      <w:start w:val="1"/>
      <w:numFmt w:val="bullet"/>
      <w:lvlText w:val=""/>
      <w:lvlJc w:val="left"/>
      <w:pPr>
        <w:ind w:left="5189" w:hanging="360"/>
      </w:pPr>
      <w:rPr>
        <w:rFonts w:ascii="Symbol" w:hAnsi="Symbol" w:hint="default"/>
      </w:rPr>
    </w:lvl>
    <w:lvl w:ilvl="7" w:tplc="04190003">
      <w:start w:val="1"/>
      <w:numFmt w:val="bullet"/>
      <w:lvlText w:val="o"/>
      <w:lvlJc w:val="left"/>
      <w:pPr>
        <w:ind w:left="5909" w:hanging="360"/>
      </w:pPr>
      <w:rPr>
        <w:rFonts w:ascii="Courier New" w:hAnsi="Courier New" w:cs="Courier New" w:hint="default"/>
      </w:rPr>
    </w:lvl>
    <w:lvl w:ilvl="8" w:tplc="04190005">
      <w:start w:val="1"/>
      <w:numFmt w:val="bullet"/>
      <w:lvlText w:val=""/>
      <w:lvlJc w:val="left"/>
      <w:pPr>
        <w:ind w:left="6629" w:hanging="360"/>
      </w:pPr>
      <w:rPr>
        <w:rFonts w:ascii="Wingdings" w:hAnsi="Wingdings" w:hint="default"/>
      </w:rPr>
    </w:lvl>
  </w:abstractNum>
  <w:abstractNum w:abstractNumId="24" w15:restartNumberingAfterBreak="0">
    <w:nsid w:val="11C31580"/>
    <w:multiLevelType w:val="hybridMultilevel"/>
    <w:tmpl w:val="FDECED78"/>
    <w:lvl w:ilvl="0" w:tplc="0419000F">
      <w:start w:val="1"/>
      <w:numFmt w:val="decimal"/>
      <w:lvlText w:val="%1."/>
      <w:lvlJc w:val="left"/>
      <w:pPr>
        <w:ind w:left="502" w:hanging="360"/>
      </w:pPr>
    </w:lvl>
    <w:lvl w:ilvl="1" w:tplc="04190019" w:tentative="1">
      <w:start w:val="1"/>
      <w:numFmt w:val="lowerLetter"/>
      <w:lvlText w:val="%2."/>
      <w:lvlJc w:val="left"/>
      <w:pPr>
        <w:ind w:left="1222" w:hanging="360"/>
      </w:pPr>
    </w:lvl>
    <w:lvl w:ilvl="2" w:tplc="0419001B" w:tentative="1">
      <w:start w:val="1"/>
      <w:numFmt w:val="lowerRoman"/>
      <w:lvlText w:val="%3."/>
      <w:lvlJc w:val="right"/>
      <w:pPr>
        <w:ind w:left="1942" w:hanging="180"/>
      </w:pPr>
    </w:lvl>
    <w:lvl w:ilvl="3" w:tplc="0419000F" w:tentative="1">
      <w:start w:val="1"/>
      <w:numFmt w:val="decimal"/>
      <w:lvlText w:val="%4."/>
      <w:lvlJc w:val="left"/>
      <w:pPr>
        <w:ind w:left="2662" w:hanging="360"/>
      </w:pPr>
    </w:lvl>
    <w:lvl w:ilvl="4" w:tplc="04190019" w:tentative="1">
      <w:start w:val="1"/>
      <w:numFmt w:val="lowerLetter"/>
      <w:lvlText w:val="%5."/>
      <w:lvlJc w:val="left"/>
      <w:pPr>
        <w:ind w:left="3382" w:hanging="360"/>
      </w:pPr>
    </w:lvl>
    <w:lvl w:ilvl="5" w:tplc="0419001B" w:tentative="1">
      <w:start w:val="1"/>
      <w:numFmt w:val="lowerRoman"/>
      <w:lvlText w:val="%6."/>
      <w:lvlJc w:val="right"/>
      <w:pPr>
        <w:ind w:left="4102" w:hanging="180"/>
      </w:pPr>
    </w:lvl>
    <w:lvl w:ilvl="6" w:tplc="0419000F" w:tentative="1">
      <w:start w:val="1"/>
      <w:numFmt w:val="decimal"/>
      <w:lvlText w:val="%7."/>
      <w:lvlJc w:val="left"/>
      <w:pPr>
        <w:ind w:left="4822" w:hanging="360"/>
      </w:pPr>
    </w:lvl>
    <w:lvl w:ilvl="7" w:tplc="04190019" w:tentative="1">
      <w:start w:val="1"/>
      <w:numFmt w:val="lowerLetter"/>
      <w:lvlText w:val="%8."/>
      <w:lvlJc w:val="left"/>
      <w:pPr>
        <w:ind w:left="5542" w:hanging="360"/>
      </w:pPr>
    </w:lvl>
    <w:lvl w:ilvl="8" w:tplc="0419001B" w:tentative="1">
      <w:start w:val="1"/>
      <w:numFmt w:val="lowerRoman"/>
      <w:lvlText w:val="%9."/>
      <w:lvlJc w:val="right"/>
      <w:pPr>
        <w:ind w:left="6262" w:hanging="180"/>
      </w:pPr>
    </w:lvl>
  </w:abstractNum>
  <w:abstractNum w:abstractNumId="25" w15:restartNumberingAfterBreak="0">
    <w:nsid w:val="123E7C26"/>
    <w:multiLevelType w:val="hybridMultilevel"/>
    <w:tmpl w:val="0448B968"/>
    <w:lvl w:ilvl="0" w:tplc="00000005">
      <w:start w:val="1"/>
      <w:numFmt w:val="bullet"/>
      <w:lvlText w:val=""/>
      <w:lvlJc w:val="left"/>
      <w:pPr>
        <w:ind w:left="1571" w:hanging="360"/>
      </w:pPr>
      <w:rPr>
        <w:rFonts w:ascii="Symbol" w:hAnsi="Symbol"/>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6" w15:restartNumberingAfterBreak="0">
    <w:nsid w:val="141C2B58"/>
    <w:multiLevelType w:val="hybridMultilevel"/>
    <w:tmpl w:val="03F654FA"/>
    <w:lvl w:ilvl="0" w:tplc="43F2E590">
      <w:start w:val="1"/>
      <w:numFmt w:val="bullet"/>
      <w:lvlText w:val=""/>
      <w:lvlJc w:val="left"/>
      <w:pPr>
        <w:ind w:left="1571" w:hanging="360"/>
      </w:pPr>
      <w:rPr>
        <w:rFonts w:ascii="Symbol" w:hAnsi="Symbol" w:hint="default"/>
      </w:rPr>
    </w:lvl>
    <w:lvl w:ilvl="1" w:tplc="04190003">
      <w:start w:val="1"/>
      <w:numFmt w:val="bullet"/>
      <w:lvlText w:val="o"/>
      <w:lvlJc w:val="left"/>
      <w:pPr>
        <w:ind w:left="2291" w:hanging="360"/>
      </w:pPr>
      <w:rPr>
        <w:rFonts w:ascii="Courier New" w:hAnsi="Courier New" w:cs="Courier New" w:hint="default"/>
      </w:rPr>
    </w:lvl>
    <w:lvl w:ilvl="2" w:tplc="04190005">
      <w:start w:val="1"/>
      <w:numFmt w:val="bullet"/>
      <w:lvlText w:val=""/>
      <w:lvlJc w:val="left"/>
      <w:pPr>
        <w:ind w:left="3011" w:hanging="360"/>
      </w:pPr>
      <w:rPr>
        <w:rFonts w:ascii="Wingdings" w:hAnsi="Wingdings" w:hint="default"/>
      </w:rPr>
    </w:lvl>
    <w:lvl w:ilvl="3" w:tplc="04190001">
      <w:start w:val="1"/>
      <w:numFmt w:val="bullet"/>
      <w:lvlText w:val=""/>
      <w:lvlJc w:val="left"/>
      <w:pPr>
        <w:ind w:left="3731" w:hanging="360"/>
      </w:pPr>
      <w:rPr>
        <w:rFonts w:ascii="Symbol" w:hAnsi="Symbol" w:hint="default"/>
      </w:rPr>
    </w:lvl>
    <w:lvl w:ilvl="4" w:tplc="04190003">
      <w:start w:val="1"/>
      <w:numFmt w:val="bullet"/>
      <w:lvlText w:val="o"/>
      <w:lvlJc w:val="left"/>
      <w:pPr>
        <w:ind w:left="4451" w:hanging="360"/>
      </w:pPr>
      <w:rPr>
        <w:rFonts w:ascii="Courier New" w:hAnsi="Courier New" w:cs="Courier New" w:hint="default"/>
      </w:rPr>
    </w:lvl>
    <w:lvl w:ilvl="5" w:tplc="04190005">
      <w:start w:val="1"/>
      <w:numFmt w:val="bullet"/>
      <w:lvlText w:val=""/>
      <w:lvlJc w:val="left"/>
      <w:pPr>
        <w:ind w:left="5171" w:hanging="360"/>
      </w:pPr>
      <w:rPr>
        <w:rFonts w:ascii="Wingdings" w:hAnsi="Wingdings" w:hint="default"/>
      </w:rPr>
    </w:lvl>
    <w:lvl w:ilvl="6" w:tplc="04190001">
      <w:start w:val="1"/>
      <w:numFmt w:val="bullet"/>
      <w:lvlText w:val=""/>
      <w:lvlJc w:val="left"/>
      <w:pPr>
        <w:ind w:left="5891" w:hanging="360"/>
      </w:pPr>
      <w:rPr>
        <w:rFonts w:ascii="Symbol" w:hAnsi="Symbol" w:hint="default"/>
      </w:rPr>
    </w:lvl>
    <w:lvl w:ilvl="7" w:tplc="04190003">
      <w:start w:val="1"/>
      <w:numFmt w:val="bullet"/>
      <w:lvlText w:val="o"/>
      <w:lvlJc w:val="left"/>
      <w:pPr>
        <w:ind w:left="6611" w:hanging="360"/>
      </w:pPr>
      <w:rPr>
        <w:rFonts w:ascii="Courier New" w:hAnsi="Courier New" w:cs="Courier New" w:hint="default"/>
      </w:rPr>
    </w:lvl>
    <w:lvl w:ilvl="8" w:tplc="04190005">
      <w:start w:val="1"/>
      <w:numFmt w:val="bullet"/>
      <w:lvlText w:val=""/>
      <w:lvlJc w:val="left"/>
      <w:pPr>
        <w:ind w:left="7331" w:hanging="360"/>
      </w:pPr>
      <w:rPr>
        <w:rFonts w:ascii="Wingdings" w:hAnsi="Wingdings" w:hint="default"/>
      </w:rPr>
    </w:lvl>
  </w:abstractNum>
  <w:abstractNum w:abstractNumId="27" w15:restartNumberingAfterBreak="0">
    <w:nsid w:val="14F36793"/>
    <w:multiLevelType w:val="hybridMultilevel"/>
    <w:tmpl w:val="72E4049C"/>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28" w15:restartNumberingAfterBreak="0">
    <w:nsid w:val="156A4A8D"/>
    <w:multiLevelType w:val="hybridMultilevel"/>
    <w:tmpl w:val="7E94575E"/>
    <w:lvl w:ilvl="0" w:tplc="43F2E590">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29" w15:restartNumberingAfterBreak="0">
    <w:nsid w:val="16C81E88"/>
    <w:multiLevelType w:val="hybridMultilevel"/>
    <w:tmpl w:val="1BC49B44"/>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0" w15:restartNumberingAfterBreak="0">
    <w:nsid w:val="16DE0880"/>
    <w:multiLevelType w:val="hybridMultilevel"/>
    <w:tmpl w:val="70503664"/>
    <w:lvl w:ilvl="0" w:tplc="2D102E84">
      <w:start w:val="1"/>
      <w:numFmt w:val="bullet"/>
      <w:lvlText w:val="-"/>
      <w:lvlJc w:val="left"/>
      <w:pPr>
        <w:ind w:left="355"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1" w:tplc="05CCE6BA">
      <w:start w:val="1"/>
      <w:numFmt w:val="bullet"/>
      <w:lvlText w:val="o"/>
      <w:lvlJc w:val="left"/>
      <w:pPr>
        <w:ind w:left="108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2" w:tplc="0F7686F4">
      <w:start w:val="1"/>
      <w:numFmt w:val="bullet"/>
      <w:lvlText w:val="▪"/>
      <w:lvlJc w:val="left"/>
      <w:pPr>
        <w:ind w:left="180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3" w:tplc="E5069640">
      <w:start w:val="1"/>
      <w:numFmt w:val="bullet"/>
      <w:lvlText w:val="•"/>
      <w:lvlJc w:val="left"/>
      <w:pPr>
        <w:ind w:left="252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4" w:tplc="78BE70FE">
      <w:start w:val="1"/>
      <w:numFmt w:val="bullet"/>
      <w:lvlText w:val="o"/>
      <w:lvlJc w:val="left"/>
      <w:pPr>
        <w:ind w:left="324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5" w:tplc="3A842A9A">
      <w:start w:val="1"/>
      <w:numFmt w:val="bullet"/>
      <w:lvlText w:val="▪"/>
      <w:lvlJc w:val="left"/>
      <w:pPr>
        <w:ind w:left="396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6" w:tplc="CFE41C72">
      <w:start w:val="1"/>
      <w:numFmt w:val="bullet"/>
      <w:lvlText w:val="•"/>
      <w:lvlJc w:val="left"/>
      <w:pPr>
        <w:ind w:left="468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7" w:tplc="B0EE4F74">
      <w:start w:val="1"/>
      <w:numFmt w:val="bullet"/>
      <w:lvlText w:val="o"/>
      <w:lvlJc w:val="left"/>
      <w:pPr>
        <w:ind w:left="540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8" w:tplc="91B8EBD0">
      <w:start w:val="1"/>
      <w:numFmt w:val="bullet"/>
      <w:lvlText w:val="▪"/>
      <w:lvlJc w:val="left"/>
      <w:pPr>
        <w:ind w:left="6120"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abstractNum>
  <w:abstractNum w:abstractNumId="31" w15:restartNumberingAfterBreak="0">
    <w:nsid w:val="17833BC6"/>
    <w:multiLevelType w:val="hybridMultilevel"/>
    <w:tmpl w:val="D30AB9BC"/>
    <w:lvl w:ilvl="0" w:tplc="04190011">
      <w:start w:val="1"/>
      <w:numFmt w:val="decimal"/>
      <w:lvlText w:val="%1)"/>
      <w:lvlJc w:val="left"/>
      <w:pPr>
        <w:ind w:left="1260" w:hanging="360"/>
      </w:pPr>
    </w:lvl>
    <w:lvl w:ilvl="1" w:tplc="04190011">
      <w:start w:val="1"/>
      <w:numFmt w:val="decimal"/>
      <w:lvlText w:val="%2)"/>
      <w:lvlJc w:val="left"/>
      <w:pPr>
        <w:ind w:left="1980" w:hanging="360"/>
      </w:pPr>
    </w:lvl>
    <w:lvl w:ilvl="2" w:tplc="0419001B" w:tentative="1">
      <w:start w:val="1"/>
      <w:numFmt w:val="lowerRoman"/>
      <w:lvlText w:val="%3."/>
      <w:lvlJc w:val="right"/>
      <w:pPr>
        <w:ind w:left="2700" w:hanging="180"/>
      </w:pPr>
    </w:lvl>
    <w:lvl w:ilvl="3" w:tplc="0419000F" w:tentative="1">
      <w:start w:val="1"/>
      <w:numFmt w:val="decimal"/>
      <w:lvlText w:val="%4."/>
      <w:lvlJc w:val="left"/>
      <w:pPr>
        <w:ind w:left="3420" w:hanging="360"/>
      </w:pPr>
    </w:lvl>
    <w:lvl w:ilvl="4" w:tplc="04190019" w:tentative="1">
      <w:start w:val="1"/>
      <w:numFmt w:val="lowerLetter"/>
      <w:lvlText w:val="%5."/>
      <w:lvlJc w:val="left"/>
      <w:pPr>
        <w:ind w:left="4140" w:hanging="360"/>
      </w:pPr>
    </w:lvl>
    <w:lvl w:ilvl="5" w:tplc="0419001B" w:tentative="1">
      <w:start w:val="1"/>
      <w:numFmt w:val="lowerRoman"/>
      <w:lvlText w:val="%6."/>
      <w:lvlJc w:val="right"/>
      <w:pPr>
        <w:ind w:left="4860" w:hanging="180"/>
      </w:pPr>
    </w:lvl>
    <w:lvl w:ilvl="6" w:tplc="0419000F" w:tentative="1">
      <w:start w:val="1"/>
      <w:numFmt w:val="decimal"/>
      <w:lvlText w:val="%7."/>
      <w:lvlJc w:val="left"/>
      <w:pPr>
        <w:ind w:left="5580" w:hanging="360"/>
      </w:pPr>
    </w:lvl>
    <w:lvl w:ilvl="7" w:tplc="04190019" w:tentative="1">
      <w:start w:val="1"/>
      <w:numFmt w:val="lowerLetter"/>
      <w:lvlText w:val="%8."/>
      <w:lvlJc w:val="left"/>
      <w:pPr>
        <w:ind w:left="6300" w:hanging="360"/>
      </w:pPr>
    </w:lvl>
    <w:lvl w:ilvl="8" w:tplc="0419001B" w:tentative="1">
      <w:start w:val="1"/>
      <w:numFmt w:val="lowerRoman"/>
      <w:lvlText w:val="%9."/>
      <w:lvlJc w:val="right"/>
      <w:pPr>
        <w:ind w:left="7020" w:hanging="180"/>
      </w:pPr>
    </w:lvl>
  </w:abstractNum>
  <w:abstractNum w:abstractNumId="32" w15:restartNumberingAfterBreak="0">
    <w:nsid w:val="1A137A2E"/>
    <w:multiLevelType w:val="hybridMultilevel"/>
    <w:tmpl w:val="32B4A176"/>
    <w:lvl w:ilvl="0" w:tplc="2F6220BE">
      <w:start w:val="1"/>
      <w:numFmt w:val="bullet"/>
      <w:lvlText w:val="-"/>
      <w:lvlJc w:val="left"/>
      <w:pPr>
        <w:ind w:left="1081"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A90CDC04">
      <w:start w:val="1"/>
      <w:numFmt w:val="bullet"/>
      <w:lvlText w:val="o"/>
      <w:lvlJc w:val="left"/>
      <w:pPr>
        <w:ind w:left="144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2" w:tplc="35AC767A">
      <w:start w:val="1"/>
      <w:numFmt w:val="bullet"/>
      <w:lvlText w:val="▪"/>
      <w:lvlJc w:val="left"/>
      <w:pPr>
        <w:ind w:left="216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3" w:tplc="A372C134">
      <w:start w:val="1"/>
      <w:numFmt w:val="bullet"/>
      <w:lvlText w:val="•"/>
      <w:lvlJc w:val="left"/>
      <w:pPr>
        <w:ind w:left="2881" w:firstLine="0"/>
      </w:pPr>
      <w:rPr>
        <w:rFonts w:ascii="Arial" w:eastAsia="Arial" w:hAnsi="Arial" w:cs="Arial"/>
        <w:b w:val="0"/>
        <w:i w:val="0"/>
        <w:strike w:val="0"/>
        <w:dstrike w:val="0"/>
        <w:color w:val="000000"/>
        <w:sz w:val="18"/>
        <w:szCs w:val="18"/>
        <w:u w:val="none" w:color="000000"/>
        <w:effect w:val="none"/>
        <w:bdr w:val="none" w:sz="0" w:space="0" w:color="auto" w:frame="1"/>
        <w:vertAlign w:val="baseline"/>
      </w:rPr>
    </w:lvl>
    <w:lvl w:ilvl="4" w:tplc="820A4DC4">
      <w:start w:val="1"/>
      <w:numFmt w:val="bullet"/>
      <w:lvlText w:val="o"/>
      <w:lvlJc w:val="left"/>
      <w:pPr>
        <w:ind w:left="360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5" w:tplc="F03A7D3A">
      <w:start w:val="1"/>
      <w:numFmt w:val="bullet"/>
      <w:lvlText w:val="▪"/>
      <w:lvlJc w:val="left"/>
      <w:pPr>
        <w:ind w:left="432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6" w:tplc="B52E484A">
      <w:start w:val="1"/>
      <w:numFmt w:val="bullet"/>
      <w:lvlText w:val="•"/>
      <w:lvlJc w:val="left"/>
      <w:pPr>
        <w:ind w:left="5041" w:firstLine="0"/>
      </w:pPr>
      <w:rPr>
        <w:rFonts w:ascii="Arial" w:eastAsia="Arial" w:hAnsi="Arial" w:cs="Arial"/>
        <w:b w:val="0"/>
        <w:i w:val="0"/>
        <w:strike w:val="0"/>
        <w:dstrike w:val="0"/>
        <w:color w:val="000000"/>
        <w:sz w:val="18"/>
        <w:szCs w:val="18"/>
        <w:u w:val="none" w:color="000000"/>
        <w:effect w:val="none"/>
        <w:bdr w:val="none" w:sz="0" w:space="0" w:color="auto" w:frame="1"/>
        <w:vertAlign w:val="baseline"/>
      </w:rPr>
    </w:lvl>
    <w:lvl w:ilvl="7" w:tplc="C3EE18C2">
      <w:start w:val="1"/>
      <w:numFmt w:val="bullet"/>
      <w:lvlText w:val="o"/>
      <w:lvlJc w:val="left"/>
      <w:pPr>
        <w:ind w:left="576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8" w:tplc="1346D0F6">
      <w:start w:val="1"/>
      <w:numFmt w:val="bullet"/>
      <w:lvlText w:val="▪"/>
      <w:lvlJc w:val="left"/>
      <w:pPr>
        <w:ind w:left="648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abstractNum>
  <w:abstractNum w:abstractNumId="33" w15:restartNumberingAfterBreak="0">
    <w:nsid w:val="1A805B0A"/>
    <w:multiLevelType w:val="hybridMultilevel"/>
    <w:tmpl w:val="F2EE2348"/>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34" w15:restartNumberingAfterBreak="0">
    <w:nsid w:val="1C1B6525"/>
    <w:multiLevelType w:val="hybridMultilevel"/>
    <w:tmpl w:val="08D2A656"/>
    <w:lvl w:ilvl="0" w:tplc="43F2E5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5" w15:restartNumberingAfterBreak="0">
    <w:nsid w:val="1D9A4B29"/>
    <w:multiLevelType w:val="hybridMultilevel"/>
    <w:tmpl w:val="4ECEA90A"/>
    <w:lvl w:ilvl="0" w:tplc="43F2E590">
      <w:start w:val="1"/>
      <w:numFmt w:val="bullet"/>
      <w:lvlText w:val=""/>
      <w:lvlJc w:val="left"/>
      <w:pPr>
        <w:ind w:left="1429" w:hanging="360"/>
      </w:pPr>
      <w:rPr>
        <w:rFonts w:ascii="Symbol" w:hAnsi="Symbol" w:hint="default"/>
      </w:rPr>
    </w:lvl>
    <w:lvl w:ilvl="1" w:tplc="04190003" w:tentative="1">
      <w:start w:val="1"/>
      <w:numFmt w:val="bullet"/>
      <w:lvlText w:val="o"/>
      <w:lvlJc w:val="left"/>
      <w:pPr>
        <w:ind w:left="2149" w:hanging="360"/>
      </w:pPr>
      <w:rPr>
        <w:rFonts w:ascii="Courier New" w:hAnsi="Courier New" w:cs="Courier New" w:hint="default"/>
      </w:rPr>
    </w:lvl>
    <w:lvl w:ilvl="2" w:tplc="04190005" w:tentative="1">
      <w:start w:val="1"/>
      <w:numFmt w:val="bullet"/>
      <w:lvlText w:val=""/>
      <w:lvlJc w:val="left"/>
      <w:pPr>
        <w:ind w:left="2869" w:hanging="360"/>
      </w:pPr>
      <w:rPr>
        <w:rFonts w:ascii="Wingdings" w:hAnsi="Wingdings" w:hint="default"/>
      </w:rPr>
    </w:lvl>
    <w:lvl w:ilvl="3" w:tplc="04190001" w:tentative="1">
      <w:start w:val="1"/>
      <w:numFmt w:val="bullet"/>
      <w:lvlText w:val=""/>
      <w:lvlJc w:val="left"/>
      <w:pPr>
        <w:ind w:left="3589" w:hanging="360"/>
      </w:pPr>
      <w:rPr>
        <w:rFonts w:ascii="Symbol" w:hAnsi="Symbol" w:hint="default"/>
      </w:rPr>
    </w:lvl>
    <w:lvl w:ilvl="4" w:tplc="04190003" w:tentative="1">
      <w:start w:val="1"/>
      <w:numFmt w:val="bullet"/>
      <w:lvlText w:val="o"/>
      <w:lvlJc w:val="left"/>
      <w:pPr>
        <w:ind w:left="4309" w:hanging="360"/>
      </w:pPr>
      <w:rPr>
        <w:rFonts w:ascii="Courier New" w:hAnsi="Courier New" w:cs="Courier New" w:hint="default"/>
      </w:rPr>
    </w:lvl>
    <w:lvl w:ilvl="5" w:tplc="04190005" w:tentative="1">
      <w:start w:val="1"/>
      <w:numFmt w:val="bullet"/>
      <w:lvlText w:val=""/>
      <w:lvlJc w:val="left"/>
      <w:pPr>
        <w:ind w:left="5029" w:hanging="360"/>
      </w:pPr>
      <w:rPr>
        <w:rFonts w:ascii="Wingdings" w:hAnsi="Wingdings" w:hint="default"/>
      </w:rPr>
    </w:lvl>
    <w:lvl w:ilvl="6" w:tplc="04190001" w:tentative="1">
      <w:start w:val="1"/>
      <w:numFmt w:val="bullet"/>
      <w:lvlText w:val=""/>
      <w:lvlJc w:val="left"/>
      <w:pPr>
        <w:ind w:left="5749" w:hanging="360"/>
      </w:pPr>
      <w:rPr>
        <w:rFonts w:ascii="Symbol" w:hAnsi="Symbol" w:hint="default"/>
      </w:rPr>
    </w:lvl>
    <w:lvl w:ilvl="7" w:tplc="04190003" w:tentative="1">
      <w:start w:val="1"/>
      <w:numFmt w:val="bullet"/>
      <w:lvlText w:val="o"/>
      <w:lvlJc w:val="left"/>
      <w:pPr>
        <w:ind w:left="6469" w:hanging="360"/>
      </w:pPr>
      <w:rPr>
        <w:rFonts w:ascii="Courier New" w:hAnsi="Courier New" w:cs="Courier New" w:hint="default"/>
      </w:rPr>
    </w:lvl>
    <w:lvl w:ilvl="8" w:tplc="04190005" w:tentative="1">
      <w:start w:val="1"/>
      <w:numFmt w:val="bullet"/>
      <w:lvlText w:val=""/>
      <w:lvlJc w:val="left"/>
      <w:pPr>
        <w:ind w:left="7189" w:hanging="360"/>
      </w:pPr>
      <w:rPr>
        <w:rFonts w:ascii="Wingdings" w:hAnsi="Wingdings" w:hint="default"/>
      </w:rPr>
    </w:lvl>
  </w:abstractNum>
  <w:abstractNum w:abstractNumId="36" w15:restartNumberingAfterBreak="0">
    <w:nsid w:val="1E8B7964"/>
    <w:multiLevelType w:val="hybridMultilevel"/>
    <w:tmpl w:val="912A61DA"/>
    <w:lvl w:ilvl="0" w:tplc="60A89C5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7" w15:restartNumberingAfterBreak="0">
    <w:nsid w:val="1EA559C4"/>
    <w:multiLevelType w:val="hybridMultilevel"/>
    <w:tmpl w:val="FDA09C2C"/>
    <w:lvl w:ilvl="0" w:tplc="13724FA2">
      <w:start w:val="1"/>
      <w:numFmt w:val="bullet"/>
      <w:lvlText w:val="-"/>
      <w:lvlJc w:val="left"/>
      <w:pPr>
        <w:ind w:left="355"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38" w15:restartNumberingAfterBreak="0">
    <w:nsid w:val="1FDD1D55"/>
    <w:multiLevelType w:val="multilevel"/>
    <w:tmpl w:val="8BDA9CB8"/>
    <w:lvl w:ilvl="0">
      <w:start w:val="1"/>
      <w:numFmt w:val="bullet"/>
      <w:lvlText w:val=""/>
      <w:lvlJc w:val="left"/>
      <w:pPr>
        <w:tabs>
          <w:tab w:val="num" w:pos="720"/>
        </w:tabs>
        <w:ind w:left="720" w:hanging="360"/>
      </w:pPr>
      <w:rPr>
        <w:rFonts w:ascii="Symbol" w:hAnsi="Symbol"/>
        <w:b/>
        <w:sz w:val="24"/>
        <w:szCs w:val="24"/>
      </w:rPr>
    </w:lvl>
    <w:lvl w:ilvl="1" w:tentative="1">
      <w:start w:val="1"/>
      <w:numFmt w:val="decimal"/>
      <w:lvlText w:val="%2."/>
      <w:lvlJc w:val="left"/>
      <w:pPr>
        <w:tabs>
          <w:tab w:val="num" w:pos="1440"/>
        </w:tabs>
        <w:ind w:left="1440" w:hanging="360"/>
      </w:pPr>
      <w:rPr>
        <w:rFonts w:cs="Times New Roman"/>
      </w:rPr>
    </w:lvl>
    <w:lvl w:ilvl="2" w:tentative="1">
      <w:start w:val="1"/>
      <w:numFmt w:val="decimal"/>
      <w:lvlText w:val="%3."/>
      <w:lvlJc w:val="left"/>
      <w:pPr>
        <w:tabs>
          <w:tab w:val="num" w:pos="2160"/>
        </w:tabs>
        <w:ind w:left="2160" w:hanging="360"/>
      </w:pPr>
      <w:rPr>
        <w:rFonts w:cs="Times New Roman"/>
      </w:rPr>
    </w:lvl>
    <w:lvl w:ilvl="3" w:tentative="1">
      <w:start w:val="1"/>
      <w:numFmt w:val="decimal"/>
      <w:lvlText w:val="%4."/>
      <w:lvlJc w:val="left"/>
      <w:pPr>
        <w:tabs>
          <w:tab w:val="num" w:pos="2880"/>
        </w:tabs>
        <w:ind w:left="2880" w:hanging="360"/>
      </w:pPr>
      <w:rPr>
        <w:rFonts w:cs="Times New Roman"/>
      </w:rPr>
    </w:lvl>
    <w:lvl w:ilvl="4" w:tentative="1">
      <w:start w:val="1"/>
      <w:numFmt w:val="decimal"/>
      <w:lvlText w:val="%5."/>
      <w:lvlJc w:val="left"/>
      <w:pPr>
        <w:tabs>
          <w:tab w:val="num" w:pos="3600"/>
        </w:tabs>
        <w:ind w:left="3600" w:hanging="360"/>
      </w:pPr>
      <w:rPr>
        <w:rFonts w:cs="Times New Roman"/>
      </w:rPr>
    </w:lvl>
    <w:lvl w:ilvl="5" w:tentative="1">
      <w:start w:val="1"/>
      <w:numFmt w:val="decimal"/>
      <w:lvlText w:val="%6."/>
      <w:lvlJc w:val="left"/>
      <w:pPr>
        <w:tabs>
          <w:tab w:val="num" w:pos="4320"/>
        </w:tabs>
        <w:ind w:left="4320" w:hanging="360"/>
      </w:pPr>
      <w:rPr>
        <w:rFonts w:cs="Times New Roman"/>
      </w:rPr>
    </w:lvl>
    <w:lvl w:ilvl="6" w:tentative="1">
      <w:start w:val="1"/>
      <w:numFmt w:val="decimal"/>
      <w:lvlText w:val="%7."/>
      <w:lvlJc w:val="left"/>
      <w:pPr>
        <w:tabs>
          <w:tab w:val="num" w:pos="5040"/>
        </w:tabs>
        <w:ind w:left="5040" w:hanging="360"/>
      </w:pPr>
      <w:rPr>
        <w:rFonts w:cs="Times New Roman"/>
      </w:rPr>
    </w:lvl>
    <w:lvl w:ilvl="7" w:tentative="1">
      <w:start w:val="1"/>
      <w:numFmt w:val="decimal"/>
      <w:lvlText w:val="%8."/>
      <w:lvlJc w:val="left"/>
      <w:pPr>
        <w:tabs>
          <w:tab w:val="num" w:pos="5760"/>
        </w:tabs>
        <w:ind w:left="5760" w:hanging="360"/>
      </w:pPr>
      <w:rPr>
        <w:rFonts w:cs="Times New Roman"/>
      </w:rPr>
    </w:lvl>
    <w:lvl w:ilvl="8" w:tentative="1">
      <w:start w:val="1"/>
      <w:numFmt w:val="decimal"/>
      <w:lvlText w:val="%9."/>
      <w:lvlJc w:val="left"/>
      <w:pPr>
        <w:tabs>
          <w:tab w:val="num" w:pos="6480"/>
        </w:tabs>
        <w:ind w:left="6480" w:hanging="360"/>
      </w:pPr>
      <w:rPr>
        <w:rFonts w:cs="Times New Roman"/>
      </w:rPr>
    </w:lvl>
  </w:abstractNum>
  <w:abstractNum w:abstractNumId="39" w15:restartNumberingAfterBreak="0">
    <w:nsid w:val="21795DEC"/>
    <w:multiLevelType w:val="hybridMultilevel"/>
    <w:tmpl w:val="BF245BE8"/>
    <w:lvl w:ilvl="0" w:tplc="023E76B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0" w15:restartNumberingAfterBreak="0">
    <w:nsid w:val="21F1535F"/>
    <w:multiLevelType w:val="hybridMultilevel"/>
    <w:tmpl w:val="7940E97E"/>
    <w:lvl w:ilvl="0" w:tplc="60A89C56">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41" w15:restartNumberingAfterBreak="0">
    <w:nsid w:val="228871EB"/>
    <w:multiLevelType w:val="hybridMultilevel"/>
    <w:tmpl w:val="2DC2DAC8"/>
    <w:lvl w:ilvl="0" w:tplc="2F6220BE">
      <w:start w:val="1"/>
      <w:numFmt w:val="bullet"/>
      <w:lvlText w:val="-"/>
      <w:lvlJc w:val="left"/>
      <w:pPr>
        <w:ind w:left="1191"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841491DC">
      <w:start w:val="1"/>
      <w:numFmt w:val="bullet"/>
      <w:lvlText w:val="o"/>
      <w:lvlJc w:val="left"/>
      <w:pPr>
        <w:ind w:left="1585"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2" w:tplc="4D368872">
      <w:start w:val="1"/>
      <w:numFmt w:val="bullet"/>
      <w:lvlText w:val="▪"/>
      <w:lvlJc w:val="left"/>
      <w:pPr>
        <w:ind w:left="2305"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3" w:tplc="E2708C86">
      <w:start w:val="1"/>
      <w:numFmt w:val="bullet"/>
      <w:lvlText w:val="•"/>
      <w:lvlJc w:val="left"/>
      <w:pPr>
        <w:ind w:left="3025"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4" w:tplc="77D25472">
      <w:start w:val="1"/>
      <w:numFmt w:val="bullet"/>
      <w:lvlText w:val="o"/>
      <w:lvlJc w:val="left"/>
      <w:pPr>
        <w:ind w:left="3745"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5" w:tplc="F26EF366">
      <w:start w:val="1"/>
      <w:numFmt w:val="bullet"/>
      <w:lvlText w:val="▪"/>
      <w:lvlJc w:val="left"/>
      <w:pPr>
        <w:ind w:left="4465"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6" w:tplc="59D6D774">
      <w:start w:val="1"/>
      <w:numFmt w:val="bullet"/>
      <w:lvlText w:val="•"/>
      <w:lvlJc w:val="left"/>
      <w:pPr>
        <w:ind w:left="5185"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7" w:tplc="175EEFA2">
      <w:start w:val="1"/>
      <w:numFmt w:val="bullet"/>
      <w:lvlText w:val="o"/>
      <w:lvlJc w:val="left"/>
      <w:pPr>
        <w:ind w:left="5905"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8" w:tplc="B0289F88">
      <w:start w:val="1"/>
      <w:numFmt w:val="bullet"/>
      <w:lvlText w:val="▪"/>
      <w:lvlJc w:val="left"/>
      <w:pPr>
        <w:ind w:left="6625"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abstractNum>
  <w:abstractNum w:abstractNumId="42" w15:restartNumberingAfterBreak="0">
    <w:nsid w:val="22D166A7"/>
    <w:multiLevelType w:val="hybridMultilevel"/>
    <w:tmpl w:val="57CA592A"/>
    <w:lvl w:ilvl="0" w:tplc="13724FA2">
      <w:start w:val="1"/>
      <w:numFmt w:val="bullet"/>
      <w:lvlText w:val="-"/>
      <w:lvlJc w:val="left"/>
      <w:pPr>
        <w:ind w:left="355"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1" w:tplc="714C0554">
      <w:start w:val="1"/>
      <w:numFmt w:val="bullet"/>
      <w:lvlText w:val="o"/>
      <w:lvlJc w:val="left"/>
      <w:pPr>
        <w:ind w:left="1094"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2" w:tplc="B186F87E">
      <w:start w:val="1"/>
      <w:numFmt w:val="bullet"/>
      <w:lvlText w:val="▪"/>
      <w:lvlJc w:val="left"/>
      <w:pPr>
        <w:ind w:left="1814"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3" w:tplc="9788A45C">
      <w:start w:val="1"/>
      <w:numFmt w:val="bullet"/>
      <w:lvlText w:val="•"/>
      <w:lvlJc w:val="left"/>
      <w:pPr>
        <w:ind w:left="2534"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4" w:tplc="E8C2E670">
      <w:start w:val="1"/>
      <w:numFmt w:val="bullet"/>
      <w:lvlText w:val="o"/>
      <w:lvlJc w:val="left"/>
      <w:pPr>
        <w:ind w:left="3254"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5" w:tplc="0F022F00">
      <w:start w:val="1"/>
      <w:numFmt w:val="bullet"/>
      <w:lvlText w:val="▪"/>
      <w:lvlJc w:val="left"/>
      <w:pPr>
        <w:ind w:left="3974"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6" w:tplc="7DCEE500">
      <w:start w:val="1"/>
      <w:numFmt w:val="bullet"/>
      <w:lvlText w:val="•"/>
      <w:lvlJc w:val="left"/>
      <w:pPr>
        <w:ind w:left="4694"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7" w:tplc="BBDEACEE">
      <w:start w:val="1"/>
      <w:numFmt w:val="bullet"/>
      <w:lvlText w:val="o"/>
      <w:lvlJc w:val="left"/>
      <w:pPr>
        <w:ind w:left="5414"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lvl w:ilvl="8" w:tplc="B6EE37D0">
      <w:start w:val="1"/>
      <w:numFmt w:val="bullet"/>
      <w:lvlText w:val="▪"/>
      <w:lvlJc w:val="left"/>
      <w:pPr>
        <w:ind w:left="6134" w:firstLine="0"/>
      </w:pPr>
      <w:rPr>
        <w:rFonts w:ascii="Times New Roman" w:eastAsia="Times New Roman" w:hAnsi="Times New Roman" w:cs="Times New Roman"/>
        <w:b w:val="0"/>
        <w:i w:val="0"/>
        <w:strike w:val="0"/>
        <w:dstrike w:val="0"/>
        <w:color w:val="000000"/>
        <w:sz w:val="22"/>
        <w:szCs w:val="22"/>
        <w:u w:val="none" w:color="000000"/>
        <w:effect w:val="none"/>
        <w:bdr w:val="none" w:sz="0" w:space="0" w:color="auto" w:frame="1"/>
        <w:vertAlign w:val="baseline"/>
      </w:rPr>
    </w:lvl>
  </w:abstractNum>
  <w:abstractNum w:abstractNumId="43" w15:restartNumberingAfterBreak="0">
    <w:nsid w:val="234C5396"/>
    <w:multiLevelType w:val="hybridMultilevel"/>
    <w:tmpl w:val="B8CCF304"/>
    <w:lvl w:ilvl="0" w:tplc="43F2E59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4" w15:restartNumberingAfterBreak="0">
    <w:nsid w:val="24174FD4"/>
    <w:multiLevelType w:val="multilevel"/>
    <w:tmpl w:val="1CF2C3E6"/>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ind w:left="1440" w:hanging="360"/>
      </w:pPr>
      <w:rPr>
        <w:rFonts w:hint="default"/>
        <w:b/>
      </w:rPr>
    </w:lvl>
    <w:lvl w:ilvl="2">
      <w:start w:val="1"/>
      <w:numFmt w:val="decimal"/>
      <w:lvlText w:val="%3."/>
      <w:lvlJc w:val="left"/>
      <w:pPr>
        <w:ind w:left="2160" w:hanging="360"/>
      </w:pPr>
      <w:rPr>
        <w:rFonts w:ascii="Times New Roman" w:eastAsia="Times New Roman" w:hAnsi="Times New Roman" w:cs="Times New Roman"/>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5" w15:restartNumberingAfterBreak="0">
    <w:nsid w:val="24F62481"/>
    <w:multiLevelType w:val="hybridMultilevel"/>
    <w:tmpl w:val="511E768A"/>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46" w15:restartNumberingAfterBreak="0">
    <w:nsid w:val="25A44146"/>
    <w:multiLevelType w:val="hybridMultilevel"/>
    <w:tmpl w:val="D10AF4BA"/>
    <w:lvl w:ilvl="0" w:tplc="04190001">
      <w:start w:val="1"/>
      <w:numFmt w:val="bullet"/>
      <w:lvlText w:val=""/>
      <w:lvlJc w:val="left"/>
      <w:pPr>
        <w:ind w:left="1287" w:hanging="360"/>
      </w:pPr>
      <w:rPr>
        <w:rFonts w:ascii="Symbol" w:hAnsi="Symbol" w:hint="default"/>
        <w:sz w:val="24"/>
        <w:szCs w:val="24"/>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47" w15:restartNumberingAfterBreak="0">
    <w:nsid w:val="276E61E9"/>
    <w:multiLevelType w:val="hybridMultilevel"/>
    <w:tmpl w:val="025E157E"/>
    <w:lvl w:ilvl="0" w:tplc="0419000F">
      <w:start w:val="1"/>
      <w:numFmt w:val="decimal"/>
      <w:lvlText w:val="%1."/>
      <w:lvlJc w:val="left"/>
      <w:pPr>
        <w:ind w:left="360" w:hanging="360"/>
      </w:pPr>
      <w:rPr>
        <w:rFonts w:hint="default"/>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48" w15:restartNumberingAfterBreak="0">
    <w:nsid w:val="29DD4CC9"/>
    <w:multiLevelType w:val="multilevel"/>
    <w:tmpl w:val="5C942732"/>
    <w:lvl w:ilvl="0">
      <w:start w:val="1"/>
      <w:numFmt w:val="bullet"/>
      <w:lvlText w:val=""/>
      <w:lvlJc w:val="left"/>
      <w:pPr>
        <w:tabs>
          <w:tab w:val="num" w:pos="720"/>
        </w:tabs>
        <w:ind w:left="720" w:hanging="360"/>
      </w:pPr>
      <w:rPr>
        <w:rFonts w:ascii="Symbol" w:hAnsi="Symbol" w:hint="default"/>
        <w:sz w:val="24"/>
        <w:szCs w:val="24"/>
      </w:rPr>
    </w:lvl>
    <w:lvl w:ilvl="1">
      <w:start w:val="1"/>
      <w:numFmt w:val="decimal"/>
      <w:lvlText w:val="%2)"/>
      <w:lvlJc w:val="left"/>
      <w:pPr>
        <w:ind w:left="1440" w:hanging="360"/>
      </w:pPr>
      <w:rPr>
        <w:rFonts w:hint="default"/>
        <w:b/>
      </w:rPr>
    </w:lvl>
    <w:lvl w:ilvl="2">
      <w:start w:val="1"/>
      <w:numFmt w:val="decimal"/>
      <w:lvlText w:val="%3."/>
      <w:lvlJc w:val="left"/>
      <w:pPr>
        <w:ind w:left="2160" w:hanging="360"/>
      </w:pPr>
      <w:rPr>
        <w:rFonts w:hint="default"/>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9" w15:restartNumberingAfterBreak="0">
    <w:nsid w:val="2A815073"/>
    <w:multiLevelType w:val="hybridMultilevel"/>
    <w:tmpl w:val="2CDC7F9E"/>
    <w:lvl w:ilvl="0" w:tplc="D898FE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0" w15:restartNumberingAfterBreak="0">
    <w:nsid w:val="2E68015A"/>
    <w:multiLevelType w:val="hybridMultilevel"/>
    <w:tmpl w:val="4A74AE76"/>
    <w:lvl w:ilvl="0" w:tplc="023E76BE">
      <w:start w:val="1"/>
      <w:numFmt w:val="bullet"/>
      <w:lvlText w:val=""/>
      <w:lvlJc w:val="left"/>
      <w:pPr>
        <w:ind w:left="1287" w:hanging="360"/>
      </w:pPr>
      <w:rPr>
        <w:rFonts w:ascii="Symbol" w:hAnsi="Symbol" w:hint="default"/>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1" w15:restartNumberingAfterBreak="0">
    <w:nsid w:val="30BC5CE1"/>
    <w:multiLevelType w:val="singleLevel"/>
    <w:tmpl w:val="B900DB68"/>
    <w:lvl w:ilvl="0">
      <w:start w:val="1"/>
      <w:numFmt w:val="decimal"/>
      <w:lvlText w:val="%1."/>
      <w:lvlJc w:val="left"/>
      <w:pPr>
        <w:tabs>
          <w:tab w:val="num" w:pos="360"/>
        </w:tabs>
        <w:ind w:left="360" w:hanging="360"/>
      </w:pPr>
      <w:rPr>
        <w:b w:val="0"/>
      </w:rPr>
    </w:lvl>
  </w:abstractNum>
  <w:abstractNum w:abstractNumId="52" w15:restartNumberingAfterBreak="0">
    <w:nsid w:val="31216BC9"/>
    <w:multiLevelType w:val="singleLevel"/>
    <w:tmpl w:val="B900DB68"/>
    <w:lvl w:ilvl="0">
      <w:start w:val="1"/>
      <w:numFmt w:val="decimal"/>
      <w:lvlText w:val="%1."/>
      <w:lvlJc w:val="left"/>
      <w:pPr>
        <w:tabs>
          <w:tab w:val="num" w:pos="360"/>
        </w:tabs>
        <w:ind w:left="360" w:hanging="360"/>
      </w:pPr>
      <w:rPr>
        <w:b w:val="0"/>
      </w:rPr>
    </w:lvl>
  </w:abstractNum>
  <w:abstractNum w:abstractNumId="53" w15:restartNumberingAfterBreak="0">
    <w:nsid w:val="327163A5"/>
    <w:multiLevelType w:val="hybridMultilevel"/>
    <w:tmpl w:val="F8160978"/>
    <w:lvl w:ilvl="0" w:tplc="2F6220BE">
      <w:start w:val="1"/>
      <w:numFmt w:val="bullet"/>
      <w:lvlText w:val="-"/>
      <w:lvlJc w:val="left"/>
      <w:pPr>
        <w:ind w:left="1081"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A90CDC04">
      <w:start w:val="1"/>
      <w:numFmt w:val="bullet"/>
      <w:lvlText w:val="o"/>
      <w:lvlJc w:val="left"/>
      <w:pPr>
        <w:ind w:left="144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2" w:tplc="35AC767A">
      <w:start w:val="1"/>
      <w:numFmt w:val="bullet"/>
      <w:lvlText w:val="▪"/>
      <w:lvlJc w:val="left"/>
      <w:pPr>
        <w:ind w:left="216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3" w:tplc="A372C134">
      <w:start w:val="1"/>
      <w:numFmt w:val="bullet"/>
      <w:lvlText w:val="•"/>
      <w:lvlJc w:val="left"/>
      <w:pPr>
        <w:ind w:left="2881" w:firstLine="0"/>
      </w:pPr>
      <w:rPr>
        <w:rFonts w:ascii="Arial" w:eastAsia="Arial" w:hAnsi="Arial" w:cs="Arial"/>
        <w:b w:val="0"/>
        <w:i w:val="0"/>
        <w:strike w:val="0"/>
        <w:dstrike w:val="0"/>
        <w:color w:val="000000"/>
        <w:sz w:val="18"/>
        <w:szCs w:val="18"/>
        <w:u w:val="none" w:color="000000"/>
        <w:effect w:val="none"/>
        <w:bdr w:val="none" w:sz="0" w:space="0" w:color="auto" w:frame="1"/>
        <w:vertAlign w:val="baseline"/>
      </w:rPr>
    </w:lvl>
    <w:lvl w:ilvl="4" w:tplc="820A4DC4">
      <w:start w:val="1"/>
      <w:numFmt w:val="bullet"/>
      <w:lvlText w:val="o"/>
      <w:lvlJc w:val="left"/>
      <w:pPr>
        <w:ind w:left="360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5" w:tplc="F03A7D3A">
      <w:start w:val="1"/>
      <w:numFmt w:val="bullet"/>
      <w:lvlText w:val="▪"/>
      <w:lvlJc w:val="left"/>
      <w:pPr>
        <w:ind w:left="432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6" w:tplc="B52E484A">
      <w:start w:val="1"/>
      <w:numFmt w:val="bullet"/>
      <w:lvlText w:val="•"/>
      <w:lvlJc w:val="left"/>
      <w:pPr>
        <w:ind w:left="5041" w:firstLine="0"/>
      </w:pPr>
      <w:rPr>
        <w:rFonts w:ascii="Arial" w:eastAsia="Arial" w:hAnsi="Arial" w:cs="Arial"/>
        <w:b w:val="0"/>
        <w:i w:val="0"/>
        <w:strike w:val="0"/>
        <w:dstrike w:val="0"/>
        <w:color w:val="000000"/>
        <w:sz w:val="18"/>
        <w:szCs w:val="18"/>
        <w:u w:val="none" w:color="000000"/>
        <w:effect w:val="none"/>
        <w:bdr w:val="none" w:sz="0" w:space="0" w:color="auto" w:frame="1"/>
        <w:vertAlign w:val="baseline"/>
      </w:rPr>
    </w:lvl>
    <w:lvl w:ilvl="7" w:tplc="C3EE18C2">
      <w:start w:val="1"/>
      <w:numFmt w:val="bullet"/>
      <w:lvlText w:val="o"/>
      <w:lvlJc w:val="left"/>
      <w:pPr>
        <w:ind w:left="576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8" w:tplc="1346D0F6">
      <w:start w:val="1"/>
      <w:numFmt w:val="bullet"/>
      <w:lvlText w:val="▪"/>
      <w:lvlJc w:val="left"/>
      <w:pPr>
        <w:ind w:left="6481"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abstractNum>
  <w:abstractNum w:abstractNumId="54" w15:restartNumberingAfterBreak="0">
    <w:nsid w:val="34653BAA"/>
    <w:multiLevelType w:val="hybridMultilevel"/>
    <w:tmpl w:val="6B341336"/>
    <w:lvl w:ilvl="0" w:tplc="0000001C">
      <w:start w:val="1"/>
      <w:numFmt w:val="bullet"/>
      <w:lvlText w:val=""/>
      <w:lvlJc w:val="left"/>
      <w:pPr>
        <w:ind w:left="1287" w:hanging="360"/>
      </w:pPr>
      <w:rPr>
        <w:rFonts w:ascii="Symbol" w:hAnsi="Symbol"/>
        <w:b/>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5" w15:restartNumberingAfterBreak="0">
    <w:nsid w:val="34C767A4"/>
    <w:multiLevelType w:val="hybridMultilevel"/>
    <w:tmpl w:val="686A4502"/>
    <w:lvl w:ilvl="0" w:tplc="60A89C56">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6" w15:restartNumberingAfterBreak="0">
    <w:nsid w:val="375C1486"/>
    <w:multiLevelType w:val="hybridMultilevel"/>
    <w:tmpl w:val="20D8514A"/>
    <w:lvl w:ilvl="0" w:tplc="0000002D">
      <w:start w:val="1"/>
      <w:numFmt w:val="bullet"/>
      <w:lvlText w:val=""/>
      <w:lvlJc w:val="left"/>
      <w:pPr>
        <w:ind w:left="1287" w:hanging="360"/>
      </w:pPr>
      <w:rPr>
        <w:rFonts w:ascii="Symbol" w:hAnsi="Symbol" w:cs="StarSymbol"/>
        <w:sz w:val="18"/>
        <w:szCs w:val="18"/>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57" w15:restartNumberingAfterBreak="0">
    <w:nsid w:val="37EB7E9D"/>
    <w:multiLevelType w:val="multilevel"/>
    <w:tmpl w:val="1F1E0B66"/>
    <w:lvl w:ilvl="0">
      <w:start w:val="1"/>
      <w:numFmt w:val="bullet"/>
      <w:lvlText w:val=""/>
      <w:lvlJc w:val="left"/>
      <w:pPr>
        <w:tabs>
          <w:tab w:val="num" w:pos="786"/>
        </w:tabs>
        <w:ind w:left="786" w:hanging="360"/>
      </w:pPr>
      <w:rPr>
        <w:rFonts w:ascii="Symbol" w:hAnsi="Symbol"/>
        <w:b/>
      </w:rPr>
    </w:lvl>
    <w:lvl w:ilvl="1">
      <w:start w:val="1"/>
      <w:numFmt w:val="bullet"/>
      <w:lvlText w:val=""/>
      <w:lvlJc w:val="left"/>
      <w:pPr>
        <w:tabs>
          <w:tab w:val="num" w:pos="1146"/>
        </w:tabs>
        <w:ind w:left="1146" w:hanging="360"/>
      </w:pPr>
      <w:rPr>
        <w:rFonts w:ascii="Symbol" w:hAnsi="Symbol" w:cs="OpenSymbol"/>
      </w:rPr>
    </w:lvl>
    <w:lvl w:ilvl="2">
      <w:start w:val="1"/>
      <w:numFmt w:val="bullet"/>
      <w:lvlText w:val=""/>
      <w:lvlJc w:val="left"/>
      <w:pPr>
        <w:tabs>
          <w:tab w:val="num" w:pos="1506"/>
        </w:tabs>
        <w:ind w:left="1506" w:hanging="360"/>
      </w:pPr>
      <w:rPr>
        <w:rFonts w:ascii="Symbol" w:hAnsi="Symbol" w:cs="OpenSymbol"/>
      </w:rPr>
    </w:lvl>
    <w:lvl w:ilvl="3">
      <w:start w:val="1"/>
      <w:numFmt w:val="bullet"/>
      <w:lvlText w:val=""/>
      <w:lvlJc w:val="left"/>
      <w:pPr>
        <w:tabs>
          <w:tab w:val="num" w:pos="1866"/>
        </w:tabs>
        <w:ind w:left="1866" w:hanging="360"/>
      </w:pPr>
      <w:rPr>
        <w:rFonts w:ascii="Symbol" w:hAnsi="Symbol" w:cs="OpenSymbol"/>
      </w:rPr>
    </w:lvl>
    <w:lvl w:ilvl="4">
      <w:start w:val="1"/>
      <w:numFmt w:val="bullet"/>
      <w:lvlText w:val=""/>
      <w:lvlJc w:val="left"/>
      <w:pPr>
        <w:tabs>
          <w:tab w:val="num" w:pos="2226"/>
        </w:tabs>
        <w:ind w:left="2226" w:hanging="360"/>
      </w:pPr>
      <w:rPr>
        <w:rFonts w:ascii="Symbol" w:hAnsi="Symbol" w:cs="OpenSymbol"/>
      </w:rPr>
    </w:lvl>
    <w:lvl w:ilvl="5">
      <w:start w:val="1"/>
      <w:numFmt w:val="bullet"/>
      <w:lvlText w:val=""/>
      <w:lvlJc w:val="left"/>
      <w:pPr>
        <w:tabs>
          <w:tab w:val="num" w:pos="2586"/>
        </w:tabs>
        <w:ind w:left="2586" w:hanging="360"/>
      </w:pPr>
      <w:rPr>
        <w:rFonts w:ascii="Symbol" w:hAnsi="Symbol" w:cs="OpenSymbol"/>
      </w:rPr>
    </w:lvl>
    <w:lvl w:ilvl="6">
      <w:start w:val="1"/>
      <w:numFmt w:val="bullet"/>
      <w:lvlText w:val=""/>
      <w:lvlJc w:val="left"/>
      <w:pPr>
        <w:tabs>
          <w:tab w:val="num" w:pos="2946"/>
        </w:tabs>
        <w:ind w:left="2946" w:hanging="360"/>
      </w:pPr>
      <w:rPr>
        <w:rFonts w:ascii="Symbol" w:hAnsi="Symbol" w:cs="OpenSymbol"/>
      </w:rPr>
    </w:lvl>
    <w:lvl w:ilvl="7">
      <w:start w:val="1"/>
      <w:numFmt w:val="bullet"/>
      <w:lvlText w:val=""/>
      <w:lvlJc w:val="left"/>
      <w:pPr>
        <w:tabs>
          <w:tab w:val="num" w:pos="3306"/>
        </w:tabs>
        <w:ind w:left="3306" w:hanging="360"/>
      </w:pPr>
      <w:rPr>
        <w:rFonts w:ascii="Symbol" w:hAnsi="Symbol" w:cs="OpenSymbol"/>
      </w:rPr>
    </w:lvl>
    <w:lvl w:ilvl="8">
      <w:start w:val="1"/>
      <w:numFmt w:val="bullet"/>
      <w:lvlText w:val=""/>
      <w:lvlJc w:val="left"/>
      <w:pPr>
        <w:tabs>
          <w:tab w:val="num" w:pos="3666"/>
        </w:tabs>
        <w:ind w:left="3666" w:hanging="360"/>
      </w:pPr>
      <w:rPr>
        <w:rFonts w:ascii="Symbol" w:hAnsi="Symbol" w:cs="OpenSymbol"/>
      </w:rPr>
    </w:lvl>
  </w:abstractNum>
  <w:abstractNum w:abstractNumId="58" w15:restartNumberingAfterBreak="0">
    <w:nsid w:val="38322469"/>
    <w:multiLevelType w:val="hybridMultilevel"/>
    <w:tmpl w:val="40381C12"/>
    <w:lvl w:ilvl="0" w:tplc="0419000F">
      <w:start w:val="1"/>
      <w:numFmt w:val="decimal"/>
      <w:lvlText w:val="%1."/>
      <w:lvlJc w:val="left"/>
      <w:pPr>
        <w:ind w:left="360" w:hanging="360"/>
      </w:pPr>
      <w:rPr>
        <w:rFonts w:hint="default"/>
      </w:rPr>
    </w:lvl>
    <w:lvl w:ilvl="1" w:tplc="04190019">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59" w15:restartNumberingAfterBreak="0">
    <w:nsid w:val="395C4238"/>
    <w:multiLevelType w:val="multilevel"/>
    <w:tmpl w:val="370AF194"/>
    <w:lvl w:ilvl="0">
      <w:start w:val="1"/>
      <w:numFmt w:val="bullet"/>
      <w:lvlText w:val=""/>
      <w:lvlJc w:val="left"/>
      <w:pPr>
        <w:tabs>
          <w:tab w:val="num" w:pos="7023"/>
        </w:tabs>
        <w:ind w:left="7023" w:hanging="360"/>
      </w:pPr>
      <w:rPr>
        <w:rFonts w:ascii="Symbol" w:hAnsi="Symbol" w:hint="default"/>
        <w:sz w:val="24"/>
        <w:szCs w:val="24"/>
      </w:rPr>
    </w:lvl>
    <w:lvl w:ilvl="1">
      <w:start w:val="1"/>
      <w:numFmt w:val="bullet"/>
      <w:lvlText w:val=""/>
      <w:lvlJc w:val="left"/>
      <w:pPr>
        <w:tabs>
          <w:tab w:val="num" w:pos="7383"/>
        </w:tabs>
        <w:ind w:left="7383" w:hanging="360"/>
      </w:pPr>
      <w:rPr>
        <w:rFonts w:ascii="Symbol" w:hAnsi="Symbol"/>
        <w:sz w:val="18"/>
        <w:szCs w:val="18"/>
      </w:rPr>
    </w:lvl>
    <w:lvl w:ilvl="2">
      <w:start w:val="1"/>
      <w:numFmt w:val="bullet"/>
      <w:lvlText w:val="■"/>
      <w:lvlJc w:val="left"/>
      <w:pPr>
        <w:tabs>
          <w:tab w:val="num" w:pos="7743"/>
        </w:tabs>
        <w:ind w:left="7743" w:hanging="360"/>
      </w:pPr>
      <w:rPr>
        <w:rFonts w:ascii="StarSymbol" w:hAnsi="StarSymbol" w:cs="StarSymbol"/>
        <w:sz w:val="18"/>
        <w:szCs w:val="18"/>
      </w:rPr>
    </w:lvl>
    <w:lvl w:ilvl="3">
      <w:start w:val="1"/>
      <w:numFmt w:val="bullet"/>
      <w:lvlText w:val=""/>
      <w:lvlJc w:val="left"/>
      <w:pPr>
        <w:tabs>
          <w:tab w:val="num" w:pos="8103"/>
        </w:tabs>
        <w:ind w:left="8103" w:hanging="360"/>
      </w:pPr>
      <w:rPr>
        <w:rFonts w:ascii="Wingdings" w:hAnsi="Wingdings"/>
      </w:rPr>
    </w:lvl>
    <w:lvl w:ilvl="4">
      <w:start w:val="1"/>
      <w:numFmt w:val="bullet"/>
      <w:lvlText w:val=""/>
      <w:lvlJc w:val="left"/>
      <w:pPr>
        <w:tabs>
          <w:tab w:val="num" w:pos="8463"/>
        </w:tabs>
        <w:ind w:left="8463" w:hanging="360"/>
      </w:pPr>
      <w:rPr>
        <w:rFonts w:ascii="Wingdings 2" w:hAnsi="Wingdings 2" w:cs="StarSymbol"/>
        <w:sz w:val="18"/>
        <w:szCs w:val="18"/>
      </w:rPr>
    </w:lvl>
    <w:lvl w:ilvl="5">
      <w:start w:val="1"/>
      <w:numFmt w:val="bullet"/>
      <w:lvlText w:val="■"/>
      <w:lvlJc w:val="left"/>
      <w:pPr>
        <w:tabs>
          <w:tab w:val="num" w:pos="8823"/>
        </w:tabs>
        <w:ind w:left="8823" w:hanging="360"/>
      </w:pPr>
      <w:rPr>
        <w:rFonts w:ascii="StarSymbol" w:hAnsi="StarSymbol" w:cs="StarSymbol"/>
        <w:sz w:val="18"/>
        <w:szCs w:val="18"/>
      </w:rPr>
    </w:lvl>
    <w:lvl w:ilvl="6">
      <w:start w:val="1"/>
      <w:numFmt w:val="bullet"/>
      <w:lvlText w:val=""/>
      <w:lvlJc w:val="left"/>
      <w:pPr>
        <w:tabs>
          <w:tab w:val="num" w:pos="9183"/>
        </w:tabs>
        <w:ind w:left="9183" w:hanging="360"/>
      </w:pPr>
      <w:rPr>
        <w:rFonts w:ascii="Wingdings" w:hAnsi="Wingdings"/>
      </w:rPr>
    </w:lvl>
    <w:lvl w:ilvl="7">
      <w:start w:val="1"/>
      <w:numFmt w:val="bullet"/>
      <w:lvlText w:val=""/>
      <w:lvlJc w:val="left"/>
      <w:pPr>
        <w:tabs>
          <w:tab w:val="num" w:pos="9543"/>
        </w:tabs>
        <w:ind w:left="9543" w:hanging="360"/>
      </w:pPr>
      <w:rPr>
        <w:rFonts w:ascii="Wingdings 2" w:hAnsi="Wingdings 2" w:cs="StarSymbol"/>
        <w:sz w:val="18"/>
        <w:szCs w:val="18"/>
      </w:rPr>
    </w:lvl>
    <w:lvl w:ilvl="8">
      <w:start w:val="1"/>
      <w:numFmt w:val="bullet"/>
      <w:lvlText w:val="■"/>
      <w:lvlJc w:val="left"/>
      <w:pPr>
        <w:tabs>
          <w:tab w:val="num" w:pos="9903"/>
        </w:tabs>
        <w:ind w:left="9903" w:hanging="360"/>
      </w:pPr>
      <w:rPr>
        <w:rFonts w:ascii="StarSymbol" w:hAnsi="StarSymbol" w:cs="StarSymbol"/>
        <w:sz w:val="18"/>
        <w:szCs w:val="18"/>
      </w:rPr>
    </w:lvl>
  </w:abstractNum>
  <w:abstractNum w:abstractNumId="60" w15:restartNumberingAfterBreak="0">
    <w:nsid w:val="39A64B4B"/>
    <w:multiLevelType w:val="hybridMultilevel"/>
    <w:tmpl w:val="81F63F00"/>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61" w15:restartNumberingAfterBreak="0">
    <w:nsid w:val="39B349A5"/>
    <w:multiLevelType w:val="multilevel"/>
    <w:tmpl w:val="FA52AA66"/>
    <w:lvl w:ilvl="0">
      <w:start w:val="1"/>
      <w:numFmt w:val="decimal"/>
      <w:lvlText w:val="%1."/>
      <w:lvlJc w:val="left"/>
      <w:pPr>
        <w:ind w:left="360" w:hanging="360"/>
      </w:pPr>
      <w:rPr>
        <w:rFonts w:hint="default"/>
        <w:b w:val="0"/>
      </w:rPr>
    </w:lvl>
    <w:lvl w:ilvl="1">
      <w:start w:val="1"/>
      <w:numFmt w:val="decimal"/>
      <w:lvlText w:val="%1.%2."/>
      <w:lvlJc w:val="left"/>
      <w:pPr>
        <w:ind w:left="2062" w:hanging="360"/>
      </w:pPr>
      <w:rPr>
        <w:rFonts w:hint="default"/>
        <w:b/>
      </w:rPr>
    </w:lvl>
    <w:lvl w:ilvl="2">
      <w:start w:val="1"/>
      <w:numFmt w:val="decimal"/>
      <w:lvlText w:val="%1.%2.%3."/>
      <w:lvlJc w:val="left"/>
      <w:pPr>
        <w:ind w:left="7383" w:hanging="720"/>
      </w:pPr>
      <w:rPr>
        <w:rFonts w:hint="default"/>
        <w:b/>
      </w:rPr>
    </w:lvl>
    <w:lvl w:ilvl="3">
      <w:start w:val="1"/>
      <w:numFmt w:val="decimal"/>
      <w:lvlText w:val="%1.%2.%3.%4."/>
      <w:lvlJc w:val="left"/>
      <w:pPr>
        <w:ind w:left="3960" w:hanging="720"/>
      </w:pPr>
      <w:rPr>
        <w:rFonts w:hint="default"/>
        <w:b w:val="0"/>
      </w:rPr>
    </w:lvl>
    <w:lvl w:ilvl="4">
      <w:start w:val="1"/>
      <w:numFmt w:val="decimal"/>
      <w:lvlText w:val="%1.%2.%3.%4.%5."/>
      <w:lvlJc w:val="left"/>
      <w:pPr>
        <w:ind w:left="5400" w:hanging="1080"/>
      </w:pPr>
      <w:rPr>
        <w:rFonts w:hint="default"/>
        <w:b w:val="0"/>
      </w:rPr>
    </w:lvl>
    <w:lvl w:ilvl="5">
      <w:start w:val="1"/>
      <w:numFmt w:val="decimal"/>
      <w:lvlText w:val="%1.%2.%3.%4.%5.%6."/>
      <w:lvlJc w:val="left"/>
      <w:pPr>
        <w:ind w:left="6480" w:hanging="1080"/>
      </w:pPr>
      <w:rPr>
        <w:rFonts w:hint="default"/>
        <w:b w:val="0"/>
      </w:rPr>
    </w:lvl>
    <w:lvl w:ilvl="6">
      <w:start w:val="1"/>
      <w:numFmt w:val="decimal"/>
      <w:lvlText w:val="%1.%2.%3.%4.%5.%6.%7."/>
      <w:lvlJc w:val="left"/>
      <w:pPr>
        <w:ind w:left="7920" w:hanging="1440"/>
      </w:pPr>
      <w:rPr>
        <w:rFonts w:hint="default"/>
        <w:b w:val="0"/>
      </w:rPr>
    </w:lvl>
    <w:lvl w:ilvl="7">
      <w:start w:val="1"/>
      <w:numFmt w:val="decimal"/>
      <w:lvlText w:val="%1.%2.%3.%4.%5.%6.%7.%8."/>
      <w:lvlJc w:val="left"/>
      <w:pPr>
        <w:ind w:left="9000" w:hanging="1440"/>
      </w:pPr>
      <w:rPr>
        <w:rFonts w:hint="default"/>
        <w:b w:val="0"/>
      </w:rPr>
    </w:lvl>
    <w:lvl w:ilvl="8">
      <w:start w:val="1"/>
      <w:numFmt w:val="decimal"/>
      <w:lvlText w:val="%1.%2.%3.%4.%5.%6.%7.%8.%9."/>
      <w:lvlJc w:val="left"/>
      <w:pPr>
        <w:ind w:left="10440" w:hanging="1800"/>
      </w:pPr>
      <w:rPr>
        <w:rFonts w:hint="default"/>
        <w:b w:val="0"/>
      </w:rPr>
    </w:lvl>
  </w:abstractNum>
  <w:abstractNum w:abstractNumId="62" w15:restartNumberingAfterBreak="0">
    <w:nsid w:val="3A5D3E8A"/>
    <w:multiLevelType w:val="hybridMultilevel"/>
    <w:tmpl w:val="F70E9880"/>
    <w:lvl w:ilvl="0" w:tplc="AA7E3B5A">
      <w:start w:val="5"/>
      <w:numFmt w:val="decimal"/>
      <w:lvlText w:val="%1."/>
      <w:lvlJc w:val="left"/>
      <w:pPr>
        <w:ind w:left="502"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3" w15:restartNumberingAfterBreak="0">
    <w:nsid w:val="41550EF7"/>
    <w:multiLevelType w:val="hybridMultilevel"/>
    <w:tmpl w:val="BE7E8306"/>
    <w:lvl w:ilvl="0" w:tplc="00000008">
      <w:start w:val="1"/>
      <w:numFmt w:val="bullet"/>
      <w:lvlText w:val=""/>
      <w:lvlJc w:val="left"/>
      <w:pPr>
        <w:ind w:left="1440" w:hanging="360"/>
      </w:pPr>
      <w:rPr>
        <w:rFonts w:ascii="Symbol" w:hAnsi="Symbol"/>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64" w15:restartNumberingAfterBreak="0">
    <w:nsid w:val="41895899"/>
    <w:multiLevelType w:val="hybridMultilevel"/>
    <w:tmpl w:val="AE94F378"/>
    <w:lvl w:ilvl="0" w:tplc="DF404C48">
      <w:start w:val="1"/>
      <w:numFmt w:val="bullet"/>
      <w:lvlText w:val=""/>
      <w:lvlJc w:val="left"/>
      <w:pPr>
        <w:ind w:left="1287" w:hanging="360"/>
      </w:pPr>
      <w:rPr>
        <w:rFonts w:ascii="Symbol" w:hAnsi="Symbol"/>
        <w:color w:val="0070C0"/>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65" w15:restartNumberingAfterBreak="0">
    <w:nsid w:val="41BB64DF"/>
    <w:multiLevelType w:val="hybridMultilevel"/>
    <w:tmpl w:val="8BDE4774"/>
    <w:lvl w:ilvl="0" w:tplc="3E28FAB6">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6" w15:restartNumberingAfterBreak="0">
    <w:nsid w:val="432515E8"/>
    <w:multiLevelType w:val="hybridMultilevel"/>
    <w:tmpl w:val="53229EA4"/>
    <w:lvl w:ilvl="0" w:tplc="0000002D">
      <w:start w:val="1"/>
      <w:numFmt w:val="bullet"/>
      <w:lvlText w:val=""/>
      <w:lvlJc w:val="left"/>
      <w:pPr>
        <w:ind w:left="1287" w:hanging="360"/>
      </w:pPr>
      <w:rPr>
        <w:rFonts w:ascii="Symbol" w:hAnsi="Symbol" w:cs="StarSymbol"/>
        <w:sz w:val="18"/>
        <w:szCs w:val="18"/>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67" w15:restartNumberingAfterBreak="0">
    <w:nsid w:val="4BEE37FE"/>
    <w:multiLevelType w:val="multilevel"/>
    <w:tmpl w:val="72F6E576"/>
    <w:lvl w:ilvl="0">
      <w:start w:val="7"/>
      <w:numFmt w:val="decimal"/>
      <w:lvlText w:val="%1."/>
      <w:lvlJc w:val="left"/>
      <w:pPr>
        <w:ind w:left="360" w:hanging="360"/>
      </w:pPr>
    </w:lvl>
    <w:lvl w:ilvl="1">
      <w:start w:val="1"/>
      <w:numFmt w:val="decimal"/>
      <w:lvlText w:val="%1.%2."/>
      <w:lvlJc w:val="left"/>
      <w:pPr>
        <w:ind w:left="2062" w:hanging="360"/>
      </w:pPr>
    </w:lvl>
    <w:lvl w:ilvl="2">
      <w:start w:val="1"/>
      <w:numFmt w:val="decimal"/>
      <w:lvlText w:val="%1.%2.%3."/>
      <w:lvlJc w:val="left"/>
      <w:pPr>
        <w:ind w:left="3981" w:hanging="720"/>
      </w:pPr>
      <w:rPr>
        <w:b/>
      </w:rPr>
    </w:lvl>
    <w:lvl w:ilvl="3">
      <w:start w:val="1"/>
      <w:numFmt w:val="decimal"/>
      <w:lvlText w:val="%1.%2.%3.%4."/>
      <w:lvlJc w:val="left"/>
      <w:pPr>
        <w:ind w:left="5826" w:hanging="720"/>
      </w:pPr>
    </w:lvl>
    <w:lvl w:ilvl="4">
      <w:start w:val="1"/>
      <w:numFmt w:val="decimal"/>
      <w:lvlText w:val="%1.%2.%3.%4.%5."/>
      <w:lvlJc w:val="left"/>
      <w:pPr>
        <w:ind w:left="7888" w:hanging="1080"/>
      </w:pPr>
    </w:lvl>
    <w:lvl w:ilvl="5">
      <w:start w:val="1"/>
      <w:numFmt w:val="decimal"/>
      <w:lvlText w:val="%1.%2.%3.%4.%5.%6."/>
      <w:lvlJc w:val="left"/>
      <w:pPr>
        <w:ind w:left="9590" w:hanging="1080"/>
      </w:pPr>
    </w:lvl>
    <w:lvl w:ilvl="6">
      <w:start w:val="1"/>
      <w:numFmt w:val="decimal"/>
      <w:lvlText w:val="%1.%2.%3.%4.%5.%6.%7."/>
      <w:lvlJc w:val="left"/>
      <w:pPr>
        <w:ind w:left="11652" w:hanging="1440"/>
      </w:pPr>
    </w:lvl>
    <w:lvl w:ilvl="7">
      <w:start w:val="1"/>
      <w:numFmt w:val="decimal"/>
      <w:lvlText w:val="%1.%2.%3.%4.%5.%6.%7.%8."/>
      <w:lvlJc w:val="left"/>
      <w:pPr>
        <w:ind w:left="13354" w:hanging="1440"/>
      </w:pPr>
    </w:lvl>
    <w:lvl w:ilvl="8">
      <w:start w:val="1"/>
      <w:numFmt w:val="decimal"/>
      <w:lvlText w:val="%1.%2.%3.%4.%5.%6.%7.%8.%9."/>
      <w:lvlJc w:val="left"/>
      <w:pPr>
        <w:ind w:left="15416" w:hanging="1800"/>
      </w:pPr>
    </w:lvl>
  </w:abstractNum>
  <w:abstractNum w:abstractNumId="68" w15:restartNumberingAfterBreak="0">
    <w:nsid w:val="4CC2754D"/>
    <w:multiLevelType w:val="hybridMultilevel"/>
    <w:tmpl w:val="D7BE565A"/>
    <w:lvl w:ilvl="0" w:tplc="3A3A2E92">
      <w:start w:val="1"/>
      <w:numFmt w:val="bullet"/>
      <w:lvlText w:val=""/>
      <w:lvlJc w:val="left"/>
      <w:pPr>
        <w:ind w:left="1080" w:hanging="360"/>
      </w:pPr>
      <w:rPr>
        <w:rFonts w:ascii="Symbol" w:hAnsi="Symbol"/>
        <w:b/>
        <w:sz w:val="24"/>
        <w:szCs w:val="24"/>
      </w:rPr>
    </w:lvl>
    <w:lvl w:ilvl="1" w:tplc="04190003" w:tentative="1">
      <w:start w:val="1"/>
      <w:numFmt w:val="bullet"/>
      <w:lvlText w:val="o"/>
      <w:lvlJc w:val="left"/>
      <w:pPr>
        <w:ind w:left="1800" w:hanging="360"/>
      </w:pPr>
      <w:rPr>
        <w:rFonts w:ascii="Courier New" w:hAnsi="Courier New" w:cs="Courier New" w:hint="default"/>
      </w:rPr>
    </w:lvl>
    <w:lvl w:ilvl="2" w:tplc="04190005" w:tentative="1">
      <w:start w:val="1"/>
      <w:numFmt w:val="bullet"/>
      <w:lvlText w:val=""/>
      <w:lvlJc w:val="left"/>
      <w:pPr>
        <w:ind w:left="2520" w:hanging="360"/>
      </w:pPr>
      <w:rPr>
        <w:rFonts w:ascii="Wingdings" w:hAnsi="Wingdings" w:hint="default"/>
      </w:rPr>
    </w:lvl>
    <w:lvl w:ilvl="3" w:tplc="04190001" w:tentative="1">
      <w:start w:val="1"/>
      <w:numFmt w:val="bullet"/>
      <w:lvlText w:val=""/>
      <w:lvlJc w:val="left"/>
      <w:pPr>
        <w:ind w:left="3240" w:hanging="360"/>
      </w:pPr>
      <w:rPr>
        <w:rFonts w:ascii="Symbol" w:hAnsi="Symbol" w:hint="default"/>
      </w:rPr>
    </w:lvl>
    <w:lvl w:ilvl="4" w:tplc="04190003" w:tentative="1">
      <w:start w:val="1"/>
      <w:numFmt w:val="bullet"/>
      <w:lvlText w:val="o"/>
      <w:lvlJc w:val="left"/>
      <w:pPr>
        <w:ind w:left="3960" w:hanging="360"/>
      </w:pPr>
      <w:rPr>
        <w:rFonts w:ascii="Courier New" w:hAnsi="Courier New" w:cs="Courier New" w:hint="default"/>
      </w:rPr>
    </w:lvl>
    <w:lvl w:ilvl="5" w:tplc="04190005" w:tentative="1">
      <w:start w:val="1"/>
      <w:numFmt w:val="bullet"/>
      <w:lvlText w:val=""/>
      <w:lvlJc w:val="left"/>
      <w:pPr>
        <w:ind w:left="4680" w:hanging="360"/>
      </w:pPr>
      <w:rPr>
        <w:rFonts w:ascii="Wingdings" w:hAnsi="Wingdings" w:hint="default"/>
      </w:rPr>
    </w:lvl>
    <w:lvl w:ilvl="6" w:tplc="04190001" w:tentative="1">
      <w:start w:val="1"/>
      <w:numFmt w:val="bullet"/>
      <w:lvlText w:val=""/>
      <w:lvlJc w:val="left"/>
      <w:pPr>
        <w:ind w:left="5400" w:hanging="360"/>
      </w:pPr>
      <w:rPr>
        <w:rFonts w:ascii="Symbol" w:hAnsi="Symbol" w:hint="default"/>
      </w:rPr>
    </w:lvl>
    <w:lvl w:ilvl="7" w:tplc="04190003" w:tentative="1">
      <w:start w:val="1"/>
      <w:numFmt w:val="bullet"/>
      <w:lvlText w:val="o"/>
      <w:lvlJc w:val="left"/>
      <w:pPr>
        <w:ind w:left="6120" w:hanging="360"/>
      </w:pPr>
      <w:rPr>
        <w:rFonts w:ascii="Courier New" w:hAnsi="Courier New" w:cs="Courier New" w:hint="default"/>
      </w:rPr>
    </w:lvl>
    <w:lvl w:ilvl="8" w:tplc="04190005" w:tentative="1">
      <w:start w:val="1"/>
      <w:numFmt w:val="bullet"/>
      <w:lvlText w:val=""/>
      <w:lvlJc w:val="left"/>
      <w:pPr>
        <w:ind w:left="6840" w:hanging="360"/>
      </w:pPr>
      <w:rPr>
        <w:rFonts w:ascii="Wingdings" w:hAnsi="Wingdings" w:hint="default"/>
      </w:rPr>
    </w:lvl>
  </w:abstractNum>
  <w:abstractNum w:abstractNumId="69" w15:restartNumberingAfterBreak="0">
    <w:nsid w:val="4DC127A1"/>
    <w:multiLevelType w:val="hybridMultilevel"/>
    <w:tmpl w:val="23E0C5CA"/>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0" w15:restartNumberingAfterBreak="0">
    <w:nsid w:val="4F8867CE"/>
    <w:multiLevelType w:val="hybridMultilevel"/>
    <w:tmpl w:val="44701056"/>
    <w:lvl w:ilvl="0" w:tplc="36526F74">
      <w:start w:val="1"/>
      <w:numFmt w:val="decimal"/>
      <w:lvlText w:val="%1."/>
      <w:lvlJc w:val="left"/>
      <w:pPr>
        <w:ind w:left="360" w:hanging="360"/>
      </w:pPr>
      <w:rPr>
        <w:rFonts w:hint="default"/>
        <w:sz w:val="22"/>
      </w:r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1" w15:restartNumberingAfterBreak="0">
    <w:nsid w:val="506C0D5B"/>
    <w:multiLevelType w:val="hybridMultilevel"/>
    <w:tmpl w:val="40381C12"/>
    <w:lvl w:ilvl="0" w:tplc="0419000F">
      <w:start w:val="1"/>
      <w:numFmt w:val="decimal"/>
      <w:lvlText w:val="%1."/>
      <w:lvlJc w:val="left"/>
      <w:pPr>
        <w:ind w:left="360" w:hanging="360"/>
      </w:pPr>
      <w:rPr>
        <w:rFonts w:hint="default"/>
      </w:rPr>
    </w:lvl>
    <w:lvl w:ilvl="1" w:tplc="04190019">
      <w:start w:val="1"/>
      <w:numFmt w:val="lowerLetter"/>
      <w:lvlText w:val="%2."/>
      <w:lvlJc w:val="left"/>
      <w:pPr>
        <w:ind w:left="1298" w:hanging="360"/>
      </w:pPr>
    </w:lvl>
    <w:lvl w:ilvl="2" w:tplc="0419001B" w:tentative="1">
      <w:start w:val="1"/>
      <w:numFmt w:val="lowerRoman"/>
      <w:lvlText w:val="%3."/>
      <w:lvlJc w:val="right"/>
      <w:pPr>
        <w:ind w:left="2018" w:hanging="180"/>
      </w:pPr>
    </w:lvl>
    <w:lvl w:ilvl="3" w:tplc="0419000F" w:tentative="1">
      <w:start w:val="1"/>
      <w:numFmt w:val="decimal"/>
      <w:lvlText w:val="%4."/>
      <w:lvlJc w:val="left"/>
      <w:pPr>
        <w:ind w:left="2738" w:hanging="360"/>
      </w:pPr>
    </w:lvl>
    <w:lvl w:ilvl="4" w:tplc="04190019" w:tentative="1">
      <w:start w:val="1"/>
      <w:numFmt w:val="lowerLetter"/>
      <w:lvlText w:val="%5."/>
      <w:lvlJc w:val="left"/>
      <w:pPr>
        <w:ind w:left="3458" w:hanging="360"/>
      </w:pPr>
    </w:lvl>
    <w:lvl w:ilvl="5" w:tplc="0419001B" w:tentative="1">
      <w:start w:val="1"/>
      <w:numFmt w:val="lowerRoman"/>
      <w:lvlText w:val="%6."/>
      <w:lvlJc w:val="right"/>
      <w:pPr>
        <w:ind w:left="4178" w:hanging="180"/>
      </w:pPr>
    </w:lvl>
    <w:lvl w:ilvl="6" w:tplc="0419000F" w:tentative="1">
      <w:start w:val="1"/>
      <w:numFmt w:val="decimal"/>
      <w:lvlText w:val="%7."/>
      <w:lvlJc w:val="left"/>
      <w:pPr>
        <w:ind w:left="4898" w:hanging="360"/>
      </w:pPr>
    </w:lvl>
    <w:lvl w:ilvl="7" w:tplc="04190019" w:tentative="1">
      <w:start w:val="1"/>
      <w:numFmt w:val="lowerLetter"/>
      <w:lvlText w:val="%8."/>
      <w:lvlJc w:val="left"/>
      <w:pPr>
        <w:ind w:left="5618" w:hanging="360"/>
      </w:pPr>
    </w:lvl>
    <w:lvl w:ilvl="8" w:tplc="0419001B" w:tentative="1">
      <w:start w:val="1"/>
      <w:numFmt w:val="lowerRoman"/>
      <w:lvlText w:val="%9."/>
      <w:lvlJc w:val="right"/>
      <w:pPr>
        <w:ind w:left="6338" w:hanging="180"/>
      </w:pPr>
    </w:lvl>
  </w:abstractNum>
  <w:abstractNum w:abstractNumId="72" w15:restartNumberingAfterBreak="0">
    <w:nsid w:val="567C1DBC"/>
    <w:multiLevelType w:val="hybridMultilevel"/>
    <w:tmpl w:val="16C61B7E"/>
    <w:lvl w:ilvl="0" w:tplc="11762392">
      <w:start w:val="1"/>
      <w:numFmt w:val="bullet"/>
      <w:lvlText w:val=""/>
      <w:lvlJc w:val="left"/>
      <w:pPr>
        <w:ind w:left="720" w:hanging="360"/>
      </w:pPr>
      <w:rPr>
        <w:rFonts w:ascii="Symbol" w:hAnsi="Symbol" w:hint="default"/>
        <w:sz w:val="24"/>
        <w:szCs w:val="24"/>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3" w15:restartNumberingAfterBreak="0">
    <w:nsid w:val="569671F0"/>
    <w:multiLevelType w:val="hybridMultilevel"/>
    <w:tmpl w:val="71C63C3E"/>
    <w:lvl w:ilvl="0" w:tplc="D898FE0E">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4" w15:restartNumberingAfterBreak="0">
    <w:nsid w:val="58056EF1"/>
    <w:multiLevelType w:val="hybridMultilevel"/>
    <w:tmpl w:val="D3ECA18A"/>
    <w:lvl w:ilvl="0" w:tplc="2F6220BE">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75" w15:restartNumberingAfterBreak="0">
    <w:nsid w:val="583D5E12"/>
    <w:multiLevelType w:val="hybridMultilevel"/>
    <w:tmpl w:val="4EC2B7FE"/>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76" w15:restartNumberingAfterBreak="0">
    <w:nsid w:val="58AA4AA0"/>
    <w:multiLevelType w:val="multilevel"/>
    <w:tmpl w:val="928EE292"/>
    <w:lvl w:ilvl="0">
      <w:start w:val="1"/>
      <w:numFmt w:val="decimal"/>
      <w:lvlText w:val="%1."/>
      <w:lvlJc w:val="left"/>
      <w:pPr>
        <w:ind w:left="360" w:hanging="360"/>
      </w:pPr>
    </w:lvl>
    <w:lvl w:ilvl="1">
      <w:start w:val="1"/>
      <w:numFmt w:val="decimal"/>
      <w:isLgl/>
      <w:lvlText w:val="%1.%2."/>
      <w:lvlJc w:val="left"/>
      <w:pPr>
        <w:ind w:left="1092" w:hanging="525"/>
      </w:pPr>
      <w:rPr>
        <w:rFonts w:hint="default"/>
        <w:b/>
      </w:rPr>
    </w:lvl>
    <w:lvl w:ilvl="2">
      <w:start w:val="1"/>
      <w:numFmt w:val="decimal"/>
      <w:isLgl/>
      <w:lvlText w:val="%1.%2.%3."/>
      <w:lvlJc w:val="left"/>
      <w:pPr>
        <w:ind w:left="1854" w:hanging="720"/>
      </w:pPr>
      <w:rPr>
        <w:rFonts w:hint="default"/>
        <w:b/>
      </w:rPr>
    </w:lvl>
    <w:lvl w:ilvl="3">
      <w:start w:val="1"/>
      <w:numFmt w:val="decimal"/>
      <w:isLgl/>
      <w:lvlText w:val="%1.%2.%3.%4."/>
      <w:lvlJc w:val="left"/>
      <w:pPr>
        <w:ind w:left="2421" w:hanging="720"/>
      </w:pPr>
      <w:rPr>
        <w:rFonts w:hint="default"/>
        <w:b/>
      </w:rPr>
    </w:lvl>
    <w:lvl w:ilvl="4">
      <w:start w:val="1"/>
      <w:numFmt w:val="decimal"/>
      <w:isLgl/>
      <w:lvlText w:val="%1.%2.%3.%4.%5."/>
      <w:lvlJc w:val="left"/>
      <w:pPr>
        <w:ind w:left="3348" w:hanging="1080"/>
      </w:pPr>
      <w:rPr>
        <w:rFonts w:hint="default"/>
        <w:b/>
      </w:rPr>
    </w:lvl>
    <w:lvl w:ilvl="5">
      <w:start w:val="1"/>
      <w:numFmt w:val="decimal"/>
      <w:isLgl/>
      <w:lvlText w:val="%1.%2.%3.%4.%5.%6."/>
      <w:lvlJc w:val="left"/>
      <w:pPr>
        <w:ind w:left="3915" w:hanging="1080"/>
      </w:pPr>
      <w:rPr>
        <w:rFonts w:hint="default"/>
        <w:b/>
      </w:rPr>
    </w:lvl>
    <w:lvl w:ilvl="6">
      <w:start w:val="1"/>
      <w:numFmt w:val="decimal"/>
      <w:isLgl/>
      <w:lvlText w:val="%1.%2.%3.%4.%5.%6.%7."/>
      <w:lvlJc w:val="left"/>
      <w:pPr>
        <w:ind w:left="4842" w:hanging="1440"/>
      </w:pPr>
      <w:rPr>
        <w:rFonts w:hint="default"/>
        <w:b/>
      </w:rPr>
    </w:lvl>
    <w:lvl w:ilvl="7">
      <w:start w:val="1"/>
      <w:numFmt w:val="decimal"/>
      <w:isLgl/>
      <w:lvlText w:val="%1.%2.%3.%4.%5.%6.%7.%8."/>
      <w:lvlJc w:val="left"/>
      <w:pPr>
        <w:ind w:left="5409" w:hanging="1440"/>
      </w:pPr>
      <w:rPr>
        <w:rFonts w:hint="default"/>
        <w:b/>
      </w:rPr>
    </w:lvl>
    <w:lvl w:ilvl="8">
      <w:start w:val="1"/>
      <w:numFmt w:val="decimal"/>
      <w:isLgl/>
      <w:lvlText w:val="%1.%2.%3.%4.%5.%6.%7.%8.%9."/>
      <w:lvlJc w:val="left"/>
      <w:pPr>
        <w:ind w:left="6336" w:hanging="1800"/>
      </w:pPr>
      <w:rPr>
        <w:rFonts w:hint="default"/>
        <w:b/>
      </w:rPr>
    </w:lvl>
  </w:abstractNum>
  <w:abstractNum w:abstractNumId="77" w15:restartNumberingAfterBreak="0">
    <w:nsid w:val="5BE05765"/>
    <w:multiLevelType w:val="hybridMultilevel"/>
    <w:tmpl w:val="86D87562"/>
    <w:lvl w:ilvl="0" w:tplc="0419000F">
      <w:start w:val="1"/>
      <w:numFmt w:val="decimal"/>
      <w:lvlText w:val="%1."/>
      <w:lvlJc w:val="left"/>
      <w:pPr>
        <w:ind w:left="360" w:hanging="360"/>
      </w:pPr>
    </w:lvl>
    <w:lvl w:ilvl="1" w:tplc="04190019" w:tentative="1">
      <w:start w:val="1"/>
      <w:numFmt w:val="lowerLetter"/>
      <w:lvlText w:val="%2."/>
      <w:lvlJc w:val="left"/>
      <w:pPr>
        <w:ind w:left="1080" w:hanging="360"/>
      </w:pPr>
    </w:lvl>
    <w:lvl w:ilvl="2" w:tplc="0419001B" w:tentative="1">
      <w:start w:val="1"/>
      <w:numFmt w:val="lowerRoman"/>
      <w:lvlText w:val="%3."/>
      <w:lvlJc w:val="right"/>
      <w:pPr>
        <w:ind w:left="1800" w:hanging="180"/>
      </w:pPr>
    </w:lvl>
    <w:lvl w:ilvl="3" w:tplc="0419000F" w:tentative="1">
      <w:start w:val="1"/>
      <w:numFmt w:val="decimal"/>
      <w:lvlText w:val="%4."/>
      <w:lvlJc w:val="left"/>
      <w:pPr>
        <w:ind w:left="2520" w:hanging="360"/>
      </w:pPr>
    </w:lvl>
    <w:lvl w:ilvl="4" w:tplc="04190019" w:tentative="1">
      <w:start w:val="1"/>
      <w:numFmt w:val="lowerLetter"/>
      <w:lvlText w:val="%5."/>
      <w:lvlJc w:val="left"/>
      <w:pPr>
        <w:ind w:left="3240" w:hanging="360"/>
      </w:pPr>
    </w:lvl>
    <w:lvl w:ilvl="5" w:tplc="0419001B" w:tentative="1">
      <w:start w:val="1"/>
      <w:numFmt w:val="lowerRoman"/>
      <w:lvlText w:val="%6."/>
      <w:lvlJc w:val="right"/>
      <w:pPr>
        <w:ind w:left="3960" w:hanging="180"/>
      </w:pPr>
    </w:lvl>
    <w:lvl w:ilvl="6" w:tplc="0419000F" w:tentative="1">
      <w:start w:val="1"/>
      <w:numFmt w:val="decimal"/>
      <w:lvlText w:val="%7."/>
      <w:lvlJc w:val="left"/>
      <w:pPr>
        <w:ind w:left="4680" w:hanging="360"/>
      </w:pPr>
    </w:lvl>
    <w:lvl w:ilvl="7" w:tplc="04190019" w:tentative="1">
      <w:start w:val="1"/>
      <w:numFmt w:val="lowerLetter"/>
      <w:lvlText w:val="%8."/>
      <w:lvlJc w:val="left"/>
      <w:pPr>
        <w:ind w:left="5400" w:hanging="360"/>
      </w:pPr>
    </w:lvl>
    <w:lvl w:ilvl="8" w:tplc="0419001B" w:tentative="1">
      <w:start w:val="1"/>
      <w:numFmt w:val="lowerRoman"/>
      <w:lvlText w:val="%9."/>
      <w:lvlJc w:val="right"/>
      <w:pPr>
        <w:ind w:left="6120" w:hanging="180"/>
      </w:pPr>
    </w:lvl>
  </w:abstractNum>
  <w:abstractNum w:abstractNumId="78" w15:restartNumberingAfterBreak="0">
    <w:nsid w:val="5CC11FD4"/>
    <w:multiLevelType w:val="hybridMultilevel"/>
    <w:tmpl w:val="92707192"/>
    <w:lvl w:ilvl="0" w:tplc="D898FE0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9" w15:restartNumberingAfterBreak="0">
    <w:nsid w:val="5CDD5E20"/>
    <w:multiLevelType w:val="multilevel"/>
    <w:tmpl w:val="69683386"/>
    <w:lvl w:ilvl="0">
      <w:start w:val="1"/>
      <w:numFmt w:val="bullet"/>
      <w:lvlText w:val=""/>
      <w:lvlJc w:val="left"/>
      <w:pPr>
        <w:tabs>
          <w:tab w:val="num" w:pos="720"/>
        </w:tabs>
        <w:ind w:left="720" w:hanging="360"/>
      </w:pPr>
      <w:rPr>
        <w:rFonts w:ascii="Symbol" w:hAnsi="Symbol" w:hint="default"/>
        <w:sz w:val="24"/>
        <w:szCs w:val="24"/>
      </w:rPr>
    </w:lvl>
    <w:lvl w:ilvl="1">
      <w:start w:val="1"/>
      <w:numFmt w:val="bullet"/>
      <w:lvlText w:val=""/>
      <w:lvlJc w:val="left"/>
      <w:pPr>
        <w:tabs>
          <w:tab w:val="num" w:pos="1080"/>
        </w:tabs>
        <w:ind w:left="1080" w:hanging="360"/>
      </w:pPr>
      <w:rPr>
        <w:rFonts w:ascii="Symbol" w:hAnsi="Symbol"/>
        <w:sz w:val="18"/>
        <w:szCs w:val="18"/>
      </w:rPr>
    </w:lvl>
    <w:lvl w:ilvl="2">
      <w:start w:val="1"/>
      <w:numFmt w:val="bullet"/>
      <w:lvlText w:val="■"/>
      <w:lvlJc w:val="left"/>
      <w:pPr>
        <w:tabs>
          <w:tab w:val="num" w:pos="1440"/>
        </w:tabs>
        <w:ind w:left="1440" w:hanging="360"/>
      </w:pPr>
      <w:rPr>
        <w:rFonts w:ascii="StarSymbol" w:hAnsi="StarSymbol" w:cs="StarSymbol"/>
        <w:sz w:val="18"/>
        <w:szCs w:val="18"/>
      </w:rPr>
    </w:lvl>
    <w:lvl w:ilvl="3">
      <w:start w:val="1"/>
      <w:numFmt w:val="bullet"/>
      <w:lvlText w:val=""/>
      <w:lvlJc w:val="left"/>
      <w:pPr>
        <w:tabs>
          <w:tab w:val="num" w:pos="1800"/>
        </w:tabs>
        <w:ind w:left="1800" w:hanging="360"/>
      </w:pPr>
      <w:rPr>
        <w:rFonts w:ascii="Wingdings" w:hAnsi="Wingdings"/>
      </w:rPr>
    </w:lvl>
    <w:lvl w:ilvl="4">
      <w:start w:val="1"/>
      <w:numFmt w:val="bullet"/>
      <w:lvlText w:val=""/>
      <w:lvlJc w:val="left"/>
      <w:pPr>
        <w:tabs>
          <w:tab w:val="num" w:pos="2160"/>
        </w:tabs>
        <w:ind w:left="2160" w:hanging="360"/>
      </w:pPr>
      <w:rPr>
        <w:rFonts w:ascii="Wingdings 2" w:hAnsi="Wingdings 2" w:cs="StarSymbol"/>
        <w:sz w:val="18"/>
        <w:szCs w:val="18"/>
      </w:rPr>
    </w:lvl>
    <w:lvl w:ilvl="5">
      <w:start w:val="1"/>
      <w:numFmt w:val="bullet"/>
      <w:lvlText w:val="■"/>
      <w:lvlJc w:val="left"/>
      <w:pPr>
        <w:tabs>
          <w:tab w:val="num" w:pos="2520"/>
        </w:tabs>
        <w:ind w:left="2520" w:hanging="360"/>
      </w:pPr>
      <w:rPr>
        <w:rFonts w:ascii="StarSymbol" w:hAnsi="StarSymbol" w:cs="StarSymbol"/>
        <w:sz w:val="18"/>
        <w:szCs w:val="18"/>
      </w:rPr>
    </w:lvl>
    <w:lvl w:ilvl="6">
      <w:start w:val="1"/>
      <w:numFmt w:val="bullet"/>
      <w:lvlText w:val=""/>
      <w:lvlJc w:val="left"/>
      <w:pPr>
        <w:tabs>
          <w:tab w:val="num" w:pos="2880"/>
        </w:tabs>
        <w:ind w:left="2880" w:hanging="360"/>
      </w:pPr>
      <w:rPr>
        <w:rFonts w:ascii="Wingdings" w:hAnsi="Wingdings"/>
      </w:rPr>
    </w:lvl>
    <w:lvl w:ilvl="7">
      <w:start w:val="1"/>
      <w:numFmt w:val="bullet"/>
      <w:lvlText w:val=""/>
      <w:lvlJc w:val="left"/>
      <w:pPr>
        <w:tabs>
          <w:tab w:val="num" w:pos="3240"/>
        </w:tabs>
        <w:ind w:left="3240" w:hanging="360"/>
      </w:pPr>
      <w:rPr>
        <w:rFonts w:ascii="Wingdings 2" w:hAnsi="Wingdings 2" w:cs="StarSymbol"/>
        <w:sz w:val="18"/>
        <w:szCs w:val="18"/>
      </w:rPr>
    </w:lvl>
    <w:lvl w:ilvl="8">
      <w:start w:val="1"/>
      <w:numFmt w:val="bullet"/>
      <w:lvlText w:val="■"/>
      <w:lvlJc w:val="left"/>
      <w:pPr>
        <w:tabs>
          <w:tab w:val="num" w:pos="3600"/>
        </w:tabs>
        <w:ind w:left="3600" w:hanging="360"/>
      </w:pPr>
      <w:rPr>
        <w:rFonts w:ascii="StarSymbol" w:hAnsi="StarSymbol" w:cs="StarSymbol"/>
        <w:sz w:val="18"/>
        <w:szCs w:val="18"/>
      </w:rPr>
    </w:lvl>
  </w:abstractNum>
  <w:abstractNum w:abstractNumId="80" w15:restartNumberingAfterBreak="0">
    <w:nsid w:val="5FA50E14"/>
    <w:multiLevelType w:val="hybridMultilevel"/>
    <w:tmpl w:val="81D2EA22"/>
    <w:lvl w:ilvl="0" w:tplc="2F6220BE">
      <w:start w:val="1"/>
      <w:numFmt w:val="bullet"/>
      <w:lvlText w:val="-"/>
      <w:lvlJc w:val="left"/>
      <w:pPr>
        <w:ind w:left="1287" w:hanging="36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81" w15:restartNumberingAfterBreak="0">
    <w:nsid w:val="602F3C0B"/>
    <w:multiLevelType w:val="hybridMultilevel"/>
    <w:tmpl w:val="74369BB2"/>
    <w:lvl w:ilvl="0" w:tplc="D898FE0E">
      <w:start w:val="1"/>
      <w:numFmt w:val="bullet"/>
      <w:lvlText w:val=""/>
      <w:lvlJc w:val="left"/>
      <w:pPr>
        <w:ind w:left="927" w:hanging="360"/>
      </w:pPr>
      <w:rPr>
        <w:rFonts w:ascii="Symbol" w:hAnsi="Symbol" w:hint="default"/>
      </w:rPr>
    </w:lvl>
    <w:lvl w:ilvl="1" w:tplc="04190003">
      <w:start w:val="1"/>
      <w:numFmt w:val="bullet"/>
      <w:lvlText w:val="o"/>
      <w:lvlJc w:val="left"/>
      <w:pPr>
        <w:ind w:left="1647" w:hanging="360"/>
      </w:pPr>
      <w:rPr>
        <w:rFonts w:ascii="Courier New" w:hAnsi="Courier New" w:cs="Courier New" w:hint="default"/>
      </w:rPr>
    </w:lvl>
    <w:lvl w:ilvl="2" w:tplc="04190005">
      <w:start w:val="1"/>
      <w:numFmt w:val="bullet"/>
      <w:lvlText w:val=""/>
      <w:lvlJc w:val="left"/>
      <w:pPr>
        <w:ind w:left="2367" w:hanging="360"/>
      </w:pPr>
      <w:rPr>
        <w:rFonts w:ascii="Wingdings" w:hAnsi="Wingdings" w:hint="default"/>
      </w:rPr>
    </w:lvl>
    <w:lvl w:ilvl="3" w:tplc="04190001">
      <w:start w:val="1"/>
      <w:numFmt w:val="bullet"/>
      <w:lvlText w:val=""/>
      <w:lvlJc w:val="left"/>
      <w:pPr>
        <w:ind w:left="3087" w:hanging="360"/>
      </w:pPr>
      <w:rPr>
        <w:rFonts w:ascii="Symbol" w:hAnsi="Symbol" w:hint="default"/>
      </w:rPr>
    </w:lvl>
    <w:lvl w:ilvl="4" w:tplc="04190003">
      <w:start w:val="1"/>
      <w:numFmt w:val="bullet"/>
      <w:lvlText w:val="o"/>
      <w:lvlJc w:val="left"/>
      <w:pPr>
        <w:ind w:left="3807" w:hanging="360"/>
      </w:pPr>
      <w:rPr>
        <w:rFonts w:ascii="Courier New" w:hAnsi="Courier New" w:cs="Courier New" w:hint="default"/>
      </w:rPr>
    </w:lvl>
    <w:lvl w:ilvl="5" w:tplc="04190005">
      <w:start w:val="1"/>
      <w:numFmt w:val="bullet"/>
      <w:lvlText w:val=""/>
      <w:lvlJc w:val="left"/>
      <w:pPr>
        <w:ind w:left="4527" w:hanging="360"/>
      </w:pPr>
      <w:rPr>
        <w:rFonts w:ascii="Wingdings" w:hAnsi="Wingdings" w:hint="default"/>
      </w:rPr>
    </w:lvl>
    <w:lvl w:ilvl="6" w:tplc="04190001">
      <w:start w:val="1"/>
      <w:numFmt w:val="bullet"/>
      <w:lvlText w:val=""/>
      <w:lvlJc w:val="left"/>
      <w:pPr>
        <w:ind w:left="5247" w:hanging="360"/>
      </w:pPr>
      <w:rPr>
        <w:rFonts w:ascii="Symbol" w:hAnsi="Symbol" w:hint="default"/>
      </w:rPr>
    </w:lvl>
    <w:lvl w:ilvl="7" w:tplc="04190003">
      <w:start w:val="1"/>
      <w:numFmt w:val="bullet"/>
      <w:lvlText w:val="o"/>
      <w:lvlJc w:val="left"/>
      <w:pPr>
        <w:ind w:left="5967" w:hanging="360"/>
      </w:pPr>
      <w:rPr>
        <w:rFonts w:ascii="Courier New" w:hAnsi="Courier New" w:cs="Courier New" w:hint="default"/>
      </w:rPr>
    </w:lvl>
    <w:lvl w:ilvl="8" w:tplc="04190005">
      <w:start w:val="1"/>
      <w:numFmt w:val="bullet"/>
      <w:lvlText w:val=""/>
      <w:lvlJc w:val="left"/>
      <w:pPr>
        <w:ind w:left="6687" w:hanging="360"/>
      </w:pPr>
      <w:rPr>
        <w:rFonts w:ascii="Wingdings" w:hAnsi="Wingdings" w:hint="default"/>
      </w:rPr>
    </w:lvl>
  </w:abstractNum>
  <w:abstractNum w:abstractNumId="82" w15:restartNumberingAfterBreak="0">
    <w:nsid w:val="60D16D3B"/>
    <w:multiLevelType w:val="hybridMultilevel"/>
    <w:tmpl w:val="5F1C1720"/>
    <w:lvl w:ilvl="0" w:tplc="0000000D">
      <w:start w:val="1"/>
      <w:numFmt w:val="bullet"/>
      <w:lvlText w:val=""/>
      <w:lvlJc w:val="left"/>
      <w:pPr>
        <w:ind w:left="1287" w:hanging="360"/>
      </w:pPr>
      <w:rPr>
        <w:rFonts w:ascii="Symbol" w:hAnsi="Symbol"/>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3" w15:restartNumberingAfterBreak="0">
    <w:nsid w:val="668B2BE8"/>
    <w:multiLevelType w:val="hybridMultilevel"/>
    <w:tmpl w:val="60286BE0"/>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84" w15:restartNumberingAfterBreak="0">
    <w:nsid w:val="672D64AB"/>
    <w:multiLevelType w:val="hybridMultilevel"/>
    <w:tmpl w:val="9F66A2FE"/>
    <w:lvl w:ilvl="0" w:tplc="5E8481C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85" w15:restartNumberingAfterBreak="0">
    <w:nsid w:val="67433FDA"/>
    <w:multiLevelType w:val="multilevel"/>
    <w:tmpl w:val="8C36610E"/>
    <w:lvl w:ilvl="0">
      <w:start w:val="2"/>
      <w:numFmt w:val="decimal"/>
      <w:lvlText w:val="%1."/>
      <w:lvlJc w:val="left"/>
      <w:pPr>
        <w:ind w:left="360" w:hanging="360"/>
      </w:pPr>
      <w:rPr>
        <w:rFonts w:hint="default"/>
      </w:rPr>
    </w:lvl>
    <w:lvl w:ilvl="1">
      <w:start w:val="1"/>
      <w:numFmt w:val="decimal"/>
      <w:lvlText w:val="%1.%2."/>
      <w:lvlJc w:val="left"/>
      <w:pPr>
        <w:ind w:left="3763" w:hanging="360"/>
      </w:pPr>
      <w:rPr>
        <w:rFonts w:hint="default"/>
      </w:rPr>
    </w:lvl>
    <w:lvl w:ilvl="2">
      <w:start w:val="1"/>
      <w:numFmt w:val="decimal"/>
      <w:lvlText w:val="%1.%2.%3."/>
      <w:lvlJc w:val="left"/>
      <w:pPr>
        <w:ind w:left="4124" w:hanging="720"/>
      </w:pPr>
      <w:rPr>
        <w:rFonts w:hint="default"/>
      </w:rPr>
    </w:lvl>
    <w:lvl w:ilvl="3">
      <w:start w:val="1"/>
      <w:numFmt w:val="decimal"/>
      <w:lvlText w:val="%1.%2.%3.%4."/>
      <w:lvlJc w:val="left"/>
      <w:pPr>
        <w:ind w:left="5826"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86" w15:restartNumberingAfterBreak="0">
    <w:nsid w:val="68000530"/>
    <w:multiLevelType w:val="hybridMultilevel"/>
    <w:tmpl w:val="44340618"/>
    <w:lvl w:ilvl="0" w:tplc="2F6220BE">
      <w:start w:val="1"/>
      <w:numFmt w:val="bullet"/>
      <w:lvlText w:val="-"/>
      <w:lvlJc w:val="left"/>
      <w:pPr>
        <w:ind w:left="568"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844AAF72">
      <w:start w:val="1"/>
      <w:numFmt w:val="bullet"/>
      <w:lvlText w:val="o"/>
      <w:lvlJc w:val="left"/>
      <w:pPr>
        <w:ind w:left="942"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2" w:tplc="1C0E8536">
      <w:start w:val="1"/>
      <w:numFmt w:val="bullet"/>
      <w:lvlText w:val="▪"/>
      <w:lvlJc w:val="left"/>
      <w:pPr>
        <w:ind w:left="1662"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3" w:tplc="F2E285CC">
      <w:start w:val="1"/>
      <w:numFmt w:val="bullet"/>
      <w:lvlText w:val="•"/>
      <w:lvlJc w:val="left"/>
      <w:pPr>
        <w:ind w:left="2382" w:firstLine="0"/>
      </w:pPr>
      <w:rPr>
        <w:rFonts w:ascii="Arial" w:eastAsia="Arial" w:hAnsi="Arial" w:cs="Arial"/>
        <w:b w:val="0"/>
        <w:i w:val="0"/>
        <w:strike w:val="0"/>
        <w:dstrike w:val="0"/>
        <w:color w:val="000000"/>
        <w:sz w:val="18"/>
        <w:szCs w:val="18"/>
        <w:u w:val="none" w:color="000000"/>
        <w:effect w:val="none"/>
        <w:bdr w:val="none" w:sz="0" w:space="0" w:color="auto" w:frame="1"/>
        <w:vertAlign w:val="baseline"/>
      </w:rPr>
    </w:lvl>
    <w:lvl w:ilvl="4" w:tplc="42A4EE5C">
      <w:start w:val="1"/>
      <w:numFmt w:val="bullet"/>
      <w:lvlText w:val="o"/>
      <w:lvlJc w:val="left"/>
      <w:pPr>
        <w:ind w:left="3102"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5" w:tplc="E4B8065A">
      <w:start w:val="1"/>
      <w:numFmt w:val="bullet"/>
      <w:lvlText w:val="▪"/>
      <w:lvlJc w:val="left"/>
      <w:pPr>
        <w:ind w:left="3822"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6" w:tplc="12B621F2">
      <w:start w:val="1"/>
      <w:numFmt w:val="bullet"/>
      <w:lvlText w:val="•"/>
      <w:lvlJc w:val="left"/>
      <w:pPr>
        <w:ind w:left="4542" w:firstLine="0"/>
      </w:pPr>
      <w:rPr>
        <w:rFonts w:ascii="Arial" w:eastAsia="Arial" w:hAnsi="Arial" w:cs="Arial"/>
        <w:b w:val="0"/>
        <w:i w:val="0"/>
        <w:strike w:val="0"/>
        <w:dstrike w:val="0"/>
        <w:color w:val="000000"/>
        <w:sz w:val="18"/>
        <w:szCs w:val="18"/>
        <w:u w:val="none" w:color="000000"/>
        <w:effect w:val="none"/>
        <w:bdr w:val="none" w:sz="0" w:space="0" w:color="auto" w:frame="1"/>
        <w:vertAlign w:val="baseline"/>
      </w:rPr>
    </w:lvl>
    <w:lvl w:ilvl="7" w:tplc="CBC8565A">
      <w:start w:val="1"/>
      <w:numFmt w:val="bullet"/>
      <w:lvlText w:val="o"/>
      <w:lvlJc w:val="left"/>
      <w:pPr>
        <w:ind w:left="5262"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lvl w:ilvl="8" w:tplc="28860648">
      <w:start w:val="1"/>
      <w:numFmt w:val="bullet"/>
      <w:lvlText w:val="▪"/>
      <w:lvlJc w:val="left"/>
      <w:pPr>
        <w:ind w:left="5982" w:firstLine="0"/>
      </w:pPr>
      <w:rPr>
        <w:rFonts w:ascii="Segoe UI Symbol" w:eastAsia="Segoe UI Symbol" w:hAnsi="Segoe UI Symbol" w:cs="Segoe UI Symbol"/>
        <w:b w:val="0"/>
        <w:i w:val="0"/>
        <w:strike w:val="0"/>
        <w:dstrike w:val="0"/>
        <w:color w:val="000000"/>
        <w:sz w:val="18"/>
        <w:szCs w:val="18"/>
        <w:u w:val="none" w:color="000000"/>
        <w:effect w:val="none"/>
        <w:bdr w:val="none" w:sz="0" w:space="0" w:color="auto" w:frame="1"/>
        <w:vertAlign w:val="baseline"/>
      </w:rPr>
    </w:lvl>
  </w:abstractNum>
  <w:abstractNum w:abstractNumId="87" w15:restartNumberingAfterBreak="0">
    <w:nsid w:val="68CA6085"/>
    <w:multiLevelType w:val="hybridMultilevel"/>
    <w:tmpl w:val="61764706"/>
    <w:lvl w:ilvl="0" w:tplc="1648440C">
      <w:start w:val="1"/>
      <w:numFmt w:val="decimal"/>
      <w:pStyle w:val="6"/>
      <w:lvlText w:val="1.9.%1."/>
      <w:lvlJc w:val="left"/>
      <w:pPr>
        <w:ind w:left="1069" w:hanging="360"/>
      </w:pPr>
      <w:rPr>
        <w:rFonts w:hint="default"/>
      </w:rPr>
    </w:lvl>
    <w:lvl w:ilvl="1" w:tplc="04190019" w:tentative="1">
      <w:start w:val="1"/>
      <w:numFmt w:val="lowerLetter"/>
      <w:lvlText w:val="%2."/>
      <w:lvlJc w:val="left"/>
      <w:pPr>
        <w:ind w:left="2215" w:hanging="360"/>
      </w:pPr>
    </w:lvl>
    <w:lvl w:ilvl="2" w:tplc="0419001B" w:tentative="1">
      <w:start w:val="1"/>
      <w:numFmt w:val="lowerRoman"/>
      <w:lvlText w:val="%3."/>
      <w:lvlJc w:val="right"/>
      <w:pPr>
        <w:ind w:left="2935" w:hanging="180"/>
      </w:pPr>
    </w:lvl>
    <w:lvl w:ilvl="3" w:tplc="0419000F" w:tentative="1">
      <w:start w:val="1"/>
      <w:numFmt w:val="decimal"/>
      <w:lvlText w:val="%4."/>
      <w:lvlJc w:val="left"/>
      <w:pPr>
        <w:ind w:left="3655" w:hanging="360"/>
      </w:pPr>
    </w:lvl>
    <w:lvl w:ilvl="4" w:tplc="04190019" w:tentative="1">
      <w:start w:val="1"/>
      <w:numFmt w:val="lowerLetter"/>
      <w:lvlText w:val="%5."/>
      <w:lvlJc w:val="left"/>
      <w:pPr>
        <w:ind w:left="4375" w:hanging="360"/>
      </w:pPr>
    </w:lvl>
    <w:lvl w:ilvl="5" w:tplc="0419001B" w:tentative="1">
      <w:start w:val="1"/>
      <w:numFmt w:val="lowerRoman"/>
      <w:lvlText w:val="%6."/>
      <w:lvlJc w:val="right"/>
      <w:pPr>
        <w:ind w:left="5095" w:hanging="180"/>
      </w:pPr>
    </w:lvl>
    <w:lvl w:ilvl="6" w:tplc="0419000F" w:tentative="1">
      <w:start w:val="1"/>
      <w:numFmt w:val="decimal"/>
      <w:lvlText w:val="%7."/>
      <w:lvlJc w:val="left"/>
      <w:pPr>
        <w:ind w:left="5815" w:hanging="360"/>
      </w:pPr>
    </w:lvl>
    <w:lvl w:ilvl="7" w:tplc="04190019" w:tentative="1">
      <w:start w:val="1"/>
      <w:numFmt w:val="lowerLetter"/>
      <w:lvlText w:val="%8."/>
      <w:lvlJc w:val="left"/>
      <w:pPr>
        <w:ind w:left="6535" w:hanging="360"/>
      </w:pPr>
    </w:lvl>
    <w:lvl w:ilvl="8" w:tplc="0419001B" w:tentative="1">
      <w:start w:val="1"/>
      <w:numFmt w:val="lowerRoman"/>
      <w:lvlText w:val="%9."/>
      <w:lvlJc w:val="right"/>
      <w:pPr>
        <w:ind w:left="7255" w:hanging="180"/>
      </w:pPr>
    </w:lvl>
  </w:abstractNum>
  <w:abstractNum w:abstractNumId="88" w15:restartNumberingAfterBreak="0">
    <w:nsid w:val="690F23AC"/>
    <w:multiLevelType w:val="hybridMultilevel"/>
    <w:tmpl w:val="92E006E0"/>
    <w:lvl w:ilvl="0" w:tplc="11762392">
      <w:start w:val="1"/>
      <w:numFmt w:val="bullet"/>
      <w:lvlText w:val=""/>
      <w:lvlJc w:val="left"/>
      <w:pPr>
        <w:ind w:left="1287" w:hanging="360"/>
      </w:pPr>
      <w:rPr>
        <w:rFonts w:ascii="Symbol" w:hAnsi="Symbol" w:hint="default"/>
        <w:sz w:val="24"/>
        <w:szCs w:val="24"/>
      </w:rPr>
    </w:lvl>
    <w:lvl w:ilvl="1" w:tplc="04190003" w:tentative="1">
      <w:start w:val="1"/>
      <w:numFmt w:val="bullet"/>
      <w:lvlText w:val="o"/>
      <w:lvlJc w:val="left"/>
      <w:pPr>
        <w:ind w:left="2007" w:hanging="360"/>
      </w:pPr>
      <w:rPr>
        <w:rFonts w:ascii="Courier New" w:hAnsi="Courier New" w:cs="Courier New" w:hint="default"/>
      </w:rPr>
    </w:lvl>
    <w:lvl w:ilvl="2" w:tplc="04190005" w:tentative="1">
      <w:start w:val="1"/>
      <w:numFmt w:val="bullet"/>
      <w:lvlText w:val=""/>
      <w:lvlJc w:val="left"/>
      <w:pPr>
        <w:ind w:left="2727" w:hanging="360"/>
      </w:pPr>
      <w:rPr>
        <w:rFonts w:ascii="Wingdings" w:hAnsi="Wingdings" w:hint="default"/>
      </w:rPr>
    </w:lvl>
    <w:lvl w:ilvl="3" w:tplc="04190001" w:tentative="1">
      <w:start w:val="1"/>
      <w:numFmt w:val="bullet"/>
      <w:lvlText w:val=""/>
      <w:lvlJc w:val="left"/>
      <w:pPr>
        <w:ind w:left="3447" w:hanging="360"/>
      </w:pPr>
      <w:rPr>
        <w:rFonts w:ascii="Symbol" w:hAnsi="Symbol" w:hint="default"/>
      </w:rPr>
    </w:lvl>
    <w:lvl w:ilvl="4" w:tplc="04190003" w:tentative="1">
      <w:start w:val="1"/>
      <w:numFmt w:val="bullet"/>
      <w:lvlText w:val="o"/>
      <w:lvlJc w:val="left"/>
      <w:pPr>
        <w:ind w:left="4167" w:hanging="360"/>
      </w:pPr>
      <w:rPr>
        <w:rFonts w:ascii="Courier New" w:hAnsi="Courier New" w:cs="Courier New" w:hint="default"/>
      </w:rPr>
    </w:lvl>
    <w:lvl w:ilvl="5" w:tplc="04190005" w:tentative="1">
      <w:start w:val="1"/>
      <w:numFmt w:val="bullet"/>
      <w:lvlText w:val=""/>
      <w:lvlJc w:val="left"/>
      <w:pPr>
        <w:ind w:left="4887" w:hanging="360"/>
      </w:pPr>
      <w:rPr>
        <w:rFonts w:ascii="Wingdings" w:hAnsi="Wingdings" w:hint="default"/>
      </w:rPr>
    </w:lvl>
    <w:lvl w:ilvl="6" w:tplc="04190001" w:tentative="1">
      <w:start w:val="1"/>
      <w:numFmt w:val="bullet"/>
      <w:lvlText w:val=""/>
      <w:lvlJc w:val="left"/>
      <w:pPr>
        <w:ind w:left="5607" w:hanging="360"/>
      </w:pPr>
      <w:rPr>
        <w:rFonts w:ascii="Symbol" w:hAnsi="Symbol" w:hint="default"/>
      </w:rPr>
    </w:lvl>
    <w:lvl w:ilvl="7" w:tplc="04190003" w:tentative="1">
      <w:start w:val="1"/>
      <w:numFmt w:val="bullet"/>
      <w:lvlText w:val="o"/>
      <w:lvlJc w:val="left"/>
      <w:pPr>
        <w:ind w:left="6327" w:hanging="360"/>
      </w:pPr>
      <w:rPr>
        <w:rFonts w:ascii="Courier New" w:hAnsi="Courier New" w:cs="Courier New" w:hint="default"/>
      </w:rPr>
    </w:lvl>
    <w:lvl w:ilvl="8" w:tplc="04190005" w:tentative="1">
      <w:start w:val="1"/>
      <w:numFmt w:val="bullet"/>
      <w:lvlText w:val=""/>
      <w:lvlJc w:val="left"/>
      <w:pPr>
        <w:ind w:left="7047" w:hanging="360"/>
      </w:pPr>
      <w:rPr>
        <w:rFonts w:ascii="Wingdings" w:hAnsi="Wingdings" w:hint="default"/>
      </w:rPr>
    </w:lvl>
  </w:abstractNum>
  <w:abstractNum w:abstractNumId="89" w15:restartNumberingAfterBreak="0">
    <w:nsid w:val="69BA5575"/>
    <w:multiLevelType w:val="hybridMultilevel"/>
    <w:tmpl w:val="84121A58"/>
    <w:lvl w:ilvl="0" w:tplc="43F2E590">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90" w15:restartNumberingAfterBreak="0">
    <w:nsid w:val="6ACF51DF"/>
    <w:multiLevelType w:val="hybridMultilevel"/>
    <w:tmpl w:val="4F365830"/>
    <w:lvl w:ilvl="0" w:tplc="43F2E590">
      <w:start w:val="1"/>
      <w:numFmt w:val="bullet"/>
      <w:lvlText w:val=""/>
      <w:lvlJc w:val="left"/>
      <w:pPr>
        <w:ind w:left="1571" w:hanging="360"/>
      </w:pPr>
      <w:rPr>
        <w:rFonts w:ascii="Symbol" w:hAnsi="Symbol" w:hint="default"/>
      </w:rPr>
    </w:lvl>
    <w:lvl w:ilvl="1" w:tplc="04190003" w:tentative="1">
      <w:start w:val="1"/>
      <w:numFmt w:val="bullet"/>
      <w:lvlText w:val="o"/>
      <w:lvlJc w:val="left"/>
      <w:pPr>
        <w:ind w:left="2291" w:hanging="360"/>
      </w:pPr>
      <w:rPr>
        <w:rFonts w:ascii="Courier New" w:hAnsi="Courier New" w:cs="Courier New" w:hint="default"/>
      </w:rPr>
    </w:lvl>
    <w:lvl w:ilvl="2" w:tplc="04190005" w:tentative="1">
      <w:start w:val="1"/>
      <w:numFmt w:val="bullet"/>
      <w:lvlText w:val=""/>
      <w:lvlJc w:val="left"/>
      <w:pPr>
        <w:ind w:left="3011" w:hanging="360"/>
      </w:pPr>
      <w:rPr>
        <w:rFonts w:ascii="Wingdings" w:hAnsi="Wingdings" w:hint="default"/>
      </w:rPr>
    </w:lvl>
    <w:lvl w:ilvl="3" w:tplc="04190001" w:tentative="1">
      <w:start w:val="1"/>
      <w:numFmt w:val="bullet"/>
      <w:lvlText w:val=""/>
      <w:lvlJc w:val="left"/>
      <w:pPr>
        <w:ind w:left="3731" w:hanging="360"/>
      </w:pPr>
      <w:rPr>
        <w:rFonts w:ascii="Symbol" w:hAnsi="Symbol" w:hint="default"/>
      </w:rPr>
    </w:lvl>
    <w:lvl w:ilvl="4" w:tplc="04190003" w:tentative="1">
      <w:start w:val="1"/>
      <w:numFmt w:val="bullet"/>
      <w:lvlText w:val="o"/>
      <w:lvlJc w:val="left"/>
      <w:pPr>
        <w:ind w:left="4451" w:hanging="360"/>
      </w:pPr>
      <w:rPr>
        <w:rFonts w:ascii="Courier New" w:hAnsi="Courier New" w:cs="Courier New" w:hint="default"/>
      </w:rPr>
    </w:lvl>
    <w:lvl w:ilvl="5" w:tplc="04190005" w:tentative="1">
      <w:start w:val="1"/>
      <w:numFmt w:val="bullet"/>
      <w:lvlText w:val=""/>
      <w:lvlJc w:val="left"/>
      <w:pPr>
        <w:ind w:left="5171" w:hanging="360"/>
      </w:pPr>
      <w:rPr>
        <w:rFonts w:ascii="Wingdings" w:hAnsi="Wingdings" w:hint="default"/>
      </w:rPr>
    </w:lvl>
    <w:lvl w:ilvl="6" w:tplc="04190001" w:tentative="1">
      <w:start w:val="1"/>
      <w:numFmt w:val="bullet"/>
      <w:lvlText w:val=""/>
      <w:lvlJc w:val="left"/>
      <w:pPr>
        <w:ind w:left="5891" w:hanging="360"/>
      </w:pPr>
      <w:rPr>
        <w:rFonts w:ascii="Symbol" w:hAnsi="Symbol" w:hint="default"/>
      </w:rPr>
    </w:lvl>
    <w:lvl w:ilvl="7" w:tplc="04190003" w:tentative="1">
      <w:start w:val="1"/>
      <w:numFmt w:val="bullet"/>
      <w:lvlText w:val="o"/>
      <w:lvlJc w:val="left"/>
      <w:pPr>
        <w:ind w:left="6611" w:hanging="360"/>
      </w:pPr>
      <w:rPr>
        <w:rFonts w:ascii="Courier New" w:hAnsi="Courier New" w:cs="Courier New" w:hint="default"/>
      </w:rPr>
    </w:lvl>
    <w:lvl w:ilvl="8" w:tplc="04190005" w:tentative="1">
      <w:start w:val="1"/>
      <w:numFmt w:val="bullet"/>
      <w:lvlText w:val=""/>
      <w:lvlJc w:val="left"/>
      <w:pPr>
        <w:ind w:left="7331" w:hanging="360"/>
      </w:pPr>
      <w:rPr>
        <w:rFonts w:ascii="Wingdings" w:hAnsi="Wingdings" w:hint="default"/>
      </w:rPr>
    </w:lvl>
  </w:abstractNum>
  <w:abstractNum w:abstractNumId="91" w15:restartNumberingAfterBreak="0">
    <w:nsid w:val="6ACF5849"/>
    <w:multiLevelType w:val="hybridMultilevel"/>
    <w:tmpl w:val="F2205DDE"/>
    <w:lvl w:ilvl="0" w:tplc="8B1AE4AE">
      <w:start w:val="1"/>
      <w:numFmt w:val="bullet"/>
      <w:lvlText w:val=""/>
      <w:lvlJc w:val="left"/>
      <w:pPr>
        <w:ind w:left="1070" w:hanging="360"/>
      </w:pPr>
      <w:rPr>
        <w:rFonts w:ascii="Symbol" w:hAnsi="Symbol" w:cs="StarSymbol"/>
        <w:sz w:val="24"/>
        <w:szCs w:val="24"/>
      </w:rPr>
    </w:lvl>
    <w:lvl w:ilvl="1" w:tplc="04190003">
      <w:start w:val="1"/>
      <w:numFmt w:val="bullet"/>
      <w:lvlText w:val="o"/>
      <w:lvlJc w:val="left"/>
      <w:pPr>
        <w:ind w:left="1790" w:hanging="360"/>
      </w:pPr>
      <w:rPr>
        <w:rFonts w:ascii="Courier New" w:hAnsi="Courier New" w:cs="Courier New" w:hint="default"/>
      </w:rPr>
    </w:lvl>
    <w:lvl w:ilvl="2" w:tplc="04190005">
      <w:start w:val="1"/>
      <w:numFmt w:val="bullet"/>
      <w:lvlText w:val=""/>
      <w:lvlJc w:val="left"/>
      <w:pPr>
        <w:ind w:left="2510" w:hanging="360"/>
      </w:pPr>
      <w:rPr>
        <w:rFonts w:ascii="Wingdings" w:hAnsi="Wingdings" w:hint="default"/>
      </w:rPr>
    </w:lvl>
    <w:lvl w:ilvl="3" w:tplc="04190001">
      <w:start w:val="1"/>
      <w:numFmt w:val="bullet"/>
      <w:lvlText w:val=""/>
      <w:lvlJc w:val="left"/>
      <w:pPr>
        <w:ind w:left="3230" w:hanging="360"/>
      </w:pPr>
      <w:rPr>
        <w:rFonts w:ascii="Symbol" w:hAnsi="Symbol" w:hint="default"/>
      </w:rPr>
    </w:lvl>
    <w:lvl w:ilvl="4" w:tplc="04190003">
      <w:start w:val="1"/>
      <w:numFmt w:val="bullet"/>
      <w:lvlText w:val="o"/>
      <w:lvlJc w:val="left"/>
      <w:pPr>
        <w:ind w:left="3950" w:hanging="360"/>
      </w:pPr>
      <w:rPr>
        <w:rFonts w:ascii="Courier New" w:hAnsi="Courier New" w:cs="Courier New" w:hint="default"/>
      </w:rPr>
    </w:lvl>
    <w:lvl w:ilvl="5" w:tplc="04190005">
      <w:start w:val="1"/>
      <w:numFmt w:val="bullet"/>
      <w:lvlText w:val=""/>
      <w:lvlJc w:val="left"/>
      <w:pPr>
        <w:ind w:left="4670" w:hanging="360"/>
      </w:pPr>
      <w:rPr>
        <w:rFonts w:ascii="Wingdings" w:hAnsi="Wingdings" w:hint="default"/>
      </w:rPr>
    </w:lvl>
    <w:lvl w:ilvl="6" w:tplc="04190001">
      <w:start w:val="1"/>
      <w:numFmt w:val="bullet"/>
      <w:lvlText w:val=""/>
      <w:lvlJc w:val="left"/>
      <w:pPr>
        <w:ind w:left="5390" w:hanging="360"/>
      </w:pPr>
      <w:rPr>
        <w:rFonts w:ascii="Symbol" w:hAnsi="Symbol" w:hint="default"/>
      </w:rPr>
    </w:lvl>
    <w:lvl w:ilvl="7" w:tplc="04190003">
      <w:start w:val="1"/>
      <w:numFmt w:val="bullet"/>
      <w:lvlText w:val="o"/>
      <w:lvlJc w:val="left"/>
      <w:pPr>
        <w:ind w:left="6110" w:hanging="360"/>
      </w:pPr>
      <w:rPr>
        <w:rFonts w:ascii="Courier New" w:hAnsi="Courier New" w:cs="Courier New" w:hint="default"/>
      </w:rPr>
    </w:lvl>
    <w:lvl w:ilvl="8" w:tplc="04190005">
      <w:start w:val="1"/>
      <w:numFmt w:val="bullet"/>
      <w:lvlText w:val=""/>
      <w:lvlJc w:val="left"/>
      <w:pPr>
        <w:ind w:left="6830" w:hanging="360"/>
      </w:pPr>
      <w:rPr>
        <w:rFonts w:ascii="Wingdings" w:hAnsi="Wingdings" w:hint="default"/>
      </w:rPr>
    </w:lvl>
  </w:abstractNum>
  <w:abstractNum w:abstractNumId="92" w15:restartNumberingAfterBreak="0">
    <w:nsid w:val="6C5075EB"/>
    <w:multiLevelType w:val="hybridMultilevel"/>
    <w:tmpl w:val="1106630A"/>
    <w:lvl w:ilvl="0" w:tplc="0000002D">
      <w:start w:val="1"/>
      <w:numFmt w:val="bullet"/>
      <w:lvlText w:val=""/>
      <w:lvlJc w:val="left"/>
      <w:pPr>
        <w:ind w:left="1287" w:hanging="360"/>
      </w:pPr>
      <w:rPr>
        <w:rFonts w:ascii="Symbol" w:hAnsi="Symbol" w:cs="StarSymbol"/>
        <w:sz w:val="18"/>
        <w:szCs w:val="18"/>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abstractNum w:abstractNumId="93" w15:restartNumberingAfterBreak="0">
    <w:nsid w:val="6DB33463"/>
    <w:multiLevelType w:val="multilevel"/>
    <w:tmpl w:val="D24A14A0"/>
    <w:lvl w:ilvl="0">
      <w:start w:val="1"/>
      <w:numFmt w:val="bullet"/>
      <w:lvlText w:val=""/>
      <w:lvlJc w:val="left"/>
      <w:pPr>
        <w:tabs>
          <w:tab w:val="num" w:pos="1637"/>
        </w:tabs>
        <w:ind w:left="1637" w:hanging="360"/>
      </w:pPr>
      <w:rPr>
        <w:rFonts w:ascii="Symbol" w:hAnsi="Symbol" w:hint="default"/>
        <w:sz w:val="20"/>
      </w:rPr>
    </w:lvl>
    <w:lvl w:ilvl="1" w:tentative="1">
      <w:start w:val="1"/>
      <w:numFmt w:val="bullet"/>
      <w:lvlText w:val="o"/>
      <w:lvlJc w:val="left"/>
      <w:pPr>
        <w:tabs>
          <w:tab w:val="num" w:pos="2357"/>
        </w:tabs>
        <w:ind w:left="2357" w:hanging="360"/>
      </w:pPr>
      <w:rPr>
        <w:rFonts w:ascii="Courier New" w:hAnsi="Courier New" w:hint="default"/>
        <w:sz w:val="20"/>
      </w:rPr>
    </w:lvl>
    <w:lvl w:ilvl="2" w:tentative="1">
      <w:start w:val="1"/>
      <w:numFmt w:val="bullet"/>
      <w:lvlText w:val=""/>
      <w:lvlJc w:val="left"/>
      <w:pPr>
        <w:tabs>
          <w:tab w:val="num" w:pos="3077"/>
        </w:tabs>
        <w:ind w:left="3077" w:hanging="360"/>
      </w:pPr>
      <w:rPr>
        <w:rFonts w:ascii="Wingdings" w:hAnsi="Wingdings" w:hint="default"/>
        <w:sz w:val="20"/>
      </w:rPr>
    </w:lvl>
    <w:lvl w:ilvl="3" w:tentative="1">
      <w:start w:val="1"/>
      <w:numFmt w:val="bullet"/>
      <w:lvlText w:val=""/>
      <w:lvlJc w:val="left"/>
      <w:pPr>
        <w:tabs>
          <w:tab w:val="num" w:pos="3797"/>
        </w:tabs>
        <w:ind w:left="3797" w:hanging="360"/>
      </w:pPr>
      <w:rPr>
        <w:rFonts w:ascii="Wingdings" w:hAnsi="Wingdings" w:hint="default"/>
        <w:sz w:val="20"/>
      </w:rPr>
    </w:lvl>
    <w:lvl w:ilvl="4" w:tentative="1">
      <w:start w:val="1"/>
      <w:numFmt w:val="bullet"/>
      <w:lvlText w:val=""/>
      <w:lvlJc w:val="left"/>
      <w:pPr>
        <w:tabs>
          <w:tab w:val="num" w:pos="4517"/>
        </w:tabs>
        <w:ind w:left="4517" w:hanging="360"/>
      </w:pPr>
      <w:rPr>
        <w:rFonts w:ascii="Wingdings" w:hAnsi="Wingdings" w:hint="default"/>
        <w:sz w:val="20"/>
      </w:rPr>
    </w:lvl>
    <w:lvl w:ilvl="5" w:tentative="1">
      <w:start w:val="1"/>
      <w:numFmt w:val="bullet"/>
      <w:lvlText w:val=""/>
      <w:lvlJc w:val="left"/>
      <w:pPr>
        <w:tabs>
          <w:tab w:val="num" w:pos="5237"/>
        </w:tabs>
        <w:ind w:left="5237" w:hanging="360"/>
      </w:pPr>
      <w:rPr>
        <w:rFonts w:ascii="Wingdings" w:hAnsi="Wingdings" w:hint="default"/>
        <w:sz w:val="20"/>
      </w:rPr>
    </w:lvl>
    <w:lvl w:ilvl="6" w:tentative="1">
      <w:start w:val="1"/>
      <w:numFmt w:val="bullet"/>
      <w:lvlText w:val=""/>
      <w:lvlJc w:val="left"/>
      <w:pPr>
        <w:tabs>
          <w:tab w:val="num" w:pos="5957"/>
        </w:tabs>
        <w:ind w:left="5957" w:hanging="360"/>
      </w:pPr>
      <w:rPr>
        <w:rFonts w:ascii="Wingdings" w:hAnsi="Wingdings" w:hint="default"/>
        <w:sz w:val="20"/>
      </w:rPr>
    </w:lvl>
    <w:lvl w:ilvl="7" w:tentative="1">
      <w:start w:val="1"/>
      <w:numFmt w:val="bullet"/>
      <w:lvlText w:val=""/>
      <w:lvlJc w:val="left"/>
      <w:pPr>
        <w:tabs>
          <w:tab w:val="num" w:pos="6677"/>
        </w:tabs>
        <w:ind w:left="6677" w:hanging="360"/>
      </w:pPr>
      <w:rPr>
        <w:rFonts w:ascii="Wingdings" w:hAnsi="Wingdings" w:hint="default"/>
        <w:sz w:val="20"/>
      </w:rPr>
    </w:lvl>
    <w:lvl w:ilvl="8" w:tentative="1">
      <w:start w:val="1"/>
      <w:numFmt w:val="bullet"/>
      <w:lvlText w:val=""/>
      <w:lvlJc w:val="left"/>
      <w:pPr>
        <w:tabs>
          <w:tab w:val="num" w:pos="7397"/>
        </w:tabs>
        <w:ind w:left="7397" w:hanging="360"/>
      </w:pPr>
      <w:rPr>
        <w:rFonts w:ascii="Wingdings" w:hAnsi="Wingdings" w:hint="default"/>
        <w:sz w:val="20"/>
      </w:rPr>
    </w:lvl>
  </w:abstractNum>
  <w:abstractNum w:abstractNumId="94" w15:restartNumberingAfterBreak="0">
    <w:nsid w:val="6F457BDC"/>
    <w:multiLevelType w:val="multilevel"/>
    <w:tmpl w:val="1FD0F7D6"/>
    <w:lvl w:ilvl="0">
      <w:start w:val="1"/>
      <w:numFmt w:val="bullet"/>
      <w:lvlText w:val=""/>
      <w:lvlJc w:val="left"/>
      <w:pPr>
        <w:tabs>
          <w:tab w:val="num" w:pos="720"/>
        </w:tabs>
        <w:ind w:left="720" w:hanging="360"/>
      </w:pPr>
      <w:rPr>
        <w:rFonts w:ascii="Symbol" w:hAnsi="Symbol" w:hint="default"/>
        <w:b/>
        <w:sz w:val="24"/>
        <w:szCs w:val="24"/>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5" w15:restartNumberingAfterBreak="0">
    <w:nsid w:val="709316A8"/>
    <w:multiLevelType w:val="multilevel"/>
    <w:tmpl w:val="5BE03D34"/>
    <w:lvl w:ilvl="0">
      <w:start w:val="1"/>
      <w:numFmt w:val="decimal"/>
      <w:lvlText w:val="%1."/>
      <w:lvlJc w:val="left"/>
      <w:pPr>
        <w:ind w:left="720" w:hanging="360"/>
      </w:pPr>
    </w:lvl>
    <w:lvl w:ilvl="1">
      <w:start w:val="1"/>
      <w:numFmt w:val="decimal"/>
      <w:isLgl/>
      <w:lvlText w:val="%1.%2."/>
      <w:lvlJc w:val="left"/>
      <w:pPr>
        <w:ind w:left="1353" w:hanging="360"/>
      </w:pPr>
      <w:rPr>
        <w:rFonts w:hint="default"/>
      </w:rPr>
    </w:lvl>
    <w:lvl w:ilvl="2">
      <w:start w:val="1"/>
      <w:numFmt w:val="decimal"/>
      <w:isLgl/>
      <w:lvlText w:val="%1.%2.%3."/>
      <w:lvlJc w:val="left"/>
      <w:pPr>
        <w:ind w:left="2346" w:hanging="720"/>
      </w:pPr>
      <w:rPr>
        <w:rFonts w:hint="default"/>
      </w:rPr>
    </w:lvl>
    <w:lvl w:ilvl="3">
      <w:start w:val="1"/>
      <w:numFmt w:val="decimal"/>
      <w:isLgl/>
      <w:lvlText w:val="%1.%2.%3.%4."/>
      <w:lvlJc w:val="left"/>
      <w:pPr>
        <w:ind w:left="2979" w:hanging="720"/>
      </w:pPr>
      <w:rPr>
        <w:rFonts w:hint="default"/>
      </w:rPr>
    </w:lvl>
    <w:lvl w:ilvl="4">
      <w:start w:val="1"/>
      <w:numFmt w:val="decimal"/>
      <w:isLgl/>
      <w:lvlText w:val="%1.%2.%3.%4.%5."/>
      <w:lvlJc w:val="left"/>
      <w:pPr>
        <w:ind w:left="3972" w:hanging="1080"/>
      </w:pPr>
      <w:rPr>
        <w:rFonts w:hint="default"/>
      </w:rPr>
    </w:lvl>
    <w:lvl w:ilvl="5">
      <w:start w:val="1"/>
      <w:numFmt w:val="decimal"/>
      <w:isLgl/>
      <w:lvlText w:val="%1.%2.%3.%4.%5.%6."/>
      <w:lvlJc w:val="left"/>
      <w:pPr>
        <w:ind w:left="4605" w:hanging="1080"/>
      </w:pPr>
      <w:rPr>
        <w:rFonts w:hint="default"/>
      </w:rPr>
    </w:lvl>
    <w:lvl w:ilvl="6">
      <w:start w:val="1"/>
      <w:numFmt w:val="decimal"/>
      <w:isLgl/>
      <w:lvlText w:val="%1.%2.%3.%4.%5.%6.%7."/>
      <w:lvlJc w:val="left"/>
      <w:pPr>
        <w:ind w:left="5598" w:hanging="1440"/>
      </w:pPr>
      <w:rPr>
        <w:rFonts w:hint="default"/>
      </w:rPr>
    </w:lvl>
    <w:lvl w:ilvl="7">
      <w:start w:val="1"/>
      <w:numFmt w:val="decimal"/>
      <w:isLgl/>
      <w:lvlText w:val="%1.%2.%3.%4.%5.%6.%7.%8."/>
      <w:lvlJc w:val="left"/>
      <w:pPr>
        <w:ind w:left="6231" w:hanging="1440"/>
      </w:pPr>
      <w:rPr>
        <w:rFonts w:hint="default"/>
      </w:rPr>
    </w:lvl>
    <w:lvl w:ilvl="8">
      <w:start w:val="1"/>
      <w:numFmt w:val="decimal"/>
      <w:isLgl/>
      <w:lvlText w:val="%1.%2.%3.%4.%5.%6.%7.%8.%9."/>
      <w:lvlJc w:val="left"/>
      <w:pPr>
        <w:ind w:left="7224" w:hanging="1800"/>
      </w:pPr>
      <w:rPr>
        <w:rFonts w:hint="default"/>
      </w:rPr>
    </w:lvl>
  </w:abstractNum>
  <w:abstractNum w:abstractNumId="96" w15:restartNumberingAfterBreak="0">
    <w:nsid w:val="716E6602"/>
    <w:multiLevelType w:val="multilevel"/>
    <w:tmpl w:val="6166F752"/>
    <w:lvl w:ilvl="0">
      <w:start w:val="1"/>
      <w:numFmt w:val="bullet"/>
      <w:lvlText w:val=""/>
      <w:lvlJc w:val="left"/>
      <w:pPr>
        <w:tabs>
          <w:tab w:val="num" w:pos="720"/>
        </w:tabs>
        <w:ind w:left="720" w:hanging="360"/>
      </w:pPr>
      <w:rPr>
        <w:rFonts w:ascii="Symbol" w:hAnsi="Symbol" w:hint="default"/>
        <w:b/>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15:restartNumberingAfterBreak="0">
    <w:nsid w:val="724225AC"/>
    <w:multiLevelType w:val="hybridMultilevel"/>
    <w:tmpl w:val="E124A96E"/>
    <w:lvl w:ilvl="0" w:tplc="43F2E590">
      <w:start w:val="1"/>
      <w:numFmt w:val="bullet"/>
      <w:lvlText w:val=""/>
      <w:lvlJc w:val="left"/>
      <w:pPr>
        <w:ind w:left="786" w:hanging="360"/>
      </w:pPr>
      <w:rPr>
        <w:rFonts w:ascii="Symbol" w:hAnsi="Symbol" w:hint="default"/>
      </w:rPr>
    </w:lvl>
    <w:lvl w:ilvl="1" w:tplc="04190003" w:tentative="1">
      <w:start w:val="1"/>
      <w:numFmt w:val="bullet"/>
      <w:lvlText w:val="o"/>
      <w:lvlJc w:val="left"/>
      <w:pPr>
        <w:ind w:left="1506" w:hanging="360"/>
      </w:pPr>
      <w:rPr>
        <w:rFonts w:ascii="Courier New" w:hAnsi="Courier New" w:cs="Courier New" w:hint="default"/>
      </w:rPr>
    </w:lvl>
    <w:lvl w:ilvl="2" w:tplc="04190005" w:tentative="1">
      <w:start w:val="1"/>
      <w:numFmt w:val="bullet"/>
      <w:lvlText w:val=""/>
      <w:lvlJc w:val="left"/>
      <w:pPr>
        <w:ind w:left="2226" w:hanging="360"/>
      </w:pPr>
      <w:rPr>
        <w:rFonts w:ascii="Wingdings" w:hAnsi="Wingdings" w:hint="default"/>
      </w:rPr>
    </w:lvl>
    <w:lvl w:ilvl="3" w:tplc="04190001" w:tentative="1">
      <w:start w:val="1"/>
      <w:numFmt w:val="bullet"/>
      <w:lvlText w:val=""/>
      <w:lvlJc w:val="left"/>
      <w:pPr>
        <w:ind w:left="2946" w:hanging="360"/>
      </w:pPr>
      <w:rPr>
        <w:rFonts w:ascii="Symbol" w:hAnsi="Symbol" w:hint="default"/>
      </w:rPr>
    </w:lvl>
    <w:lvl w:ilvl="4" w:tplc="04190003" w:tentative="1">
      <w:start w:val="1"/>
      <w:numFmt w:val="bullet"/>
      <w:lvlText w:val="o"/>
      <w:lvlJc w:val="left"/>
      <w:pPr>
        <w:ind w:left="3666" w:hanging="360"/>
      </w:pPr>
      <w:rPr>
        <w:rFonts w:ascii="Courier New" w:hAnsi="Courier New" w:cs="Courier New" w:hint="default"/>
      </w:rPr>
    </w:lvl>
    <w:lvl w:ilvl="5" w:tplc="04190005" w:tentative="1">
      <w:start w:val="1"/>
      <w:numFmt w:val="bullet"/>
      <w:lvlText w:val=""/>
      <w:lvlJc w:val="left"/>
      <w:pPr>
        <w:ind w:left="4386" w:hanging="360"/>
      </w:pPr>
      <w:rPr>
        <w:rFonts w:ascii="Wingdings" w:hAnsi="Wingdings" w:hint="default"/>
      </w:rPr>
    </w:lvl>
    <w:lvl w:ilvl="6" w:tplc="04190001" w:tentative="1">
      <w:start w:val="1"/>
      <w:numFmt w:val="bullet"/>
      <w:lvlText w:val=""/>
      <w:lvlJc w:val="left"/>
      <w:pPr>
        <w:ind w:left="5106" w:hanging="360"/>
      </w:pPr>
      <w:rPr>
        <w:rFonts w:ascii="Symbol" w:hAnsi="Symbol" w:hint="default"/>
      </w:rPr>
    </w:lvl>
    <w:lvl w:ilvl="7" w:tplc="04190003" w:tentative="1">
      <w:start w:val="1"/>
      <w:numFmt w:val="bullet"/>
      <w:lvlText w:val="o"/>
      <w:lvlJc w:val="left"/>
      <w:pPr>
        <w:ind w:left="5826" w:hanging="360"/>
      </w:pPr>
      <w:rPr>
        <w:rFonts w:ascii="Courier New" w:hAnsi="Courier New" w:cs="Courier New" w:hint="default"/>
      </w:rPr>
    </w:lvl>
    <w:lvl w:ilvl="8" w:tplc="04190005" w:tentative="1">
      <w:start w:val="1"/>
      <w:numFmt w:val="bullet"/>
      <w:lvlText w:val=""/>
      <w:lvlJc w:val="left"/>
      <w:pPr>
        <w:ind w:left="6546" w:hanging="360"/>
      </w:pPr>
      <w:rPr>
        <w:rFonts w:ascii="Wingdings" w:hAnsi="Wingdings" w:hint="default"/>
      </w:rPr>
    </w:lvl>
  </w:abstractNum>
  <w:abstractNum w:abstractNumId="98" w15:restartNumberingAfterBreak="0">
    <w:nsid w:val="72BC5797"/>
    <w:multiLevelType w:val="hybridMultilevel"/>
    <w:tmpl w:val="37066810"/>
    <w:lvl w:ilvl="0" w:tplc="9880FD82">
      <w:start w:val="1"/>
      <w:numFmt w:val="decimal"/>
      <w:pStyle w:val="10"/>
      <w:lvlText w:val="3.5.%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9" w15:restartNumberingAfterBreak="0">
    <w:nsid w:val="72D47A03"/>
    <w:multiLevelType w:val="hybridMultilevel"/>
    <w:tmpl w:val="47724310"/>
    <w:lvl w:ilvl="0" w:tplc="9A82EF4C">
      <w:start w:val="1"/>
      <w:numFmt w:val="bullet"/>
      <w:lvlText w:val=""/>
      <w:lvlJc w:val="left"/>
      <w:pPr>
        <w:ind w:left="720" w:hanging="360"/>
      </w:pPr>
      <w:rPr>
        <w:rFonts w:ascii="Symbol" w:hAnsi="Symbol" w:hint="default"/>
      </w:rPr>
    </w:lvl>
    <w:lvl w:ilvl="1" w:tplc="0419000F">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start w:val="1"/>
      <w:numFmt w:val="bullet"/>
      <w:lvlText w:val=""/>
      <w:lvlJc w:val="left"/>
      <w:pPr>
        <w:ind w:left="2880" w:hanging="360"/>
      </w:pPr>
      <w:rPr>
        <w:rFonts w:ascii="Symbol" w:hAnsi="Symbol" w:hint="default"/>
      </w:rPr>
    </w:lvl>
    <w:lvl w:ilvl="4" w:tplc="04190003">
      <w:start w:val="1"/>
      <w:numFmt w:val="bullet"/>
      <w:lvlText w:val="o"/>
      <w:lvlJc w:val="left"/>
      <w:pPr>
        <w:ind w:left="3600" w:hanging="360"/>
      </w:pPr>
      <w:rPr>
        <w:rFonts w:ascii="Courier New" w:hAnsi="Courier New" w:cs="Courier New" w:hint="default"/>
      </w:rPr>
    </w:lvl>
    <w:lvl w:ilvl="5" w:tplc="04190005">
      <w:start w:val="1"/>
      <w:numFmt w:val="bullet"/>
      <w:lvlText w:val=""/>
      <w:lvlJc w:val="left"/>
      <w:pPr>
        <w:ind w:left="4320" w:hanging="360"/>
      </w:pPr>
      <w:rPr>
        <w:rFonts w:ascii="Wingdings" w:hAnsi="Wingdings" w:hint="default"/>
      </w:rPr>
    </w:lvl>
    <w:lvl w:ilvl="6" w:tplc="04190001">
      <w:start w:val="1"/>
      <w:numFmt w:val="bullet"/>
      <w:lvlText w:val=""/>
      <w:lvlJc w:val="left"/>
      <w:pPr>
        <w:ind w:left="5040" w:hanging="360"/>
      </w:pPr>
      <w:rPr>
        <w:rFonts w:ascii="Symbol" w:hAnsi="Symbol" w:hint="default"/>
      </w:rPr>
    </w:lvl>
    <w:lvl w:ilvl="7" w:tplc="04190003">
      <w:start w:val="1"/>
      <w:numFmt w:val="bullet"/>
      <w:lvlText w:val="o"/>
      <w:lvlJc w:val="left"/>
      <w:pPr>
        <w:ind w:left="5760" w:hanging="360"/>
      </w:pPr>
      <w:rPr>
        <w:rFonts w:ascii="Courier New" w:hAnsi="Courier New" w:cs="Courier New" w:hint="default"/>
      </w:rPr>
    </w:lvl>
    <w:lvl w:ilvl="8" w:tplc="04190005">
      <w:start w:val="1"/>
      <w:numFmt w:val="bullet"/>
      <w:lvlText w:val=""/>
      <w:lvlJc w:val="left"/>
      <w:pPr>
        <w:ind w:left="6480" w:hanging="360"/>
      </w:pPr>
      <w:rPr>
        <w:rFonts w:ascii="Wingdings" w:hAnsi="Wingdings" w:hint="default"/>
      </w:rPr>
    </w:lvl>
  </w:abstractNum>
  <w:abstractNum w:abstractNumId="100" w15:restartNumberingAfterBreak="0">
    <w:nsid w:val="77486262"/>
    <w:multiLevelType w:val="hybridMultilevel"/>
    <w:tmpl w:val="2E3AC400"/>
    <w:lvl w:ilvl="0" w:tplc="EA125924">
      <w:start w:val="1"/>
      <w:numFmt w:val="bullet"/>
      <w:lvlText w:val=""/>
      <w:lvlJc w:val="left"/>
      <w:pPr>
        <w:tabs>
          <w:tab w:val="num" w:pos="720"/>
        </w:tabs>
        <w:ind w:left="720" w:hanging="360"/>
      </w:pPr>
      <w:rPr>
        <w:rFonts w:ascii="Symbol" w:hAnsi="Symbol" w:hint="default"/>
      </w:rPr>
    </w:lvl>
    <w:lvl w:ilvl="1" w:tplc="04190003">
      <w:start w:val="1"/>
      <w:numFmt w:val="bullet"/>
      <w:lvlText w:val="o"/>
      <w:lvlJc w:val="left"/>
      <w:pPr>
        <w:tabs>
          <w:tab w:val="num" w:pos="1440"/>
        </w:tabs>
        <w:ind w:left="1440" w:hanging="360"/>
      </w:pPr>
      <w:rPr>
        <w:rFonts w:ascii="Courier New" w:hAnsi="Courier New" w:cs="Courier New" w:hint="default"/>
      </w:rPr>
    </w:lvl>
    <w:lvl w:ilvl="2" w:tplc="04190005">
      <w:start w:val="1"/>
      <w:numFmt w:val="bullet"/>
      <w:lvlText w:val=""/>
      <w:lvlJc w:val="left"/>
      <w:pPr>
        <w:tabs>
          <w:tab w:val="num" w:pos="2160"/>
        </w:tabs>
        <w:ind w:left="2160" w:hanging="360"/>
      </w:pPr>
      <w:rPr>
        <w:rFonts w:ascii="Wingdings" w:hAnsi="Wingdings" w:hint="default"/>
      </w:rPr>
    </w:lvl>
    <w:lvl w:ilvl="3" w:tplc="04190001">
      <w:start w:val="1"/>
      <w:numFmt w:val="bullet"/>
      <w:lvlText w:val=""/>
      <w:lvlJc w:val="left"/>
      <w:pPr>
        <w:tabs>
          <w:tab w:val="num" w:pos="2880"/>
        </w:tabs>
        <w:ind w:left="2880" w:hanging="360"/>
      </w:pPr>
      <w:rPr>
        <w:rFonts w:ascii="Symbol" w:hAnsi="Symbol" w:hint="default"/>
      </w:rPr>
    </w:lvl>
    <w:lvl w:ilvl="4" w:tplc="04190003">
      <w:start w:val="1"/>
      <w:numFmt w:val="bullet"/>
      <w:lvlText w:val="o"/>
      <w:lvlJc w:val="left"/>
      <w:pPr>
        <w:tabs>
          <w:tab w:val="num" w:pos="3600"/>
        </w:tabs>
        <w:ind w:left="3600" w:hanging="360"/>
      </w:pPr>
      <w:rPr>
        <w:rFonts w:ascii="Courier New" w:hAnsi="Courier New" w:cs="Courier New" w:hint="default"/>
      </w:rPr>
    </w:lvl>
    <w:lvl w:ilvl="5" w:tplc="04190005">
      <w:start w:val="1"/>
      <w:numFmt w:val="bullet"/>
      <w:lvlText w:val=""/>
      <w:lvlJc w:val="left"/>
      <w:pPr>
        <w:tabs>
          <w:tab w:val="num" w:pos="4320"/>
        </w:tabs>
        <w:ind w:left="4320" w:hanging="360"/>
      </w:pPr>
      <w:rPr>
        <w:rFonts w:ascii="Wingdings" w:hAnsi="Wingdings" w:hint="default"/>
      </w:rPr>
    </w:lvl>
    <w:lvl w:ilvl="6" w:tplc="04190001">
      <w:start w:val="1"/>
      <w:numFmt w:val="bullet"/>
      <w:lvlText w:val=""/>
      <w:lvlJc w:val="left"/>
      <w:pPr>
        <w:tabs>
          <w:tab w:val="num" w:pos="5040"/>
        </w:tabs>
        <w:ind w:left="5040" w:hanging="360"/>
      </w:pPr>
      <w:rPr>
        <w:rFonts w:ascii="Symbol" w:hAnsi="Symbol" w:hint="default"/>
      </w:rPr>
    </w:lvl>
    <w:lvl w:ilvl="7" w:tplc="04190003">
      <w:start w:val="1"/>
      <w:numFmt w:val="bullet"/>
      <w:lvlText w:val="o"/>
      <w:lvlJc w:val="left"/>
      <w:pPr>
        <w:tabs>
          <w:tab w:val="num" w:pos="5760"/>
        </w:tabs>
        <w:ind w:left="5760" w:hanging="360"/>
      </w:pPr>
      <w:rPr>
        <w:rFonts w:ascii="Courier New" w:hAnsi="Courier New" w:cs="Courier New" w:hint="default"/>
      </w:rPr>
    </w:lvl>
    <w:lvl w:ilvl="8" w:tplc="04190005">
      <w:start w:val="1"/>
      <w:numFmt w:val="bullet"/>
      <w:lvlText w:val=""/>
      <w:lvlJc w:val="left"/>
      <w:pPr>
        <w:tabs>
          <w:tab w:val="num" w:pos="6480"/>
        </w:tabs>
        <w:ind w:left="6480" w:hanging="360"/>
      </w:pPr>
      <w:rPr>
        <w:rFonts w:ascii="Wingdings" w:hAnsi="Wingdings" w:hint="default"/>
      </w:rPr>
    </w:lvl>
  </w:abstractNum>
  <w:abstractNum w:abstractNumId="101" w15:restartNumberingAfterBreak="0">
    <w:nsid w:val="777519CF"/>
    <w:multiLevelType w:val="multilevel"/>
    <w:tmpl w:val="B11E63E8"/>
    <w:lvl w:ilvl="0">
      <w:start w:val="2"/>
      <w:numFmt w:val="decimal"/>
      <w:lvlText w:val="%1."/>
      <w:lvlJc w:val="left"/>
      <w:pPr>
        <w:ind w:left="360" w:hanging="360"/>
      </w:pPr>
      <w:rPr>
        <w:rFonts w:hint="default"/>
      </w:rPr>
    </w:lvl>
    <w:lvl w:ilvl="1">
      <w:start w:val="4"/>
      <w:numFmt w:val="decimal"/>
      <w:lvlText w:val="%1.%2."/>
      <w:lvlJc w:val="left"/>
      <w:pPr>
        <w:ind w:left="644" w:hanging="360"/>
      </w:pPr>
      <w:rPr>
        <w:rFonts w:hint="default"/>
      </w:rPr>
    </w:lvl>
    <w:lvl w:ilvl="2">
      <w:start w:val="1"/>
      <w:numFmt w:val="decimal"/>
      <w:lvlText w:val="%1.%2.%3."/>
      <w:lvlJc w:val="left"/>
      <w:pPr>
        <w:ind w:left="6958" w:hanging="720"/>
      </w:pPr>
      <w:rPr>
        <w:rFonts w:hint="default"/>
      </w:rPr>
    </w:lvl>
    <w:lvl w:ilvl="3">
      <w:start w:val="1"/>
      <w:numFmt w:val="decimal"/>
      <w:lvlText w:val="%1.%2.%3.%4."/>
      <w:lvlJc w:val="left"/>
      <w:pPr>
        <w:ind w:left="1855" w:hanging="720"/>
      </w:pPr>
      <w:rPr>
        <w:rFonts w:hint="default"/>
      </w:rPr>
    </w:lvl>
    <w:lvl w:ilvl="4">
      <w:start w:val="1"/>
      <w:numFmt w:val="decimal"/>
      <w:lvlText w:val="%1.%2.%3.%4.%5."/>
      <w:lvlJc w:val="left"/>
      <w:pPr>
        <w:ind w:left="7888" w:hanging="1080"/>
      </w:pPr>
      <w:rPr>
        <w:rFonts w:hint="default"/>
      </w:rPr>
    </w:lvl>
    <w:lvl w:ilvl="5">
      <w:start w:val="1"/>
      <w:numFmt w:val="decimal"/>
      <w:lvlText w:val="%1.%2.%3.%4.%5.%6."/>
      <w:lvlJc w:val="left"/>
      <w:pPr>
        <w:ind w:left="9590" w:hanging="1080"/>
      </w:pPr>
      <w:rPr>
        <w:rFonts w:hint="default"/>
      </w:rPr>
    </w:lvl>
    <w:lvl w:ilvl="6">
      <w:start w:val="1"/>
      <w:numFmt w:val="decimal"/>
      <w:lvlText w:val="%1.%2.%3.%4.%5.%6.%7."/>
      <w:lvlJc w:val="left"/>
      <w:pPr>
        <w:ind w:left="11652" w:hanging="1440"/>
      </w:pPr>
      <w:rPr>
        <w:rFonts w:hint="default"/>
      </w:rPr>
    </w:lvl>
    <w:lvl w:ilvl="7">
      <w:start w:val="1"/>
      <w:numFmt w:val="decimal"/>
      <w:lvlText w:val="%1.%2.%3.%4.%5.%6.%7.%8."/>
      <w:lvlJc w:val="left"/>
      <w:pPr>
        <w:ind w:left="13354" w:hanging="1440"/>
      </w:pPr>
      <w:rPr>
        <w:rFonts w:hint="default"/>
      </w:rPr>
    </w:lvl>
    <w:lvl w:ilvl="8">
      <w:start w:val="1"/>
      <w:numFmt w:val="decimal"/>
      <w:lvlText w:val="%1.%2.%3.%4.%5.%6.%7.%8.%9."/>
      <w:lvlJc w:val="left"/>
      <w:pPr>
        <w:ind w:left="15416" w:hanging="1800"/>
      </w:pPr>
      <w:rPr>
        <w:rFonts w:hint="default"/>
      </w:rPr>
    </w:lvl>
  </w:abstractNum>
  <w:abstractNum w:abstractNumId="102" w15:restartNumberingAfterBreak="0">
    <w:nsid w:val="7A474869"/>
    <w:multiLevelType w:val="hybridMultilevel"/>
    <w:tmpl w:val="6F9A0916"/>
    <w:lvl w:ilvl="0" w:tplc="2F6220BE">
      <w:start w:val="1"/>
      <w:numFmt w:val="bullet"/>
      <w:lvlText w:val="-"/>
      <w:lvlJc w:val="left"/>
      <w:pPr>
        <w:ind w:left="1081" w:firstLine="0"/>
      </w:pPr>
      <w:rPr>
        <w:rFonts w:ascii="Times New Roman" w:eastAsia="Times New Roman" w:hAnsi="Times New Roman" w:cs="Times New Roman"/>
        <w:b w:val="0"/>
        <w:i w:val="0"/>
        <w:strike w:val="0"/>
        <w:dstrike w:val="0"/>
        <w:color w:val="000000"/>
        <w:sz w:val="24"/>
        <w:szCs w:val="24"/>
        <w:u w:val="none" w:color="000000"/>
        <w:effect w:val="none"/>
        <w:bdr w:val="none" w:sz="0" w:space="0" w:color="auto" w:frame="1"/>
        <w:vertAlign w:val="baseline"/>
      </w:rPr>
    </w:lvl>
    <w:lvl w:ilvl="1" w:tplc="A52886B8">
      <w:start w:val="1"/>
      <w:numFmt w:val="bullet"/>
      <w:lvlText w:val="o"/>
      <w:lvlJc w:val="left"/>
      <w:pPr>
        <w:ind w:left="1441"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2" w:tplc="C2C6D5DE">
      <w:start w:val="1"/>
      <w:numFmt w:val="bullet"/>
      <w:lvlText w:val="▪"/>
      <w:lvlJc w:val="left"/>
      <w:pPr>
        <w:ind w:left="2161"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3" w:tplc="3104F684">
      <w:start w:val="1"/>
      <w:numFmt w:val="bullet"/>
      <w:lvlText w:val="•"/>
      <w:lvlJc w:val="left"/>
      <w:pPr>
        <w:ind w:left="2881"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4" w:tplc="D4FE9B66">
      <w:start w:val="1"/>
      <w:numFmt w:val="bullet"/>
      <w:lvlText w:val="o"/>
      <w:lvlJc w:val="left"/>
      <w:pPr>
        <w:ind w:left="3601"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5" w:tplc="1B80861C">
      <w:start w:val="1"/>
      <w:numFmt w:val="bullet"/>
      <w:lvlText w:val="▪"/>
      <w:lvlJc w:val="left"/>
      <w:pPr>
        <w:ind w:left="4321"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6" w:tplc="3ECA3854">
      <w:start w:val="1"/>
      <w:numFmt w:val="bullet"/>
      <w:lvlText w:val="•"/>
      <w:lvlJc w:val="left"/>
      <w:pPr>
        <w:ind w:left="5041" w:firstLine="0"/>
      </w:pPr>
      <w:rPr>
        <w:rFonts w:ascii="Arial" w:eastAsia="Arial" w:hAnsi="Arial" w:cs="Arial"/>
        <w:b w:val="0"/>
        <w:i w:val="0"/>
        <w:strike w:val="0"/>
        <w:dstrike w:val="0"/>
        <w:color w:val="000000"/>
        <w:sz w:val="22"/>
        <w:szCs w:val="22"/>
        <w:u w:val="none" w:color="000000"/>
        <w:effect w:val="none"/>
        <w:bdr w:val="none" w:sz="0" w:space="0" w:color="auto" w:frame="1"/>
        <w:vertAlign w:val="baseline"/>
      </w:rPr>
    </w:lvl>
    <w:lvl w:ilvl="7" w:tplc="37367EFC">
      <w:start w:val="1"/>
      <w:numFmt w:val="bullet"/>
      <w:lvlText w:val="o"/>
      <w:lvlJc w:val="left"/>
      <w:pPr>
        <w:ind w:left="5761"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lvl w:ilvl="8" w:tplc="17BCECCA">
      <w:start w:val="1"/>
      <w:numFmt w:val="bullet"/>
      <w:lvlText w:val="▪"/>
      <w:lvlJc w:val="left"/>
      <w:pPr>
        <w:ind w:left="6481" w:firstLine="0"/>
      </w:pPr>
      <w:rPr>
        <w:rFonts w:ascii="Segoe UI Symbol" w:eastAsia="Segoe UI Symbol" w:hAnsi="Segoe UI Symbol" w:cs="Segoe UI Symbol"/>
        <w:b w:val="0"/>
        <w:i w:val="0"/>
        <w:strike w:val="0"/>
        <w:dstrike w:val="0"/>
        <w:color w:val="000000"/>
        <w:sz w:val="22"/>
        <w:szCs w:val="22"/>
        <w:u w:val="none" w:color="000000"/>
        <w:effect w:val="none"/>
        <w:bdr w:val="none" w:sz="0" w:space="0" w:color="auto" w:frame="1"/>
        <w:vertAlign w:val="baseline"/>
      </w:rPr>
    </w:lvl>
  </w:abstractNum>
  <w:abstractNum w:abstractNumId="103" w15:restartNumberingAfterBreak="0">
    <w:nsid w:val="7C075B09"/>
    <w:multiLevelType w:val="hybridMultilevel"/>
    <w:tmpl w:val="504E2A2A"/>
    <w:lvl w:ilvl="0" w:tplc="D898FE0E">
      <w:start w:val="1"/>
      <w:numFmt w:val="bullet"/>
      <w:lvlText w:val=""/>
      <w:lvlJc w:val="left"/>
      <w:pPr>
        <w:ind w:left="1287" w:hanging="360"/>
      </w:pPr>
      <w:rPr>
        <w:rFonts w:ascii="Symbol" w:hAnsi="Symbol" w:hint="default"/>
      </w:rPr>
    </w:lvl>
    <w:lvl w:ilvl="1" w:tplc="04190003">
      <w:start w:val="1"/>
      <w:numFmt w:val="bullet"/>
      <w:lvlText w:val="o"/>
      <w:lvlJc w:val="left"/>
      <w:pPr>
        <w:ind w:left="2007" w:hanging="360"/>
      </w:pPr>
      <w:rPr>
        <w:rFonts w:ascii="Courier New" w:hAnsi="Courier New" w:cs="Courier New" w:hint="default"/>
      </w:rPr>
    </w:lvl>
    <w:lvl w:ilvl="2" w:tplc="04190005">
      <w:start w:val="1"/>
      <w:numFmt w:val="bullet"/>
      <w:lvlText w:val=""/>
      <w:lvlJc w:val="left"/>
      <w:pPr>
        <w:ind w:left="2727" w:hanging="360"/>
      </w:pPr>
      <w:rPr>
        <w:rFonts w:ascii="Wingdings" w:hAnsi="Wingdings" w:hint="default"/>
      </w:rPr>
    </w:lvl>
    <w:lvl w:ilvl="3" w:tplc="04190001">
      <w:start w:val="1"/>
      <w:numFmt w:val="bullet"/>
      <w:lvlText w:val=""/>
      <w:lvlJc w:val="left"/>
      <w:pPr>
        <w:ind w:left="3447" w:hanging="360"/>
      </w:pPr>
      <w:rPr>
        <w:rFonts w:ascii="Symbol" w:hAnsi="Symbol" w:hint="default"/>
      </w:rPr>
    </w:lvl>
    <w:lvl w:ilvl="4" w:tplc="04190003">
      <w:start w:val="1"/>
      <w:numFmt w:val="bullet"/>
      <w:lvlText w:val="o"/>
      <w:lvlJc w:val="left"/>
      <w:pPr>
        <w:ind w:left="4167" w:hanging="360"/>
      </w:pPr>
      <w:rPr>
        <w:rFonts w:ascii="Courier New" w:hAnsi="Courier New" w:cs="Courier New" w:hint="default"/>
      </w:rPr>
    </w:lvl>
    <w:lvl w:ilvl="5" w:tplc="04190005">
      <w:start w:val="1"/>
      <w:numFmt w:val="bullet"/>
      <w:lvlText w:val=""/>
      <w:lvlJc w:val="left"/>
      <w:pPr>
        <w:ind w:left="4887" w:hanging="360"/>
      </w:pPr>
      <w:rPr>
        <w:rFonts w:ascii="Wingdings" w:hAnsi="Wingdings" w:hint="default"/>
      </w:rPr>
    </w:lvl>
    <w:lvl w:ilvl="6" w:tplc="04190001">
      <w:start w:val="1"/>
      <w:numFmt w:val="bullet"/>
      <w:lvlText w:val=""/>
      <w:lvlJc w:val="left"/>
      <w:pPr>
        <w:ind w:left="5607" w:hanging="360"/>
      </w:pPr>
      <w:rPr>
        <w:rFonts w:ascii="Symbol" w:hAnsi="Symbol" w:hint="default"/>
      </w:rPr>
    </w:lvl>
    <w:lvl w:ilvl="7" w:tplc="04190003">
      <w:start w:val="1"/>
      <w:numFmt w:val="bullet"/>
      <w:lvlText w:val="o"/>
      <w:lvlJc w:val="left"/>
      <w:pPr>
        <w:ind w:left="6327" w:hanging="360"/>
      </w:pPr>
      <w:rPr>
        <w:rFonts w:ascii="Courier New" w:hAnsi="Courier New" w:cs="Courier New" w:hint="default"/>
      </w:rPr>
    </w:lvl>
    <w:lvl w:ilvl="8" w:tplc="04190005">
      <w:start w:val="1"/>
      <w:numFmt w:val="bullet"/>
      <w:lvlText w:val=""/>
      <w:lvlJc w:val="left"/>
      <w:pPr>
        <w:ind w:left="7047" w:hanging="360"/>
      </w:pPr>
      <w:rPr>
        <w:rFonts w:ascii="Wingdings" w:hAnsi="Wingdings" w:hint="default"/>
      </w:rPr>
    </w:lvl>
  </w:abstractNum>
  <w:num w:numId="1">
    <w:abstractNumId w:val="79"/>
  </w:num>
  <w:num w:numId="2">
    <w:abstractNumId w:val="59"/>
  </w:num>
  <w:num w:numId="3">
    <w:abstractNumId w:val="17"/>
  </w:num>
  <w:num w:numId="4">
    <w:abstractNumId w:val="83"/>
  </w:num>
  <w:num w:numId="5">
    <w:abstractNumId w:val="44"/>
  </w:num>
  <w:num w:numId="6">
    <w:abstractNumId w:val="13"/>
  </w:num>
  <w:num w:numId="7">
    <w:abstractNumId w:val="48"/>
  </w:num>
  <w:num w:numId="8">
    <w:abstractNumId w:val="87"/>
  </w:num>
  <w:num w:numId="9">
    <w:abstractNumId w:val="27"/>
  </w:num>
  <w:num w:numId="10">
    <w:abstractNumId w:val="31"/>
  </w:num>
  <w:num w:numId="11">
    <w:abstractNumId w:val="56"/>
  </w:num>
  <w:num w:numId="12">
    <w:abstractNumId w:val="72"/>
  </w:num>
  <w:num w:numId="13">
    <w:abstractNumId w:val="61"/>
  </w:num>
  <w:num w:numId="14">
    <w:abstractNumId w:val="35"/>
  </w:num>
  <w:num w:numId="15">
    <w:abstractNumId w:val="82"/>
  </w:num>
  <w:num w:numId="16">
    <w:abstractNumId w:val="45"/>
  </w:num>
  <w:num w:numId="17">
    <w:abstractNumId w:val="97"/>
  </w:num>
  <w:num w:numId="18">
    <w:abstractNumId w:val="57"/>
  </w:num>
  <w:num w:numId="19">
    <w:abstractNumId w:val="25"/>
  </w:num>
  <w:num w:numId="20">
    <w:abstractNumId w:val="60"/>
  </w:num>
  <w:num w:numId="21">
    <w:abstractNumId w:val="50"/>
  </w:num>
  <w:num w:numId="22">
    <w:abstractNumId w:val="98"/>
  </w:num>
  <w:num w:numId="23">
    <w:abstractNumId w:val="33"/>
  </w:num>
  <w:num w:numId="24">
    <w:abstractNumId w:val="75"/>
  </w:num>
  <w:num w:numId="25">
    <w:abstractNumId w:val="29"/>
  </w:num>
  <w:num w:numId="26">
    <w:abstractNumId w:val="69"/>
  </w:num>
  <w:num w:numId="27">
    <w:abstractNumId w:val="14"/>
  </w:num>
  <w:num w:numId="28">
    <w:abstractNumId w:val="19"/>
  </w:num>
  <w:num w:numId="29">
    <w:abstractNumId w:val="49"/>
  </w:num>
  <w:num w:numId="30">
    <w:abstractNumId w:val="73"/>
  </w:num>
  <w:num w:numId="31">
    <w:abstractNumId w:val="15"/>
  </w:num>
  <w:num w:numId="32">
    <w:abstractNumId w:val="81"/>
  </w:num>
  <w:num w:numId="33">
    <w:abstractNumId w:val="103"/>
  </w:num>
  <w:num w:numId="34">
    <w:abstractNumId w:val="16"/>
  </w:num>
  <w:num w:numId="35">
    <w:abstractNumId w:val="20"/>
  </w:num>
  <w:num w:numId="36">
    <w:abstractNumId w:val="5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7">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8">
    <w:abstractNumId w:val="28"/>
  </w:num>
  <w:num w:numId="39">
    <w:abstractNumId w:val="65"/>
  </w:num>
  <w:num w:numId="40">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1">
    <w:abstractNumId w:val="34"/>
  </w:num>
  <w:num w:numId="42">
    <w:abstractNumId w:val="36"/>
  </w:num>
  <w:num w:numId="43">
    <w:abstractNumId w:val="92"/>
  </w:num>
  <w:num w:numId="4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5">
    <w:abstractNumId w:val="76"/>
  </w:num>
  <w:num w:numId="46">
    <w:abstractNumId w:val="95"/>
  </w:num>
  <w:num w:numId="47">
    <w:abstractNumId w:val="71"/>
  </w:num>
  <w:num w:numId="48">
    <w:abstractNumId w:val="63"/>
  </w:num>
  <w:num w:numId="49">
    <w:abstractNumId w:val="84"/>
  </w:num>
  <w:num w:numId="50">
    <w:abstractNumId w:val="79"/>
  </w:num>
  <w:num w:numId="51">
    <w:abstractNumId w:val="18"/>
  </w:num>
  <w:num w:numId="52">
    <w:abstractNumId w:val="85"/>
  </w:num>
  <w:num w:numId="53">
    <w:abstractNumId w:val="101"/>
  </w:num>
  <w:num w:numId="54">
    <w:abstractNumId w:val="1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5">
    <w:abstractNumId w:val="89"/>
  </w:num>
  <w:num w:numId="56">
    <w:abstractNumId w:val="62"/>
    <w:lvlOverride w:ilvl="0">
      <w:startOverride w:val="5"/>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79"/>
  </w:num>
  <w:num w:numId="58">
    <w:abstractNumId w:val="67"/>
    <w:lvlOverride w:ilvl="0">
      <w:startOverride w:val="7"/>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9">
    <w:abstractNumId w:val="26"/>
  </w:num>
  <w:num w:numId="60">
    <w:abstractNumId w:val="88"/>
  </w:num>
  <w:num w:numId="61">
    <w:abstractNumId w:val="77"/>
  </w:num>
  <w:num w:numId="62">
    <w:abstractNumId w:val="4"/>
  </w:num>
  <w:num w:numId="63">
    <w:abstractNumId w:val="2"/>
  </w:num>
  <w:num w:numId="64">
    <w:abstractNumId w:val="99"/>
  </w:num>
  <w:num w:numId="65">
    <w:abstractNumId w:val="66"/>
  </w:num>
  <w:num w:numId="66">
    <w:abstractNumId w:val="6"/>
  </w:num>
  <w:num w:numId="67">
    <w:abstractNumId w:val="91"/>
  </w:num>
  <w:num w:numId="68">
    <w:abstractNumId w:val="94"/>
  </w:num>
  <w:num w:numId="69">
    <w:abstractNumId w:val="24"/>
  </w:num>
  <w:num w:numId="70">
    <w:abstractNumId w:val="100"/>
  </w:num>
  <w:num w:numId="71">
    <w:abstractNumId w:val="78"/>
  </w:num>
  <w:num w:numId="72">
    <w:abstractNumId w:val="90"/>
  </w:num>
  <w:num w:numId="73">
    <w:abstractNumId w:val="93"/>
  </w:num>
  <w:num w:numId="74">
    <w:abstractNumId w:val="51"/>
    <w:lvlOverride w:ilvl="0">
      <w:startOverride w:val="1"/>
    </w:lvlOverride>
  </w:num>
  <w:num w:numId="75">
    <w:abstractNumId w:val="52"/>
  </w:num>
  <w:num w:numId="76">
    <w:abstractNumId w:val="58"/>
  </w:num>
  <w:num w:numId="77">
    <w:abstractNumId w:val="102"/>
  </w:num>
  <w:num w:numId="78">
    <w:abstractNumId w:val="21"/>
  </w:num>
  <w:num w:numId="79">
    <w:abstractNumId w:val="53"/>
  </w:num>
  <w:num w:numId="80">
    <w:abstractNumId w:val="32"/>
  </w:num>
  <w:num w:numId="81">
    <w:abstractNumId w:val="74"/>
  </w:num>
  <w:num w:numId="82">
    <w:abstractNumId w:val="41"/>
  </w:num>
  <w:num w:numId="83">
    <w:abstractNumId w:val="80"/>
  </w:num>
  <w:num w:numId="84">
    <w:abstractNumId w:val="30"/>
  </w:num>
  <w:num w:numId="85">
    <w:abstractNumId w:val="86"/>
  </w:num>
  <w:num w:numId="86">
    <w:abstractNumId w:val="42"/>
  </w:num>
  <w:num w:numId="87">
    <w:abstractNumId w:val="37"/>
  </w:num>
  <w:num w:numId="88">
    <w:abstractNumId w:val="46"/>
  </w:num>
  <w:num w:numId="89">
    <w:abstractNumId w:val="39"/>
  </w:num>
  <w:num w:numId="90">
    <w:abstractNumId w:val="64"/>
  </w:num>
  <w:num w:numId="91">
    <w:abstractNumId w:val="96"/>
  </w:num>
  <w:num w:numId="92">
    <w:abstractNumId w:val="38"/>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22"/>
  </w:num>
  <w:num w:numId="94">
    <w:abstractNumId w:val="68"/>
  </w:num>
  <w:num w:numId="95">
    <w:abstractNumId w:val="54"/>
  </w:num>
  <w:num w:numId="96">
    <w:abstractNumId w:val="5"/>
  </w:num>
  <w:num w:numId="97">
    <w:abstractNumId w:val="8"/>
  </w:num>
  <w:num w:numId="98">
    <w:abstractNumId w:val="9"/>
  </w:num>
  <w:num w:numId="99">
    <w:abstractNumId w:val="43"/>
  </w:num>
  <w:num w:numId="100">
    <w:abstractNumId w:val="23"/>
  </w:num>
  <w:num w:numId="101">
    <w:abstractNumId w:val="4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2">
    <w:abstractNumId w:val="17"/>
    <w:lvlOverride w:ilvl="0"/>
    <w:lvlOverride w:ilvl="1">
      <w:startOverride w:val="1"/>
    </w:lvlOverride>
    <w:lvlOverride w:ilvl="2">
      <w:startOverride w:val="1"/>
    </w:lvlOverride>
    <w:lvlOverride w:ilvl="3"/>
    <w:lvlOverride w:ilvl="4"/>
    <w:lvlOverride w:ilvl="5"/>
    <w:lvlOverride w:ilvl="6"/>
    <w:lvlOverride w:ilvl="7"/>
    <w:lvlOverride w:ilvl="8"/>
  </w:num>
  <w:num w:numId="103">
    <w:abstractNumId w:val="83"/>
    <w:lvlOverride w:ilvl="0"/>
    <w:lvlOverride w:ilvl="1"/>
    <w:lvlOverride w:ilvl="2"/>
    <w:lvlOverride w:ilvl="3"/>
    <w:lvlOverride w:ilvl="4"/>
    <w:lvlOverride w:ilvl="5"/>
    <w:lvlOverride w:ilvl="6"/>
    <w:lvlOverride w:ilvl="7"/>
    <w:lvlOverride w:ilvl="8"/>
  </w:num>
  <w:num w:numId="104">
    <w:abstractNumId w:val="13"/>
    <w:lvlOverride w:ilvl="0"/>
    <w:lvlOverride w:ilvl="1"/>
    <w:lvlOverride w:ilvl="2"/>
    <w:lvlOverride w:ilvl="3"/>
    <w:lvlOverride w:ilvl="4"/>
    <w:lvlOverride w:ilvl="5"/>
    <w:lvlOverride w:ilvl="6"/>
    <w:lvlOverride w:ilvl="7"/>
    <w:lvlOverride w:ilvl="8"/>
  </w:num>
  <w:num w:numId="105">
    <w:abstractNumId w:val="44"/>
    <w:lvlOverride w:ilvl="0"/>
    <w:lvlOverride w:ilvl="1">
      <w:startOverride w:val="1"/>
    </w:lvlOverride>
    <w:lvlOverride w:ilvl="2">
      <w:startOverride w:val="1"/>
    </w:lvlOverride>
    <w:lvlOverride w:ilvl="3"/>
    <w:lvlOverride w:ilvl="4"/>
    <w:lvlOverride w:ilvl="5"/>
    <w:lvlOverride w:ilvl="6"/>
    <w:lvlOverride w:ilvl="7"/>
    <w:lvlOverride w:ilvl="8"/>
  </w:num>
  <w:numIdMacAtCleanup w:val="9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355D8"/>
    <w:rsid w:val="000000E4"/>
    <w:rsid w:val="000000F9"/>
    <w:rsid w:val="000003ED"/>
    <w:rsid w:val="000005B6"/>
    <w:rsid w:val="000009B1"/>
    <w:rsid w:val="00000CE9"/>
    <w:rsid w:val="00000F58"/>
    <w:rsid w:val="000012DA"/>
    <w:rsid w:val="0000153B"/>
    <w:rsid w:val="0000161C"/>
    <w:rsid w:val="00002841"/>
    <w:rsid w:val="00002CBC"/>
    <w:rsid w:val="00002E14"/>
    <w:rsid w:val="00002F0A"/>
    <w:rsid w:val="0000303A"/>
    <w:rsid w:val="000030C0"/>
    <w:rsid w:val="00003868"/>
    <w:rsid w:val="00003BD2"/>
    <w:rsid w:val="00003C14"/>
    <w:rsid w:val="00003D20"/>
    <w:rsid w:val="0000405F"/>
    <w:rsid w:val="0000409A"/>
    <w:rsid w:val="00004642"/>
    <w:rsid w:val="00004C26"/>
    <w:rsid w:val="00004C3B"/>
    <w:rsid w:val="00005099"/>
    <w:rsid w:val="0000513A"/>
    <w:rsid w:val="000051F9"/>
    <w:rsid w:val="00005261"/>
    <w:rsid w:val="0000537D"/>
    <w:rsid w:val="00005CA0"/>
    <w:rsid w:val="000061F6"/>
    <w:rsid w:val="00006398"/>
    <w:rsid w:val="00006405"/>
    <w:rsid w:val="00006841"/>
    <w:rsid w:val="000069C0"/>
    <w:rsid w:val="00006A57"/>
    <w:rsid w:val="00007141"/>
    <w:rsid w:val="0000752F"/>
    <w:rsid w:val="000076C3"/>
    <w:rsid w:val="0000788F"/>
    <w:rsid w:val="000079A0"/>
    <w:rsid w:val="00007C5A"/>
    <w:rsid w:val="00007DF5"/>
    <w:rsid w:val="00010340"/>
    <w:rsid w:val="00010504"/>
    <w:rsid w:val="000105CC"/>
    <w:rsid w:val="00010712"/>
    <w:rsid w:val="0001098F"/>
    <w:rsid w:val="00010B58"/>
    <w:rsid w:val="00010F1A"/>
    <w:rsid w:val="00011279"/>
    <w:rsid w:val="0001165A"/>
    <w:rsid w:val="000116E3"/>
    <w:rsid w:val="000120A6"/>
    <w:rsid w:val="00012D2B"/>
    <w:rsid w:val="0001302C"/>
    <w:rsid w:val="00013085"/>
    <w:rsid w:val="000130E6"/>
    <w:rsid w:val="000132F9"/>
    <w:rsid w:val="00013760"/>
    <w:rsid w:val="00013778"/>
    <w:rsid w:val="0001380E"/>
    <w:rsid w:val="00013DF1"/>
    <w:rsid w:val="000147C4"/>
    <w:rsid w:val="00014941"/>
    <w:rsid w:val="00014BA2"/>
    <w:rsid w:val="00014F3B"/>
    <w:rsid w:val="0001529B"/>
    <w:rsid w:val="000153CF"/>
    <w:rsid w:val="00015538"/>
    <w:rsid w:val="0001594C"/>
    <w:rsid w:val="00016738"/>
    <w:rsid w:val="000173C5"/>
    <w:rsid w:val="000173DF"/>
    <w:rsid w:val="000178EB"/>
    <w:rsid w:val="00017A8D"/>
    <w:rsid w:val="000204C3"/>
    <w:rsid w:val="0002128D"/>
    <w:rsid w:val="00021336"/>
    <w:rsid w:val="00021A0A"/>
    <w:rsid w:val="000223F6"/>
    <w:rsid w:val="0002268A"/>
    <w:rsid w:val="0002282D"/>
    <w:rsid w:val="0002283A"/>
    <w:rsid w:val="000228A2"/>
    <w:rsid w:val="00022F10"/>
    <w:rsid w:val="000230E4"/>
    <w:rsid w:val="00023377"/>
    <w:rsid w:val="000234D6"/>
    <w:rsid w:val="0002369F"/>
    <w:rsid w:val="00023983"/>
    <w:rsid w:val="00023A2C"/>
    <w:rsid w:val="00023A6E"/>
    <w:rsid w:val="00023F55"/>
    <w:rsid w:val="000240D4"/>
    <w:rsid w:val="00024734"/>
    <w:rsid w:val="00024773"/>
    <w:rsid w:val="00024783"/>
    <w:rsid w:val="00024A86"/>
    <w:rsid w:val="00024E1A"/>
    <w:rsid w:val="00025213"/>
    <w:rsid w:val="0002557A"/>
    <w:rsid w:val="0002571A"/>
    <w:rsid w:val="000257AA"/>
    <w:rsid w:val="0002591B"/>
    <w:rsid w:val="00025C09"/>
    <w:rsid w:val="00025E8E"/>
    <w:rsid w:val="0002624E"/>
    <w:rsid w:val="000262E9"/>
    <w:rsid w:val="00026C46"/>
    <w:rsid w:val="00026DE0"/>
    <w:rsid w:val="000275BD"/>
    <w:rsid w:val="00027652"/>
    <w:rsid w:val="00027991"/>
    <w:rsid w:val="000301F8"/>
    <w:rsid w:val="000306DF"/>
    <w:rsid w:val="000307E8"/>
    <w:rsid w:val="000309AB"/>
    <w:rsid w:val="00030B29"/>
    <w:rsid w:val="00030C55"/>
    <w:rsid w:val="00030FD7"/>
    <w:rsid w:val="00031087"/>
    <w:rsid w:val="000312D5"/>
    <w:rsid w:val="00031740"/>
    <w:rsid w:val="00031C61"/>
    <w:rsid w:val="00031ED8"/>
    <w:rsid w:val="000327ED"/>
    <w:rsid w:val="00032971"/>
    <w:rsid w:val="000329C1"/>
    <w:rsid w:val="00032CCC"/>
    <w:rsid w:val="00032D97"/>
    <w:rsid w:val="000337E1"/>
    <w:rsid w:val="0003386C"/>
    <w:rsid w:val="00033948"/>
    <w:rsid w:val="00033B51"/>
    <w:rsid w:val="00033C62"/>
    <w:rsid w:val="00033DD6"/>
    <w:rsid w:val="00034074"/>
    <w:rsid w:val="000345F4"/>
    <w:rsid w:val="0003481C"/>
    <w:rsid w:val="00034976"/>
    <w:rsid w:val="00034D18"/>
    <w:rsid w:val="00035157"/>
    <w:rsid w:val="000355D8"/>
    <w:rsid w:val="0003572D"/>
    <w:rsid w:val="00035ABB"/>
    <w:rsid w:val="00035AEA"/>
    <w:rsid w:val="00035D90"/>
    <w:rsid w:val="00035EB1"/>
    <w:rsid w:val="00036309"/>
    <w:rsid w:val="000364A5"/>
    <w:rsid w:val="00036671"/>
    <w:rsid w:val="00036E1D"/>
    <w:rsid w:val="000371C6"/>
    <w:rsid w:val="00037E6D"/>
    <w:rsid w:val="000406A0"/>
    <w:rsid w:val="00040953"/>
    <w:rsid w:val="00040982"/>
    <w:rsid w:val="00040BDC"/>
    <w:rsid w:val="00040DEF"/>
    <w:rsid w:val="0004120E"/>
    <w:rsid w:val="000412CE"/>
    <w:rsid w:val="000412CF"/>
    <w:rsid w:val="000415DA"/>
    <w:rsid w:val="00041A5C"/>
    <w:rsid w:val="00041ACC"/>
    <w:rsid w:val="00041C0E"/>
    <w:rsid w:val="00041D65"/>
    <w:rsid w:val="00041D96"/>
    <w:rsid w:val="00041EE4"/>
    <w:rsid w:val="000423D9"/>
    <w:rsid w:val="000427F6"/>
    <w:rsid w:val="00042B7B"/>
    <w:rsid w:val="00042BC1"/>
    <w:rsid w:val="00042F9E"/>
    <w:rsid w:val="000432C0"/>
    <w:rsid w:val="00043355"/>
    <w:rsid w:val="0004361C"/>
    <w:rsid w:val="00043979"/>
    <w:rsid w:val="00043A66"/>
    <w:rsid w:val="00043B00"/>
    <w:rsid w:val="00043D8F"/>
    <w:rsid w:val="00043F8C"/>
    <w:rsid w:val="000442DE"/>
    <w:rsid w:val="00044340"/>
    <w:rsid w:val="00044561"/>
    <w:rsid w:val="00044A6E"/>
    <w:rsid w:val="00044AB2"/>
    <w:rsid w:val="00044B59"/>
    <w:rsid w:val="00044F13"/>
    <w:rsid w:val="00045334"/>
    <w:rsid w:val="0004585B"/>
    <w:rsid w:val="000459B5"/>
    <w:rsid w:val="000461E3"/>
    <w:rsid w:val="00046573"/>
    <w:rsid w:val="00046817"/>
    <w:rsid w:val="000468B9"/>
    <w:rsid w:val="000469E6"/>
    <w:rsid w:val="00046ADA"/>
    <w:rsid w:val="00046C01"/>
    <w:rsid w:val="00046F36"/>
    <w:rsid w:val="000470CF"/>
    <w:rsid w:val="00047434"/>
    <w:rsid w:val="000476B0"/>
    <w:rsid w:val="00047839"/>
    <w:rsid w:val="00047B2D"/>
    <w:rsid w:val="00047F2A"/>
    <w:rsid w:val="0005026B"/>
    <w:rsid w:val="00050960"/>
    <w:rsid w:val="00050A7E"/>
    <w:rsid w:val="00051399"/>
    <w:rsid w:val="000517C4"/>
    <w:rsid w:val="000517EC"/>
    <w:rsid w:val="00051BE3"/>
    <w:rsid w:val="00051F32"/>
    <w:rsid w:val="00052A66"/>
    <w:rsid w:val="00052C66"/>
    <w:rsid w:val="00053166"/>
    <w:rsid w:val="000531CA"/>
    <w:rsid w:val="000533CC"/>
    <w:rsid w:val="00053525"/>
    <w:rsid w:val="000537C5"/>
    <w:rsid w:val="000539C2"/>
    <w:rsid w:val="000539F6"/>
    <w:rsid w:val="00053A12"/>
    <w:rsid w:val="00053D23"/>
    <w:rsid w:val="00053E76"/>
    <w:rsid w:val="0005443F"/>
    <w:rsid w:val="00054CE9"/>
    <w:rsid w:val="00054D93"/>
    <w:rsid w:val="0005531B"/>
    <w:rsid w:val="0005577F"/>
    <w:rsid w:val="00055A7E"/>
    <w:rsid w:val="00055B02"/>
    <w:rsid w:val="00055C7C"/>
    <w:rsid w:val="00055CAD"/>
    <w:rsid w:val="00056061"/>
    <w:rsid w:val="00056322"/>
    <w:rsid w:val="000563D2"/>
    <w:rsid w:val="000564B6"/>
    <w:rsid w:val="00056945"/>
    <w:rsid w:val="0005701F"/>
    <w:rsid w:val="0005729D"/>
    <w:rsid w:val="0005733D"/>
    <w:rsid w:val="000573EF"/>
    <w:rsid w:val="00057541"/>
    <w:rsid w:val="00057565"/>
    <w:rsid w:val="00057C22"/>
    <w:rsid w:val="00060286"/>
    <w:rsid w:val="000607D2"/>
    <w:rsid w:val="00060826"/>
    <w:rsid w:val="00060BB7"/>
    <w:rsid w:val="00060CE3"/>
    <w:rsid w:val="0006140C"/>
    <w:rsid w:val="0006141D"/>
    <w:rsid w:val="000614E3"/>
    <w:rsid w:val="0006175B"/>
    <w:rsid w:val="00061801"/>
    <w:rsid w:val="00061C38"/>
    <w:rsid w:val="00062045"/>
    <w:rsid w:val="000627E4"/>
    <w:rsid w:val="000635C0"/>
    <w:rsid w:val="0006391A"/>
    <w:rsid w:val="00063C7E"/>
    <w:rsid w:val="00063F01"/>
    <w:rsid w:val="0006403D"/>
    <w:rsid w:val="000640E9"/>
    <w:rsid w:val="000645D5"/>
    <w:rsid w:val="00064733"/>
    <w:rsid w:val="0006488A"/>
    <w:rsid w:val="00064D67"/>
    <w:rsid w:val="00064E04"/>
    <w:rsid w:val="00064E8E"/>
    <w:rsid w:val="00064F83"/>
    <w:rsid w:val="00065511"/>
    <w:rsid w:val="00065C45"/>
    <w:rsid w:val="000661F4"/>
    <w:rsid w:val="00066416"/>
    <w:rsid w:val="0006641F"/>
    <w:rsid w:val="000665B1"/>
    <w:rsid w:val="00066679"/>
    <w:rsid w:val="00066696"/>
    <w:rsid w:val="000667D4"/>
    <w:rsid w:val="00066A53"/>
    <w:rsid w:val="00067298"/>
    <w:rsid w:val="00067598"/>
    <w:rsid w:val="00067892"/>
    <w:rsid w:val="00067F2A"/>
    <w:rsid w:val="00070206"/>
    <w:rsid w:val="000707F3"/>
    <w:rsid w:val="000709E6"/>
    <w:rsid w:val="00070B1D"/>
    <w:rsid w:val="00070DEA"/>
    <w:rsid w:val="000711F3"/>
    <w:rsid w:val="00071573"/>
    <w:rsid w:val="00071B06"/>
    <w:rsid w:val="00071BC1"/>
    <w:rsid w:val="000723AD"/>
    <w:rsid w:val="00072DE2"/>
    <w:rsid w:val="00073031"/>
    <w:rsid w:val="00073181"/>
    <w:rsid w:val="000732F3"/>
    <w:rsid w:val="00073325"/>
    <w:rsid w:val="000735E7"/>
    <w:rsid w:val="00073813"/>
    <w:rsid w:val="000739B8"/>
    <w:rsid w:val="00073EC9"/>
    <w:rsid w:val="00073EDF"/>
    <w:rsid w:val="0007443E"/>
    <w:rsid w:val="00074B1C"/>
    <w:rsid w:val="00074D2F"/>
    <w:rsid w:val="00074DFC"/>
    <w:rsid w:val="00074F22"/>
    <w:rsid w:val="000751CD"/>
    <w:rsid w:val="000757CB"/>
    <w:rsid w:val="00075851"/>
    <w:rsid w:val="00075B8E"/>
    <w:rsid w:val="00075D2D"/>
    <w:rsid w:val="00075D88"/>
    <w:rsid w:val="00075E07"/>
    <w:rsid w:val="00076225"/>
    <w:rsid w:val="000762C0"/>
    <w:rsid w:val="00076651"/>
    <w:rsid w:val="0007671E"/>
    <w:rsid w:val="00076C87"/>
    <w:rsid w:val="00076E4A"/>
    <w:rsid w:val="00077824"/>
    <w:rsid w:val="0007786D"/>
    <w:rsid w:val="00077BDB"/>
    <w:rsid w:val="00077E7C"/>
    <w:rsid w:val="000800A8"/>
    <w:rsid w:val="0008034B"/>
    <w:rsid w:val="00080452"/>
    <w:rsid w:val="00080899"/>
    <w:rsid w:val="00080A74"/>
    <w:rsid w:val="00080F1C"/>
    <w:rsid w:val="00081177"/>
    <w:rsid w:val="0008134E"/>
    <w:rsid w:val="00081528"/>
    <w:rsid w:val="000817DB"/>
    <w:rsid w:val="00081FBF"/>
    <w:rsid w:val="00082017"/>
    <w:rsid w:val="000820F1"/>
    <w:rsid w:val="0008215A"/>
    <w:rsid w:val="0008226B"/>
    <w:rsid w:val="00082E6E"/>
    <w:rsid w:val="000834EE"/>
    <w:rsid w:val="000837CE"/>
    <w:rsid w:val="000837D5"/>
    <w:rsid w:val="0008387D"/>
    <w:rsid w:val="000838FD"/>
    <w:rsid w:val="0008390A"/>
    <w:rsid w:val="0008392A"/>
    <w:rsid w:val="00083F10"/>
    <w:rsid w:val="00084319"/>
    <w:rsid w:val="000843FF"/>
    <w:rsid w:val="0008459F"/>
    <w:rsid w:val="000848DE"/>
    <w:rsid w:val="00084A84"/>
    <w:rsid w:val="00084B66"/>
    <w:rsid w:val="00084F62"/>
    <w:rsid w:val="00085189"/>
    <w:rsid w:val="00085467"/>
    <w:rsid w:val="00085A61"/>
    <w:rsid w:val="00085EA8"/>
    <w:rsid w:val="00086254"/>
    <w:rsid w:val="000862EA"/>
    <w:rsid w:val="00086543"/>
    <w:rsid w:val="0008672D"/>
    <w:rsid w:val="000869C9"/>
    <w:rsid w:val="000869ED"/>
    <w:rsid w:val="00086AC0"/>
    <w:rsid w:val="00086FAD"/>
    <w:rsid w:val="000872E5"/>
    <w:rsid w:val="0008772F"/>
    <w:rsid w:val="00090023"/>
    <w:rsid w:val="000902B4"/>
    <w:rsid w:val="000903ED"/>
    <w:rsid w:val="000907EE"/>
    <w:rsid w:val="00090807"/>
    <w:rsid w:val="00090913"/>
    <w:rsid w:val="00090F8A"/>
    <w:rsid w:val="00090FA1"/>
    <w:rsid w:val="000917E4"/>
    <w:rsid w:val="00091A32"/>
    <w:rsid w:val="000923D6"/>
    <w:rsid w:val="000926AC"/>
    <w:rsid w:val="000928EE"/>
    <w:rsid w:val="00093AE8"/>
    <w:rsid w:val="00093BE1"/>
    <w:rsid w:val="00093FF4"/>
    <w:rsid w:val="000941C8"/>
    <w:rsid w:val="000941FE"/>
    <w:rsid w:val="0009481B"/>
    <w:rsid w:val="00094941"/>
    <w:rsid w:val="00094A3C"/>
    <w:rsid w:val="00094ABE"/>
    <w:rsid w:val="00094B8A"/>
    <w:rsid w:val="00094D73"/>
    <w:rsid w:val="00094E0C"/>
    <w:rsid w:val="00095120"/>
    <w:rsid w:val="00095729"/>
    <w:rsid w:val="0009628F"/>
    <w:rsid w:val="000962BA"/>
    <w:rsid w:val="00096421"/>
    <w:rsid w:val="000964E4"/>
    <w:rsid w:val="00096C43"/>
    <w:rsid w:val="00096CAD"/>
    <w:rsid w:val="00096E00"/>
    <w:rsid w:val="00097049"/>
    <w:rsid w:val="00097075"/>
    <w:rsid w:val="00097515"/>
    <w:rsid w:val="0009778A"/>
    <w:rsid w:val="00097BD5"/>
    <w:rsid w:val="00097E71"/>
    <w:rsid w:val="00097F64"/>
    <w:rsid w:val="00097F72"/>
    <w:rsid w:val="000A0001"/>
    <w:rsid w:val="000A0581"/>
    <w:rsid w:val="000A067A"/>
    <w:rsid w:val="000A08C5"/>
    <w:rsid w:val="000A0FF8"/>
    <w:rsid w:val="000A1603"/>
    <w:rsid w:val="000A1617"/>
    <w:rsid w:val="000A1A6B"/>
    <w:rsid w:val="000A1B18"/>
    <w:rsid w:val="000A226B"/>
    <w:rsid w:val="000A237A"/>
    <w:rsid w:val="000A25DE"/>
    <w:rsid w:val="000A26C2"/>
    <w:rsid w:val="000A27B0"/>
    <w:rsid w:val="000A280C"/>
    <w:rsid w:val="000A29EF"/>
    <w:rsid w:val="000A2CB9"/>
    <w:rsid w:val="000A2DB5"/>
    <w:rsid w:val="000A3663"/>
    <w:rsid w:val="000A3BB8"/>
    <w:rsid w:val="000A3CC0"/>
    <w:rsid w:val="000A42EA"/>
    <w:rsid w:val="000A452A"/>
    <w:rsid w:val="000A4677"/>
    <w:rsid w:val="000A497E"/>
    <w:rsid w:val="000A4DE4"/>
    <w:rsid w:val="000A4F01"/>
    <w:rsid w:val="000A4F7D"/>
    <w:rsid w:val="000A5527"/>
    <w:rsid w:val="000A5566"/>
    <w:rsid w:val="000A560D"/>
    <w:rsid w:val="000A592A"/>
    <w:rsid w:val="000A5C2A"/>
    <w:rsid w:val="000A6237"/>
    <w:rsid w:val="000A6423"/>
    <w:rsid w:val="000A64BB"/>
    <w:rsid w:val="000A67AC"/>
    <w:rsid w:val="000A6946"/>
    <w:rsid w:val="000A6B95"/>
    <w:rsid w:val="000A6E20"/>
    <w:rsid w:val="000A6F06"/>
    <w:rsid w:val="000A7254"/>
    <w:rsid w:val="000A74B0"/>
    <w:rsid w:val="000A74B8"/>
    <w:rsid w:val="000A7797"/>
    <w:rsid w:val="000A7BC8"/>
    <w:rsid w:val="000B003C"/>
    <w:rsid w:val="000B0229"/>
    <w:rsid w:val="000B028A"/>
    <w:rsid w:val="000B02CE"/>
    <w:rsid w:val="000B0703"/>
    <w:rsid w:val="000B0764"/>
    <w:rsid w:val="000B0A17"/>
    <w:rsid w:val="000B0E43"/>
    <w:rsid w:val="000B0F34"/>
    <w:rsid w:val="000B20C2"/>
    <w:rsid w:val="000B25AF"/>
    <w:rsid w:val="000B27C6"/>
    <w:rsid w:val="000B2A71"/>
    <w:rsid w:val="000B2A8C"/>
    <w:rsid w:val="000B2CC4"/>
    <w:rsid w:val="000B2D27"/>
    <w:rsid w:val="000B2EAE"/>
    <w:rsid w:val="000B3124"/>
    <w:rsid w:val="000B382C"/>
    <w:rsid w:val="000B39E8"/>
    <w:rsid w:val="000B3C61"/>
    <w:rsid w:val="000B3C93"/>
    <w:rsid w:val="000B435B"/>
    <w:rsid w:val="000B4461"/>
    <w:rsid w:val="000B497A"/>
    <w:rsid w:val="000B4C29"/>
    <w:rsid w:val="000B4CBE"/>
    <w:rsid w:val="000B4F86"/>
    <w:rsid w:val="000B5155"/>
    <w:rsid w:val="000B51D6"/>
    <w:rsid w:val="000B585F"/>
    <w:rsid w:val="000B617D"/>
    <w:rsid w:val="000B695D"/>
    <w:rsid w:val="000B6B77"/>
    <w:rsid w:val="000B76E0"/>
    <w:rsid w:val="000B7B81"/>
    <w:rsid w:val="000B7D91"/>
    <w:rsid w:val="000B7E73"/>
    <w:rsid w:val="000C01F0"/>
    <w:rsid w:val="000C045B"/>
    <w:rsid w:val="000C0508"/>
    <w:rsid w:val="000C0613"/>
    <w:rsid w:val="000C10C7"/>
    <w:rsid w:val="000C15B6"/>
    <w:rsid w:val="000C1948"/>
    <w:rsid w:val="000C1EAF"/>
    <w:rsid w:val="000C237C"/>
    <w:rsid w:val="000C2949"/>
    <w:rsid w:val="000C2A61"/>
    <w:rsid w:val="000C2B41"/>
    <w:rsid w:val="000C329B"/>
    <w:rsid w:val="000C33E1"/>
    <w:rsid w:val="000C3818"/>
    <w:rsid w:val="000C4307"/>
    <w:rsid w:val="000C43EB"/>
    <w:rsid w:val="000C45E3"/>
    <w:rsid w:val="000C47E4"/>
    <w:rsid w:val="000C494F"/>
    <w:rsid w:val="000C4C63"/>
    <w:rsid w:val="000C58B5"/>
    <w:rsid w:val="000C5D7C"/>
    <w:rsid w:val="000C5DC0"/>
    <w:rsid w:val="000C5E1B"/>
    <w:rsid w:val="000C6139"/>
    <w:rsid w:val="000C6362"/>
    <w:rsid w:val="000C65C3"/>
    <w:rsid w:val="000C6762"/>
    <w:rsid w:val="000C6B2B"/>
    <w:rsid w:val="000C6F7C"/>
    <w:rsid w:val="000C73D3"/>
    <w:rsid w:val="000C754B"/>
    <w:rsid w:val="000C778B"/>
    <w:rsid w:val="000C7BF1"/>
    <w:rsid w:val="000C7BFD"/>
    <w:rsid w:val="000C7C80"/>
    <w:rsid w:val="000C7D52"/>
    <w:rsid w:val="000C7F92"/>
    <w:rsid w:val="000D0237"/>
    <w:rsid w:val="000D032C"/>
    <w:rsid w:val="000D09F0"/>
    <w:rsid w:val="000D0BB6"/>
    <w:rsid w:val="000D1001"/>
    <w:rsid w:val="000D10BE"/>
    <w:rsid w:val="000D1248"/>
    <w:rsid w:val="000D1423"/>
    <w:rsid w:val="000D14FD"/>
    <w:rsid w:val="000D161D"/>
    <w:rsid w:val="000D181B"/>
    <w:rsid w:val="000D2062"/>
    <w:rsid w:val="000D253D"/>
    <w:rsid w:val="000D2550"/>
    <w:rsid w:val="000D25AE"/>
    <w:rsid w:val="000D2AA7"/>
    <w:rsid w:val="000D2B9C"/>
    <w:rsid w:val="000D2DF7"/>
    <w:rsid w:val="000D3016"/>
    <w:rsid w:val="000D35B5"/>
    <w:rsid w:val="000D3A9D"/>
    <w:rsid w:val="000D3D9E"/>
    <w:rsid w:val="000D3F18"/>
    <w:rsid w:val="000D5371"/>
    <w:rsid w:val="000D5614"/>
    <w:rsid w:val="000D577B"/>
    <w:rsid w:val="000D630F"/>
    <w:rsid w:val="000D6798"/>
    <w:rsid w:val="000D6BEF"/>
    <w:rsid w:val="000D6DA0"/>
    <w:rsid w:val="000D6EEC"/>
    <w:rsid w:val="000D70DA"/>
    <w:rsid w:val="000D74BF"/>
    <w:rsid w:val="000D74F9"/>
    <w:rsid w:val="000D7537"/>
    <w:rsid w:val="000D7574"/>
    <w:rsid w:val="000D7670"/>
    <w:rsid w:val="000D7D9C"/>
    <w:rsid w:val="000D7E19"/>
    <w:rsid w:val="000E0206"/>
    <w:rsid w:val="000E069F"/>
    <w:rsid w:val="000E0904"/>
    <w:rsid w:val="000E0DCA"/>
    <w:rsid w:val="000E0EA4"/>
    <w:rsid w:val="000E0EB6"/>
    <w:rsid w:val="000E257B"/>
    <w:rsid w:val="000E25F8"/>
    <w:rsid w:val="000E27E9"/>
    <w:rsid w:val="000E2B42"/>
    <w:rsid w:val="000E303A"/>
    <w:rsid w:val="000E3424"/>
    <w:rsid w:val="000E3537"/>
    <w:rsid w:val="000E355A"/>
    <w:rsid w:val="000E3671"/>
    <w:rsid w:val="000E3804"/>
    <w:rsid w:val="000E42AA"/>
    <w:rsid w:val="000E5027"/>
    <w:rsid w:val="000E54B2"/>
    <w:rsid w:val="000E5A93"/>
    <w:rsid w:val="000E5C6F"/>
    <w:rsid w:val="000E5F1D"/>
    <w:rsid w:val="000E5F8B"/>
    <w:rsid w:val="000E5FFE"/>
    <w:rsid w:val="000E66FB"/>
    <w:rsid w:val="000E7733"/>
    <w:rsid w:val="000E7C01"/>
    <w:rsid w:val="000E7C14"/>
    <w:rsid w:val="000E7C15"/>
    <w:rsid w:val="000F0046"/>
    <w:rsid w:val="000F035D"/>
    <w:rsid w:val="000F0B78"/>
    <w:rsid w:val="000F0C00"/>
    <w:rsid w:val="000F0D8B"/>
    <w:rsid w:val="000F12DE"/>
    <w:rsid w:val="000F141C"/>
    <w:rsid w:val="000F1690"/>
    <w:rsid w:val="000F191E"/>
    <w:rsid w:val="000F1BA5"/>
    <w:rsid w:val="000F1D12"/>
    <w:rsid w:val="000F1E62"/>
    <w:rsid w:val="000F25C1"/>
    <w:rsid w:val="000F26BD"/>
    <w:rsid w:val="000F2B06"/>
    <w:rsid w:val="000F2F39"/>
    <w:rsid w:val="000F2F3F"/>
    <w:rsid w:val="000F31CC"/>
    <w:rsid w:val="000F35CA"/>
    <w:rsid w:val="000F37FE"/>
    <w:rsid w:val="000F41B9"/>
    <w:rsid w:val="000F4336"/>
    <w:rsid w:val="000F4383"/>
    <w:rsid w:val="000F4512"/>
    <w:rsid w:val="000F45D4"/>
    <w:rsid w:val="000F496A"/>
    <w:rsid w:val="000F5497"/>
    <w:rsid w:val="000F549E"/>
    <w:rsid w:val="000F5553"/>
    <w:rsid w:val="000F55E7"/>
    <w:rsid w:val="000F5611"/>
    <w:rsid w:val="000F587D"/>
    <w:rsid w:val="000F5AD6"/>
    <w:rsid w:val="000F6256"/>
    <w:rsid w:val="000F62D2"/>
    <w:rsid w:val="000F64A7"/>
    <w:rsid w:val="000F6AC0"/>
    <w:rsid w:val="000F6B0B"/>
    <w:rsid w:val="000F748F"/>
    <w:rsid w:val="000F7501"/>
    <w:rsid w:val="000F762D"/>
    <w:rsid w:val="000F77F0"/>
    <w:rsid w:val="000F792A"/>
    <w:rsid w:val="000F7FC3"/>
    <w:rsid w:val="00100332"/>
    <w:rsid w:val="001003F3"/>
    <w:rsid w:val="001004AB"/>
    <w:rsid w:val="001005E2"/>
    <w:rsid w:val="00100AD8"/>
    <w:rsid w:val="0010150B"/>
    <w:rsid w:val="00101518"/>
    <w:rsid w:val="00101D64"/>
    <w:rsid w:val="001020CC"/>
    <w:rsid w:val="00102870"/>
    <w:rsid w:val="00102E41"/>
    <w:rsid w:val="00102EDD"/>
    <w:rsid w:val="001032C7"/>
    <w:rsid w:val="0010356B"/>
    <w:rsid w:val="00103D65"/>
    <w:rsid w:val="00103DEB"/>
    <w:rsid w:val="00103ECA"/>
    <w:rsid w:val="00104011"/>
    <w:rsid w:val="001042FE"/>
    <w:rsid w:val="001044DC"/>
    <w:rsid w:val="00104962"/>
    <w:rsid w:val="00104993"/>
    <w:rsid w:val="00106195"/>
    <w:rsid w:val="0010682B"/>
    <w:rsid w:val="00106D90"/>
    <w:rsid w:val="001070F6"/>
    <w:rsid w:val="001073A9"/>
    <w:rsid w:val="00107C81"/>
    <w:rsid w:val="00107DCC"/>
    <w:rsid w:val="00107E8C"/>
    <w:rsid w:val="00107E9C"/>
    <w:rsid w:val="00110073"/>
    <w:rsid w:val="001101AF"/>
    <w:rsid w:val="001103AE"/>
    <w:rsid w:val="001105F3"/>
    <w:rsid w:val="00110F95"/>
    <w:rsid w:val="00111135"/>
    <w:rsid w:val="001118B2"/>
    <w:rsid w:val="00111C8A"/>
    <w:rsid w:val="00111E93"/>
    <w:rsid w:val="00111E95"/>
    <w:rsid w:val="00111FB2"/>
    <w:rsid w:val="00112162"/>
    <w:rsid w:val="001126B5"/>
    <w:rsid w:val="00112F38"/>
    <w:rsid w:val="00112FE3"/>
    <w:rsid w:val="00113515"/>
    <w:rsid w:val="00113AF9"/>
    <w:rsid w:val="00113E2A"/>
    <w:rsid w:val="00114109"/>
    <w:rsid w:val="001141A1"/>
    <w:rsid w:val="00114275"/>
    <w:rsid w:val="00114D9B"/>
    <w:rsid w:val="00115521"/>
    <w:rsid w:val="0011552E"/>
    <w:rsid w:val="00115937"/>
    <w:rsid w:val="00115F9B"/>
    <w:rsid w:val="00116597"/>
    <w:rsid w:val="0011662E"/>
    <w:rsid w:val="00116F09"/>
    <w:rsid w:val="00117076"/>
    <w:rsid w:val="001170AF"/>
    <w:rsid w:val="00117293"/>
    <w:rsid w:val="0011751A"/>
    <w:rsid w:val="00117750"/>
    <w:rsid w:val="001178AA"/>
    <w:rsid w:val="001178EC"/>
    <w:rsid w:val="00117CAE"/>
    <w:rsid w:val="00117E0D"/>
    <w:rsid w:val="00117E0E"/>
    <w:rsid w:val="0012003A"/>
    <w:rsid w:val="0012021B"/>
    <w:rsid w:val="00120603"/>
    <w:rsid w:val="00120A87"/>
    <w:rsid w:val="00120B09"/>
    <w:rsid w:val="00120B57"/>
    <w:rsid w:val="00121386"/>
    <w:rsid w:val="001217A5"/>
    <w:rsid w:val="00121D32"/>
    <w:rsid w:val="00121D9C"/>
    <w:rsid w:val="00121E8D"/>
    <w:rsid w:val="00122149"/>
    <w:rsid w:val="00122A6B"/>
    <w:rsid w:val="00122C2C"/>
    <w:rsid w:val="00122C2F"/>
    <w:rsid w:val="00122FC6"/>
    <w:rsid w:val="00123460"/>
    <w:rsid w:val="00123EF6"/>
    <w:rsid w:val="0012420C"/>
    <w:rsid w:val="00124306"/>
    <w:rsid w:val="001244E2"/>
    <w:rsid w:val="00124574"/>
    <w:rsid w:val="0012499C"/>
    <w:rsid w:val="0012526D"/>
    <w:rsid w:val="001252B2"/>
    <w:rsid w:val="0012577A"/>
    <w:rsid w:val="00125A64"/>
    <w:rsid w:val="00125B1F"/>
    <w:rsid w:val="00125F7C"/>
    <w:rsid w:val="00125F88"/>
    <w:rsid w:val="001261FB"/>
    <w:rsid w:val="00126374"/>
    <w:rsid w:val="0012718F"/>
    <w:rsid w:val="001272F3"/>
    <w:rsid w:val="001275A4"/>
    <w:rsid w:val="00127617"/>
    <w:rsid w:val="0012768C"/>
    <w:rsid w:val="00127BFB"/>
    <w:rsid w:val="0013015C"/>
    <w:rsid w:val="00130952"/>
    <w:rsid w:val="00131497"/>
    <w:rsid w:val="001316B2"/>
    <w:rsid w:val="001319E6"/>
    <w:rsid w:val="00131CF9"/>
    <w:rsid w:val="0013234C"/>
    <w:rsid w:val="00132CEE"/>
    <w:rsid w:val="00132EE6"/>
    <w:rsid w:val="00133254"/>
    <w:rsid w:val="00133C74"/>
    <w:rsid w:val="00133E4E"/>
    <w:rsid w:val="00133E70"/>
    <w:rsid w:val="0013482C"/>
    <w:rsid w:val="001350AD"/>
    <w:rsid w:val="0013514B"/>
    <w:rsid w:val="0013515D"/>
    <w:rsid w:val="00135839"/>
    <w:rsid w:val="00135869"/>
    <w:rsid w:val="00135C5D"/>
    <w:rsid w:val="00135DFA"/>
    <w:rsid w:val="00135F45"/>
    <w:rsid w:val="001364AD"/>
    <w:rsid w:val="001368C5"/>
    <w:rsid w:val="00136C14"/>
    <w:rsid w:val="00136C87"/>
    <w:rsid w:val="00136F53"/>
    <w:rsid w:val="00137E21"/>
    <w:rsid w:val="00137E24"/>
    <w:rsid w:val="00137FBC"/>
    <w:rsid w:val="001400BB"/>
    <w:rsid w:val="00140144"/>
    <w:rsid w:val="00140271"/>
    <w:rsid w:val="001402FE"/>
    <w:rsid w:val="00140D9E"/>
    <w:rsid w:val="00140E30"/>
    <w:rsid w:val="00141341"/>
    <w:rsid w:val="00141B2B"/>
    <w:rsid w:val="00141ED8"/>
    <w:rsid w:val="00142AEC"/>
    <w:rsid w:val="00143099"/>
    <w:rsid w:val="001430D9"/>
    <w:rsid w:val="0014375E"/>
    <w:rsid w:val="00143C6A"/>
    <w:rsid w:val="00143DF3"/>
    <w:rsid w:val="00143F54"/>
    <w:rsid w:val="0014444B"/>
    <w:rsid w:val="00144484"/>
    <w:rsid w:val="00144571"/>
    <w:rsid w:val="00144A35"/>
    <w:rsid w:val="0014522D"/>
    <w:rsid w:val="00145438"/>
    <w:rsid w:val="0014562E"/>
    <w:rsid w:val="0014567E"/>
    <w:rsid w:val="00145767"/>
    <w:rsid w:val="00145841"/>
    <w:rsid w:val="001458A8"/>
    <w:rsid w:val="00145A51"/>
    <w:rsid w:val="00145C0E"/>
    <w:rsid w:val="00145C28"/>
    <w:rsid w:val="001461DC"/>
    <w:rsid w:val="001467EF"/>
    <w:rsid w:val="001468BB"/>
    <w:rsid w:val="00146B32"/>
    <w:rsid w:val="00146C74"/>
    <w:rsid w:val="00147319"/>
    <w:rsid w:val="001474D5"/>
    <w:rsid w:val="001476C8"/>
    <w:rsid w:val="00147AD9"/>
    <w:rsid w:val="00147DBF"/>
    <w:rsid w:val="0015017F"/>
    <w:rsid w:val="00150348"/>
    <w:rsid w:val="00150914"/>
    <w:rsid w:val="001509AB"/>
    <w:rsid w:val="00151113"/>
    <w:rsid w:val="00151256"/>
    <w:rsid w:val="00151264"/>
    <w:rsid w:val="001512DF"/>
    <w:rsid w:val="00151398"/>
    <w:rsid w:val="00151963"/>
    <w:rsid w:val="00151A80"/>
    <w:rsid w:val="00151E2E"/>
    <w:rsid w:val="00152350"/>
    <w:rsid w:val="001525AD"/>
    <w:rsid w:val="0015262F"/>
    <w:rsid w:val="00152975"/>
    <w:rsid w:val="00152BBC"/>
    <w:rsid w:val="00152C20"/>
    <w:rsid w:val="00152EF6"/>
    <w:rsid w:val="00152FD7"/>
    <w:rsid w:val="001539B7"/>
    <w:rsid w:val="00154448"/>
    <w:rsid w:val="00154BBC"/>
    <w:rsid w:val="00154CE3"/>
    <w:rsid w:val="00154F35"/>
    <w:rsid w:val="00154F7A"/>
    <w:rsid w:val="00155027"/>
    <w:rsid w:val="0015517A"/>
    <w:rsid w:val="001553A8"/>
    <w:rsid w:val="00155470"/>
    <w:rsid w:val="001556CC"/>
    <w:rsid w:val="00155B9D"/>
    <w:rsid w:val="00155BB2"/>
    <w:rsid w:val="00155D80"/>
    <w:rsid w:val="001561AC"/>
    <w:rsid w:val="00156277"/>
    <w:rsid w:val="001563D5"/>
    <w:rsid w:val="0015657A"/>
    <w:rsid w:val="0015679F"/>
    <w:rsid w:val="00156FD9"/>
    <w:rsid w:val="00156FE3"/>
    <w:rsid w:val="001570E5"/>
    <w:rsid w:val="001574FB"/>
    <w:rsid w:val="00157E8A"/>
    <w:rsid w:val="00160099"/>
    <w:rsid w:val="00160260"/>
    <w:rsid w:val="00160459"/>
    <w:rsid w:val="001604AF"/>
    <w:rsid w:val="001607FB"/>
    <w:rsid w:val="00160801"/>
    <w:rsid w:val="00160920"/>
    <w:rsid w:val="00160A33"/>
    <w:rsid w:val="00160CFB"/>
    <w:rsid w:val="001610D0"/>
    <w:rsid w:val="00161518"/>
    <w:rsid w:val="0016264B"/>
    <w:rsid w:val="001632FD"/>
    <w:rsid w:val="001633BC"/>
    <w:rsid w:val="00163A0D"/>
    <w:rsid w:val="00163A76"/>
    <w:rsid w:val="00163D57"/>
    <w:rsid w:val="00163D8C"/>
    <w:rsid w:val="0016406B"/>
    <w:rsid w:val="001646AB"/>
    <w:rsid w:val="00164B16"/>
    <w:rsid w:val="00164B1A"/>
    <w:rsid w:val="00164BEE"/>
    <w:rsid w:val="0016509A"/>
    <w:rsid w:val="00165268"/>
    <w:rsid w:val="001654D8"/>
    <w:rsid w:val="00165A27"/>
    <w:rsid w:val="00165ADC"/>
    <w:rsid w:val="00165B5E"/>
    <w:rsid w:val="00165D40"/>
    <w:rsid w:val="00166019"/>
    <w:rsid w:val="00166108"/>
    <w:rsid w:val="00166145"/>
    <w:rsid w:val="0016693D"/>
    <w:rsid w:val="00166DE1"/>
    <w:rsid w:val="00166E6B"/>
    <w:rsid w:val="00166F1A"/>
    <w:rsid w:val="00166F9C"/>
    <w:rsid w:val="001672F4"/>
    <w:rsid w:val="0016744C"/>
    <w:rsid w:val="00167BF7"/>
    <w:rsid w:val="00167FAB"/>
    <w:rsid w:val="0017031E"/>
    <w:rsid w:val="001706E3"/>
    <w:rsid w:val="00170D42"/>
    <w:rsid w:val="0017104F"/>
    <w:rsid w:val="001710BC"/>
    <w:rsid w:val="001712F6"/>
    <w:rsid w:val="00171485"/>
    <w:rsid w:val="0017152E"/>
    <w:rsid w:val="0017170F"/>
    <w:rsid w:val="00171B23"/>
    <w:rsid w:val="00171CD9"/>
    <w:rsid w:val="00172959"/>
    <w:rsid w:val="00172EBC"/>
    <w:rsid w:val="00172FDC"/>
    <w:rsid w:val="00173011"/>
    <w:rsid w:val="00173886"/>
    <w:rsid w:val="00173C6F"/>
    <w:rsid w:val="00173E4E"/>
    <w:rsid w:val="00174071"/>
    <w:rsid w:val="0017432F"/>
    <w:rsid w:val="00174357"/>
    <w:rsid w:val="001743EB"/>
    <w:rsid w:val="0017518A"/>
    <w:rsid w:val="001752EE"/>
    <w:rsid w:val="00175860"/>
    <w:rsid w:val="00175956"/>
    <w:rsid w:val="00175B52"/>
    <w:rsid w:val="00175D0A"/>
    <w:rsid w:val="00175E3B"/>
    <w:rsid w:val="00175E9A"/>
    <w:rsid w:val="001760F2"/>
    <w:rsid w:val="001761CC"/>
    <w:rsid w:val="0017655B"/>
    <w:rsid w:val="00176A4A"/>
    <w:rsid w:val="001771B0"/>
    <w:rsid w:val="0017756A"/>
    <w:rsid w:val="0017783A"/>
    <w:rsid w:val="00177849"/>
    <w:rsid w:val="0017785C"/>
    <w:rsid w:val="001807AD"/>
    <w:rsid w:val="00180868"/>
    <w:rsid w:val="001808D9"/>
    <w:rsid w:val="00180A55"/>
    <w:rsid w:val="00180C5E"/>
    <w:rsid w:val="00181156"/>
    <w:rsid w:val="001814F9"/>
    <w:rsid w:val="0018158E"/>
    <w:rsid w:val="0018172E"/>
    <w:rsid w:val="00181857"/>
    <w:rsid w:val="001819B5"/>
    <w:rsid w:val="0018201D"/>
    <w:rsid w:val="001820F2"/>
    <w:rsid w:val="00182124"/>
    <w:rsid w:val="00182540"/>
    <w:rsid w:val="00182996"/>
    <w:rsid w:val="00182EFE"/>
    <w:rsid w:val="00182FE7"/>
    <w:rsid w:val="00183935"/>
    <w:rsid w:val="001839C8"/>
    <w:rsid w:val="00183CA6"/>
    <w:rsid w:val="0018431D"/>
    <w:rsid w:val="001844EF"/>
    <w:rsid w:val="00184923"/>
    <w:rsid w:val="00184FC6"/>
    <w:rsid w:val="0018511B"/>
    <w:rsid w:val="0018545C"/>
    <w:rsid w:val="00185668"/>
    <w:rsid w:val="00185735"/>
    <w:rsid w:val="0018579E"/>
    <w:rsid w:val="00185908"/>
    <w:rsid w:val="00185AC6"/>
    <w:rsid w:val="00185B85"/>
    <w:rsid w:val="00185D4D"/>
    <w:rsid w:val="00185F6C"/>
    <w:rsid w:val="0018608C"/>
    <w:rsid w:val="0018620A"/>
    <w:rsid w:val="001863A2"/>
    <w:rsid w:val="00186571"/>
    <w:rsid w:val="001868A0"/>
    <w:rsid w:val="00186B46"/>
    <w:rsid w:val="00186C7A"/>
    <w:rsid w:val="00186D90"/>
    <w:rsid w:val="0018721C"/>
    <w:rsid w:val="001873A3"/>
    <w:rsid w:val="00187484"/>
    <w:rsid w:val="0018749D"/>
    <w:rsid w:val="001877E2"/>
    <w:rsid w:val="001879D8"/>
    <w:rsid w:val="00190409"/>
    <w:rsid w:val="001904AF"/>
    <w:rsid w:val="001908F2"/>
    <w:rsid w:val="00190A2A"/>
    <w:rsid w:val="00190A4F"/>
    <w:rsid w:val="00190D75"/>
    <w:rsid w:val="00190EFE"/>
    <w:rsid w:val="00190F55"/>
    <w:rsid w:val="0019137E"/>
    <w:rsid w:val="00191A38"/>
    <w:rsid w:val="00192014"/>
    <w:rsid w:val="0019218E"/>
    <w:rsid w:val="0019281D"/>
    <w:rsid w:val="00192D8E"/>
    <w:rsid w:val="00192E33"/>
    <w:rsid w:val="001933C7"/>
    <w:rsid w:val="00193813"/>
    <w:rsid w:val="00193ADF"/>
    <w:rsid w:val="00193EA5"/>
    <w:rsid w:val="00194398"/>
    <w:rsid w:val="00194600"/>
    <w:rsid w:val="00194928"/>
    <w:rsid w:val="00194A35"/>
    <w:rsid w:val="00194F64"/>
    <w:rsid w:val="0019524D"/>
    <w:rsid w:val="00195501"/>
    <w:rsid w:val="001955B0"/>
    <w:rsid w:val="0019567B"/>
    <w:rsid w:val="0019582E"/>
    <w:rsid w:val="00195A79"/>
    <w:rsid w:val="00195AC3"/>
    <w:rsid w:val="00195BE2"/>
    <w:rsid w:val="00195CE8"/>
    <w:rsid w:val="00195F7C"/>
    <w:rsid w:val="0019612E"/>
    <w:rsid w:val="0019737B"/>
    <w:rsid w:val="001975DE"/>
    <w:rsid w:val="001977A8"/>
    <w:rsid w:val="00197E20"/>
    <w:rsid w:val="001A01AE"/>
    <w:rsid w:val="001A037A"/>
    <w:rsid w:val="001A0676"/>
    <w:rsid w:val="001A094F"/>
    <w:rsid w:val="001A0F1C"/>
    <w:rsid w:val="001A1A28"/>
    <w:rsid w:val="001A1CE2"/>
    <w:rsid w:val="001A1D29"/>
    <w:rsid w:val="001A1EC1"/>
    <w:rsid w:val="001A2243"/>
    <w:rsid w:val="001A224E"/>
    <w:rsid w:val="001A2473"/>
    <w:rsid w:val="001A25C6"/>
    <w:rsid w:val="001A29DD"/>
    <w:rsid w:val="001A2A82"/>
    <w:rsid w:val="001A2C73"/>
    <w:rsid w:val="001A348A"/>
    <w:rsid w:val="001A35B3"/>
    <w:rsid w:val="001A3A40"/>
    <w:rsid w:val="001A3B61"/>
    <w:rsid w:val="001A3FBF"/>
    <w:rsid w:val="001A422B"/>
    <w:rsid w:val="001A44AA"/>
    <w:rsid w:val="001A4580"/>
    <w:rsid w:val="001A45F8"/>
    <w:rsid w:val="001A481A"/>
    <w:rsid w:val="001A4A19"/>
    <w:rsid w:val="001A4AAF"/>
    <w:rsid w:val="001A4B36"/>
    <w:rsid w:val="001A4BDB"/>
    <w:rsid w:val="001A5552"/>
    <w:rsid w:val="001A5914"/>
    <w:rsid w:val="001A59C3"/>
    <w:rsid w:val="001A59D0"/>
    <w:rsid w:val="001A5B1C"/>
    <w:rsid w:val="001A7378"/>
    <w:rsid w:val="001A76D6"/>
    <w:rsid w:val="001B05D8"/>
    <w:rsid w:val="001B07AB"/>
    <w:rsid w:val="001B0A74"/>
    <w:rsid w:val="001B0B24"/>
    <w:rsid w:val="001B0E2F"/>
    <w:rsid w:val="001B0F72"/>
    <w:rsid w:val="001B145A"/>
    <w:rsid w:val="001B17C7"/>
    <w:rsid w:val="001B186F"/>
    <w:rsid w:val="001B18A6"/>
    <w:rsid w:val="001B18D8"/>
    <w:rsid w:val="001B19BB"/>
    <w:rsid w:val="001B1A39"/>
    <w:rsid w:val="001B1B66"/>
    <w:rsid w:val="001B1D44"/>
    <w:rsid w:val="001B1E37"/>
    <w:rsid w:val="001B1E89"/>
    <w:rsid w:val="001B2570"/>
    <w:rsid w:val="001B2709"/>
    <w:rsid w:val="001B2815"/>
    <w:rsid w:val="001B2826"/>
    <w:rsid w:val="001B2DE2"/>
    <w:rsid w:val="001B2E28"/>
    <w:rsid w:val="001B30BA"/>
    <w:rsid w:val="001B3719"/>
    <w:rsid w:val="001B4C92"/>
    <w:rsid w:val="001B51E1"/>
    <w:rsid w:val="001B51FC"/>
    <w:rsid w:val="001B5240"/>
    <w:rsid w:val="001B5340"/>
    <w:rsid w:val="001B5569"/>
    <w:rsid w:val="001B592E"/>
    <w:rsid w:val="001B6559"/>
    <w:rsid w:val="001B6C57"/>
    <w:rsid w:val="001B74F6"/>
    <w:rsid w:val="001B78BF"/>
    <w:rsid w:val="001B79DB"/>
    <w:rsid w:val="001B7B44"/>
    <w:rsid w:val="001B7C81"/>
    <w:rsid w:val="001C00D3"/>
    <w:rsid w:val="001C0250"/>
    <w:rsid w:val="001C027E"/>
    <w:rsid w:val="001C05BB"/>
    <w:rsid w:val="001C0611"/>
    <w:rsid w:val="001C0958"/>
    <w:rsid w:val="001C0E7B"/>
    <w:rsid w:val="001C1048"/>
    <w:rsid w:val="001C113A"/>
    <w:rsid w:val="001C12EE"/>
    <w:rsid w:val="001C1330"/>
    <w:rsid w:val="001C13F0"/>
    <w:rsid w:val="001C1DAA"/>
    <w:rsid w:val="001C1E77"/>
    <w:rsid w:val="001C242D"/>
    <w:rsid w:val="001C256A"/>
    <w:rsid w:val="001C287E"/>
    <w:rsid w:val="001C29DE"/>
    <w:rsid w:val="001C2B60"/>
    <w:rsid w:val="001C2D3D"/>
    <w:rsid w:val="001C2ECB"/>
    <w:rsid w:val="001C2F9C"/>
    <w:rsid w:val="001C347F"/>
    <w:rsid w:val="001C3632"/>
    <w:rsid w:val="001C36F4"/>
    <w:rsid w:val="001C377E"/>
    <w:rsid w:val="001C3F69"/>
    <w:rsid w:val="001C4101"/>
    <w:rsid w:val="001C43AF"/>
    <w:rsid w:val="001C49AC"/>
    <w:rsid w:val="001C4AD6"/>
    <w:rsid w:val="001C4B15"/>
    <w:rsid w:val="001C4D11"/>
    <w:rsid w:val="001C4D12"/>
    <w:rsid w:val="001C50D2"/>
    <w:rsid w:val="001C5288"/>
    <w:rsid w:val="001C5302"/>
    <w:rsid w:val="001C5312"/>
    <w:rsid w:val="001C5AED"/>
    <w:rsid w:val="001C5BE7"/>
    <w:rsid w:val="001C5D9D"/>
    <w:rsid w:val="001C5E47"/>
    <w:rsid w:val="001C651E"/>
    <w:rsid w:val="001C660D"/>
    <w:rsid w:val="001C6A77"/>
    <w:rsid w:val="001C6FC3"/>
    <w:rsid w:val="001C7496"/>
    <w:rsid w:val="001C798F"/>
    <w:rsid w:val="001C7A0F"/>
    <w:rsid w:val="001C7AB0"/>
    <w:rsid w:val="001D02F8"/>
    <w:rsid w:val="001D0602"/>
    <w:rsid w:val="001D0788"/>
    <w:rsid w:val="001D08A1"/>
    <w:rsid w:val="001D0ED5"/>
    <w:rsid w:val="001D0F5C"/>
    <w:rsid w:val="001D1181"/>
    <w:rsid w:val="001D1682"/>
    <w:rsid w:val="001D199D"/>
    <w:rsid w:val="001D1A9B"/>
    <w:rsid w:val="001D1CAE"/>
    <w:rsid w:val="001D1E8A"/>
    <w:rsid w:val="001D1EEA"/>
    <w:rsid w:val="001D2241"/>
    <w:rsid w:val="001D2607"/>
    <w:rsid w:val="001D2B4A"/>
    <w:rsid w:val="001D3075"/>
    <w:rsid w:val="001D3472"/>
    <w:rsid w:val="001D34DC"/>
    <w:rsid w:val="001D3738"/>
    <w:rsid w:val="001D3AA6"/>
    <w:rsid w:val="001D4498"/>
    <w:rsid w:val="001D45C9"/>
    <w:rsid w:val="001D4B02"/>
    <w:rsid w:val="001D54B6"/>
    <w:rsid w:val="001D5671"/>
    <w:rsid w:val="001D5E7F"/>
    <w:rsid w:val="001D611C"/>
    <w:rsid w:val="001D67AA"/>
    <w:rsid w:val="001D6843"/>
    <w:rsid w:val="001D6FD4"/>
    <w:rsid w:val="001D7247"/>
    <w:rsid w:val="001D7866"/>
    <w:rsid w:val="001D7CCB"/>
    <w:rsid w:val="001D7E9A"/>
    <w:rsid w:val="001E044A"/>
    <w:rsid w:val="001E05FE"/>
    <w:rsid w:val="001E06D7"/>
    <w:rsid w:val="001E0704"/>
    <w:rsid w:val="001E09C5"/>
    <w:rsid w:val="001E0BED"/>
    <w:rsid w:val="001E0D73"/>
    <w:rsid w:val="001E13A8"/>
    <w:rsid w:val="001E154E"/>
    <w:rsid w:val="001E162B"/>
    <w:rsid w:val="001E1999"/>
    <w:rsid w:val="001E1B76"/>
    <w:rsid w:val="001E1B7F"/>
    <w:rsid w:val="001E1D25"/>
    <w:rsid w:val="001E2498"/>
    <w:rsid w:val="001E2684"/>
    <w:rsid w:val="001E29E5"/>
    <w:rsid w:val="001E2A6F"/>
    <w:rsid w:val="001E2F14"/>
    <w:rsid w:val="001E31FD"/>
    <w:rsid w:val="001E333E"/>
    <w:rsid w:val="001E3774"/>
    <w:rsid w:val="001E3966"/>
    <w:rsid w:val="001E3B1B"/>
    <w:rsid w:val="001E44DC"/>
    <w:rsid w:val="001E4879"/>
    <w:rsid w:val="001E49E7"/>
    <w:rsid w:val="001E4AC7"/>
    <w:rsid w:val="001E4C16"/>
    <w:rsid w:val="001E4D5D"/>
    <w:rsid w:val="001E4E17"/>
    <w:rsid w:val="001E4F57"/>
    <w:rsid w:val="001E50FD"/>
    <w:rsid w:val="001E5117"/>
    <w:rsid w:val="001E521A"/>
    <w:rsid w:val="001E5B52"/>
    <w:rsid w:val="001E5F8E"/>
    <w:rsid w:val="001E64A4"/>
    <w:rsid w:val="001E69FC"/>
    <w:rsid w:val="001E76BC"/>
    <w:rsid w:val="001E77FF"/>
    <w:rsid w:val="001E7EAB"/>
    <w:rsid w:val="001F017B"/>
    <w:rsid w:val="001F1236"/>
    <w:rsid w:val="001F1639"/>
    <w:rsid w:val="001F17E8"/>
    <w:rsid w:val="001F1CED"/>
    <w:rsid w:val="001F1F70"/>
    <w:rsid w:val="001F2714"/>
    <w:rsid w:val="001F2A52"/>
    <w:rsid w:val="001F2C06"/>
    <w:rsid w:val="001F3371"/>
    <w:rsid w:val="001F354A"/>
    <w:rsid w:val="001F3F90"/>
    <w:rsid w:val="001F40E7"/>
    <w:rsid w:val="001F4268"/>
    <w:rsid w:val="001F432D"/>
    <w:rsid w:val="001F4627"/>
    <w:rsid w:val="001F51ED"/>
    <w:rsid w:val="001F57C3"/>
    <w:rsid w:val="001F59CD"/>
    <w:rsid w:val="001F64B5"/>
    <w:rsid w:val="001F66D1"/>
    <w:rsid w:val="001F6711"/>
    <w:rsid w:val="001F7168"/>
    <w:rsid w:val="001F72D3"/>
    <w:rsid w:val="001F7D25"/>
    <w:rsid w:val="001F7D7C"/>
    <w:rsid w:val="001F7E11"/>
    <w:rsid w:val="00200093"/>
    <w:rsid w:val="002000AA"/>
    <w:rsid w:val="00200121"/>
    <w:rsid w:val="002001E9"/>
    <w:rsid w:val="00200235"/>
    <w:rsid w:val="0020023F"/>
    <w:rsid w:val="002005A4"/>
    <w:rsid w:val="00200635"/>
    <w:rsid w:val="0020150D"/>
    <w:rsid w:val="00201C95"/>
    <w:rsid w:val="00202051"/>
    <w:rsid w:val="0020205F"/>
    <w:rsid w:val="002021D7"/>
    <w:rsid w:val="00202408"/>
    <w:rsid w:val="00202728"/>
    <w:rsid w:val="002032AA"/>
    <w:rsid w:val="00203D06"/>
    <w:rsid w:val="00203D38"/>
    <w:rsid w:val="00203D92"/>
    <w:rsid w:val="0020452E"/>
    <w:rsid w:val="00204AC7"/>
    <w:rsid w:val="00204E82"/>
    <w:rsid w:val="00204F17"/>
    <w:rsid w:val="00205044"/>
    <w:rsid w:val="002052F8"/>
    <w:rsid w:val="0020557B"/>
    <w:rsid w:val="00205A34"/>
    <w:rsid w:val="00205A4E"/>
    <w:rsid w:val="00205AD9"/>
    <w:rsid w:val="00205B9C"/>
    <w:rsid w:val="00205BBF"/>
    <w:rsid w:val="0020610F"/>
    <w:rsid w:val="002067A2"/>
    <w:rsid w:val="00206821"/>
    <w:rsid w:val="00206BB0"/>
    <w:rsid w:val="002075E7"/>
    <w:rsid w:val="0020798B"/>
    <w:rsid w:val="00207C2A"/>
    <w:rsid w:val="00207F24"/>
    <w:rsid w:val="002103EE"/>
    <w:rsid w:val="0021097C"/>
    <w:rsid w:val="002109B0"/>
    <w:rsid w:val="00210EAA"/>
    <w:rsid w:val="00210F5F"/>
    <w:rsid w:val="002110C1"/>
    <w:rsid w:val="002112C2"/>
    <w:rsid w:val="002112E7"/>
    <w:rsid w:val="00211346"/>
    <w:rsid w:val="00211BEF"/>
    <w:rsid w:val="00211F08"/>
    <w:rsid w:val="00212736"/>
    <w:rsid w:val="002127E2"/>
    <w:rsid w:val="002127FC"/>
    <w:rsid w:val="002129CA"/>
    <w:rsid w:val="00212AF1"/>
    <w:rsid w:val="00212E1E"/>
    <w:rsid w:val="00212FBC"/>
    <w:rsid w:val="00213302"/>
    <w:rsid w:val="00213639"/>
    <w:rsid w:val="0021368E"/>
    <w:rsid w:val="002136DD"/>
    <w:rsid w:val="00213BA0"/>
    <w:rsid w:val="00213C7B"/>
    <w:rsid w:val="00213F2A"/>
    <w:rsid w:val="0021424A"/>
    <w:rsid w:val="0021473C"/>
    <w:rsid w:val="002147A1"/>
    <w:rsid w:val="00214DC1"/>
    <w:rsid w:val="00214EA3"/>
    <w:rsid w:val="00214EE1"/>
    <w:rsid w:val="0021595D"/>
    <w:rsid w:val="00216823"/>
    <w:rsid w:val="00216FF2"/>
    <w:rsid w:val="002170C9"/>
    <w:rsid w:val="0021722C"/>
    <w:rsid w:val="00217345"/>
    <w:rsid w:val="002173B4"/>
    <w:rsid w:val="002175FB"/>
    <w:rsid w:val="0021769C"/>
    <w:rsid w:val="002177DB"/>
    <w:rsid w:val="00217ACE"/>
    <w:rsid w:val="00217AD0"/>
    <w:rsid w:val="00217CF0"/>
    <w:rsid w:val="00217DEC"/>
    <w:rsid w:val="002201AC"/>
    <w:rsid w:val="002206D9"/>
    <w:rsid w:val="0022074A"/>
    <w:rsid w:val="0022076F"/>
    <w:rsid w:val="00220791"/>
    <w:rsid w:val="00220AF4"/>
    <w:rsid w:val="0022101D"/>
    <w:rsid w:val="00221430"/>
    <w:rsid w:val="0022182B"/>
    <w:rsid w:val="00221AE2"/>
    <w:rsid w:val="00221B3E"/>
    <w:rsid w:val="00222279"/>
    <w:rsid w:val="002226A5"/>
    <w:rsid w:val="00222733"/>
    <w:rsid w:val="0022323C"/>
    <w:rsid w:val="002235DB"/>
    <w:rsid w:val="00223744"/>
    <w:rsid w:val="00223943"/>
    <w:rsid w:val="00223971"/>
    <w:rsid w:val="00223DC3"/>
    <w:rsid w:val="00224473"/>
    <w:rsid w:val="002249BB"/>
    <w:rsid w:val="00224CF4"/>
    <w:rsid w:val="00225012"/>
    <w:rsid w:val="002259AA"/>
    <w:rsid w:val="0022600E"/>
    <w:rsid w:val="002263CD"/>
    <w:rsid w:val="002269FB"/>
    <w:rsid w:val="00226EF4"/>
    <w:rsid w:val="00227159"/>
    <w:rsid w:val="002271A3"/>
    <w:rsid w:val="002271C4"/>
    <w:rsid w:val="002272E7"/>
    <w:rsid w:val="0022787C"/>
    <w:rsid w:val="00227A66"/>
    <w:rsid w:val="00227CC8"/>
    <w:rsid w:val="00227D99"/>
    <w:rsid w:val="00230F11"/>
    <w:rsid w:val="00230FDB"/>
    <w:rsid w:val="00231464"/>
    <w:rsid w:val="00231796"/>
    <w:rsid w:val="002319DA"/>
    <w:rsid w:val="00231E4C"/>
    <w:rsid w:val="00231F07"/>
    <w:rsid w:val="0023216C"/>
    <w:rsid w:val="00232387"/>
    <w:rsid w:val="0023241E"/>
    <w:rsid w:val="002324AE"/>
    <w:rsid w:val="0023260F"/>
    <w:rsid w:val="00232B24"/>
    <w:rsid w:val="00232B55"/>
    <w:rsid w:val="00232DA2"/>
    <w:rsid w:val="00233163"/>
    <w:rsid w:val="0023397D"/>
    <w:rsid w:val="00233CAF"/>
    <w:rsid w:val="00233DBC"/>
    <w:rsid w:val="00234372"/>
    <w:rsid w:val="002348CB"/>
    <w:rsid w:val="00234C79"/>
    <w:rsid w:val="00234CCA"/>
    <w:rsid w:val="002352B6"/>
    <w:rsid w:val="00235432"/>
    <w:rsid w:val="00235946"/>
    <w:rsid w:val="00235B48"/>
    <w:rsid w:val="00235DD6"/>
    <w:rsid w:val="00235F0F"/>
    <w:rsid w:val="002364B1"/>
    <w:rsid w:val="002364DA"/>
    <w:rsid w:val="002365D1"/>
    <w:rsid w:val="00236886"/>
    <w:rsid w:val="00236964"/>
    <w:rsid w:val="00236BB3"/>
    <w:rsid w:val="00236C69"/>
    <w:rsid w:val="00236D1B"/>
    <w:rsid w:val="0023702D"/>
    <w:rsid w:val="0023754E"/>
    <w:rsid w:val="002379D0"/>
    <w:rsid w:val="00237AE7"/>
    <w:rsid w:val="00237E7A"/>
    <w:rsid w:val="00240091"/>
    <w:rsid w:val="00240118"/>
    <w:rsid w:val="002405CB"/>
    <w:rsid w:val="00240640"/>
    <w:rsid w:val="00240820"/>
    <w:rsid w:val="00240AE0"/>
    <w:rsid w:val="00240FA6"/>
    <w:rsid w:val="0024102E"/>
    <w:rsid w:val="002411C4"/>
    <w:rsid w:val="0024150A"/>
    <w:rsid w:val="002415C0"/>
    <w:rsid w:val="00241B0B"/>
    <w:rsid w:val="00241CA6"/>
    <w:rsid w:val="00242185"/>
    <w:rsid w:val="0024237C"/>
    <w:rsid w:val="002423DB"/>
    <w:rsid w:val="002424D8"/>
    <w:rsid w:val="00242D58"/>
    <w:rsid w:val="002430EA"/>
    <w:rsid w:val="0024389D"/>
    <w:rsid w:val="00244080"/>
    <w:rsid w:val="002443E0"/>
    <w:rsid w:val="00244589"/>
    <w:rsid w:val="002445AE"/>
    <w:rsid w:val="002445EB"/>
    <w:rsid w:val="002449A6"/>
    <w:rsid w:val="002449F1"/>
    <w:rsid w:val="00244FCA"/>
    <w:rsid w:val="0024508E"/>
    <w:rsid w:val="00245374"/>
    <w:rsid w:val="00245661"/>
    <w:rsid w:val="00245BAB"/>
    <w:rsid w:val="0024636D"/>
    <w:rsid w:val="00246546"/>
    <w:rsid w:val="00246655"/>
    <w:rsid w:val="00246CF0"/>
    <w:rsid w:val="0024713B"/>
    <w:rsid w:val="00247F0F"/>
    <w:rsid w:val="0025047B"/>
    <w:rsid w:val="00250481"/>
    <w:rsid w:val="00250876"/>
    <w:rsid w:val="002508C8"/>
    <w:rsid w:val="00250A4C"/>
    <w:rsid w:val="00250F93"/>
    <w:rsid w:val="0025125E"/>
    <w:rsid w:val="0025138D"/>
    <w:rsid w:val="00251726"/>
    <w:rsid w:val="00251B75"/>
    <w:rsid w:val="00251D8F"/>
    <w:rsid w:val="002523C5"/>
    <w:rsid w:val="00252817"/>
    <w:rsid w:val="002528C9"/>
    <w:rsid w:val="00252D49"/>
    <w:rsid w:val="00252DD8"/>
    <w:rsid w:val="00252F1A"/>
    <w:rsid w:val="002530F8"/>
    <w:rsid w:val="00253937"/>
    <w:rsid w:val="00253ACA"/>
    <w:rsid w:val="00253B3B"/>
    <w:rsid w:val="00253D7B"/>
    <w:rsid w:val="00254256"/>
    <w:rsid w:val="00254432"/>
    <w:rsid w:val="002546EB"/>
    <w:rsid w:val="00254D2D"/>
    <w:rsid w:val="00254E8D"/>
    <w:rsid w:val="00255A76"/>
    <w:rsid w:val="00255BDF"/>
    <w:rsid w:val="0025684E"/>
    <w:rsid w:val="00257802"/>
    <w:rsid w:val="00257852"/>
    <w:rsid w:val="002579A3"/>
    <w:rsid w:val="00257B64"/>
    <w:rsid w:val="00260072"/>
    <w:rsid w:val="00260126"/>
    <w:rsid w:val="00260153"/>
    <w:rsid w:val="00260D6A"/>
    <w:rsid w:val="00260E35"/>
    <w:rsid w:val="0026138D"/>
    <w:rsid w:val="002613A5"/>
    <w:rsid w:val="00261C2A"/>
    <w:rsid w:val="00261C9A"/>
    <w:rsid w:val="00262118"/>
    <w:rsid w:val="00262135"/>
    <w:rsid w:val="00262770"/>
    <w:rsid w:val="002627BA"/>
    <w:rsid w:val="00262A9F"/>
    <w:rsid w:val="00262B7F"/>
    <w:rsid w:val="00262E3C"/>
    <w:rsid w:val="00262EC4"/>
    <w:rsid w:val="0026303D"/>
    <w:rsid w:val="00263179"/>
    <w:rsid w:val="002636D2"/>
    <w:rsid w:val="002637EA"/>
    <w:rsid w:val="0026393E"/>
    <w:rsid w:val="00263E25"/>
    <w:rsid w:val="00263F78"/>
    <w:rsid w:val="00264174"/>
    <w:rsid w:val="00264707"/>
    <w:rsid w:val="002647C1"/>
    <w:rsid w:val="00264888"/>
    <w:rsid w:val="00264AE2"/>
    <w:rsid w:val="00264AFE"/>
    <w:rsid w:val="00264E7F"/>
    <w:rsid w:val="00264FB3"/>
    <w:rsid w:val="002650E2"/>
    <w:rsid w:val="0026537F"/>
    <w:rsid w:val="0026579E"/>
    <w:rsid w:val="0026588A"/>
    <w:rsid w:val="002658E7"/>
    <w:rsid w:val="002658EB"/>
    <w:rsid w:val="00265A1B"/>
    <w:rsid w:val="00265AB4"/>
    <w:rsid w:val="00265B25"/>
    <w:rsid w:val="00265D2F"/>
    <w:rsid w:val="00265DA1"/>
    <w:rsid w:val="00265DA4"/>
    <w:rsid w:val="00265DE4"/>
    <w:rsid w:val="00265E6F"/>
    <w:rsid w:val="00265E92"/>
    <w:rsid w:val="00265E98"/>
    <w:rsid w:val="00266A1F"/>
    <w:rsid w:val="00266DEA"/>
    <w:rsid w:val="00266E3A"/>
    <w:rsid w:val="0026725C"/>
    <w:rsid w:val="0026730B"/>
    <w:rsid w:val="00267527"/>
    <w:rsid w:val="002678D3"/>
    <w:rsid w:val="00270481"/>
    <w:rsid w:val="00270612"/>
    <w:rsid w:val="002706C5"/>
    <w:rsid w:val="002707DB"/>
    <w:rsid w:val="00270F00"/>
    <w:rsid w:val="00270FCA"/>
    <w:rsid w:val="002710DF"/>
    <w:rsid w:val="00271AFC"/>
    <w:rsid w:val="00271D02"/>
    <w:rsid w:val="00271E76"/>
    <w:rsid w:val="00272772"/>
    <w:rsid w:val="002729C5"/>
    <w:rsid w:val="00272DD0"/>
    <w:rsid w:val="00272EBD"/>
    <w:rsid w:val="00273556"/>
    <w:rsid w:val="0027363A"/>
    <w:rsid w:val="00273AD0"/>
    <w:rsid w:val="00273EA7"/>
    <w:rsid w:val="00274196"/>
    <w:rsid w:val="002748B7"/>
    <w:rsid w:val="00274A5F"/>
    <w:rsid w:val="00274C0E"/>
    <w:rsid w:val="00274EA5"/>
    <w:rsid w:val="00274EDB"/>
    <w:rsid w:val="0027513F"/>
    <w:rsid w:val="002751D8"/>
    <w:rsid w:val="00275262"/>
    <w:rsid w:val="00275375"/>
    <w:rsid w:val="00275833"/>
    <w:rsid w:val="002758E1"/>
    <w:rsid w:val="00275986"/>
    <w:rsid w:val="00275B51"/>
    <w:rsid w:val="00275D73"/>
    <w:rsid w:val="00275EAD"/>
    <w:rsid w:val="00275F3D"/>
    <w:rsid w:val="002761A4"/>
    <w:rsid w:val="002763F0"/>
    <w:rsid w:val="00276455"/>
    <w:rsid w:val="002767B0"/>
    <w:rsid w:val="00276813"/>
    <w:rsid w:val="0027688B"/>
    <w:rsid w:val="00276A1A"/>
    <w:rsid w:val="00276CAB"/>
    <w:rsid w:val="00276D4A"/>
    <w:rsid w:val="00276FB2"/>
    <w:rsid w:val="0027768B"/>
    <w:rsid w:val="00277B97"/>
    <w:rsid w:val="00277BE5"/>
    <w:rsid w:val="00277C82"/>
    <w:rsid w:val="00277EDF"/>
    <w:rsid w:val="002806AD"/>
    <w:rsid w:val="00280BCD"/>
    <w:rsid w:val="00280D8C"/>
    <w:rsid w:val="00280FA6"/>
    <w:rsid w:val="002810A3"/>
    <w:rsid w:val="00281104"/>
    <w:rsid w:val="002812C1"/>
    <w:rsid w:val="002818E5"/>
    <w:rsid w:val="002821BC"/>
    <w:rsid w:val="00282686"/>
    <w:rsid w:val="002827E1"/>
    <w:rsid w:val="0028292E"/>
    <w:rsid w:val="00282951"/>
    <w:rsid w:val="00282966"/>
    <w:rsid w:val="00282B08"/>
    <w:rsid w:val="00283DB1"/>
    <w:rsid w:val="00283EC9"/>
    <w:rsid w:val="00284463"/>
    <w:rsid w:val="002844CA"/>
    <w:rsid w:val="002847A6"/>
    <w:rsid w:val="002847E1"/>
    <w:rsid w:val="0028511C"/>
    <w:rsid w:val="00285574"/>
    <w:rsid w:val="0028578F"/>
    <w:rsid w:val="002859C4"/>
    <w:rsid w:val="00286053"/>
    <w:rsid w:val="002860F6"/>
    <w:rsid w:val="002867F4"/>
    <w:rsid w:val="00286A10"/>
    <w:rsid w:val="00286D03"/>
    <w:rsid w:val="00286D51"/>
    <w:rsid w:val="00286DA0"/>
    <w:rsid w:val="00286DE5"/>
    <w:rsid w:val="00287397"/>
    <w:rsid w:val="002876BA"/>
    <w:rsid w:val="002876CF"/>
    <w:rsid w:val="00287BA7"/>
    <w:rsid w:val="00287F12"/>
    <w:rsid w:val="00290311"/>
    <w:rsid w:val="0029097C"/>
    <w:rsid w:val="00290B2F"/>
    <w:rsid w:val="002910B8"/>
    <w:rsid w:val="00291915"/>
    <w:rsid w:val="00291AA1"/>
    <w:rsid w:val="00291B34"/>
    <w:rsid w:val="00291BE7"/>
    <w:rsid w:val="00291C39"/>
    <w:rsid w:val="00291E52"/>
    <w:rsid w:val="002922D5"/>
    <w:rsid w:val="0029240A"/>
    <w:rsid w:val="00292B94"/>
    <w:rsid w:val="00292CE7"/>
    <w:rsid w:val="00292DFF"/>
    <w:rsid w:val="002930C4"/>
    <w:rsid w:val="00293138"/>
    <w:rsid w:val="00293252"/>
    <w:rsid w:val="00293444"/>
    <w:rsid w:val="00293980"/>
    <w:rsid w:val="00293A79"/>
    <w:rsid w:val="00293B11"/>
    <w:rsid w:val="0029429D"/>
    <w:rsid w:val="00294B1B"/>
    <w:rsid w:val="00294D4D"/>
    <w:rsid w:val="002951A0"/>
    <w:rsid w:val="002955BD"/>
    <w:rsid w:val="00295A37"/>
    <w:rsid w:val="00295AFE"/>
    <w:rsid w:val="00295E71"/>
    <w:rsid w:val="002962C9"/>
    <w:rsid w:val="00296340"/>
    <w:rsid w:val="002963C6"/>
    <w:rsid w:val="00296A52"/>
    <w:rsid w:val="00297269"/>
    <w:rsid w:val="0029768F"/>
    <w:rsid w:val="00297E1D"/>
    <w:rsid w:val="002A05E7"/>
    <w:rsid w:val="002A0791"/>
    <w:rsid w:val="002A090C"/>
    <w:rsid w:val="002A09EE"/>
    <w:rsid w:val="002A0D97"/>
    <w:rsid w:val="002A0E32"/>
    <w:rsid w:val="002A0FA6"/>
    <w:rsid w:val="002A10BE"/>
    <w:rsid w:val="002A1208"/>
    <w:rsid w:val="002A1AAC"/>
    <w:rsid w:val="002A1E2A"/>
    <w:rsid w:val="002A21B7"/>
    <w:rsid w:val="002A26B0"/>
    <w:rsid w:val="002A2799"/>
    <w:rsid w:val="002A2ABE"/>
    <w:rsid w:val="002A3576"/>
    <w:rsid w:val="002A37D6"/>
    <w:rsid w:val="002A384A"/>
    <w:rsid w:val="002A3894"/>
    <w:rsid w:val="002A3D66"/>
    <w:rsid w:val="002A3E48"/>
    <w:rsid w:val="002A410A"/>
    <w:rsid w:val="002A4152"/>
    <w:rsid w:val="002A41BE"/>
    <w:rsid w:val="002A4451"/>
    <w:rsid w:val="002A4B7E"/>
    <w:rsid w:val="002A4EA1"/>
    <w:rsid w:val="002A500F"/>
    <w:rsid w:val="002A53A9"/>
    <w:rsid w:val="002A5AE8"/>
    <w:rsid w:val="002A6033"/>
    <w:rsid w:val="002A6385"/>
    <w:rsid w:val="002A6A6B"/>
    <w:rsid w:val="002A6B7F"/>
    <w:rsid w:val="002A6D7D"/>
    <w:rsid w:val="002A6DE8"/>
    <w:rsid w:val="002A7240"/>
    <w:rsid w:val="002A75E7"/>
    <w:rsid w:val="002B0365"/>
    <w:rsid w:val="002B03AB"/>
    <w:rsid w:val="002B03CA"/>
    <w:rsid w:val="002B0472"/>
    <w:rsid w:val="002B05C6"/>
    <w:rsid w:val="002B05E8"/>
    <w:rsid w:val="002B072A"/>
    <w:rsid w:val="002B0CC3"/>
    <w:rsid w:val="002B10E9"/>
    <w:rsid w:val="002B1776"/>
    <w:rsid w:val="002B1D0C"/>
    <w:rsid w:val="002B1E0D"/>
    <w:rsid w:val="002B1F05"/>
    <w:rsid w:val="002B2057"/>
    <w:rsid w:val="002B21F4"/>
    <w:rsid w:val="002B226B"/>
    <w:rsid w:val="002B2AA6"/>
    <w:rsid w:val="002B2BAE"/>
    <w:rsid w:val="002B3005"/>
    <w:rsid w:val="002B377F"/>
    <w:rsid w:val="002B3964"/>
    <w:rsid w:val="002B4267"/>
    <w:rsid w:val="002B42DF"/>
    <w:rsid w:val="002B45D3"/>
    <w:rsid w:val="002B4621"/>
    <w:rsid w:val="002B49FC"/>
    <w:rsid w:val="002B4C11"/>
    <w:rsid w:val="002B4DCD"/>
    <w:rsid w:val="002B5158"/>
    <w:rsid w:val="002B56EE"/>
    <w:rsid w:val="002B5A85"/>
    <w:rsid w:val="002B5F01"/>
    <w:rsid w:val="002B6543"/>
    <w:rsid w:val="002B661D"/>
    <w:rsid w:val="002B6CB3"/>
    <w:rsid w:val="002B6DA5"/>
    <w:rsid w:val="002B7018"/>
    <w:rsid w:val="002B7936"/>
    <w:rsid w:val="002B7AFC"/>
    <w:rsid w:val="002B7B24"/>
    <w:rsid w:val="002C002D"/>
    <w:rsid w:val="002C01EB"/>
    <w:rsid w:val="002C03DE"/>
    <w:rsid w:val="002C0465"/>
    <w:rsid w:val="002C0470"/>
    <w:rsid w:val="002C0963"/>
    <w:rsid w:val="002C0FA0"/>
    <w:rsid w:val="002C0FCA"/>
    <w:rsid w:val="002C1104"/>
    <w:rsid w:val="002C1217"/>
    <w:rsid w:val="002C14C5"/>
    <w:rsid w:val="002C152D"/>
    <w:rsid w:val="002C1CD7"/>
    <w:rsid w:val="002C2091"/>
    <w:rsid w:val="002C259B"/>
    <w:rsid w:val="002C25DB"/>
    <w:rsid w:val="002C2646"/>
    <w:rsid w:val="002C26BD"/>
    <w:rsid w:val="002C2B95"/>
    <w:rsid w:val="002C3147"/>
    <w:rsid w:val="002C3A3A"/>
    <w:rsid w:val="002C3ADA"/>
    <w:rsid w:val="002C3D0E"/>
    <w:rsid w:val="002C4081"/>
    <w:rsid w:val="002C41FA"/>
    <w:rsid w:val="002C4440"/>
    <w:rsid w:val="002C4574"/>
    <w:rsid w:val="002C4FBA"/>
    <w:rsid w:val="002C4FCA"/>
    <w:rsid w:val="002C5200"/>
    <w:rsid w:val="002C53C5"/>
    <w:rsid w:val="002C543E"/>
    <w:rsid w:val="002C54D2"/>
    <w:rsid w:val="002C5A98"/>
    <w:rsid w:val="002C5DD2"/>
    <w:rsid w:val="002C5FA1"/>
    <w:rsid w:val="002C6017"/>
    <w:rsid w:val="002C6111"/>
    <w:rsid w:val="002C6171"/>
    <w:rsid w:val="002C63B1"/>
    <w:rsid w:val="002C640D"/>
    <w:rsid w:val="002C66F5"/>
    <w:rsid w:val="002C6758"/>
    <w:rsid w:val="002C6860"/>
    <w:rsid w:val="002C6AB3"/>
    <w:rsid w:val="002C7171"/>
    <w:rsid w:val="002C74AE"/>
    <w:rsid w:val="002C761C"/>
    <w:rsid w:val="002C7640"/>
    <w:rsid w:val="002C7839"/>
    <w:rsid w:val="002C790D"/>
    <w:rsid w:val="002C791C"/>
    <w:rsid w:val="002C7FC4"/>
    <w:rsid w:val="002D017E"/>
    <w:rsid w:val="002D0212"/>
    <w:rsid w:val="002D0443"/>
    <w:rsid w:val="002D04AD"/>
    <w:rsid w:val="002D069F"/>
    <w:rsid w:val="002D06DA"/>
    <w:rsid w:val="002D07ED"/>
    <w:rsid w:val="002D0838"/>
    <w:rsid w:val="002D08BB"/>
    <w:rsid w:val="002D08D9"/>
    <w:rsid w:val="002D149F"/>
    <w:rsid w:val="002D1533"/>
    <w:rsid w:val="002D163E"/>
    <w:rsid w:val="002D1924"/>
    <w:rsid w:val="002D1943"/>
    <w:rsid w:val="002D1DEB"/>
    <w:rsid w:val="002D209A"/>
    <w:rsid w:val="002D20A6"/>
    <w:rsid w:val="002D2123"/>
    <w:rsid w:val="002D215D"/>
    <w:rsid w:val="002D23D2"/>
    <w:rsid w:val="002D2929"/>
    <w:rsid w:val="002D309C"/>
    <w:rsid w:val="002D3810"/>
    <w:rsid w:val="002D384E"/>
    <w:rsid w:val="002D39D8"/>
    <w:rsid w:val="002D3AC8"/>
    <w:rsid w:val="002D51B7"/>
    <w:rsid w:val="002D5408"/>
    <w:rsid w:val="002D5545"/>
    <w:rsid w:val="002D5554"/>
    <w:rsid w:val="002D5633"/>
    <w:rsid w:val="002D5677"/>
    <w:rsid w:val="002D59A4"/>
    <w:rsid w:val="002D59FB"/>
    <w:rsid w:val="002D5D8D"/>
    <w:rsid w:val="002D60F5"/>
    <w:rsid w:val="002D6795"/>
    <w:rsid w:val="002D69A5"/>
    <w:rsid w:val="002D7144"/>
    <w:rsid w:val="002D74B6"/>
    <w:rsid w:val="002D7D7E"/>
    <w:rsid w:val="002E0CAE"/>
    <w:rsid w:val="002E0F32"/>
    <w:rsid w:val="002E1028"/>
    <w:rsid w:val="002E1039"/>
    <w:rsid w:val="002E119B"/>
    <w:rsid w:val="002E143B"/>
    <w:rsid w:val="002E1548"/>
    <w:rsid w:val="002E1715"/>
    <w:rsid w:val="002E182C"/>
    <w:rsid w:val="002E1D20"/>
    <w:rsid w:val="002E1D52"/>
    <w:rsid w:val="002E1E29"/>
    <w:rsid w:val="002E1E9A"/>
    <w:rsid w:val="002E1EE0"/>
    <w:rsid w:val="002E1F84"/>
    <w:rsid w:val="002E2273"/>
    <w:rsid w:val="002E24E6"/>
    <w:rsid w:val="002E27E6"/>
    <w:rsid w:val="002E2819"/>
    <w:rsid w:val="002E2ABB"/>
    <w:rsid w:val="002E2B2E"/>
    <w:rsid w:val="002E2CF8"/>
    <w:rsid w:val="002E38FE"/>
    <w:rsid w:val="002E3AE9"/>
    <w:rsid w:val="002E3B8A"/>
    <w:rsid w:val="002E3BF8"/>
    <w:rsid w:val="002E4003"/>
    <w:rsid w:val="002E40A7"/>
    <w:rsid w:val="002E4B11"/>
    <w:rsid w:val="002E4C00"/>
    <w:rsid w:val="002E4C39"/>
    <w:rsid w:val="002E4C4D"/>
    <w:rsid w:val="002E4C84"/>
    <w:rsid w:val="002E50D2"/>
    <w:rsid w:val="002E5686"/>
    <w:rsid w:val="002E5F1A"/>
    <w:rsid w:val="002E614B"/>
    <w:rsid w:val="002E61EF"/>
    <w:rsid w:val="002E6652"/>
    <w:rsid w:val="002E6AD1"/>
    <w:rsid w:val="002E6F17"/>
    <w:rsid w:val="002E721F"/>
    <w:rsid w:val="002E75EF"/>
    <w:rsid w:val="002E7644"/>
    <w:rsid w:val="002E78EF"/>
    <w:rsid w:val="002F0420"/>
    <w:rsid w:val="002F0BCE"/>
    <w:rsid w:val="002F0C2A"/>
    <w:rsid w:val="002F165C"/>
    <w:rsid w:val="002F16E2"/>
    <w:rsid w:val="002F1902"/>
    <w:rsid w:val="002F204A"/>
    <w:rsid w:val="002F2275"/>
    <w:rsid w:val="002F2EA4"/>
    <w:rsid w:val="002F2EB1"/>
    <w:rsid w:val="002F3119"/>
    <w:rsid w:val="002F3451"/>
    <w:rsid w:val="002F3603"/>
    <w:rsid w:val="002F37C0"/>
    <w:rsid w:val="002F393A"/>
    <w:rsid w:val="002F3D83"/>
    <w:rsid w:val="002F3E5F"/>
    <w:rsid w:val="002F4061"/>
    <w:rsid w:val="002F40CD"/>
    <w:rsid w:val="002F414B"/>
    <w:rsid w:val="002F4192"/>
    <w:rsid w:val="002F4263"/>
    <w:rsid w:val="002F47B5"/>
    <w:rsid w:val="002F4B5E"/>
    <w:rsid w:val="002F4CA8"/>
    <w:rsid w:val="002F4DD0"/>
    <w:rsid w:val="002F4ED2"/>
    <w:rsid w:val="002F52FE"/>
    <w:rsid w:val="002F54ED"/>
    <w:rsid w:val="002F5C50"/>
    <w:rsid w:val="002F6A73"/>
    <w:rsid w:val="002F6CAF"/>
    <w:rsid w:val="002F6DF5"/>
    <w:rsid w:val="002F6F34"/>
    <w:rsid w:val="002F70EC"/>
    <w:rsid w:val="002F76B0"/>
    <w:rsid w:val="002F79E3"/>
    <w:rsid w:val="002F7FFD"/>
    <w:rsid w:val="003000B7"/>
    <w:rsid w:val="00300173"/>
    <w:rsid w:val="003001AF"/>
    <w:rsid w:val="00300245"/>
    <w:rsid w:val="003003A7"/>
    <w:rsid w:val="00300779"/>
    <w:rsid w:val="0030083C"/>
    <w:rsid w:val="00300CFD"/>
    <w:rsid w:val="0030128B"/>
    <w:rsid w:val="003012DA"/>
    <w:rsid w:val="0030152B"/>
    <w:rsid w:val="00301A77"/>
    <w:rsid w:val="00301F26"/>
    <w:rsid w:val="003020AD"/>
    <w:rsid w:val="0030212A"/>
    <w:rsid w:val="0030219F"/>
    <w:rsid w:val="003022B7"/>
    <w:rsid w:val="0030244D"/>
    <w:rsid w:val="00302982"/>
    <w:rsid w:val="00302BBA"/>
    <w:rsid w:val="00302E5B"/>
    <w:rsid w:val="003034E5"/>
    <w:rsid w:val="003035D6"/>
    <w:rsid w:val="00303A22"/>
    <w:rsid w:val="00303A38"/>
    <w:rsid w:val="00303ADB"/>
    <w:rsid w:val="00303EA8"/>
    <w:rsid w:val="00303F64"/>
    <w:rsid w:val="00304453"/>
    <w:rsid w:val="00304648"/>
    <w:rsid w:val="00304BD4"/>
    <w:rsid w:val="00304D11"/>
    <w:rsid w:val="00304D1C"/>
    <w:rsid w:val="00305011"/>
    <w:rsid w:val="00305036"/>
    <w:rsid w:val="003052BE"/>
    <w:rsid w:val="00305766"/>
    <w:rsid w:val="00305CE1"/>
    <w:rsid w:val="00305D93"/>
    <w:rsid w:val="00306182"/>
    <w:rsid w:val="00306A7F"/>
    <w:rsid w:val="00306FD1"/>
    <w:rsid w:val="00307357"/>
    <w:rsid w:val="00307724"/>
    <w:rsid w:val="003102C1"/>
    <w:rsid w:val="003102DA"/>
    <w:rsid w:val="00310C80"/>
    <w:rsid w:val="00310CE7"/>
    <w:rsid w:val="00312172"/>
    <w:rsid w:val="00312B89"/>
    <w:rsid w:val="00312F01"/>
    <w:rsid w:val="00313B97"/>
    <w:rsid w:val="00313D2A"/>
    <w:rsid w:val="00313D3E"/>
    <w:rsid w:val="00314324"/>
    <w:rsid w:val="003144A0"/>
    <w:rsid w:val="003145B7"/>
    <w:rsid w:val="0031478A"/>
    <w:rsid w:val="00314895"/>
    <w:rsid w:val="0031492E"/>
    <w:rsid w:val="00314D79"/>
    <w:rsid w:val="003151C0"/>
    <w:rsid w:val="003151FE"/>
    <w:rsid w:val="00315252"/>
    <w:rsid w:val="00315281"/>
    <w:rsid w:val="00315359"/>
    <w:rsid w:val="0031549E"/>
    <w:rsid w:val="003154E8"/>
    <w:rsid w:val="003157A3"/>
    <w:rsid w:val="0031587F"/>
    <w:rsid w:val="00315A6E"/>
    <w:rsid w:val="00315BF4"/>
    <w:rsid w:val="003163B8"/>
    <w:rsid w:val="00317A84"/>
    <w:rsid w:val="00317DD1"/>
    <w:rsid w:val="00317F64"/>
    <w:rsid w:val="003208B5"/>
    <w:rsid w:val="00320AD0"/>
    <w:rsid w:val="003210BD"/>
    <w:rsid w:val="003210C3"/>
    <w:rsid w:val="00321AC1"/>
    <w:rsid w:val="00321AC8"/>
    <w:rsid w:val="00321FB7"/>
    <w:rsid w:val="00322448"/>
    <w:rsid w:val="003228BB"/>
    <w:rsid w:val="003229D7"/>
    <w:rsid w:val="00322A39"/>
    <w:rsid w:val="00322AC7"/>
    <w:rsid w:val="00323541"/>
    <w:rsid w:val="003236D9"/>
    <w:rsid w:val="00323929"/>
    <w:rsid w:val="00323998"/>
    <w:rsid w:val="00323BA2"/>
    <w:rsid w:val="00323D6F"/>
    <w:rsid w:val="00324242"/>
    <w:rsid w:val="0032445C"/>
    <w:rsid w:val="00324B16"/>
    <w:rsid w:val="00324C14"/>
    <w:rsid w:val="0032564F"/>
    <w:rsid w:val="00325950"/>
    <w:rsid w:val="00325F48"/>
    <w:rsid w:val="003263B2"/>
    <w:rsid w:val="0032652C"/>
    <w:rsid w:val="0032667C"/>
    <w:rsid w:val="00326767"/>
    <w:rsid w:val="00326966"/>
    <w:rsid w:val="00326D0E"/>
    <w:rsid w:val="003270F5"/>
    <w:rsid w:val="0032739E"/>
    <w:rsid w:val="0032772B"/>
    <w:rsid w:val="00327DA1"/>
    <w:rsid w:val="00330176"/>
    <w:rsid w:val="00330332"/>
    <w:rsid w:val="00330608"/>
    <w:rsid w:val="00330BCD"/>
    <w:rsid w:val="00330CB4"/>
    <w:rsid w:val="003314E7"/>
    <w:rsid w:val="00331557"/>
    <w:rsid w:val="003318C8"/>
    <w:rsid w:val="003319DE"/>
    <w:rsid w:val="00331AD2"/>
    <w:rsid w:val="003320F0"/>
    <w:rsid w:val="00332141"/>
    <w:rsid w:val="00332238"/>
    <w:rsid w:val="003322CB"/>
    <w:rsid w:val="00332BE9"/>
    <w:rsid w:val="00332C18"/>
    <w:rsid w:val="00333297"/>
    <w:rsid w:val="0033367F"/>
    <w:rsid w:val="003337FA"/>
    <w:rsid w:val="00333960"/>
    <w:rsid w:val="00333A0D"/>
    <w:rsid w:val="00333AC4"/>
    <w:rsid w:val="00333B39"/>
    <w:rsid w:val="00333B68"/>
    <w:rsid w:val="00334168"/>
    <w:rsid w:val="00334858"/>
    <w:rsid w:val="00334A4C"/>
    <w:rsid w:val="00334DCB"/>
    <w:rsid w:val="0033537F"/>
    <w:rsid w:val="00335832"/>
    <w:rsid w:val="00336370"/>
    <w:rsid w:val="003365DE"/>
    <w:rsid w:val="003372A4"/>
    <w:rsid w:val="003379E0"/>
    <w:rsid w:val="00337C1F"/>
    <w:rsid w:val="00337D45"/>
    <w:rsid w:val="00337F3C"/>
    <w:rsid w:val="00340449"/>
    <w:rsid w:val="003404B8"/>
    <w:rsid w:val="00340B25"/>
    <w:rsid w:val="00340EFC"/>
    <w:rsid w:val="003410FA"/>
    <w:rsid w:val="00341916"/>
    <w:rsid w:val="00341C79"/>
    <w:rsid w:val="00341DE7"/>
    <w:rsid w:val="00341DF0"/>
    <w:rsid w:val="00341E01"/>
    <w:rsid w:val="00341EC8"/>
    <w:rsid w:val="003421ED"/>
    <w:rsid w:val="00342214"/>
    <w:rsid w:val="00342834"/>
    <w:rsid w:val="00342992"/>
    <w:rsid w:val="00342C8B"/>
    <w:rsid w:val="0034330C"/>
    <w:rsid w:val="00343C18"/>
    <w:rsid w:val="00343CEE"/>
    <w:rsid w:val="00343D29"/>
    <w:rsid w:val="00343E7E"/>
    <w:rsid w:val="0034409D"/>
    <w:rsid w:val="0034442D"/>
    <w:rsid w:val="003446EA"/>
    <w:rsid w:val="003446FA"/>
    <w:rsid w:val="00344748"/>
    <w:rsid w:val="00344F04"/>
    <w:rsid w:val="003455E1"/>
    <w:rsid w:val="00345857"/>
    <w:rsid w:val="003459BF"/>
    <w:rsid w:val="00345C45"/>
    <w:rsid w:val="00345C88"/>
    <w:rsid w:val="00345E64"/>
    <w:rsid w:val="0034606C"/>
    <w:rsid w:val="003462EE"/>
    <w:rsid w:val="00346589"/>
    <w:rsid w:val="00346EBF"/>
    <w:rsid w:val="00346EEF"/>
    <w:rsid w:val="003470F2"/>
    <w:rsid w:val="00347895"/>
    <w:rsid w:val="00347F1C"/>
    <w:rsid w:val="00350283"/>
    <w:rsid w:val="0035084C"/>
    <w:rsid w:val="00350AC7"/>
    <w:rsid w:val="00350DD4"/>
    <w:rsid w:val="0035119C"/>
    <w:rsid w:val="003512C8"/>
    <w:rsid w:val="003512E9"/>
    <w:rsid w:val="003515BD"/>
    <w:rsid w:val="00351692"/>
    <w:rsid w:val="00351DA5"/>
    <w:rsid w:val="00352616"/>
    <w:rsid w:val="00352BCE"/>
    <w:rsid w:val="00352F42"/>
    <w:rsid w:val="0035308B"/>
    <w:rsid w:val="003531D1"/>
    <w:rsid w:val="0035325A"/>
    <w:rsid w:val="003537B7"/>
    <w:rsid w:val="003539DF"/>
    <w:rsid w:val="00353FFB"/>
    <w:rsid w:val="003542C5"/>
    <w:rsid w:val="0035431D"/>
    <w:rsid w:val="00354B75"/>
    <w:rsid w:val="003552EF"/>
    <w:rsid w:val="0035534D"/>
    <w:rsid w:val="00355362"/>
    <w:rsid w:val="0035538C"/>
    <w:rsid w:val="00355390"/>
    <w:rsid w:val="00355BF7"/>
    <w:rsid w:val="00355FA2"/>
    <w:rsid w:val="003560C0"/>
    <w:rsid w:val="00356325"/>
    <w:rsid w:val="003565AF"/>
    <w:rsid w:val="00356A9C"/>
    <w:rsid w:val="00356D16"/>
    <w:rsid w:val="00356F5F"/>
    <w:rsid w:val="00356FD2"/>
    <w:rsid w:val="00357065"/>
    <w:rsid w:val="00357080"/>
    <w:rsid w:val="00357607"/>
    <w:rsid w:val="0035778C"/>
    <w:rsid w:val="0035782D"/>
    <w:rsid w:val="00357A16"/>
    <w:rsid w:val="00357D98"/>
    <w:rsid w:val="003604BC"/>
    <w:rsid w:val="00360617"/>
    <w:rsid w:val="00361000"/>
    <w:rsid w:val="0036104D"/>
    <w:rsid w:val="00361269"/>
    <w:rsid w:val="003612AD"/>
    <w:rsid w:val="0036161D"/>
    <w:rsid w:val="00362895"/>
    <w:rsid w:val="00362932"/>
    <w:rsid w:val="00362A53"/>
    <w:rsid w:val="0036305C"/>
    <w:rsid w:val="003631F8"/>
    <w:rsid w:val="00363230"/>
    <w:rsid w:val="00363BC3"/>
    <w:rsid w:val="00363D58"/>
    <w:rsid w:val="00363ECE"/>
    <w:rsid w:val="00364092"/>
    <w:rsid w:val="003640B9"/>
    <w:rsid w:val="0036419C"/>
    <w:rsid w:val="0036448A"/>
    <w:rsid w:val="00364537"/>
    <w:rsid w:val="003646DC"/>
    <w:rsid w:val="00364E32"/>
    <w:rsid w:val="003656C6"/>
    <w:rsid w:val="0036594F"/>
    <w:rsid w:val="00365BCD"/>
    <w:rsid w:val="00365C82"/>
    <w:rsid w:val="0036605F"/>
    <w:rsid w:val="00366297"/>
    <w:rsid w:val="003663DF"/>
    <w:rsid w:val="003664D5"/>
    <w:rsid w:val="00366A29"/>
    <w:rsid w:val="00366A2B"/>
    <w:rsid w:val="00366CE0"/>
    <w:rsid w:val="00367034"/>
    <w:rsid w:val="003671AD"/>
    <w:rsid w:val="003674CB"/>
    <w:rsid w:val="00367FB5"/>
    <w:rsid w:val="003701DF"/>
    <w:rsid w:val="003704DC"/>
    <w:rsid w:val="003704E0"/>
    <w:rsid w:val="003708B9"/>
    <w:rsid w:val="00370C58"/>
    <w:rsid w:val="00370C5E"/>
    <w:rsid w:val="00370F5C"/>
    <w:rsid w:val="00371640"/>
    <w:rsid w:val="00371652"/>
    <w:rsid w:val="00372C4B"/>
    <w:rsid w:val="00372D04"/>
    <w:rsid w:val="00372DE8"/>
    <w:rsid w:val="00372E0F"/>
    <w:rsid w:val="00372ECA"/>
    <w:rsid w:val="003731DB"/>
    <w:rsid w:val="003735A0"/>
    <w:rsid w:val="0037379A"/>
    <w:rsid w:val="003738FA"/>
    <w:rsid w:val="0037398B"/>
    <w:rsid w:val="003740B0"/>
    <w:rsid w:val="00374190"/>
    <w:rsid w:val="003747B9"/>
    <w:rsid w:val="003748E1"/>
    <w:rsid w:val="00374A54"/>
    <w:rsid w:val="003752FC"/>
    <w:rsid w:val="003753EC"/>
    <w:rsid w:val="0037570D"/>
    <w:rsid w:val="00375A2A"/>
    <w:rsid w:val="00376007"/>
    <w:rsid w:val="00376238"/>
    <w:rsid w:val="003768A1"/>
    <w:rsid w:val="00376A46"/>
    <w:rsid w:val="00376C90"/>
    <w:rsid w:val="003770D9"/>
    <w:rsid w:val="00377134"/>
    <w:rsid w:val="003773B8"/>
    <w:rsid w:val="00377A37"/>
    <w:rsid w:val="00377F54"/>
    <w:rsid w:val="00380DC3"/>
    <w:rsid w:val="0038121E"/>
    <w:rsid w:val="00381F3C"/>
    <w:rsid w:val="0038208E"/>
    <w:rsid w:val="0038218B"/>
    <w:rsid w:val="003822B5"/>
    <w:rsid w:val="003822DD"/>
    <w:rsid w:val="0038255A"/>
    <w:rsid w:val="003826E7"/>
    <w:rsid w:val="00382AE1"/>
    <w:rsid w:val="00382FF9"/>
    <w:rsid w:val="003838BD"/>
    <w:rsid w:val="00383A68"/>
    <w:rsid w:val="00383EA4"/>
    <w:rsid w:val="00384158"/>
    <w:rsid w:val="00384920"/>
    <w:rsid w:val="00384C99"/>
    <w:rsid w:val="00384CDC"/>
    <w:rsid w:val="00384FB0"/>
    <w:rsid w:val="00385193"/>
    <w:rsid w:val="003852AF"/>
    <w:rsid w:val="0038557A"/>
    <w:rsid w:val="003859C4"/>
    <w:rsid w:val="00386026"/>
    <w:rsid w:val="003860D3"/>
    <w:rsid w:val="00386AFB"/>
    <w:rsid w:val="003873CE"/>
    <w:rsid w:val="00387916"/>
    <w:rsid w:val="00387990"/>
    <w:rsid w:val="00387C02"/>
    <w:rsid w:val="00390315"/>
    <w:rsid w:val="0039091D"/>
    <w:rsid w:val="00390E83"/>
    <w:rsid w:val="0039126D"/>
    <w:rsid w:val="00391549"/>
    <w:rsid w:val="00391702"/>
    <w:rsid w:val="00391868"/>
    <w:rsid w:val="003919B4"/>
    <w:rsid w:val="00391A5C"/>
    <w:rsid w:val="00391D95"/>
    <w:rsid w:val="00391DAB"/>
    <w:rsid w:val="003921DE"/>
    <w:rsid w:val="003925AE"/>
    <w:rsid w:val="00392CBF"/>
    <w:rsid w:val="00393054"/>
    <w:rsid w:val="00393147"/>
    <w:rsid w:val="00393402"/>
    <w:rsid w:val="003936E2"/>
    <w:rsid w:val="00393B01"/>
    <w:rsid w:val="00393E2F"/>
    <w:rsid w:val="00394722"/>
    <w:rsid w:val="00394B4E"/>
    <w:rsid w:val="00394B6A"/>
    <w:rsid w:val="00394D7C"/>
    <w:rsid w:val="00395008"/>
    <w:rsid w:val="00395231"/>
    <w:rsid w:val="0039523A"/>
    <w:rsid w:val="003952D9"/>
    <w:rsid w:val="00395401"/>
    <w:rsid w:val="00395A2F"/>
    <w:rsid w:val="00395C33"/>
    <w:rsid w:val="00395FD6"/>
    <w:rsid w:val="00395FE4"/>
    <w:rsid w:val="0039627E"/>
    <w:rsid w:val="0039676E"/>
    <w:rsid w:val="00396894"/>
    <w:rsid w:val="00396C13"/>
    <w:rsid w:val="00396C59"/>
    <w:rsid w:val="00397241"/>
    <w:rsid w:val="0039770F"/>
    <w:rsid w:val="00397A4C"/>
    <w:rsid w:val="00397C7F"/>
    <w:rsid w:val="00397FB6"/>
    <w:rsid w:val="003A0290"/>
    <w:rsid w:val="003A03B8"/>
    <w:rsid w:val="003A119E"/>
    <w:rsid w:val="003A234B"/>
    <w:rsid w:val="003A25DE"/>
    <w:rsid w:val="003A2610"/>
    <w:rsid w:val="003A2C6E"/>
    <w:rsid w:val="003A2D38"/>
    <w:rsid w:val="003A30B5"/>
    <w:rsid w:val="003A33E7"/>
    <w:rsid w:val="003A36CF"/>
    <w:rsid w:val="003A389A"/>
    <w:rsid w:val="003A39A6"/>
    <w:rsid w:val="003A3D91"/>
    <w:rsid w:val="003A3FFA"/>
    <w:rsid w:val="003A4156"/>
    <w:rsid w:val="003A41FA"/>
    <w:rsid w:val="003A4607"/>
    <w:rsid w:val="003A492F"/>
    <w:rsid w:val="003A4C1D"/>
    <w:rsid w:val="003A5440"/>
    <w:rsid w:val="003A576A"/>
    <w:rsid w:val="003A5D4D"/>
    <w:rsid w:val="003A5D83"/>
    <w:rsid w:val="003A6476"/>
    <w:rsid w:val="003A6BB2"/>
    <w:rsid w:val="003A6F7E"/>
    <w:rsid w:val="003A7113"/>
    <w:rsid w:val="003A7785"/>
    <w:rsid w:val="003A7D0F"/>
    <w:rsid w:val="003A7F45"/>
    <w:rsid w:val="003A7F5E"/>
    <w:rsid w:val="003B0387"/>
    <w:rsid w:val="003B0940"/>
    <w:rsid w:val="003B0B4D"/>
    <w:rsid w:val="003B1188"/>
    <w:rsid w:val="003B159E"/>
    <w:rsid w:val="003B1A77"/>
    <w:rsid w:val="003B21A0"/>
    <w:rsid w:val="003B2338"/>
    <w:rsid w:val="003B25CF"/>
    <w:rsid w:val="003B2E48"/>
    <w:rsid w:val="003B2FAF"/>
    <w:rsid w:val="003B3294"/>
    <w:rsid w:val="003B3C5D"/>
    <w:rsid w:val="003B3C6F"/>
    <w:rsid w:val="003B3D53"/>
    <w:rsid w:val="003B3E82"/>
    <w:rsid w:val="003B45ED"/>
    <w:rsid w:val="003B5365"/>
    <w:rsid w:val="003B5A63"/>
    <w:rsid w:val="003B5C18"/>
    <w:rsid w:val="003B5C82"/>
    <w:rsid w:val="003B5F4F"/>
    <w:rsid w:val="003B69AE"/>
    <w:rsid w:val="003B6AA1"/>
    <w:rsid w:val="003B6C2C"/>
    <w:rsid w:val="003B6D3F"/>
    <w:rsid w:val="003B6D53"/>
    <w:rsid w:val="003B6EE8"/>
    <w:rsid w:val="003B6F4E"/>
    <w:rsid w:val="003B7231"/>
    <w:rsid w:val="003B75DE"/>
    <w:rsid w:val="003B7690"/>
    <w:rsid w:val="003B77C8"/>
    <w:rsid w:val="003B7C2D"/>
    <w:rsid w:val="003B7D04"/>
    <w:rsid w:val="003C0632"/>
    <w:rsid w:val="003C06F0"/>
    <w:rsid w:val="003C0741"/>
    <w:rsid w:val="003C0E8F"/>
    <w:rsid w:val="003C125D"/>
    <w:rsid w:val="003C13B2"/>
    <w:rsid w:val="003C140C"/>
    <w:rsid w:val="003C1530"/>
    <w:rsid w:val="003C1531"/>
    <w:rsid w:val="003C1634"/>
    <w:rsid w:val="003C1665"/>
    <w:rsid w:val="003C1B85"/>
    <w:rsid w:val="003C1CBB"/>
    <w:rsid w:val="003C1EF5"/>
    <w:rsid w:val="003C22CD"/>
    <w:rsid w:val="003C2384"/>
    <w:rsid w:val="003C2400"/>
    <w:rsid w:val="003C242E"/>
    <w:rsid w:val="003C262C"/>
    <w:rsid w:val="003C2BBD"/>
    <w:rsid w:val="003C2C1A"/>
    <w:rsid w:val="003C343B"/>
    <w:rsid w:val="003C40CC"/>
    <w:rsid w:val="003C4186"/>
    <w:rsid w:val="003C49BE"/>
    <w:rsid w:val="003C4D15"/>
    <w:rsid w:val="003C583A"/>
    <w:rsid w:val="003C59DB"/>
    <w:rsid w:val="003C60BC"/>
    <w:rsid w:val="003C6188"/>
    <w:rsid w:val="003C6230"/>
    <w:rsid w:val="003C65F5"/>
    <w:rsid w:val="003C689D"/>
    <w:rsid w:val="003C6AC6"/>
    <w:rsid w:val="003C6C11"/>
    <w:rsid w:val="003C6F31"/>
    <w:rsid w:val="003C6F4F"/>
    <w:rsid w:val="003C719B"/>
    <w:rsid w:val="003C7296"/>
    <w:rsid w:val="003C72A5"/>
    <w:rsid w:val="003C73D1"/>
    <w:rsid w:val="003C74FB"/>
    <w:rsid w:val="003C7E00"/>
    <w:rsid w:val="003C7E4B"/>
    <w:rsid w:val="003C7F96"/>
    <w:rsid w:val="003D03B2"/>
    <w:rsid w:val="003D0626"/>
    <w:rsid w:val="003D070C"/>
    <w:rsid w:val="003D0898"/>
    <w:rsid w:val="003D09B4"/>
    <w:rsid w:val="003D0C38"/>
    <w:rsid w:val="003D0D1C"/>
    <w:rsid w:val="003D0F26"/>
    <w:rsid w:val="003D0FFF"/>
    <w:rsid w:val="003D14F3"/>
    <w:rsid w:val="003D1536"/>
    <w:rsid w:val="003D15D3"/>
    <w:rsid w:val="003D1A7D"/>
    <w:rsid w:val="003D1AF6"/>
    <w:rsid w:val="003D1ECC"/>
    <w:rsid w:val="003D2A62"/>
    <w:rsid w:val="003D2D6A"/>
    <w:rsid w:val="003D30F9"/>
    <w:rsid w:val="003D3471"/>
    <w:rsid w:val="003D365C"/>
    <w:rsid w:val="003D38BF"/>
    <w:rsid w:val="003D3BF4"/>
    <w:rsid w:val="003D3BF5"/>
    <w:rsid w:val="003D3E03"/>
    <w:rsid w:val="003D3F4C"/>
    <w:rsid w:val="003D4408"/>
    <w:rsid w:val="003D488B"/>
    <w:rsid w:val="003D4A12"/>
    <w:rsid w:val="003D4AA4"/>
    <w:rsid w:val="003D4FA6"/>
    <w:rsid w:val="003D5E5E"/>
    <w:rsid w:val="003D5E66"/>
    <w:rsid w:val="003D5EF6"/>
    <w:rsid w:val="003D6057"/>
    <w:rsid w:val="003D6207"/>
    <w:rsid w:val="003D6282"/>
    <w:rsid w:val="003D6771"/>
    <w:rsid w:val="003D682E"/>
    <w:rsid w:val="003D6B6E"/>
    <w:rsid w:val="003D7238"/>
    <w:rsid w:val="003D7B9C"/>
    <w:rsid w:val="003D7E40"/>
    <w:rsid w:val="003E00C6"/>
    <w:rsid w:val="003E0B7F"/>
    <w:rsid w:val="003E0B9A"/>
    <w:rsid w:val="003E0C19"/>
    <w:rsid w:val="003E0E84"/>
    <w:rsid w:val="003E106E"/>
    <w:rsid w:val="003E126A"/>
    <w:rsid w:val="003E130A"/>
    <w:rsid w:val="003E1344"/>
    <w:rsid w:val="003E1710"/>
    <w:rsid w:val="003E1BF1"/>
    <w:rsid w:val="003E1D6F"/>
    <w:rsid w:val="003E23F5"/>
    <w:rsid w:val="003E28FB"/>
    <w:rsid w:val="003E2D25"/>
    <w:rsid w:val="003E3198"/>
    <w:rsid w:val="003E341B"/>
    <w:rsid w:val="003E347D"/>
    <w:rsid w:val="003E36DF"/>
    <w:rsid w:val="003E3BC0"/>
    <w:rsid w:val="003E3DB1"/>
    <w:rsid w:val="003E3FB5"/>
    <w:rsid w:val="003E40A0"/>
    <w:rsid w:val="003E43C2"/>
    <w:rsid w:val="003E469B"/>
    <w:rsid w:val="003E4964"/>
    <w:rsid w:val="003E4A5A"/>
    <w:rsid w:val="003E4B03"/>
    <w:rsid w:val="003E4E52"/>
    <w:rsid w:val="003E4FFF"/>
    <w:rsid w:val="003E5204"/>
    <w:rsid w:val="003E522D"/>
    <w:rsid w:val="003E571F"/>
    <w:rsid w:val="003E74B7"/>
    <w:rsid w:val="003E7572"/>
    <w:rsid w:val="003E7725"/>
    <w:rsid w:val="003F01D1"/>
    <w:rsid w:val="003F0230"/>
    <w:rsid w:val="003F03D2"/>
    <w:rsid w:val="003F05E9"/>
    <w:rsid w:val="003F07F5"/>
    <w:rsid w:val="003F09A3"/>
    <w:rsid w:val="003F0A21"/>
    <w:rsid w:val="003F0BB6"/>
    <w:rsid w:val="003F0F8C"/>
    <w:rsid w:val="003F1937"/>
    <w:rsid w:val="003F1D80"/>
    <w:rsid w:val="003F1F17"/>
    <w:rsid w:val="003F211E"/>
    <w:rsid w:val="003F29C0"/>
    <w:rsid w:val="003F2BFF"/>
    <w:rsid w:val="003F2F1B"/>
    <w:rsid w:val="003F3108"/>
    <w:rsid w:val="003F3437"/>
    <w:rsid w:val="003F3541"/>
    <w:rsid w:val="003F4336"/>
    <w:rsid w:val="003F435F"/>
    <w:rsid w:val="003F4388"/>
    <w:rsid w:val="003F531C"/>
    <w:rsid w:val="003F53DD"/>
    <w:rsid w:val="003F5400"/>
    <w:rsid w:val="003F5566"/>
    <w:rsid w:val="003F55F9"/>
    <w:rsid w:val="003F568C"/>
    <w:rsid w:val="003F57D0"/>
    <w:rsid w:val="003F5B32"/>
    <w:rsid w:val="003F5B70"/>
    <w:rsid w:val="003F5CB7"/>
    <w:rsid w:val="003F5F82"/>
    <w:rsid w:val="003F62E1"/>
    <w:rsid w:val="003F6459"/>
    <w:rsid w:val="003F6632"/>
    <w:rsid w:val="003F66A1"/>
    <w:rsid w:val="003F673A"/>
    <w:rsid w:val="003F67A7"/>
    <w:rsid w:val="003F6A3D"/>
    <w:rsid w:val="003F6CAB"/>
    <w:rsid w:val="003F6CE3"/>
    <w:rsid w:val="003F6DBF"/>
    <w:rsid w:val="003F6EE2"/>
    <w:rsid w:val="003F72C1"/>
    <w:rsid w:val="003F7305"/>
    <w:rsid w:val="003F7409"/>
    <w:rsid w:val="003F7732"/>
    <w:rsid w:val="003F7906"/>
    <w:rsid w:val="003F79C6"/>
    <w:rsid w:val="003F7B40"/>
    <w:rsid w:val="003F7CDF"/>
    <w:rsid w:val="003F7E0C"/>
    <w:rsid w:val="003F7E0D"/>
    <w:rsid w:val="00400A5C"/>
    <w:rsid w:val="004012A9"/>
    <w:rsid w:val="004013C7"/>
    <w:rsid w:val="00401417"/>
    <w:rsid w:val="004016D8"/>
    <w:rsid w:val="00401772"/>
    <w:rsid w:val="00401892"/>
    <w:rsid w:val="00401A87"/>
    <w:rsid w:val="00401CB1"/>
    <w:rsid w:val="00401CFC"/>
    <w:rsid w:val="00401D91"/>
    <w:rsid w:val="00402099"/>
    <w:rsid w:val="00402153"/>
    <w:rsid w:val="00402501"/>
    <w:rsid w:val="00402672"/>
    <w:rsid w:val="00402CCC"/>
    <w:rsid w:val="004030B1"/>
    <w:rsid w:val="00403192"/>
    <w:rsid w:val="00403394"/>
    <w:rsid w:val="00403D57"/>
    <w:rsid w:val="004040C7"/>
    <w:rsid w:val="00404148"/>
    <w:rsid w:val="0040495C"/>
    <w:rsid w:val="00404EBB"/>
    <w:rsid w:val="00404F67"/>
    <w:rsid w:val="00404FD5"/>
    <w:rsid w:val="00405087"/>
    <w:rsid w:val="0040509F"/>
    <w:rsid w:val="0040540C"/>
    <w:rsid w:val="0040572D"/>
    <w:rsid w:val="0040573C"/>
    <w:rsid w:val="00405FE0"/>
    <w:rsid w:val="004064E5"/>
    <w:rsid w:val="004065DD"/>
    <w:rsid w:val="00406CBC"/>
    <w:rsid w:val="00407448"/>
    <w:rsid w:val="004075F6"/>
    <w:rsid w:val="004079B0"/>
    <w:rsid w:val="004079FF"/>
    <w:rsid w:val="00407D94"/>
    <w:rsid w:val="00407ECB"/>
    <w:rsid w:val="004102A3"/>
    <w:rsid w:val="004103CE"/>
    <w:rsid w:val="00410442"/>
    <w:rsid w:val="00410544"/>
    <w:rsid w:val="00410619"/>
    <w:rsid w:val="00410A92"/>
    <w:rsid w:val="00410DFB"/>
    <w:rsid w:val="004112B3"/>
    <w:rsid w:val="004113B8"/>
    <w:rsid w:val="00411748"/>
    <w:rsid w:val="00411931"/>
    <w:rsid w:val="0041200F"/>
    <w:rsid w:val="00412473"/>
    <w:rsid w:val="004127E8"/>
    <w:rsid w:val="00412F51"/>
    <w:rsid w:val="00413731"/>
    <w:rsid w:val="00413A82"/>
    <w:rsid w:val="00413EA7"/>
    <w:rsid w:val="004140C1"/>
    <w:rsid w:val="00414186"/>
    <w:rsid w:val="004144CB"/>
    <w:rsid w:val="004145FE"/>
    <w:rsid w:val="00414A84"/>
    <w:rsid w:val="00414F7C"/>
    <w:rsid w:val="00414F82"/>
    <w:rsid w:val="00414FE3"/>
    <w:rsid w:val="0041511C"/>
    <w:rsid w:val="00415D83"/>
    <w:rsid w:val="0041606E"/>
    <w:rsid w:val="0041613F"/>
    <w:rsid w:val="004165DA"/>
    <w:rsid w:val="0041664E"/>
    <w:rsid w:val="004166C3"/>
    <w:rsid w:val="004171B5"/>
    <w:rsid w:val="004172E2"/>
    <w:rsid w:val="00417903"/>
    <w:rsid w:val="00417A1C"/>
    <w:rsid w:val="00417F78"/>
    <w:rsid w:val="00420205"/>
    <w:rsid w:val="00420C94"/>
    <w:rsid w:val="004210B5"/>
    <w:rsid w:val="004211AE"/>
    <w:rsid w:val="00421A4C"/>
    <w:rsid w:val="00421C04"/>
    <w:rsid w:val="00421E64"/>
    <w:rsid w:val="00421FBF"/>
    <w:rsid w:val="00422377"/>
    <w:rsid w:val="00422F25"/>
    <w:rsid w:val="00422FCF"/>
    <w:rsid w:val="00423091"/>
    <w:rsid w:val="00423FFA"/>
    <w:rsid w:val="0042432B"/>
    <w:rsid w:val="00424497"/>
    <w:rsid w:val="00424A54"/>
    <w:rsid w:val="0042562C"/>
    <w:rsid w:val="00425733"/>
    <w:rsid w:val="004259F2"/>
    <w:rsid w:val="00426814"/>
    <w:rsid w:val="00426A0B"/>
    <w:rsid w:val="00426C9A"/>
    <w:rsid w:val="00427263"/>
    <w:rsid w:val="0042776B"/>
    <w:rsid w:val="00427A7A"/>
    <w:rsid w:val="0043075E"/>
    <w:rsid w:val="0043096E"/>
    <w:rsid w:val="0043111C"/>
    <w:rsid w:val="00431223"/>
    <w:rsid w:val="004313A5"/>
    <w:rsid w:val="00431601"/>
    <w:rsid w:val="00431816"/>
    <w:rsid w:val="00431868"/>
    <w:rsid w:val="00431D48"/>
    <w:rsid w:val="00431E35"/>
    <w:rsid w:val="00432144"/>
    <w:rsid w:val="004322FB"/>
    <w:rsid w:val="00432730"/>
    <w:rsid w:val="00432767"/>
    <w:rsid w:val="004330C4"/>
    <w:rsid w:val="00433229"/>
    <w:rsid w:val="0043370E"/>
    <w:rsid w:val="00433FB1"/>
    <w:rsid w:val="00434226"/>
    <w:rsid w:val="00434660"/>
    <w:rsid w:val="0043471D"/>
    <w:rsid w:val="00434B37"/>
    <w:rsid w:val="00434B61"/>
    <w:rsid w:val="00434D6B"/>
    <w:rsid w:val="00434E27"/>
    <w:rsid w:val="0043527C"/>
    <w:rsid w:val="00435341"/>
    <w:rsid w:val="00435458"/>
    <w:rsid w:val="004358BA"/>
    <w:rsid w:val="00436071"/>
    <w:rsid w:val="00436EE6"/>
    <w:rsid w:val="00437543"/>
    <w:rsid w:val="0043756F"/>
    <w:rsid w:val="00437859"/>
    <w:rsid w:val="00437AAF"/>
    <w:rsid w:val="00437ADF"/>
    <w:rsid w:val="00437C23"/>
    <w:rsid w:val="00437DC9"/>
    <w:rsid w:val="00437FE7"/>
    <w:rsid w:val="0044050C"/>
    <w:rsid w:val="0044051A"/>
    <w:rsid w:val="00440630"/>
    <w:rsid w:val="00441034"/>
    <w:rsid w:val="00441048"/>
    <w:rsid w:val="0044111A"/>
    <w:rsid w:val="0044115E"/>
    <w:rsid w:val="0044119A"/>
    <w:rsid w:val="0044144A"/>
    <w:rsid w:val="00441501"/>
    <w:rsid w:val="00441856"/>
    <w:rsid w:val="004418F4"/>
    <w:rsid w:val="0044193B"/>
    <w:rsid w:val="00441AB3"/>
    <w:rsid w:val="00442045"/>
    <w:rsid w:val="0044208E"/>
    <w:rsid w:val="004424A2"/>
    <w:rsid w:val="00442526"/>
    <w:rsid w:val="004425B3"/>
    <w:rsid w:val="004426CC"/>
    <w:rsid w:val="004426FF"/>
    <w:rsid w:val="00442743"/>
    <w:rsid w:val="00442C43"/>
    <w:rsid w:val="00442C80"/>
    <w:rsid w:val="00442E3D"/>
    <w:rsid w:val="00442F3D"/>
    <w:rsid w:val="00442FA3"/>
    <w:rsid w:val="004432FB"/>
    <w:rsid w:val="00443947"/>
    <w:rsid w:val="00443BDE"/>
    <w:rsid w:val="00443F7A"/>
    <w:rsid w:val="00444671"/>
    <w:rsid w:val="004447CA"/>
    <w:rsid w:val="004449DD"/>
    <w:rsid w:val="00444BDB"/>
    <w:rsid w:val="00444E7B"/>
    <w:rsid w:val="00444F57"/>
    <w:rsid w:val="0044504F"/>
    <w:rsid w:val="00445119"/>
    <w:rsid w:val="004451AB"/>
    <w:rsid w:val="0044534C"/>
    <w:rsid w:val="004455F7"/>
    <w:rsid w:val="00445A4D"/>
    <w:rsid w:val="00446399"/>
    <w:rsid w:val="00446AE9"/>
    <w:rsid w:val="00446E70"/>
    <w:rsid w:val="00446E95"/>
    <w:rsid w:val="00447005"/>
    <w:rsid w:val="0044705D"/>
    <w:rsid w:val="00447426"/>
    <w:rsid w:val="004477EE"/>
    <w:rsid w:val="00447824"/>
    <w:rsid w:val="00447B53"/>
    <w:rsid w:val="004500C0"/>
    <w:rsid w:val="00450138"/>
    <w:rsid w:val="0045020B"/>
    <w:rsid w:val="00450293"/>
    <w:rsid w:val="00450380"/>
    <w:rsid w:val="00450437"/>
    <w:rsid w:val="00450721"/>
    <w:rsid w:val="00450AFE"/>
    <w:rsid w:val="00450E6C"/>
    <w:rsid w:val="0045142C"/>
    <w:rsid w:val="00451456"/>
    <w:rsid w:val="004518CF"/>
    <w:rsid w:val="00451993"/>
    <w:rsid w:val="004520A0"/>
    <w:rsid w:val="00452162"/>
    <w:rsid w:val="004521EC"/>
    <w:rsid w:val="00452223"/>
    <w:rsid w:val="004524D7"/>
    <w:rsid w:val="00452DB6"/>
    <w:rsid w:val="00452E6F"/>
    <w:rsid w:val="00452F52"/>
    <w:rsid w:val="0045393D"/>
    <w:rsid w:val="00453B02"/>
    <w:rsid w:val="0045424E"/>
    <w:rsid w:val="004542A7"/>
    <w:rsid w:val="00454458"/>
    <w:rsid w:val="00454582"/>
    <w:rsid w:val="004547C7"/>
    <w:rsid w:val="00454A28"/>
    <w:rsid w:val="00454D6D"/>
    <w:rsid w:val="00454EE5"/>
    <w:rsid w:val="00454F4C"/>
    <w:rsid w:val="0045551C"/>
    <w:rsid w:val="0045553E"/>
    <w:rsid w:val="0045568D"/>
    <w:rsid w:val="00455822"/>
    <w:rsid w:val="00455A3A"/>
    <w:rsid w:val="00455BB7"/>
    <w:rsid w:val="00455C33"/>
    <w:rsid w:val="00455F5A"/>
    <w:rsid w:val="00456679"/>
    <w:rsid w:val="0045681D"/>
    <w:rsid w:val="0045690F"/>
    <w:rsid w:val="00456A48"/>
    <w:rsid w:val="00456AC8"/>
    <w:rsid w:val="00456C0A"/>
    <w:rsid w:val="00456CFF"/>
    <w:rsid w:val="00456DD3"/>
    <w:rsid w:val="00456F41"/>
    <w:rsid w:val="00457096"/>
    <w:rsid w:val="00457291"/>
    <w:rsid w:val="004577AA"/>
    <w:rsid w:val="004578F0"/>
    <w:rsid w:val="00457C29"/>
    <w:rsid w:val="00460112"/>
    <w:rsid w:val="004601C7"/>
    <w:rsid w:val="004603B5"/>
    <w:rsid w:val="0046071F"/>
    <w:rsid w:val="00460E77"/>
    <w:rsid w:val="004619D8"/>
    <w:rsid w:val="00461E7F"/>
    <w:rsid w:val="00461F0D"/>
    <w:rsid w:val="00462450"/>
    <w:rsid w:val="004624CA"/>
    <w:rsid w:val="00462AEA"/>
    <w:rsid w:val="00462C6C"/>
    <w:rsid w:val="004632C4"/>
    <w:rsid w:val="004633C0"/>
    <w:rsid w:val="0046345A"/>
    <w:rsid w:val="00463799"/>
    <w:rsid w:val="0046394F"/>
    <w:rsid w:val="00463B22"/>
    <w:rsid w:val="00463D78"/>
    <w:rsid w:val="0046435B"/>
    <w:rsid w:val="0046461D"/>
    <w:rsid w:val="00464640"/>
    <w:rsid w:val="00464737"/>
    <w:rsid w:val="004648DB"/>
    <w:rsid w:val="00464CAC"/>
    <w:rsid w:val="00464D5A"/>
    <w:rsid w:val="00464E9E"/>
    <w:rsid w:val="00464EFB"/>
    <w:rsid w:val="00465234"/>
    <w:rsid w:val="00465411"/>
    <w:rsid w:val="0046544F"/>
    <w:rsid w:val="0046571E"/>
    <w:rsid w:val="00465B4A"/>
    <w:rsid w:val="00465CFF"/>
    <w:rsid w:val="0046607C"/>
    <w:rsid w:val="00466CC3"/>
    <w:rsid w:val="00467471"/>
    <w:rsid w:val="004674C4"/>
    <w:rsid w:val="00467A57"/>
    <w:rsid w:val="004702B7"/>
    <w:rsid w:val="004702C7"/>
    <w:rsid w:val="004705AD"/>
    <w:rsid w:val="0047066B"/>
    <w:rsid w:val="00470981"/>
    <w:rsid w:val="00470F07"/>
    <w:rsid w:val="00470FE9"/>
    <w:rsid w:val="004712E3"/>
    <w:rsid w:val="004716E5"/>
    <w:rsid w:val="00471859"/>
    <w:rsid w:val="00471A68"/>
    <w:rsid w:val="00471D60"/>
    <w:rsid w:val="00471ECE"/>
    <w:rsid w:val="00472139"/>
    <w:rsid w:val="00472303"/>
    <w:rsid w:val="004726F8"/>
    <w:rsid w:val="00472BDC"/>
    <w:rsid w:val="004731A9"/>
    <w:rsid w:val="004733CC"/>
    <w:rsid w:val="0047352E"/>
    <w:rsid w:val="00473802"/>
    <w:rsid w:val="00473B3A"/>
    <w:rsid w:val="00473E3E"/>
    <w:rsid w:val="004741E1"/>
    <w:rsid w:val="0047425E"/>
    <w:rsid w:val="00474280"/>
    <w:rsid w:val="0047428A"/>
    <w:rsid w:val="0047446F"/>
    <w:rsid w:val="00474BF7"/>
    <w:rsid w:val="00474C5D"/>
    <w:rsid w:val="00474FA6"/>
    <w:rsid w:val="00475429"/>
    <w:rsid w:val="004754FE"/>
    <w:rsid w:val="00475831"/>
    <w:rsid w:val="00475833"/>
    <w:rsid w:val="0047660A"/>
    <w:rsid w:val="004768EF"/>
    <w:rsid w:val="00476D1D"/>
    <w:rsid w:val="0047752C"/>
    <w:rsid w:val="00477E94"/>
    <w:rsid w:val="00480642"/>
    <w:rsid w:val="00481122"/>
    <w:rsid w:val="00481285"/>
    <w:rsid w:val="00481513"/>
    <w:rsid w:val="004817BF"/>
    <w:rsid w:val="00481B9B"/>
    <w:rsid w:val="00481E84"/>
    <w:rsid w:val="00482226"/>
    <w:rsid w:val="0048303E"/>
    <w:rsid w:val="00483043"/>
    <w:rsid w:val="00483199"/>
    <w:rsid w:val="004833E4"/>
    <w:rsid w:val="0048347F"/>
    <w:rsid w:val="004843E5"/>
    <w:rsid w:val="004847AB"/>
    <w:rsid w:val="00484898"/>
    <w:rsid w:val="00484E48"/>
    <w:rsid w:val="0048500F"/>
    <w:rsid w:val="0048502C"/>
    <w:rsid w:val="004850D9"/>
    <w:rsid w:val="00485640"/>
    <w:rsid w:val="004858EC"/>
    <w:rsid w:val="00485A26"/>
    <w:rsid w:val="00485AA8"/>
    <w:rsid w:val="00485DB5"/>
    <w:rsid w:val="00485E21"/>
    <w:rsid w:val="00485EB6"/>
    <w:rsid w:val="004862D9"/>
    <w:rsid w:val="00486453"/>
    <w:rsid w:val="00486566"/>
    <w:rsid w:val="00486663"/>
    <w:rsid w:val="00486BA6"/>
    <w:rsid w:val="00486E9A"/>
    <w:rsid w:val="00487271"/>
    <w:rsid w:val="004873CD"/>
    <w:rsid w:val="0048752A"/>
    <w:rsid w:val="00487624"/>
    <w:rsid w:val="0048772A"/>
    <w:rsid w:val="0048782D"/>
    <w:rsid w:val="00487EC6"/>
    <w:rsid w:val="00490189"/>
    <w:rsid w:val="0049018E"/>
    <w:rsid w:val="004904F0"/>
    <w:rsid w:val="00490B98"/>
    <w:rsid w:val="00490FF2"/>
    <w:rsid w:val="004910A8"/>
    <w:rsid w:val="004918C0"/>
    <w:rsid w:val="004923D2"/>
    <w:rsid w:val="0049307C"/>
    <w:rsid w:val="00493357"/>
    <w:rsid w:val="0049388A"/>
    <w:rsid w:val="00493C4D"/>
    <w:rsid w:val="0049406D"/>
    <w:rsid w:val="00494897"/>
    <w:rsid w:val="00494AF0"/>
    <w:rsid w:val="00495C2D"/>
    <w:rsid w:val="00495C6D"/>
    <w:rsid w:val="004961F2"/>
    <w:rsid w:val="00496443"/>
    <w:rsid w:val="00496608"/>
    <w:rsid w:val="004971B5"/>
    <w:rsid w:val="00497D2B"/>
    <w:rsid w:val="00497E61"/>
    <w:rsid w:val="004A0406"/>
    <w:rsid w:val="004A04EC"/>
    <w:rsid w:val="004A05F2"/>
    <w:rsid w:val="004A06DF"/>
    <w:rsid w:val="004A07F2"/>
    <w:rsid w:val="004A0865"/>
    <w:rsid w:val="004A11D7"/>
    <w:rsid w:val="004A1233"/>
    <w:rsid w:val="004A1B03"/>
    <w:rsid w:val="004A1D53"/>
    <w:rsid w:val="004A2049"/>
    <w:rsid w:val="004A252F"/>
    <w:rsid w:val="004A2585"/>
    <w:rsid w:val="004A2A13"/>
    <w:rsid w:val="004A2C63"/>
    <w:rsid w:val="004A2CF4"/>
    <w:rsid w:val="004A2E4E"/>
    <w:rsid w:val="004A31F3"/>
    <w:rsid w:val="004A33A4"/>
    <w:rsid w:val="004A35FE"/>
    <w:rsid w:val="004A38F6"/>
    <w:rsid w:val="004A3B90"/>
    <w:rsid w:val="004A41DC"/>
    <w:rsid w:val="004A4C24"/>
    <w:rsid w:val="004A5944"/>
    <w:rsid w:val="004A5ACB"/>
    <w:rsid w:val="004A5BCF"/>
    <w:rsid w:val="004A6176"/>
    <w:rsid w:val="004A61E3"/>
    <w:rsid w:val="004A6579"/>
    <w:rsid w:val="004A664F"/>
    <w:rsid w:val="004A672B"/>
    <w:rsid w:val="004A7B06"/>
    <w:rsid w:val="004A7B08"/>
    <w:rsid w:val="004A7D83"/>
    <w:rsid w:val="004A7E70"/>
    <w:rsid w:val="004B0D00"/>
    <w:rsid w:val="004B0D6B"/>
    <w:rsid w:val="004B0E12"/>
    <w:rsid w:val="004B1120"/>
    <w:rsid w:val="004B1158"/>
    <w:rsid w:val="004B132C"/>
    <w:rsid w:val="004B1B17"/>
    <w:rsid w:val="004B2289"/>
    <w:rsid w:val="004B2949"/>
    <w:rsid w:val="004B29F1"/>
    <w:rsid w:val="004B2BC3"/>
    <w:rsid w:val="004B3531"/>
    <w:rsid w:val="004B39F7"/>
    <w:rsid w:val="004B3B94"/>
    <w:rsid w:val="004B3C47"/>
    <w:rsid w:val="004B4040"/>
    <w:rsid w:val="004B40C4"/>
    <w:rsid w:val="004B416E"/>
    <w:rsid w:val="004B474B"/>
    <w:rsid w:val="004B4A0F"/>
    <w:rsid w:val="004B520A"/>
    <w:rsid w:val="004B5473"/>
    <w:rsid w:val="004B5660"/>
    <w:rsid w:val="004B6374"/>
    <w:rsid w:val="004B64A8"/>
    <w:rsid w:val="004B64ED"/>
    <w:rsid w:val="004B6753"/>
    <w:rsid w:val="004B6B55"/>
    <w:rsid w:val="004B6D50"/>
    <w:rsid w:val="004B6EB7"/>
    <w:rsid w:val="004B6EEC"/>
    <w:rsid w:val="004B719F"/>
    <w:rsid w:val="004B7257"/>
    <w:rsid w:val="004B73A7"/>
    <w:rsid w:val="004B7657"/>
    <w:rsid w:val="004B7AAA"/>
    <w:rsid w:val="004B7AD1"/>
    <w:rsid w:val="004B7DF0"/>
    <w:rsid w:val="004B7E7A"/>
    <w:rsid w:val="004C02E8"/>
    <w:rsid w:val="004C091B"/>
    <w:rsid w:val="004C0976"/>
    <w:rsid w:val="004C0ADB"/>
    <w:rsid w:val="004C0B12"/>
    <w:rsid w:val="004C191D"/>
    <w:rsid w:val="004C2149"/>
    <w:rsid w:val="004C2234"/>
    <w:rsid w:val="004C262C"/>
    <w:rsid w:val="004C2BC4"/>
    <w:rsid w:val="004C2E0B"/>
    <w:rsid w:val="004C370E"/>
    <w:rsid w:val="004C383F"/>
    <w:rsid w:val="004C3C5E"/>
    <w:rsid w:val="004C3D4D"/>
    <w:rsid w:val="004C4295"/>
    <w:rsid w:val="004C439E"/>
    <w:rsid w:val="004C45B8"/>
    <w:rsid w:val="004C4E43"/>
    <w:rsid w:val="004C52D3"/>
    <w:rsid w:val="004C65E7"/>
    <w:rsid w:val="004C6919"/>
    <w:rsid w:val="004C6B52"/>
    <w:rsid w:val="004C709A"/>
    <w:rsid w:val="004C77FD"/>
    <w:rsid w:val="004C7845"/>
    <w:rsid w:val="004D09D9"/>
    <w:rsid w:val="004D0A31"/>
    <w:rsid w:val="004D0E0A"/>
    <w:rsid w:val="004D109B"/>
    <w:rsid w:val="004D1164"/>
    <w:rsid w:val="004D1466"/>
    <w:rsid w:val="004D203E"/>
    <w:rsid w:val="004D2652"/>
    <w:rsid w:val="004D2A94"/>
    <w:rsid w:val="004D30C8"/>
    <w:rsid w:val="004D325E"/>
    <w:rsid w:val="004D3665"/>
    <w:rsid w:val="004D3672"/>
    <w:rsid w:val="004D372F"/>
    <w:rsid w:val="004D3B32"/>
    <w:rsid w:val="004D3D11"/>
    <w:rsid w:val="004D45FF"/>
    <w:rsid w:val="004D4F87"/>
    <w:rsid w:val="004D51CC"/>
    <w:rsid w:val="004D5483"/>
    <w:rsid w:val="004D61A6"/>
    <w:rsid w:val="004D66A7"/>
    <w:rsid w:val="004D6842"/>
    <w:rsid w:val="004D6DAA"/>
    <w:rsid w:val="004D6DB1"/>
    <w:rsid w:val="004D71C1"/>
    <w:rsid w:val="004D75EC"/>
    <w:rsid w:val="004D7800"/>
    <w:rsid w:val="004D79B7"/>
    <w:rsid w:val="004D7A4A"/>
    <w:rsid w:val="004D7B14"/>
    <w:rsid w:val="004D7D58"/>
    <w:rsid w:val="004E0027"/>
    <w:rsid w:val="004E00B7"/>
    <w:rsid w:val="004E0369"/>
    <w:rsid w:val="004E038E"/>
    <w:rsid w:val="004E0D7F"/>
    <w:rsid w:val="004E0E43"/>
    <w:rsid w:val="004E1049"/>
    <w:rsid w:val="004E109D"/>
    <w:rsid w:val="004E13F4"/>
    <w:rsid w:val="004E142F"/>
    <w:rsid w:val="004E1454"/>
    <w:rsid w:val="004E15EA"/>
    <w:rsid w:val="004E1DA0"/>
    <w:rsid w:val="004E226A"/>
    <w:rsid w:val="004E238C"/>
    <w:rsid w:val="004E23A3"/>
    <w:rsid w:val="004E2498"/>
    <w:rsid w:val="004E2552"/>
    <w:rsid w:val="004E2B4D"/>
    <w:rsid w:val="004E2DEA"/>
    <w:rsid w:val="004E2E4A"/>
    <w:rsid w:val="004E3B0F"/>
    <w:rsid w:val="004E3D6B"/>
    <w:rsid w:val="004E3F78"/>
    <w:rsid w:val="004E3FD1"/>
    <w:rsid w:val="004E455E"/>
    <w:rsid w:val="004E4A7B"/>
    <w:rsid w:val="004E4EF9"/>
    <w:rsid w:val="004E54BA"/>
    <w:rsid w:val="004E5981"/>
    <w:rsid w:val="004E5A0C"/>
    <w:rsid w:val="004E5A26"/>
    <w:rsid w:val="004E5D93"/>
    <w:rsid w:val="004E6314"/>
    <w:rsid w:val="004E675E"/>
    <w:rsid w:val="004E6DB3"/>
    <w:rsid w:val="004E6F25"/>
    <w:rsid w:val="004E6F8A"/>
    <w:rsid w:val="004E7695"/>
    <w:rsid w:val="004E776F"/>
    <w:rsid w:val="004E7782"/>
    <w:rsid w:val="004E77DB"/>
    <w:rsid w:val="004E7D23"/>
    <w:rsid w:val="004F0104"/>
    <w:rsid w:val="004F054B"/>
    <w:rsid w:val="004F0740"/>
    <w:rsid w:val="004F0AF7"/>
    <w:rsid w:val="004F0D11"/>
    <w:rsid w:val="004F0D1F"/>
    <w:rsid w:val="004F0E22"/>
    <w:rsid w:val="004F1233"/>
    <w:rsid w:val="004F17B6"/>
    <w:rsid w:val="004F1CC9"/>
    <w:rsid w:val="004F1F2B"/>
    <w:rsid w:val="004F2568"/>
    <w:rsid w:val="004F2622"/>
    <w:rsid w:val="004F28CD"/>
    <w:rsid w:val="004F2AB7"/>
    <w:rsid w:val="004F3071"/>
    <w:rsid w:val="004F3B1B"/>
    <w:rsid w:val="004F3E1B"/>
    <w:rsid w:val="004F3F98"/>
    <w:rsid w:val="004F412C"/>
    <w:rsid w:val="004F4232"/>
    <w:rsid w:val="004F4369"/>
    <w:rsid w:val="004F4627"/>
    <w:rsid w:val="004F4907"/>
    <w:rsid w:val="004F53A2"/>
    <w:rsid w:val="004F5596"/>
    <w:rsid w:val="004F59C9"/>
    <w:rsid w:val="004F5D45"/>
    <w:rsid w:val="004F5D71"/>
    <w:rsid w:val="004F655C"/>
    <w:rsid w:val="004F68A7"/>
    <w:rsid w:val="004F6CB0"/>
    <w:rsid w:val="004F729E"/>
    <w:rsid w:val="004F756A"/>
    <w:rsid w:val="004F769E"/>
    <w:rsid w:val="004F7F3A"/>
    <w:rsid w:val="004F7F40"/>
    <w:rsid w:val="00500305"/>
    <w:rsid w:val="00500443"/>
    <w:rsid w:val="00500510"/>
    <w:rsid w:val="00500589"/>
    <w:rsid w:val="005011ED"/>
    <w:rsid w:val="005011F0"/>
    <w:rsid w:val="005014AC"/>
    <w:rsid w:val="00501A10"/>
    <w:rsid w:val="00501C8C"/>
    <w:rsid w:val="00502023"/>
    <w:rsid w:val="005023BC"/>
    <w:rsid w:val="005023BE"/>
    <w:rsid w:val="00502639"/>
    <w:rsid w:val="00502B0D"/>
    <w:rsid w:val="00502C13"/>
    <w:rsid w:val="00502CCE"/>
    <w:rsid w:val="00502FC5"/>
    <w:rsid w:val="00503330"/>
    <w:rsid w:val="00503990"/>
    <w:rsid w:val="00503C53"/>
    <w:rsid w:val="00503E55"/>
    <w:rsid w:val="005042B3"/>
    <w:rsid w:val="005051BB"/>
    <w:rsid w:val="00505CC5"/>
    <w:rsid w:val="00505F52"/>
    <w:rsid w:val="0050607D"/>
    <w:rsid w:val="00506BA7"/>
    <w:rsid w:val="00506FD0"/>
    <w:rsid w:val="0050704B"/>
    <w:rsid w:val="00507367"/>
    <w:rsid w:val="0050739A"/>
    <w:rsid w:val="00507773"/>
    <w:rsid w:val="00507E44"/>
    <w:rsid w:val="00507E54"/>
    <w:rsid w:val="00507F88"/>
    <w:rsid w:val="00507F8D"/>
    <w:rsid w:val="005100C6"/>
    <w:rsid w:val="005100E2"/>
    <w:rsid w:val="0051088A"/>
    <w:rsid w:val="00510A6D"/>
    <w:rsid w:val="00510F4B"/>
    <w:rsid w:val="0051103B"/>
    <w:rsid w:val="00511090"/>
    <w:rsid w:val="005110AB"/>
    <w:rsid w:val="005111D4"/>
    <w:rsid w:val="005115FE"/>
    <w:rsid w:val="00511679"/>
    <w:rsid w:val="00511729"/>
    <w:rsid w:val="00511812"/>
    <w:rsid w:val="00511A10"/>
    <w:rsid w:val="00511B29"/>
    <w:rsid w:val="00511EB3"/>
    <w:rsid w:val="005125DC"/>
    <w:rsid w:val="005128AD"/>
    <w:rsid w:val="00512AAD"/>
    <w:rsid w:val="005130AB"/>
    <w:rsid w:val="0051326E"/>
    <w:rsid w:val="005135EF"/>
    <w:rsid w:val="00513738"/>
    <w:rsid w:val="00513791"/>
    <w:rsid w:val="005137A0"/>
    <w:rsid w:val="00513817"/>
    <w:rsid w:val="00513A50"/>
    <w:rsid w:val="00513C8F"/>
    <w:rsid w:val="00513D53"/>
    <w:rsid w:val="00513D91"/>
    <w:rsid w:val="00513E87"/>
    <w:rsid w:val="00514214"/>
    <w:rsid w:val="0051425C"/>
    <w:rsid w:val="005144F6"/>
    <w:rsid w:val="005147D6"/>
    <w:rsid w:val="00515418"/>
    <w:rsid w:val="005157CF"/>
    <w:rsid w:val="00515867"/>
    <w:rsid w:val="00515F51"/>
    <w:rsid w:val="00515F79"/>
    <w:rsid w:val="00516A69"/>
    <w:rsid w:val="00517354"/>
    <w:rsid w:val="0051799D"/>
    <w:rsid w:val="00517AE9"/>
    <w:rsid w:val="00517B45"/>
    <w:rsid w:val="00517E8F"/>
    <w:rsid w:val="00517E99"/>
    <w:rsid w:val="005203E7"/>
    <w:rsid w:val="00520425"/>
    <w:rsid w:val="00520730"/>
    <w:rsid w:val="005207CD"/>
    <w:rsid w:val="005207E3"/>
    <w:rsid w:val="0052089F"/>
    <w:rsid w:val="00521506"/>
    <w:rsid w:val="00521B33"/>
    <w:rsid w:val="00522039"/>
    <w:rsid w:val="0052281A"/>
    <w:rsid w:val="00522E1D"/>
    <w:rsid w:val="00523161"/>
    <w:rsid w:val="00523FD7"/>
    <w:rsid w:val="0052407C"/>
    <w:rsid w:val="005242A2"/>
    <w:rsid w:val="00524433"/>
    <w:rsid w:val="00524A25"/>
    <w:rsid w:val="00524A3C"/>
    <w:rsid w:val="00524EDF"/>
    <w:rsid w:val="00524F93"/>
    <w:rsid w:val="00525012"/>
    <w:rsid w:val="00525018"/>
    <w:rsid w:val="005250ED"/>
    <w:rsid w:val="00525D75"/>
    <w:rsid w:val="00525DEA"/>
    <w:rsid w:val="00525ED4"/>
    <w:rsid w:val="00525F2F"/>
    <w:rsid w:val="0052602A"/>
    <w:rsid w:val="0052658A"/>
    <w:rsid w:val="00526675"/>
    <w:rsid w:val="005267CC"/>
    <w:rsid w:val="005268A7"/>
    <w:rsid w:val="00526B59"/>
    <w:rsid w:val="00526BBF"/>
    <w:rsid w:val="00526C99"/>
    <w:rsid w:val="00526D6A"/>
    <w:rsid w:val="00526F02"/>
    <w:rsid w:val="005270F8"/>
    <w:rsid w:val="005271B4"/>
    <w:rsid w:val="005274B8"/>
    <w:rsid w:val="00527565"/>
    <w:rsid w:val="00527607"/>
    <w:rsid w:val="00527610"/>
    <w:rsid w:val="00527656"/>
    <w:rsid w:val="00527693"/>
    <w:rsid w:val="00527C68"/>
    <w:rsid w:val="00527D5E"/>
    <w:rsid w:val="00527EB4"/>
    <w:rsid w:val="00527ED8"/>
    <w:rsid w:val="00527FC0"/>
    <w:rsid w:val="00527FF3"/>
    <w:rsid w:val="005303A7"/>
    <w:rsid w:val="005303B3"/>
    <w:rsid w:val="00530773"/>
    <w:rsid w:val="0053080B"/>
    <w:rsid w:val="00530D00"/>
    <w:rsid w:val="00530FB8"/>
    <w:rsid w:val="00531328"/>
    <w:rsid w:val="00531693"/>
    <w:rsid w:val="00531760"/>
    <w:rsid w:val="0053205A"/>
    <w:rsid w:val="00532412"/>
    <w:rsid w:val="0053271B"/>
    <w:rsid w:val="00532CF1"/>
    <w:rsid w:val="00533148"/>
    <w:rsid w:val="005333B4"/>
    <w:rsid w:val="00534619"/>
    <w:rsid w:val="00534A0F"/>
    <w:rsid w:val="00534A2A"/>
    <w:rsid w:val="00534B6B"/>
    <w:rsid w:val="00534BB6"/>
    <w:rsid w:val="00534C07"/>
    <w:rsid w:val="00534FEC"/>
    <w:rsid w:val="0053501A"/>
    <w:rsid w:val="0053528F"/>
    <w:rsid w:val="005354D2"/>
    <w:rsid w:val="00535622"/>
    <w:rsid w:val="00535D54"/>
    <w:rsid w:val="00536861"/>
    <w:rsid w:val="00536893"/>
    <w:rsid w:val="005371B1"/>
    <w:rsid w:val="00537233"/>
    <w:rsid w:val="0053747E"/>
    <w:rsid w:val="00537AA2"/>
    <w:rsid w:val="00537AB4"/>
    <w:rsid w:val="00537FBB"/>
    <w:rsid w:val="00540040"/>
    <w:rsid w:val="005402AA"/>
    <w:rsid w:val="0054030E"/>
    <w:rsid w:val="005404EA"/>
    <w:rsid w:val="005406C7"/>
    <w:rsid w:val="005406DE"/>
    <w:rsid w:val="0054112A"/>
    <w:rsid w:val="0054144E"/>
    <w:rsid w:val="005417C6"/>
    <w:rsid w:val="00541943"/>
    <w:rsid w:val="0054229E"/>
    <w:rsid w:val="00542761"/>
    <w:rsid w:val="00542951"/>
    <w:rsid w:val="00542AD4"/>
    <w:rsid w:val="00542AFA"/>
    <w:rsid w:val="00542F22"/>
    <w:rsid w:val="00543092"/>
    <w:rsid w:val="00543567"/>
    <w:rsid w:val="00544456"/>
    <w:rsid w:val="00544FD6"/>
    <w:rsid w:val="00545120"/>
    <w:rsid w:val="005455A2"/>
    <w:rsid w:val="005455D8"/>
    <w:rsid w:val="00545884"/>
    <w:rsid w:val="005458F6"/>
    <w:rsid w:val="00546B29"/>
    <w:rsid w:val="00546BE8"/>
    <w:rsid w:val="0054714E"/>
    <w:rsid w:val="0054722E"/>
    <w:rsid w:val="0054729E"/>
    <w:rsid w:val="005478B2"/>
    <w:rsid w:val="00547CE3"/>
    <w:rsid w:val="00547D8A"/>
    <w:rsid w:val="00547EF3"/>
    <w:rsid w:val="00547F56"/>
    <w:rsid w:val="0055072B"/>
    <w:rsid w:val="00550768"/>
    <w:rsid w:val="00550ACB"/>
    <w:rsid w:val="00550B68"/>
    <w:rsid w:val="00550E0D"/>
    <w:rsid w:val="00551053"/>
    <w:rsid w:val="00551070"/>
    <w:rsid w:val="005511AD"/>
    <w:rsid w:val="005513BA"/>
    <w:rsid w:val="00551446"/>
    <w:rsid w:val="005514B2"/>
    <w:rsid w:val="00551773"/>
    <w:rsid w:val="00551A2B"/>
    <w:rsid w:val="00551C3E"/>
    <w:rsid w:val="00551FC9"/>
    <w:rsid w:val="005523FA"/>
    <w:rsid w:val="0055240B"/>
    <w:rsid w:val="005526BA"/>
    <w:rsid w:val="00552883"/>
    <w:rsid w:val="00552A1B"/>
    <w:rsid w:val="00552A1F"/>
    <w:rsid w:val="00552AB7"/>
    <w:rsid w:val="00552F10"/>
    <w:rsid w:val="00553239"/>
    <w:rsid w:val="00553268"/>
    <w:rsid w:val="005535F0"/>
    <w:rsid w:val="00553769"/>
    <w:rsid w:val="00553B3C"/>
    <w:rsid w:val="00553CDB"/>
    <w:rsid w:val="00553D5D"/>
    <w:rsid w:val="0055450D"/>
    <w:rsid w:val="00554561"/>
    <w:rsid w:val="00554B87"/>
    <w:rsid w:val="00555111"/>
    <w:rsid w:val="00555E6D"/>
    <w:rsid w:val="00556461"/>
    <w:rsid w:val="0055673F"/>
    <w:rsid w:val="00556787"/>
    <w:rsid w:val="00556843"/>
    <w:rsid w:val="00556D37"/>
    <w:rsid w:val="00556D77"/>
    <w:rsid w:val="00556F13"/>
    <w:rsid w:val="00556F60"/>
    <w:rsid w:val="00557224"/>
    <w:rsid w:val="00557E35"/>
    <w:rsid w:val="0056065F"/>
    <w:rsid w:val="00560992"/>
    <w:rsid w:val="00560999"/>
    <w:rsid w:val="00560EDA"/>
    <w:rsid w:val="00560FB7"/>
    <w:rsid w:val="00561579"/>
    <w:rsid w:val="00561602"/>
    <w:rsid w:val="0056179F"/>
    <w:rsid w:val="00561E8B"/>
    <w:rsid w:val="0056209D"/>
    <w:rsid w:val="0056250E"/>
    <w:rsid w:val="00562790"/>
    <w:rsid w:val="005628BD"/>
    <w:rsid w:val="00562AA8"/>
    <w:rsid w:val="00562FD8"/>
    <w:rsid w:val="00563499"/>
    <w:rsid w:val="00563789"/>
    <w:rsid w:val="00563B74"/>
    <w:rsid w:val="00563D27"/>
    <w:rsid w:val="00563F67"/>
    <w:rsid w:val="005640E3"/>
    <w:rsid w:val="0056467A"/>
    <w:rsid w:val="00564950"/>
    <w:rsid w:val="00564AF4"/>
    <w:rsid w:val="00564D03"/>
    <w:rsid w:val="005650E6"/>
    <w:rsid w:val="00565358"/>
    <w:rsid w:val="00565427"/>
    <w:rsid w:val="005655CE"/>
    <w:rsid w:val="00565E1D"/>
    <w:rsid w:val="0056611E"/>
    <w:rsid w:val="00566A6C"/>
    <w:rsid w:val="00566C03"/>
    <w:rsid w:val="00567095"/>
    <w:rsid w:val="005673F2"/>
    <w:rsid w:val="00567E70"/>
    <w:rsid w:val="00570395"/>
    <w:rsid w:val="00570829"/>
    <w:rsid w:val="0057086E"/>
    <w:rsid w:val="00570975"/>
    <w:rsid w:val="00570E6C"/>
    <w:rsid w:val="00571225"/>
    <w:rsid w:val="00571473"/>
    <w:rsid w:val="00571A33"/>
    <w:rsid w:val="00571B2A"/>
    <w:rsid w:val="00571E1A"/>
    <w:rsid w:val="00572254"/>
    <w:rsid w:val="00572297"/>
    <w:rsid w:val="0057234D"/>
    <w:rsid w:val="0057244D"/>
    <w:rsid w:val="00572EB4"/>
    <w:rsid w:val="00573162"/>
    <w:rsid w:val="005735F9"/>
    <w:rsid w:val="00573680"/>
    <w:rsid w:val="0057388E"/>
    <w:rsid w:val="00573BF3"/>
    <w:rsid w:val="00573E05"/>
    <w:rsid w:val="00573EEE"/>
    <w:rsid w:val="00573F55"/>
    <w:rsid w:val="00573F7A"/>
    <w:rsid w:val="00573FF5"/>
    <w:rsid w:val="005740D5"/>
    <w:rsid w:val="00574DB1"/>
    <w:rsid w:val="00575177"/>
    <w:rsid w:val="005754C5"/>
    <w:rsid w:val="00575E35"/>
    <w:rsid w:val="00576204"/>
    <w:rsid w:val="0057674C"/>
    <w:rsid w:val="00576ABA"/>
    <w:rsid w:val="00576ADA"/>
    <w:rsid w:val="00576CF4"/>
    <w:rsid w:val="00576D21"/>
    <w:rsid w:val="00576E55"/>
    <w:rsid w:val="00576F44"/>
    <w:rsid w:val="00577523"/>
    <w:rsid w:val="005777D0"/>
    <w:rsid w:val="00577A1F"/>
    <w:rsid w:val="00577AB9"/>
    <w:rsid w:val="00580183"/>
    <w:rsid w:val="0058078A"/>
    <w:rsid w:val="005808D0"/>
    <w:rsid w:val="00580B1F"/>
    <w:rsid w:val="00580D23"/>
    <w:rsid w:val="00581388"/>
    <w:rsid w:val="005813FB"/>
    <w:rsid w:val="00581E52"/>
    <w:rsid w:val="00581F22"/>
    <w:rsid w:val="00582370"/>
    <w:rsid w:val="00582603"/>
    <w:rsid w:val="00582B07"/>
    <w:rsid w:val="005833DA"/>
    <w:rsid w:val="00583528"/>
    <w:rsid w:val="005836F0"/>
    <w:rsid w:val="00584899"/>
    <w:rsid w:val="00584B42"/>
    <w:rsid w:val="00584BCD"/>
    <w:rsid w:val="00584D54"/>
    <w:rsid w:val="00584FD8"/>
    <w:rsid w:val="005852BD"/>
    <w:rsid w:val="00585BC9"/>
    <w:rsid w:val="00585DAC"/>
    <w:rsid w:val="005860AB"/>
    <w:rsid w:val="00586135"/>
    <w:rsid w:val="00586452"/>
    <w:rsid w:val="00586B82"/>
    <w:rsid w:val="00586E4D"/>
    <w:rsid w:val="00586E5A"/>
    <w:rsid w:val="005871BF"/>
    <w:rsid w:val="0058779E"/>
    <w:rsid w:val="00587881"/>
    <w:rsid w:val="00587AA8"/>
    <w:rsid w:val="00587FC0"/>
    <w:rsid w:val="00590164"/>
    <w:rsid w:val="005902FC"/>
    <w:rsid w:val="00590392"/>
    <w:rsid w:val="005904EE"/>
    <w:rsid w:val="0059063D"/>
    <w:rsid w:val="00590753"/>
    <w:rsid w:val="00590A70"/>
    <w:rsid w:val="00590BA5"/>
    <w:rsid w:val="00590BB7"/>
    <w:rsid w:val="0059130C"/>
    <w:rsid w:val="00591A54"/>
    <w:rsid w:val="00591CA3"/>
    <w:rsid w:val="00591EF8"/>
    <w:rsid w:val="005927B3"/>
    <w:rsid w:val="005927E7"/>
    <w:rsid w:val="0059284B"/>
    <w:rsid w:val="00592A86"/>
    <w:rsid w:val="00592EAA"/>
    <w:rsid w:val="00593246"/>
    <w:rsid w:val="005933B2"/>
    <w:rsid w:val="0059342F"/>
    <w:rsid w:val="0059367A"/>
    <w:rsid w:val="005939B9"/>
    <w:rsid w:val="00593D1C"/>
    <w:rsid w:val="005940AD"/>
    <w:rsid w:val="005941AD"/>
    <w:rsid w:val="0059445D"/>
    <w:rsid w:val="00594462"/>
    <w:rsid w:val="005945F7"/>
    <w:rsid w:val="00594994"/>
    <w:rsid w:val="00594B4D"/>
    <w:rsid w:val="00594BFC"/>
    <w:rsid w:val="00594F41"/>
    <w:rsid w:val="00595330"/>
    <w:rsid w:val="0059582F"/>
    <w:rsid w:val="00595A4C"/>
    <w:rsid w:val="00595CBB"/>
    <w:rsid w:val="00595EFB"/>
    <w:rsid w:val="00596068"/>
    <w:rsid w:val="00596216"/>
    <w:rsid w:val="00596302"/>
    <w:rsid w:val="00596316"/>
    <w:rsid w:val="0059664B"/>
    <w:rsid w:val="00596663"/>
    <w:rsid w:val="0059670C"/>
    <w:rsid w:val="005969C1"/>
    <w:rsid w:val="005971A2"/>
    <w:rsid w:val="00597307"/>
    <w:rsid w:val="00597387"/>
    <w:rsid w:val="005973C3"/>
    <w:rsid w:val="005973CD"/>
    <w:rsid w:val="0059769C"/>
    <w:rsid w:val="00597845"/>
    <w:rsid w:val="005979DE"/>
    <w:rsid w:val="00597BD7"/>
    <w:rsid w:val="005A04AA"/>
    <w:rsid w:val="005A04BC"/>
    <w:rsid w:val="005A072D"/>
    <w:rsid w:val="005A0B2F"/>
    <w:rsid w:val="005A130B"/>
    <w:rsid w:val="005A1435"/>
    <w:rsid w:val="005A1486"/>
    <w:rsid w:val="005A148E"/>
    <w:rsid w:val="005A17F7"/>
    <w:rsid w:val="005A1AC0"/>
    <w:rsid w:val="005A1CB0"/>
    <w:rsid w:val="005A1E37"/>
    <w:rsid w:val="005A1E8C"/>
    <w:rsid w:val="005A1F09"/>
    <w:rsid w:val="005A2013"/>
    <w:rsid w:val="005A29B8"/>
    <w:rsid w:val="005A2E4A"/>
    <w:rsid w:val="005A2EE1"/>
    <w:rsid w:val="005A2F61"/>
    <w:rsid w:val="005A3152"/>
    <w:rsid w:val="005A330C"/>
    <w:rsid w:val="005A3767"/>
    <w:rsid w:val="005A37B6"/>
    <w:rsid w:val="005A380A"/>
    <w:rsid w:val="005A3C2C"/>
    <w:rsid w:val="005A3E6C"/>
    <w:rsid w:val="005A45C3"/>
    <w:rsid w:val="005A4A06"/>
    <w:rsid w:val="005A4EDF"/>
    <w:rsid w:val="005A55C8"/>
    <w:rsid w:val="005A5903"/>
    <w:rsid w:val="005A62D2"/>
    <w:rsid w:val="005A698D"/>
    <w:rsid w:val="005A6AE7"/>
    <w:rsid w:val="005A6C22"/>
    <w:rsid w:val="005A6E7F"/>
    <w:rsid w:val="005A7073"/>
    <w:rsid w:val="005A7280"/>
    <w:rsid w:val="005A79B7"/>
    <w:rsid w:val="005A7A67"/>
    <w:rsid w:val="005A7EE0"/>
    <w:rsid w:val="005B0288"/>
    <w:rsid w:val="005B02DF"/>
    <w:rsid w:val="005B0489"/>
    <w:rsid w:val="005B04AF"/>
    <w:rsid w:val="005B07DE"/>
    <w:rsid w:val="005B0913"/>
    <w:rsid w:val="005B097E"/>
    <w:rsid w:val="005B0D99"/>
    <w:rsid w:val="005B1190"/>
    <w:rsid w:val="005B1301"/>
    <w:rsid w:val="005B1DAB"/>
    <w:rsid w:val="005B20CD"/>
    <w:rsid w:val="005B23C8"/>
    <w:rsid w:val="005B27B8"/>
    <w:rsid w:val="005B2DCA"/>
    <w:rsid w:val="005B2EB7"/>
    <w:rsid w:val="005B30A9"/>
    <w:rsid w:val="005B30D1"/>
    <w:rsid w:val="005B3316"/>
    <w:rsid w:val="005B367A"/>
    <w:rsid w:val="005B381E"/>
    <w:rsid w:val="005B4061"/>
    <w:rsid w:val="005B42E1"/>
    <w:rsid w:val="005B48A3"/>
    <w:rsid w:val="005B4AE2"/>
    <w:rsid w:val="005B4B39"/>
    <w:rsid w:val="005B4DAB"/>
    <w:rsid w:val="005B539B"/>
    <w:rsid w:val="005B53F6"/>
    <w:rsid w:val="005B58FA"/>
    <w:rsid w:val="005B5C5D"/>
    <w:rsid w:val="005B6153"/>
    <w:rsid w:val="005B6F4D"/>
    <w:rsid w:val="005B72F0"/>
    <w:rsid w:val="005B7472"/>
    <w:rsid w:val="005B76FB"/>
    <w:rsid w:val="005B7B2B"/>
    <w:rsid w:val="005B7BCC"/>
    <w:rsid w:val="005C0286"/>
    <w:rsid w:val="005C0459"/>
    <w:rsid w:val="005C17F6"/>
    <w:rsid w:val="005C17FA"/>
    <w:rsid w:val="005C1F0D"/>
    <w:rsid w:val="005C1F9C"/>
    <w:rsid w:val="005C2076"/>
    <w:rsid w:val="005C23AF"/>
    <w:rsid w:val="005C23FF"/>
    <w:rsid w:val="005C2578"/>
    <w:rsid w:val="005C2642"/>
    <w:rsid w:val="005C2E63"/>
    <w:rsid w:val="005C311D"/>
    <w:rsid w:val="005C3182"/>
    <w:rsid w:val="005C31BB"/>
    <w:rsid w:val="005C3277"/>
    <w:rsid w:val="005C3323"/>
    <w:rsid w:val="005C35DE"/>
    <w:rsid w:val="005C3D7C"/>
    <w:rsid w:val="005C3F1A"/>
    <w:rsid w:val="005C3F29"/>
    <w:rsid w:val="005C40AC"/>
    <w:rsid w:val="005C4ABD"/>
    <w:rsid w:val="005C4BBF"/>
    <w:rsid w:val="005C5041"/>
    <w:rsid w:val="005C5209"/>
    <w:rsid w:val="005C5C2A"/>
    <w:rsid w:val="005C5D22"/>
    <w:rsid w:val="005C5D47"/>
    <w:rsid w:val="005C5DF1"/>
    <w:rsid w:val="005C6440"/>
    <w:rsid w:val="005C692D"/>
    <w:rsid w:val="005C6B2A"/>
    <w:rsid w:val="005C6C08"/>
    <w:rsid w:val="005C7269"/>
    <w:rsid w:val="005C73C9"/>
    <w:rsid w:val="005C7489"/>
    <w:rsid w:val="005C75B8"/>
    <w:rsid w:val="005C7959"/>
    <w:rsid w:val="005C7BFA"/>
    <w:rsid w:val="005C7E4D"/>
    <w:rsid w:val="005D04C6"/>
    <w:rsid w:val="005D05D5"/>
    <w:rsid w:val="005D05EE"/>
    <w:rsid w:val="005D06C7"/>
    <w:rsid w:val="005D06FC"/>
    <w:rsid w:val="005D0FBA"/>
    <w:rsid w:val="005D1520"/>
    <w:rsid w:val="005D15F5"/>
    <w:rsid w:val="005D1BE1"/>
    <w:rsid w:val="005D1C1F"/>
    <w:rsid w:val="005D1C99"/>
    <w:rsid w:val="005D1E5B"/>
    <w:rsid w:val="005D25DA"/>
    <w:rsid w:val="005D2AC2"/>
    <w:rsid w:val="005D2EB0"/>
    <w:rsid w:val="005D358B"/>
    <w:rsid w:val="005D3BDD"/>
    <w:rsid w:val="005D436B"/>
    <w:rsid w:val="005D48EB"/>
    <w:rsid w:val="005D53F6"/>
    <w:rsid w:val="005D59FB"/>
    <w:rsid w:val="005D5B6D"/>
    <w:rsid w:val="005D5B71"/>
    <w:rsid w:val="005D5DA2"/>
    <w:rsid w:val="005D5DE7"/>
    <w:rsid w:val="005D61A8"/>
    <w:rsid w:val="005D62C3"/>
    <w:rsid w:val="005D67AA"/>
    <w:rsid w:val="005D6BC1"/>
    <w:rsid w:val="005D71A6"/>
    <w:rsid w:val="005D725A"/>
    <w:rsid w:val="005D734F"/>
    <w:rsid w:val="005D781D"/>
    <w:rsid w:val="005E05AC"/>
    <w:rsid w:val="005E06E1"/>
    <w:rsid w:val="005E09CC"/>
    <w:rsid w:val="005E0BF0"/>
    <w:rsid w:val="005E13D5"/>
    <w:rsid w:val="005E18A8"/>
    <w:rsid w:val="005E1A05"/>
    <w:rsid w:val="005E1DAF"/>
    <w:rsid w:val="005E1FDB"/>
    <w:rsid w:val="005E21A1"/>
    <w:rsid w:val="005E25E7"/>
    <w:rsid w:val="005E260E"/>
    <w:rsid w:val="005E2A38"/>
    <w:rsid w:val="005E310E"/>
    <w:rsid w:val="005E325F"/>
    <w:rsid w:val="005E33F6"/>
    <w:rsid w:val="005E3412"/>
    <w:rsid w:val="005E38FB"/>
    <w:rsid w:val="005E3DBF"/>
    <w:rsid w:val="005E40F6"/>
    <w:rsid w:val="005E414B"/>
    <w:rsid w:val="005E437D"/>
    <w:rsid w:val="005E4860"/>
    <w:rsid w:val="005E4E3C"/>
    <w:rsid w:val="005E4E58"/>
    <w:rsid w:val="005E4FCD"/>
    <w:rsid w:val="005E5005"/>
    <w:rsid w:val="005E507B"/>
    <w:rsid w:val="005E54BB"/>
    <w:rsid w:val="005E5D0C"/>
    <w:rsid w:val="005E68A9"/>
    <w:rsid w:val="005E6D4F"/>
    <w:rsid w:val="005E6F1D"/>
    <w:rsid w:val="005E7A67"/>
    <w:rsid w:val="005E7ADA"/>
    <w:rsid w:val="005E7ADE"/>
    <w:rsid w:val="005F024F"/>
    <w:rsid w:val="005F069D"/>
    <w:rsid w:val="005F168F"/>
    <w:rsid w:val="005F173E"/>
    <w:rsid w:val="005F1AA4"/>
    <w:rsid w:val="005F1AB6"/>
    <w:rsid w:val="005F1D38"/>
    <w:rsid w:val="005F2185"/>
    <w:rsid w:val="005F21F3"/>
    <w:rsid w:val="005F2224"/>
    <w:rsid w:val="005F25A0"/>
    <w:rsid w:val="005F25E1"/>
    <w:rsid w:val="005F2753"/>
    <w:rsid w:val="005F2840"/>
    <w:rsid w:val="005F2AED"/>
    <w:rsid w:val="005F2B75"/>
    <w:rsid w:val="005F2E5B"/>
    <w:rsid w:val="005F2FBE"/>
    <w:rsid w:val="005F33B2"/>
    <w:rsid w:val="005F3590"/>
    <w:rsid w:val="005F37A7"/>
    <w:rsid w:val="005F3C65"/>
    <w:rsid w:val="005F4134"/>
    <w:rsid w:val="005F4160"/>
    <w:rsid w:val="005F424D"/>
    <w:rsid w:val="005F42B7"/>
    <w:rsid w:val="005F42CA"/>
    <w:rsid w:val="005F4526"/>
    <w:rsid w:val="005F5151"/>
    <w:rsid w:val="005F539A"/>
    <w:rsid w:val="005F56CC"/>
    <w:rsid w:val="005F605B"/>
    <w:rsid w:val="005F677E"/>
    <w:rsid w:val="005F6806"/>
    <w:rsid w:val="005F68CF"/>
    <w:rsid w:val="005F6BDF"/>
    <w:rsid w:val="005F706C"/>
    <w:rsid w:val="005F7096"/>
    <w:rsid w:val="005F7165"/>
    <w:rsid w:val="005F7360"/>
    <w:rsid w:val="005F740D"/>
    <w:rsid w:val="005F7CC1"/>
    <w:rsid w:val="005F7E36"/>
    <w:rsid w:val="006007A4"/>
    <w:rsid w:val="00600E9A"/>
    <w:rsid w:val="0060112E"/>
    <w:rsid w:val="006011F5"/>
    <w:rsid w:val="00601C9E"/>
    <w:rsid w:val="00601DBA"/>
    <w:rsid w:val="00602159"/>
    <w:rsid w:val="00602300"/>
    <w:rsid w:val="00602460"/>
    <w:rsid w:val="006026E6"/>
    <w:rsid w:val="00602A15"/>
    <w:rsid w:val="00602AB8"/>
    <w:rsid w:val="00602D36"/>
    <w:rsid w:val="00602F99"/>
    <w:rsid w:val="006031BA"/>
    <w:rsid w:val="006039D8"/>
    <w:rsid w:val="00603CA7"/>
    <w:rsid w:val="00603DA8"/>
    <w:rsid w:val="00604046"/>
    <w:rsid w:val="0060463A"/>
    <w:rsid w:val="00604725"/>
    <w:rsid w:val="00604920"/>
    <w:rsid w:val="00604C81"/>
    <w:rsid w:val="00604F4D"/>
    <w:rsid w:val="00604F56"/>
    <w:rsid w:val="006050C1"/>
    <w:rsid w:val="0060588B"/>
    <w:rsid w:val="00605FB7"/>
    <w:rsid w:val="00605FB8"/>
    <w:rsid w:val="0060607A"/>
    <w:rsid w:val="00606A5A"/>
    <w:rsid w:val="00606CBC"/>
    <w:rsid w:val="006073AC"/>
    <w:rsid w:val="006074B8"/>
    <w:rsid w:val="00607A77"/>
    <w:rsid w:val="00607E9F"/>
    <w:rsid w:val="00610088"/>
    <w:rsid w:val="0061011D"/>
    <w:rsid w:val="0061024A"/>
    <w:rsid w:val="00610AAF"/>
    <w:rsid w:val="00610BA0"/>
    <w:rsid w:val="00611364"/>
    <w:rsid w:val="00611742"/>
    <w:rsid w:val="00611BEB"/>
    <w:rsid w:val="00611BFC"/>
    <w:rsid w:val="00611EA4"/>
    <w:rsid w:val="0061203E"/>
    <w:rsid w:val="0061238A"/>
    <w:rsid w:val="00612559"/>
    <w:rsid w:val="00612B45"/>
    <w:rsid w:val="00612C8D"/>
    <w:rsid w:val="00612CAB"/>
    <w:rsid w:val="006133DA"/>
    <w:rsid w:val="006139B0"/>
    <w:rsid w:val="006139DD"/>
    <w:rsid w:val="00613AD8"/>
    <w:rsid w:val="006149BA"/>
    <w:rsid w:val="006152C4"/>
    <w:rsid w:val="006154CC"/>
    <w:rsid w:val="00615704"/>
    <w:rsid w:val="00615FAB"/>
    <w:rsid w:val="006160CB"/>
    <w:rsid w:val="00616189"/>
    <w:rsid w:val="006166EE"/>
    <w:rsid w:val="0061677E"/>
    <w:rsid w:val="00616CBC"/>
    <w:rsid w:val="00616F7D"/>
    <w:rsid w:val="00616F83"/>
    <w:rsid w:val="00616F98"/>
    <w:rsid w:val="00617594"/>
    <w:rsid w:val="00617791"/>
    <w:rsid w:val="006177AA"/>
    <w:rsid w:val="00617AE1"/>
    <w:rsid w:val="00617D57"/>
    <w:rsid w:val="00620429"/>
    <w:rsid w:val="00620462"/>
    <w:rsid w:val="00620633"/>
    <w:rsid w:val="00620684"/>
    <w:rsid w:val="00620812"/>
    <w:rsid w:val="00620AC6"/>
    <w:rsid w:val="00620C80"/>
    <w:rsid w:val="0062136A"/>
    <w:rsid w:val="0062155B"/>
    <w:rsid w:val="006219BF"/>
    <w:rsid w:val="0062205E"/>
    <w:rsid w:val="00622747"/>
    <w:rsid w:val="006227E7"/>
    <w:rsid w:val="00622828"/>
    <w:rsid w:val="006228BA"/>
    <w:rsid w:val="00622B96"/>
    <w:rsid w:val="00623A3A"/>
    <w:rsid w:val="00624030"/>
    <w:rsid w:val="00624033"/>
    <w:rsid w:val="0062406B"/>
    <w:rsid w:val="0062468B"/>
    <w:rsid w:val="006247A4"/>
    <w:rsid w:val="0062491C"/>
    <w:rsid w:val="0062497D"/>
    <w:rsid w:val="00624AFD"/>
    <w:rsid w:val="006256A8"/>
    <w:rsid w:val="00625F7F"/>
    <w:rsid w:val="00625FC9"/>
    <w:rsid w:val="006263F0"/>
    <w:rsid w:val="0062708F"/>
    <w:rsid w:val="0062712F"/>
    <w:rsid w:val="0062744E"/>
    <w:rsid w:val="00627836"/>
    <w:rsid w:val="00627C5E"/>
    <w:rsid w:val="00627C6C"/>
    <w:rsid w:val="0063004D"/>
    <w:rsid w:val="006303A2"/>
    <w:rsid w:val="006306B8"/>
    <w:rsid w:val="00630BA2"/>
    <w:rsid w:val="00630E7B"/>
    <w:rsid w:val="00631531"/>
    <w:rsid w:val="00631661"/>
    <w:rsid w:val="006317B2"/>
    <w:rsid w:val="00631BD7"/>
    <w:rsid w:val="006321B7"/>
    <w:rsid w:val="00632575"/>
    <w:rsid w:val="0063259B"/>
    <w:rsid w:val="006336A7"/>
    <w:rsid w:val="00633999"/>
    <w:rsid w:val="00633F50"/>
    <w:rsid w:val="00634035"/>
    <w:rsid w:val="00634070"/>
    <w:rsid w:val="006342C0"/>
    <w:rsid w:val="006343D5"/>
    <w:rsid w:val="00634744"/>
    <w:rsid w:val="00634A1F"/>
    <w:rsid w:val="006351E9"/>
    <w:rsid w:val="00635A71"/>
    <w:rsid w:val="00635B48"/>
    <w:rsid w:val="00636711"/>
    <w:rsid w:val="00636C4A"/>
    <w:rsid w:val="00636E8B"/>
    <w:rsid w:val="00636E91"/>
    <w:rsid w:val="00637127"/>
    <w:rsid w:val="00637329"/>
    <w:rsid w:val="0063733C"/>
    <w:rsid w:val="006374FA"/>
    <w:rsid w:val="006401F2"/>
    <w:rsid w:val="00640538"/>
    <w:rsid w:val="006408D4"/>
    <w:rsid w:val="00640E8C"/>
    <w:rsid w:val="00640F1F"/>
    <w:rsid w:val="0064184E"/>
    <w:rsid w:val="006419E2"/>
    <w:rsid w:val="00641A5B"/>
    <w:rsid w:val="00641AF5"/>
    <w:rsid w:val="00641BE5"/>
    <w:rsid w:val="00641F8D"/>
    <w:rsid w:val="00641FF1"/>
    <w:rsid w:val="006420BF"/>
    <w:rsid w:val="00642252"/>
    <w:rsid w:val="00642883"/>
    <w:rsid w:val="0064322D"/>
    <w:rsid w:val="00643298"/>
    <w:rsid w:val="006432E3"/>
    <w:rsid w:val="00643363"/>
    <w:rsid w:val="00643500"/>
    <w:rsid w:val="0064392B"/>
    <w:rsid w:val="00643ABA"/>
    <w:rsid w:val="00643BAF"/>
    <w:rsid w:val="00643C6B"/>
    <w:rsid w:val="00643CB0"/>
    <w:rsid w:val="00643F58"/>
    <w:rsid w:val="006446F1"/>
    <w:rsid w:val="00644AAE"/>
    <w:rsid w:val="00644F03"/>
    <w:rsid w:val="00645040"/>
    <w:rsid w:val="00645FB3"/>
    <w:rsid w:val="00646159"/>
    <w:rsid w:val="00646D1B"/>
    <w:rsid w:val="00646FEF"/>
    <w:rsid w:val="00647713"/>
    <w:rsid w:val="006479E1"/>
    <w:rsid w:val="00647D7D"/>
    <w:rsid w:val="00647F19"/>
    <w:rsid w:val="00650404"/>
    <w:rsid w:val="006504B6"/>
    <w:rsid w:val="006507C4"/>
    <w:rsid w:val="00650A57"/>
    <w:rsid w:val="0065112C"/>
    <w:rsid w:val="006517D8"/>
    <w:rsid w:val="00651936"/>
    <w:rsid w:val="00651CEE"/>
    <w:rsid w:val="00651F68"/>
    <w:rsid w:val="00651FDC"/>
    <w:rsid w:val="00652371"/>
    <w:rsid w:val="006523BF"/>
    <w:rsid w:val="00652523"/>
    <w:rsid w:val="006529E0"/>
    <w:rsid w:val="00652BEB"/>
    <w:rsid w:val="00652D7A"/>
    <w:rsid w:val="0065321C"/>
    <w:rsid w:val="00653235"/>
    <w:rsid w:val="006540C6"/>
    <w:rsid w:val="00654661"/>
    <w:rsid w:val="00654827"/>
    <w:rsid w:val="00654837"/>
    <w:rsid w:val="00654882"/>
    <w:rsid w:val="00654C23"/>
    <w:rsid w:val="00654D5C"/>
    <w:rsid w:val="006556AF"/>
    <w:rsid w:val="00655931"/>
    <w:rsid w:val="00655DF7"/>
    <w:rsid w:val="00655E08"/>
    <w:rsid w:val="006561C7"/>
    <w:rsid w:val="006569C3"/>
    <w:rsid w:val="00656BD8"/>
    <w:rsid w:val="006571DF"/>
    <w:rsid w:val="00657A31"/>
    <w:rsid w:val="00657CA9"/>
    <w:rsid w:val="00660AE0"/>
    <w:rsid w:val="00660DEA"/>
    <w:rsid w:val="00660E79"/>
    <w:rsid w:val="00661026"/>
    <w:rsid w:val="006614E8"/>
    <w:rsid w:val="006617D5"/>
    <w:rsid w:val="006617FC"/>
    <w:rsid w:val="00661AB6"/>
    <w:rsid w:val="00662271"/>
    <w:rsid w:val="006622BD"/>
    <w:rsid w:val="00662346"/>
    <w:rsid w:val="00662521"/>
    <w:rsid w:val="0066282C"/>
    <w:rsid w:val="00662873"/>
    <w:rsid w:val="006628E5"/>
    <w:rsid w:val="00662E37"/>
    <w:rsid w:val="00662F00"/>
    <w:rsid w:val="006633F5"/>
    <w:rsid w:val="00663875"/>
    <w:rsid w:val="0066391C"/>
    <w:rsid w:val="00663957"/>
    <w:rsid w:val="00663D17"/>
    <w:rsid w:val="006641C7"/>
    <w:rsid w:val="006643B8"/>
    <w:rsid w:val="00664692"/>
    <w:rsid w:val="006647ED"/>
    <w:rsid w:val="00664C69"/>
    <w:rsid w:val="00664C82"/>
    <w:rsid w:val="00664E32"/>
    <w:rsid w:val="0066520D"/>
    <w:rsid w:val="0066535E"/>
    <w:rsid w:val="006655B6"/>
    <w:rsid w:val="006656CA"/>
    <w:rsid w:val="006656D2"/>
    <w:rsid w:val="006659AE"/>
    <w:rsid w:val="00665DAC"/>
    <w:rsid w:val="00666165"/>
    <w:rsid w:val="00666490"/>
    <w:rsid w:val="0066649D"/>
    <w:rsid w:val="006669EB"/>
    <w:rsid w:val="00666EFF"/>
    <w:rsid w:val="006672FC"/>
    <w:rsid w:val="0066758A"/>
    <w:rsid w:val="006677AD"/>
    <w:rsid w:val="006678C0"/>
    <w:rsid w:val="00667FB1"/>
    <w:rsid w:val="00670552"/>
    <w:rsid w:val="00670A54"/>
    <w:rsid w:val="00670CDE"/>
    <w:rsid w:val="00670E86"/>
    <w:rsid w:val="0067120F"/>
    <w:rsid w:val="00671858"/>
    <w:rsid w:val="00671956"/>
    <w:rsid w:val="00671BAC"/>
    <w:rsid w:val="00671BEA"/>
    <w:rsid w:val="00671CEB"/>
    <w:rsid w:val="00671D5A"/>
    <w:rsid w:val="00671D5B"/>
    <w:rsid w:val="00671E94"/>
    <w:rsid w:val="00672019"/>
    <w:rsid w:val="0067202C"/>
    <w:rsid w:val="00672311"/>
    <w:rsid w:val="006727DF"/>
    <w:rsid w:val="00672F56"/>
    <w:rsid w:val="006734A8"/>
    <w:rsid w:val="00673814"/>
    <w:rsid w:val="00673BC4"/>
    <w:rsid w:val="00673D85"/>
    <w:rsid w:val="00674272"/>
    <w:rsid w:val="0067436D"/>
    <w:rsid w:val="00674B4C"/>
    <w:rsid w:val="00674B92"/>
    <w:rsid w:val="00674DC4"/>
    <w:rsid w:val="006753A0"/>
    <w:rsid w:val="006753E5"/>
    <w:rsid w:val="0067593F"/>
    <w:rsid w:val="00675A4F"/>
    <w:rsid w:val="00675B5C"/>
    <w:rsid w:val="00675C5D"/>
    <w:rsid w:val="00675CEE"/>
    <w:rsid w:val="00676035"/>
    <w:rsid w:val="0067617E"/>
    <w:rsid w:val="00676674"/>
    <w:rsid w:val="006766C6"/>
    <w:rsid w:val="00676972"/>
    <w:rsid w:val="006774DB"/>
    <w:rsid w:val="0067764C"/>
    <w:rsid w:val="006776C0"/>
    <w:rsid w:val="00677868"/>
    <w:rsid w:val="00677A82"/>
    <w:rsid w:val="00677EB1"/>
    <w:rsid w:val="00677ECD"/>
    <w:rsid w:val="0068000E"/>
    <w:rsid w:val="0068020F"/>
    <w:rsid w:val="00680347"/>
    <w:rsid w:val="006803EB"/>
    <w:rsid w:val="00680AD5"/>
    <w:rsid w:val="00680C5A"/>
    <w:rsid w:val="00680E98"/>
    <w:rsid w:val="0068112E"/>
    <w:rsid w:val="006812B3"/>
    <w:rsid w:val="006817B8"/>
    <w:rsid w:val="00681C3F"/>
    <w:rsid w:val="00681CEA"/>
    <w:rsid w:val="00681DD3"/>
    <w:rsid w:val="00681F22"/>
    <w:rsid w:val="006825E2"/>
    <w:rsid w:val="00682AA5"/>
    <w:rsid w:val="00682DBA"/>
    <w:rsid w:val="00682DFF"/>
    <w:rsid w:val="006836C3"/>
    <w:rsid w:val="00683D19"/>
    <w:rsid w:val="006849A9"/>
    <w:rsid w:val="00684AAB"/>
    <w:rsid w:val="00684B93"/>
    <w:rsid w:val="00684C3B"/>
    <w:rsid w:val="00684C6F"/>
    <w:rsid w:val="00684CA6"/>
    <w:rsid w:val="0068509B"/>
    <w:rsid w:val="006855F4"/>
    <w:rsid w:val="00685704"/>
    <w:rsid w:val="00685D48"/>
    <w:rsid w:val="00685EB6"/>
    <w:rsid w:val="00686743"/>
    <w:rsid w:val="00686F1D"/>
    <w:rsid w:val="00687117"/>
    <w:rsid w:val="00687384"/>
    <w:rsid w:val="00687AB5"/>
    <w:rsid w:val="0069040F"/>
    <w:rsid w:val="00690A83"/>
    <w:rsid w:val="00690CDF"/>
    <w:rsid w:val="00690DA5"/>
    <w:rsid w:val="00691023"/>
    <w:rsid w:val="00691236"/>
    <w:rsid w:val="0069158B"/>
    <w:rsid w:val="00691ABD"/>
    <w:rsid w:val="006924FF"/>
    <w:rsid w:val="006925F5"/>
    <w:rsid w:val="0069268D"/>
    <w:rsid w:val="00692759"/>
    <w:rsid w:val="00692786"/>
    <w:rsid w:val="006928E3"/>
    <w:rsid w:val="0069309D"/>
    <w:rsid w:val="006933B4"/>
    <w:rsid w:val="006935CB"/>
    <w:rsid w:val="006935DD"/>
    <w:rsid w:val="00693CDA"/>
    <w:rsid w:val="0069437F"/>
    <w:rsid w:val="00694392"/>
    <w:rsid w:val="006946C9"/>
    <w:rsid w:val="00694769"/>
    <w:rsid w:val="00694822"/>
    <w:rsid w:val="006948C5"/>
    <w:rsid w:val="00694B92"/>
    <w:rsid w:val="00694BFC"/>
    <w:rsid w:val="00695013"/>
    <w:rsid w:val="00695403"/>
    <w:rsid w:val="00695495"/>
    <w:rsid w:val="00695BC2"/>
    <w:rsid w:val="00695DEA"/>
    <w:rsid w:val="00696098"/>
    <w:rsid w:val="0069635B"/>
    <w:rsid w:val="00696827"/>
    <w:rsid w:val="00696A8E"/>
    <w:rsid w:val="00696E84"/>
    <w:rsid w:val="00696F5F"/>
    <w:rsid w:val="00697413"/>
    <w:rsid w:val="00697772"/>
    <w:rsid w:val="00697AA4"/>
    <w:rsid w:val="00697B05"/>
    <w:rsid w:val="00697C35"/>
    <w:rsid w:val="006A03AA"/>
    <w:rsid w:val="006A04B0"/>
    <w:rsid w:val="006A0A7B"/>
    <w:rsid w:val="006A1316"/>
    <w:rsid w:val="006A16D2"/>
    <w:rsid w:val="006A1CD2"/>
    <w:rsid w:val="006A1F1C"/>
    <w:rsid w:val="006A29F7"/>
    <w:rsid w:val="006A2CC8"/>
    <w:rsid w:val="006A31B9"/>
    <w:rsid w:val="006A3537"/>
    <w:rsid w:val="006A396E"/>
    <w:rsid w:val="006A3983"/>
    <w:rsid w:val="006A3D7F"/>
    <w:rsid w:val="006A3F1F"/>
    <w:rsid w:val="006A41FA"/>
    <w:rsid w:val="006A440D"/>
    <w:rsid w:val="006A4E4E"/>
    <w:rsid w:val="006A4F92"/>
    <w:rsid w:val="006A523F"/>
    <w:rsid w:val="006A544E"/>
    <w:rsid w:val="006A580F"/>
    <w:rsid w:val="006A58DC"/>
    <w:rsid w:val="006A5907"/>
    <w:rsid w:val="006A5B79"/>
    <w:rsid w:val="006A5CB0"/>
    <w:rsid w:val="006A6245"/>
    <w:rsid w:val="006A62FB"/>
    <w:rsid w:val="006A6797"/>
    <w:rsid w:val="006A6C4B"/>
    <w:rsid w:val="006A6F22"/>
    <w:rsid w:val="006A6F99"/>
    <w:rsid w:val="006A73BA"/>
    <w:rsid w:val="006A7724"/>
    <w:rsid w:val="006B01AC"/>
    <w:rsid w:val="006B03E5"/>
    <w:rsid w:val="006B05FF"/>
    <w:rsid w:val="006B076C"/>
    <w:rsid w:val="006B0D5E"/>
    <w:rsid w:val="006B10C0"/>
    <w:rsid w:val="006B153D"/>
    <w:rsid w:val="006B1E12"/>
    <w:rsid w:val="006B2293"/>
    <w:rsid w:val="006B22C6"/>
    <w:rsid w:val="006B2E09"/>
    <w:rsid w:val="006B2E4B"/>
    <w:rsid w:val="006B303A"/>
    <w:rsid w:val="006B3272"/>
    <w:rsid w:val="006B3822"/>
    <w:rsid w:val="006B38DE"/>
    <w:rsid w:val="006B3B15"/>
    <w:rsid w:val="006B3C03"/>
    <w:rsid w:val="006B3D98"/>
    <w:rsid w:val="006B40E4"/>
    <w:rsid w:val="006B40E9"/>
    <w:rsid w:val="006B431F"/>
    <w:rsid w:val="006B441E"/>
    <w:rsid w:val="006B4482"/>
    <w:rsid w:val="006B4ADC"/>
    <w:rsid w:val="006B50B8"/>
    <w:rsid w:val="006B51B5"/>
    <w:rsid w:val="006B534E"/>
    <w:rsid w:val="006B57B7"/>
    <w:rsid w:val="006B5A15"/>
    <w:rsid w:val="006B5A30"/>
    <w:rsid w:val="006B5BAA"/>
    <w:rsid w:val="006B5CB4"/>
    <w:rsid w:val="006B606F"/>
    <w:rsid w:val="006B6217"/>
    <w:rsid w:val="006B650F"/>
    <w:rsid w:val="006B696D"/>
    <w:rsid w:val="006B6BEA"/>
    <w:rsid w:val="006B6C71"/>
    <w:rsid w:val="006B6E6E"/>
    <w:rsid w:val="006B6FCB"/>
    <w:rsid w:val="006B7838"/>
    <w:rsid w:val="006C0313"/>
    <w:rsid w:val="006C05F1"/>
    <w:rsid w:val="006C0645"/>
    <w:rsid w:val="006C0923"/>
    <w:rsid w:val="006C0E7A"/>
    <w:rsid w:val="006C106B"/>
    <w:rsid w:val="006C13E1"/>
    <w:rsid w:val="006C1422"/>
    <w:rsid w:val="006C1BD3"/>
    <w:rsid w:val="006C1D4A"/>
    <w:rsid w:val="006C205C"/>
    <w:rsid w:val="006C2261"/>
    <w:rsid w:val="006C22C8"/>
    <w:rsid w:val="006C25FA"/>
    <w:rsid w:val="006C2877"/>
    <w:rsid w:val="006C28E6"/>
    <w:rsid w:val="006C2ADD"/>
    <w:rsid w:val="006C2C7B"/>
    <w:rsid w:val="006C2E44"/>
    <w:rsid w:val="006C31A2"/>
    <w:rsid w:val="006C3B73"/>
    <w:rsid w:val="006C4289"/>
    <w:rsid w:val="006C4519"/>
    <w:rsid w:val="006C458C"/>
    <w:rsid w:val="006C4B15"/>
    <w:rsid w:val="006C4B96"/>
    <w:rsid w:val="006C554E"/>
    <w:rsid w:val="006C5721"/>
    <w:rsid w:val="006C57B2"/>
    <w:rsid w:val="006C58CE"/>
    <w:rsid w:val="006C5A6B"/>
    <w:rsid w:val="006C617A"/>
    <w:rsid w:val="006C62E9"/>
    <w:rsid w:val="006C655A"/>
    <w:rsid w:val="006C65AF"/>
    <w:rsid w:val="006C68A6"/>
    <w:rsid w:val="006C68AD"/>
    <w:rsid w:val="006C6C26"/>
    <w:rsid w:val="006C6D13"/>
    <w:rsid w:val="006C72AD"/>
    <w:rsid w:val="006C75AA"/>
    <w:rsid w:val="006C7AD5"/>
    <w:rsid w:val="006C7B4E"/>
    <w:rsid w:val="006C7E72"/>
    <w:rsid w:val="006C7F1D"/>
    <w:rsid w:val="006D00CD"/>
    <w:rsid w:val="006D0171"/>
    <w:rsid w:val="006D054C"/>
    <w:rsid w:val="006D0C17"/>
    <w:rsid w:val="006D0D96"/>
    <w:rsid w:val="006D1391"/>
    <w:rsid w:val="006D15D2"/>
    <w:rsid w:val="006D18CF"/>
    <w:rsid w:val="006D1CC4"/>
    <w:rsid w:val="006D1D13"/>
    <w:rsid w:val="006D27DD"/>
    <w:rsid w:val="006D284D"/>
    <w:rsid w:val="006D2A20"/>
    <w:rsid w:val="006D2A57"/>
    <w:rsid w:val="006D2BA9"/>
    <w:rsid w:val="006D2CF7"/>
    <w:rsid w:val="006D2E81"/>
    <w:rsid w:val="006D32BE"/>
    <w:rsid w:val="006D3342"/>
    <w:rsid w:val="006D34BE"/>
    <w:rsid w:val="006D3674"/>
    <w:rsid w:val="006D3990"/>
    <w:rsid w:val="006D3CE9"/>
    <w:rsid w:val="006D3F35"/>
    <w:rsid w:val="006D3F43"/>
    <w:rsid w:val="006D41F5"/>
    <w:rsid w:val="006D4358"/>
    <w:rsid w:val="006D4403"/>
    <w:rsid w:val="006D459F"/>
    <w:rsid w:val="006D46F6"/>
    <w:rsid w:val="006D4D4D"/>
    <w:rsid w:val="006D4FE8"/>
    <w:rsid w:val="006D5088"/>
    <w:rsid w:val="006D5216"/>
    <w:rsid w:val="006D543D"/>
    <w:rsid w:val="006D55C6"/>
    <w:rsid w:val="006D59F5"/>
    <w:rsid w:val="006D5BCC"/>
    <w:rsid w:val="006D6030"/>
    <w:rsid w:val="006D61A0"/>
    <w:rsid w:val="006D6380"/>
    <w:rsid w:val="006D680B"/>
    <w:rsid w:val="006D69CA"/>
    <w:rsid w:val="006D6A77"/>
    <w:rsid w:val="006D6E84"/>
    <w:rsid w:val="006D7149"/>
    <w:rsid w:val="006D73ED"/>
    <w:rsid w:val="006D73F9"/>
    <w:rsid w:val="006D7466"/>
    <w:rsid w:val="006D76B7"/>
    <w:rsid w:val="006D78F0"/>
    <w:rsid w:val="006D7A6B"/>
    <w:rsid w:val="006D7B62"/>
    <w:rsid w:val="006D7DAE"/>
    <w:rsid w:val="006D7FCF"/>
    <w:rsid w:val="006E0298"/>
    <w:rsid w:val="006E0523"/>
    <w:rsid w:val="006E0CE6"/>
    <w:rsid w:val="006E1286"/>
    <w:rsid w:val="006E12D4"/>
    <w:rsid w:val="006E197A"/>
    <w:rsid w:val="006E1BC0"/>
    <w:rsid w:val="006E1DA2"/>
    <w:rsid w:val="006E22A1"/>
    <w:rsid w:val="006E263D"/>
    <w:rsid w:val="006E26E7"/>
    <w:rsid w:val="006E2B17"/>
    <w:rsid w:val="006E2E47"/>
    <w:rsid w:val="006E2E77"/>
    <w:rsid w:val="006E3410"/>
    <w:rsid w:val="006E347F"/>
    <w:rsid w:val="006E3505"/>
    <w:rsid w:val="006E3B83"/>
    <w:rsid w:val="006E40B3"/>
    <w:rsid w:val="006E41C2"/>
    <w:rsid w:val="006E4434"/>
    <w:rsid w:val="006E4DCF"/>
    <w:rsid w:val="006E5045"/>
    <w:rsid w:val="006E55CF"/>
    <w:rsid w:val="006E55D4"/>
    <w:rsid w:val="006E5A81"/>
    <w:rsid w:val="006E621B"/>
    <w:rsid w:val="006E6425"/>
    <w:rsid w:val="006E6496"/>
    <w:rsid w:val="006E6932"/>
    <w:rsid w:val="006E6A63"/>
    <w:rsid w:val="006E7A5D"/>
    <w:rsid w:val="006E7FA8"/>
    <w:rsid w:val="006F0025"/>
    <w:rsid w:val="006F011B"/>
    <w:rsid w:val="006F0424"/>
    <w:rsid w:val="006F053C"/>
    <w:rsid w:val="006F066B"/>
    <w:rsid w:val="006F0940"/>
    <w:rsid w:val="006F0F03"/>
    <w:rsid w:val="006F1090"/>
    <w:rsid w:val="006F1092"/>
    <w:rsid w:val="006F1636"/>
    <w:rsid w:val="006F17B8"/>
    <w:rsid w:val="006F17EF"/>
    <w:rsid w:val="006F18E9"/>
    <w:rsid w:val="006F18F5"/>
    <w:rsid w:val="006F1ACE"/>
    <w:rsid w:val="006F1DC2"/>
    <w:rsid w:val="006F1E01"/>
    <w:rsid w:val="006F2214"/>
    <w:rsid w:val="006F2C5A"/>
    <w:rsid w:val="006F2C90"/>
    <w:rsid w:val="006F2FC8"/>
    <w:rsid w:val="006F3298"/>
    <w:rsid w:val="006F3490"/>
    <w:rsid w:val="006F3673"/>
    <w:rsid w:val="006F3703"/>
    <w:rsid w:val="006F3D4B"/>
    <w:rsid w:val="006F3F28"/>
    <w:rsid w:val="006F41CD"/>
    <w:rsid w:val="006F431E"/>
    <w:rsid w:val="006F4B8C"/>
    <w:rsid w:val="006F4C88"/>
    <w:rsid w:val="006F4F91"/>
    <w:rsid w:val="006F533F"/>
    <w:rsid w:val="006F5353"/>
    <w:rsid w:val="006F5569"/>
    <w:rsid w:val="006F5668"/>
    <w:rsid w:val="006F58A5"/>
    <w:rsid w:val="006F5AAF"/>
    <w:rsid w:val="006F5B17"/>
    <w:rsid w:val="006F5E07"/>
    <w:rsid w:val="006F61D1"/>
    <w:rsid w:val="006F62D6"/>
    <w:rsid w:val="006F62E1"/>
    <w:rsid w:val="006F67E8"/>
    <w:rsid w:val="006F683E"/>
    <w:rsid w:val="006F693E"/>
    <w:rsid w:val="006F6A3F"/>
    <w:rsid w:val="006F7219"/>
    <w:rsid w:val="006F75ED"/>
    <w:rsid w:val="00700456"/>
    <w:rsid w:val="007009EF"/>
    <w:rsid w:val="00702199"/>
    <w:rsid w:val="007021C5"/>
    <w:rsid w:val="00702CF1"/>
    <w:rsid w:val="00702D0F"/>
    <w:rsid w:val="00702D48"/>
    <w:rsid w:val="00702E51"/>
    <w:rsid w:val="0070359A"/>
    <w:rsid w:val="00703737"/>
    <w:rsid w:val="007042F3"/>
    <w:rsid w:val="00704567"/>
    <w:rsid w:val="00704690"/>
    <w:rsid w:val="00704E95"/>
    <w:rsid w:val="0070509D"/>
    <w:rsid w:val="007050C5"/>
    <w:rsid w:val="00705198"/>
    <w:rsid w:val="007052EF"/>
    <w:rsid w:val="00705B03"/>
    <w:rsid w:val="00705EC0"/>
    <w:rsid w:val="0070644F"/>
    <w:rsid w:val="0070660F"/>
    <w:rsid w:val="007069D8"/>
    <w:rsid w:val="00706A8F"/>
    <w:rsid w:val="00706AC9"/>
    <w:rsid w:val="00706C19"/>
    <w:rsid w:val="00706E2C"/>
    <w:rsid w:val="00706ECA"/>
    <w:rsid w:val="00706F89"/>
    <w:rsid w:val="0070739F"/>
    <w:rsid w:val="007075D2"/>
    <w:rsid w:val="00707899"/>
    <w:rsid w:val="0071014F"/>
    <w:rsid w:val="0071079E"/>
    <w:rsid w:val="00710BD4"/>
    <w:rsid w:val="00710C3F"/>
    <w:rsid w:val="00710C78"/>
    <w:rsid w:val="00710D70"/>
    <w:rsid w:val="0071122C"/>
    <w:rsid w:val="0071186C"/>
    <w:rsid w:val="00711A0E"/>
    <w:rsid w:val="00711A71"/>
    <w:rsid w:val="00712262"/>
    <w:rsid w:val="00712343"/>
    <w:rsid w:val="00712EE0"/>
    <w:rsid w:val="00713375"/>
    <w:rsid w:val="007133CF"/>
    <w:rsid w:val="00713516"/>
    <w:rsid w:val="007135C9"/>
    <w:rsid w:val="00713A25"/>
    <w:rsid w:val="00713A5E"/>
    <w:rsid w:val="00713BD4"/>
    <w:rsid w:val="00713C1F"/>
    <w:rsid w:val="00713C58"/>
    <w:rsid w:val="00713DCA"/>
    <w:rsid w:val="00714671"/>
    <w:rsid w:val="00714815"/>
    <w:rsid w:val="00714BD5"/>
    <w:rsid w:val="00714CE3"/>
    <w:rsid w:val="007154DD"/>
    <w:rsid w:val="00715718"/>
    <w:rsid w:val="00715F41"/>
    <w:rsid w:val="00716073"/>
    <w:rsid w:val="00716DBB"/>
    <w:rsid w:val="0071735E"/>
    <w:rsid w:val="007173B0"/>
    <w:rsid w:val="00717709"/>
    <w:rsid w:val="0071770B"/>
    <w:rsid w:val="00717781"/>
    <w:rsid w:val="0071786F"/>
    <w:rsid w:val="007179AE"/>
    <w:rsid w:val="00717E1C"/>
    <w:rsid w:val="00720089"/>
    <w:rsid w:val="00720AEF"/>
    <w:rsid w:val="00720E98"/>
    <w:rsid w:val="00720F65"/>
    <w:rsid w:val="00720FA0"/>
    <w:rsid w:val="00721638"/>
    <w:rsid w:val="00722219"/>
    <w:rsid w:val="007226FE"/>
    <w:rsid w:val="00722777"/>
    <w:rsid w:val="00722789"/>
    <w:rsid w:val="00722843"/>
    <w:rsid w:val="00722E71"/>
    <w:rsid w:val="007233F5"/>
    <w:rsid w:val="00723833"/>
    <w:rsid w:val="00723D3F"/>
    <w:rsid w:val="00723EE5"/>
    <w:rsid w:val="00724341"/>
    <w:rsid w:val="00724B1E"/>
    <w:rsid w:val="00725035"/>
    <w:rsid w:val="00725116"/>
    <w:rsid w:val="00725661"/>
    <w:rsid w:val="00725A5F"/>
    <w:rsid w:val="00725A9B"/>
    <w:rsid w:val="00725C0D"/>
    <w:rsid w:val="007260CD"/>
    <w:rsid w:val="00726A39"/>
    <w:rsid w:val="00726A71"/>
    <w:rsid w:val="00726B62"/>
    <w:rsid w:val="00726DA3"/>
    <w:rsid w:val="00726E3E"/>
    <w:rsid w:val="00726EC8"/>
    <w:rsid w:val="00726F94"/>
    <w:rsid w:val="007272F8"/>
    <w:rsid w:val="00727374"/>
    <w:rsid w:val="00727707"/>
    <w:rsid w:val="00727ED0"/>
    <w:rsid w:val="0073059D"/>
    <w:rsid w:val="007305BC"/>
    <w:rsid w:val="00730A89"/>
    <w:rsid w:val="00730F13"/>
    <w:rsid w:val="00731533"/>
    <w:rsid w:val="00731672"/>
    <w:rsid w:val="007318AF"/>
    <w:rsid w:val="00731BAF"/>
    <w:rsid w:val="00732079"/>
    <w:rsid w:val="0073226A"/>
    <w:rsid w:val="0073226C"/>
    <w:rsid w:val="00732401"/>
    <w:rsid w:val="00732440"/>
    <w:rsid w:val="007329B1"/>
    <w:rsid w:val="007329ED"/>
    <w:rsid w:val="00732BB1"/>
    <w:rsid w:val="00732FDB"/>
    <w:rsid w:val="007341CE"/>
    <w:rsid w:val="007343E3"/>
    <w:rsid w:val="007345E1"/>
    <w:rsid w:val="0073477E"/>
    <w:rsid w:val="007347C9"/>
    <w:rsid w:val="00734977"/>
    <w:rsid w:val="00734999"/>
    <w:rsid w:val="00734ABF"/>
    <w:rsid w:val="00734CCB"/>
    <w:rsid w:val="00734D60"/>
    <w:rsid w:val="007353D5"/>
    <w:rsid w:val="007355C2"/>
    <w:rsid w:val="007357AB"/>
    <w:rsid w:val="00735839"/>
    <w:rsid w:val="00735916"/>
    <w:rsid w:val="00735AB6"/>
    <w:rsid w:val="00735E9E"/>
    <w:rsid w:val="00736045"/>
    <w:rsid w:val="00736631"/>
    <w:rsid w:val="007366C1"/>
    <w:rsid w:val="00736743"/>
    <w:rsid w:val="007368EB"/>
    <w:rsid w:val="00736A56"/>
    <w:rsid w:val="00736C88"/>
    <w:rsid w:val="00737295"/>
    <w:rsid w:val="00740428"/>
    <w:rsid w:val="00740880"/>
    <w:rsid w:val="00740C97"/>
    <w:rsid w:val="00740D26"/>
    <w:rsid w:val="00740DB9"/>
    <w:rsid w:val="0074108D"/>
    <w:rsid w:val="0074123F"/>
    <w:rsid w:val="00741546"/>
    <w:rsid w:val="00741AAA"/>
    <w:rsid w:val="007422AA"/>
    <w:rsid w:val="007422E5"/>
    <w:rsid w:val="00742794"/>
    <w:rsid w:val="00742847"/>
    <w:rsid w:val="00742DFE"/>
    <w:rsid w:val="00742E73"/>
    <w:rsid w:val="00742ECC"/>
    <w:rsid w:val="0074373A"/>
    <w:rsid w:val="00743D83"/>
    <w:rsid w:val="0074403A"/>
    <w:rsid w:val="0074417A"/>
    <w:rsid w:val="00744DA6"/>
    <w:rsid w:val="00745037"/>
    <w:rsid w:val="007454C2"/>
    <w:rsid w:val="00745A4C"/>
    <w:rsid w:val="00745B0D"/>
    <w:rsid w:val="00745FFD"/>
    <w:rsid w:val="00746676"/>
    <w:rsid w:val="00746970"/>
    <w:rsid w:val="00746B08"/>
    <w:rsid w:val="00747371"/>
    <w:rsid w:val="007474A3"/>
    <w:rsid w:val="007475D8"/>
    <w:rsid w:val="00747BE1"/>
    <w:rsid w:val="00747FC3"/>
    <w:rsid w:val="00750027"/>
    <w:rsid w:val="00750802"/>
    <w:rsid w:val="00750E7E"/>
    <w:rsid w:val="007511E9"/>
    <w:rsid w:val="0075159B"/>
    <w:rsid w:val="00751D5D"/>
    <w:rsid w:val="00751DB0"/>
    <w:rsid w:val="00752235"/>
    <w:rsid w:val="007528A8"/>
    <w:rsid w:val="0075342E"/>
    <w:rsid w:val="0075371F"/>
    <w:rsid w:val="0075381C"/>
    <w:rsid w:val="00753B41"/>
    <w:rsid w:val="00754149"/>
    <w:rsid w:val="007549E3"/>
    <w:rsid w:val="00754E86"/>
    <w:rsid w:val="00754EA3"/>
    <w:rsid w:val="00754FB1"/>
    <w:rsid w:val="007551CC"/>
    <w:rsid w:val="007551D3"/>
    <w:rsid w:val="00755251"/>
    <w:rsid w:val="0075564D"/>
    <w:rsid w:val="0075577C"/>
    <w:rsid w:val="007562B6"/>
    <w:rsid w:val="007567B7"/>
    <w:rsid w:val="0075686E"/>
    <w:rsid w:val="00756D33"/>
    <w:rsid w:val="00756FC3"/>
    <w:rsid w:val="0075725C"/>
    <w:rsid w:val="007576A8"/>
    <w:rsid w:val="00757819"/>
    <w:rsid w:val="0075799A"/>
    <w:rsid w:val="00757B97"/>
    <w:rsid w:val="00757C5C"/>
    <w:rsid w:val="00757DB9"/>
    <w:rsid w:val="00757DF0"/>
    <w:rsid w:val="0076014A"/>
    <w:rsid w:val="0076025A"/>
    <w:rsid w:val="00760578"/>
    <w:rsid w:val="00760876"/>
    <w:rsid w:val="007609AA"/>
    <w:rsid w:val="00760B90"/>
    <w:rsid w:val="00760CDC"/>
    <w:rsid w:val="00760EB7"/>
    <w:rsid w:val="00761056"/>
    <w:rsid w:val="00761D22"/>
    <w:rsid w:val="00761D59"/>
    <w:rsid w:val="00761E54"/>
    <w:rsid w:val="0076253A"/>
    <w:rsid w:val="00762CA4"/>
    <w:rsid w:val="00762D13"/>
    <w:rsid w:val="007630E7"/>
    <w:rsid w:val="007641AF"/>
    <w:rsid w:val="00764430"/>
    <w:rsid w:val="00764AB9"/>
    <w:rsid w:val="00764B52"/>
    <w:rsid w:val="00764E4C"/>
    <w:rsid w:val="0076526E"/>
    <w:rsid w:val="00765284"/>
    <w:rsid w:val="00765502"/>
    <w:rsid w:val="0076551A"/>
    <w:rsid w:val="007659A3"/>
    <w:rsid w:val="00765B3F"/>
    <w:rsid w:val="00765F59"/>
    <w:rsid w:val="00765F5B"/>
    <w:rsid w:val="00765F60"/>
    <w:rsid w:val="00766054"/>
    <w:rsid w:val="0076618E"/>
    <w:rsid w:val="00766719"/>
    <w:rsid w:val="007668EC"/>
    <w:rsid w:val="00766BE2"/>
    <w:rsid w:val="00766FAA"/>
    <w:rsid w:val="00767011"/>
    <w:rsid w:val="007670AA"/>
    <w:rsid w:val="007671FF"/>
    <w:rsid w:val="0076721D"/>
    <w:rsid w:val="0076724E"/>
    <w:rsid w:val="00767440"/>
    <w:rsid w:val="00767658"/>
    <w:rsid w:val="00767FDA"/>
    <w:rsid w:val="00767FF5"/>
    <w:rsid w:val="0077012D"/>
    <w:rsid w:val="00770353"/>
    <w:rsid w:val="00770385"/>
    <w:rsid w:val="00770EAA"/>
    <w:rsid w:val="00771025"/>
    <w:rsid w:val="00771261"/>
    <w:rsid w:val="007713F2"/>
    <w:rsid w:val="00771411"/>
    <w:rsid w:val="00771432"/>
    <w:rsid w:val="00771C69"/>
    <w:rsid w:val="00771F81"/>
    <w:rsid w:val="00771FFB"/>
    <w:rsid w:val="007722C7"/>
    <w:rsid w:val="0077247C"/>
    <w:rsid w:val="007728E6"/>
    <w:rsid w:val="00772933"/>
    <w:rsid w:val="00772E45"/>
    <w:rsid w:val="0077301D"/>
    <w:rsid w:val="0077305F"/>
    <w:rsid w:val="00773815"/>
    <w:rsid w:val="0077386E"/>
    <w:rsid w:val="007738BA"/>
    <w:rsid w:val="007739E0"/>
    <w:rsid w:val="00773B49"/>
    <w:rsid w:val="007741EF"/>
    <w:rsid w:val="007744CB"/>
    <w:rsid w:val="00774744"/>
    <w:rsid w:val="00774878"/>
    <w:rsid w:val="0077487C"/>
    <w:rsid w:val="007748A2"/>
    <w:rsid w:val="007749EC"/>
    <w:rsid w:val="007751F0"/>
    <w:rsid w:val="00775381"/>
    <w:rsid w:val="007753BB"/>
    <w:rsid w:val="00775433"/>
    <w:rsid w:val="0077560D"/>
    <w:rsid w:val="00775624"/>
    <w:rsid w:val="00775643"/>
    <w:rsid w:val="00775809"/>
    <w:rsid w:val="0077581A"/>
    <w:rsid w:val="007758CE"/>
    <w:rsid w:val="00775B0C"/>
    <w:rsid w:val="00775B93"/>
    <w:rsid w:val="00775BC4"/>
    <w:rsid w:val="00775C5B"/>
    <w:rsid w:val="00776551"/>
    <w:rsid w:val="007769B1"/>
    <w:rsid w:val="00776CE1"/>
    <w:rsid w:val="00777126"/>
    <w:rsid w:val="007771DF"/>
    <w:rsid w:val="00777289"/>
    <w:rsid w:val="00777323"/>
    <w:rsid w:val="00777416"/>
    <w:rsid w:val="007776F2"/>
    <w:rsid w:val="00777831"/>
    <w:rsid w:val="007778AE"/>
    <w:rsid w:val="007778DA"/>
    <w:rsid w:val="00777C15"/>
    <w:rsid w:val="0078046A"/>
    <w:rsid w:val="00780B87"/>
    <w:rsid w:val="00780EEE"/>
    <w:rsid w:val="0078107D"/>
    <w:rsid w:val="007810D1"/>
    <w:rsid w:val="00781833"/>
    <w:rsid w:val="007820E6"/>
    <w:rsid w:val="007822EE"/>
    <w:rsid w:val="0078231B"/>
    <w:rsid w:val="007829D1"/>
    <w:rsid w:val="00782D62"/>
    <w:rsid w:val="00782EF4"/>
    <w:rsid w:val="00782F81"/>
    <w:rsid w:val="00782FAE"/>
    <w:rsid w:val="0078365B"/>
    <w:rsid w:val="00783662"/>
    <w:rsid w:val="00783685"/>
    <w:rsid w:val="00783F91"/>
    <w:rsid w:val="00784C4C"/>
    <w:rsid w:val="00784E99"/>
    <w:rsid w:val="0078559D"/>
    <w:rsid w:val="00785635"/>
    <w:rsid w:val="007857CD"/>
    <w:rsid w:val="00785852"/>
    <w:rsid w:val="00785A1D"/>
    <w:rsid w:val="0078602C"/>
    <w:rsid w:val="00786084"/>
    <w:rsid w:val="007865B0"/>
    <w:rsid w:val="007868CC"/>
    <w:rsid w:val="00786A9C"/>
    <w:rsid w:val="00786DEA"/>
    <w:rsid w:val="0078704B"/>
    <w:rsid w:val="00787651"/>
    <w:rsid w:val="00787685"/>
    <w:rsid w:val="007876C4"/>
    <w:rsid w:val="0078774A"/>
    <w:rsid w:val="00787BB4"/>
    <w:rsid w:val="007901F2"/>
    <w:rsid w:val="007903A9"/>
    <w:rsid w:val="00790489"/>
    <w:rsid w:val="00790791"/>
    <w:rsid w:val="00790B00"/>
    <w:rsid w:val="00790F2D"/>
    <w:rsid w:val="0079170A"/>
    <w:rsid w:val="00791A70"/>
    <w:rsid w:val="00791D76"/>
    <w:rsid w:val="007921BC"/>
    <w:rsid w:val="00792592"/>
    <w:rsid w:val="007928D4"/>
    <w:rsid w:val="00792EB1"/>
    <w:rsid w:val="00793056"/>
    <w:rsid w:val="007933AD"/>
    <w:rsid w:val="007936A7"/>
    <w:rsid w:val="00793933"/>
    <w:rsid w:val="0079412E"/>
    <w:rsid w:val="007941F8"/>
    <w:rsid w:val="007942EA"/>
    <w:rsid w:val="00794602"/>
    <w:rsid w:val="007946F3"/>
    <w:rsid w:val="007947FA"/>
    <w:rsid w:val="00794C35"/>
    <w:rsid w:val="00794F09"/>
    <w:rsid w:val="00795008"/>
    <w:rsid w:val="0079552E"/>
    <w:rsid w:val="00795692"/>
    <w:rsid w:val="00795851"/>
    <w:rsid w:val="00795D5F"/>
    <w:rsid w:val="0079601E"/>
    <w:rsid w:val="00796344"/>
    <w:rsid w:val="00796A62"/>
    <w:rsid w:val="00796B6B"/>
    <w:rsid w:val="00796B8B"/>
    <w:rsid w:val="00796C71"/>
    <w:rsid w:val="00796FAB"/>
    <w:rsid w:val="007973D7"/>
    <w:rsid w:val="00797431"/>
    <w:rsid w:val="0079775E"/>
    <w:rsid w:val="007A0073"/>
    <w:rsid w:val="007A05B8"/>
    <w:rsid w:val="007A0B23"/>
    <w:rsid w:val="007A17FA"/>
    <w:rsid w:val="007A19F2"/>
    <w:rsid w:val="007A1B06"/>
    <w:rsid w:val="007A1EB4"/>
    <w:rsid w:val="007A1F67"/>
    <w:rsid w:val="007A2065"/>
    <w:rsid w:val="007A2366"/>
    <w:rsid w:val="007A267C"/>
    <w:rsid w:val="007A2A4E"/>
    <w:rsid w:val="007A2A7D"/>
    <w:rsid w:val="007A2A9A"/>
    <w:rsid w:val="007A2AB8"/>
    <w:rsid w:val="007A2CAB"/>
    <w:rsid w:val="007A2F59"/>
    <w:rsid w:val="007A2FF8"/>
    <w:rsid w:val="007A33B3"/>
    <w:rsid w:val="007A37CA"/>
    <w:rsid w:val="007A3AA2"/>
    <w:rsid w:val="007A3E53"/>
    <w:rsid w:val="007A3FBB"/>
    <w:rsid w:val="007A409B"/>
    <w:rsid w:val="007A483C"/>
    <w:rsid w:val="007A48BF"/>
    <w:rsid w:val="007A4AD1"/>
    <w:rsid w:val="007A4E8E"/>
    <w:rsid w:val="007A4EA3"/>
    <w:rsid w:val="007A52F6"/>
    <w:rsid w:val="007A57C5"/>
    <w:rsid w:val="007A5B79"/>
    <w:rsid w:val="007A5CBA"/>
    <w:rsid w:val="007A5F76"/>
    <w:rsid w:val="007A5FA7"/>
    <w:rsid w:val="007A6773"/>
    <w:rsid w:val="007A678C"/>
    <w:rsid w:val="007A68FB"/>
    <w:rsid w:val="007A6EA2"/>
    <w:rsid w:val="007A6FB0"/>
    <w:rsid w:val="007A7051"/>
    <w:rsid w:val="007A71EF"/>
    <w:rsid w:val="007A7C26"/>
    <w:rsid w:val="007B02D3"/>
    <w:rsid w:val="007B0BA1"/>
    <w:rsid w:val="007B0BD3"/>
    <w:rsid w:val="007B0E46"/>
    <w:rsid w:val="007B133C"/>
    <w:rsid w:val="007B147B"/>
    <w:rsid w:val="007B1491"/>
    <w:rsid w:val="007B1523"/>
    <w:rsid w:val="007B17F4"/>
    <w:rsid w:val="007B1928"/>
    <w:rsid w:val="007B1ADB"/>
    <w:rsid w:val="007B21CD"/>
    <w:rsid w:val="007B2469"/>
    <w:rsid w:val="007B2978"/>
    <w:rsid w:val="007B31BD"/>
    <w:rsid w:val="007B326E"/>
    <w:rsid w:val="007B3982"/>
    <w:rsid w:val="007B4800"/>
    <w:rsid w:val="007B4808"/>
    <w:rsid w:val="007B4E52"/>
    <w:rsid w:val="007B5C4C"/>
    <w:rsid w:val="007B5E63"/>
    <w:rsid w:val="007B620A"/>
    <w:rsid w:val="007B6637"/>
    <w:rsid w:val="007B677F"/>
    <w:rsid w:val="007B6D85"/>
    <w:rsid w:val="007B707B"/>
    <w:rsid w:val="007B72D5"/>
    <w:rsid w:val="007B7397"/>
    <w:rsid w:val="007B743D"/>
    <w:rsid w:val="007B7BBD"/>
    <w:rsid w:val="007B7D7F"/>
    <w:rsid w:val="007B7DAA"/>
    <w:rsid w:val="007C0483"/>
    <w:rsid w:val="007C06EA"/>
    <w:rsid w:val="007C09A5"/>
    <w:rsid w:val="007C09D4"/>
    <w:rsid w:val="007C0AE8"/>
    <w:rsid w:val="007C0FEB"/>
    <w:rsid w:val="007C1F7D"/>
    <w:rsid w:val="007C2133"/>
    <w:rsid w:val="007C22CB"/>
    <w:rsid w:val="007C281A"/>
    <w:rsid w:val="007C31C0"/>
    <w:rsid w:val="007C32F5"/>
    <w:rsid w:val="007C3645"/>
    <w:rsid w:val="007C366E"/>
    <w:rsid w:val="007C36E5"/>
    <w:rsid w:val="007C397E"/>
    <w:rsid w:val="007C3D8D"/>
    <w:rsid w:val="007C3DEC"/>
    <w:rsid w:val="007C3EF6"/>
    <w:rsid w:val="007C437A"/>
    <w:rsid w:val="007C46CD"/>
    <w:rsid w:val="007C48F5"/>
    <w:rsid w:val="007C5324"/>
    <w:rsid w:val="007C5571"/>
    <w:rsid w:val="007C5813"/>
    <w:rsid w:val="007C5C6B"/>
    <w:rsid w:val="007C5F16"/>
    <w:rsid w:val="007C6318"/>
    <w:rsid w:val="007C637A"/>
    <w:rsid w:val="007C65D1"/>
    <w:rsid w:val="007C66BC"/>
    <w:rsid w:val="007C66BD"/>
    <w:rsid w:val="007C6AA9"/>
    <w:rsid w:val="007C6B13"/>
    <w:rsid w:val="007C6BEC"/>
    <w:rsid w:val="007C6F65"/>
    <w:rsid w:val="007C707D"/>
    <w:rsid w:val="007C743C"/>
    <w:rsid w:val="007C7E15"/>
    <w:rsid w:val="007C7E32"/>
    <w:rsid w:val="007D0297"/>
    <w:rsid w:val="007D04A2"/>
    <w:rsid w:val="007D05BF"/>
    <w:rsid w:val="007D0916"/>
    <w:rsid w:val="007D0E99"/>
    <w:rsid w:val="007D0F4A"/>
    <w:rsid w:val="007D10AF"/>
    <w:rsid w:val="007D117D"/>
    <w:rsid w:val="007D11F6"/>
    <w:rsid w:val="007D1534"/>
    <w:rsid w:val="007D1904"/>
    <w:rsid w:val="007D1E2A"/>
    <w:rsid w:val="007D1F03"/>
    <w:rsid w:val="007D1FCB"/>
    <w:rsid w:val="007D20FB"/>
    <w:rsid w:val="007D22DD"/>
    <w:rsid w:val="007D22E6"/>
    <w:rsid w:val="007D2333"/>
    <w:rsid w:val="007D2EC3"/>
    <w:rsid w:val="007D2F2F"/>
    <w:rsid w:val="007D3058"/>
    <w:rsid w:val="007D32B3"/>
    <w:rsid w:val="007D3427"/>
    <w:rsid w:val="007D3A0C"/>
    <w:rsid w:val="007D3CD3"/>
    <w:rsid w:val="007D4098"/>
    <w:rsid w:val="007D4307"/>
    <w:rsid w:val="007D43A7"/>
    <w:rsid w:val="007D44CB"/>
    <w:rsid w:val="007D4650"/>
    <w:rsid w:val="007D486D"/>
    <w:rsid w:val="007D49CF"/>
    <w:rsid w:val="007D4C21"/>
    <w:rsid w:val="007D51B1"/>
    <w:rsid w:val="007D565B"/>
    <w:rsid w:val="007D5C57"/>
    <w:rsid w:val="007D6373"/>
    <w:rsid w:val="007D637A"/>
    <w:rsid w:val="007D6471"/>
    <w:rsid w:val="007D64F9"/>
    <w:rsid w:val="007D6645"/>
    <w:rsid w:val="007D6862"/>
    <w:rsid w:val="007D6B3B"/>
    <w:rsid w:val="007D72A5"/>
    <w:rsid w:val="007D7A38"/>
    <w:rsid w:val="007E0191"/>
    <w:rsid w:val="007E04F5"/>
    <w:rsid w:val="007E0541"/>
    <w:rsid w:val="007E0929"/>
    <w:rsid w:val="007E0A6E"/>
    <w:rsid w:val="007E10FF"/>
    <w:rsid w:val="007E1450"/>
    <w:rsid w:val="007E14FF"/>
    <w:rsid w:val="007E161A"/>
    <w:rsid w:val="007E17AB"/>
    <w:rsid w:val="007E1CE5"/>
    <w:rsid w:val="007E1D67"/>
    <w:rsid w:val="007E2205"/>
    <w:rsid w:val="007E22D6"/>
    <w:rsid w:val="007E23D4"/>
    <w:rsid w:val="007E25C4"/>
    <w:rsid w:val="007E27CE"/>
    <w:rsid w:val="007E2CE6"/>
    <w:rsid w:val="007E2D6A"/>
    <w:rsid w:val="007E2D73"/>
    <w:rsid w:val="007E301D"/>
    <w:rsid w:val="007E3060"/>
    <w:rsid w:val="007E35D3"/>
    <w:rsid w:val="007E3FC6"/>
    <w:rsid w:val="007E4B4E"/>
    <w:rsid w:val="007E4C1A"/>
    <w:rsid w:val="007E5113"/>
    <w:rsid w:val="007E53F0"/>
    <w:rsid w:val="007E540B"/>
    <w:rsid w:val="007E574E"/>
    <w:rsid w:val="007E580E"/>
    <w:rsid w:val="007E5B1B"/>
    <w:rsid w:val="007E5CD1"/>
    <w:rsid w:val="007E621E"/>
    <w:rsid w:val="007E636E"/>
    <w:rsid w:val="007E66D5"/>
    <w:rsid w:val="007E68EE"/>
    <w:rsid w:val="007E6BC1"/>
    <w:rsid w:val="007E7143"/>
    <w:rsid w:val="007E7578"/>
    <w:rsid w:val="007F0216"/>
    <w:rsid w:val="007F061F"/>
    <w:rsid w:val="007F066D"/>
    <w:rsid w:val="007F077D"/>
    <w:rsid w:val="007F0E97"/>
    <w:rsid w:val="007F10EC"/>
    <w:rsid w:val="007F126C"/>
    <w:rsid w:val="007F189A"/>
    <w:rsid w:val="007F1C6B"/>
    <w:rsid w:val="007F20CD"/>
    <w:rsid w:val="007F2274"/>
    <w:rsid w:val="007F27C3"/>
    <w:rsid w:val="007F2A4F"/>
    <w:rsid w:val="007F2D33"/>
    <w:rsid w:val="007F3267"/>
    <w:rsid w:val="007F32C1"/>
    <w:rsid w:val="007F37BA"/>
    <w:rsid w:val="007F3AA4"/>
    <w:rsid w:val="007F3D66"/>
    <w:rsid w:val="007F3F5E"/>
    <w:rsid w:val="007F41C1"/>
    <w:rsid w:val="007F44FA"/>
    <w:rsid w:val="007F470A"/>
    <w:rsid w:val="007F4A1F"/>
    <w:rsid w:val="007F4DD5"/>
    <w:rsid w:val="007F6E45"/>
    <w:rsid w:val="007F71C5"/>
    <w:rsid w:val="007F7209"/>
    <w:rsid w:val="007F727D"/>
    <w:rsid w:val="007F7492"/>
    <w:rsid w:val="007F7969"/>
    <w:rsid w:val="007F7FE8"/>
    <w:rsid w:val="008005E9"/>
    <w:rsid w:val="00800907"/>
    <w:rsid w:val="008009C1"/>
    <w:rsid w:val="00800B68"/>
    <w:rsid w:val="00800D63"/>
    <w:rsid w:val="00800E62"/>
    <w:rsid w:val="008011F9"/>
    <w:rsid w:val="00801BEC"/>
    <w:rsid w:val="00801DC6"/>
    <w:rsid w:val="008022B1"/>
    <w:rsid w:val="008023A7"/>
    <w:rsid w:val="0080259D"/>
    <w:rsid w:val="008025CC"/>
    <w:rsid w:val="00802753"/>
    <w:rsid w:val="008027EB"/>
    <w:rsid w:val="00802866"/>
    <w:rsid w:val="008028AD"/>
    <w:rsid w:val="008029FC"/>
    <w:rsid w:val="00802D5F"/>
    <w:rsid w:val="00802EF7"/>
    <w:rsid w:val="008030C2"/>
    <w:rsid w:val="008031DA"/>
    <w:rsid w:val="008035C6"/>
    <w:rsid w:val="00803847"/>
    <w:rsid w:val="00803952"/>
    <w:rsid w:val="00803CB5"/>
    <w:rsid w:val="008041F6"/>
    <w:rsid w:val="00804AE9"/>
    <w:rsid w:val="00804BA2"/>
    <w:rsid w:val="00805379"/>
    <w:rsid w:val="00805881"/>
    <w:rsid w:val="008058D2"/>
    <w:rsid w:val="0080594A"/>
    <w:rsid w:val="008062D6"/>
    <w:rsid w:val="0080631B"/>
    <w:rsid w:val="008067C1"/>
    <w:rsid w:val="008069C6"/>
    <w:rsid w:val="00806CE3"/>
    <w:rsid w:val="008070D0"/>
    <w:rsid w:val="008075F4"/>
    <w:rsid w:val="008078A0"/>
    <w:rsid w:val="008079D4"/>
    <w:rsid w:val="008079FE"/>
    <w:rsid w:val="00807C34"/>
    <w:rsid w:val="00807C7D"/>
    <w:rsid w:val="00807EB9"/>
    <w:rsid w:val="00810103"/>
    <w:rsid w:val="00810423"/>
    <w:rsid w:val="00810432"/>
    <w:rsid w:val="0081044D"/>
    <w:rsid w:val="00810E03"/>
    <w:rsid w:val="00811388"/>
    <w:rsid w:val="00811ADC"/>
    <w:rsid w:val="00811E9E"/>
    <w:rsid w:val="00811FB9"/>
    <w:rsid w:val="00812C38"/>
    <w:rsid w:val="00813316"/>
    <w:rsid w:val="00813639"/>
    <w:rsid w:val="008137D4"/>
    <w:rsid w:val="00813BD9"/>
    <w:rsid w:val="00813E7F"/>
    <w:rsid w:val="00813EB9"/>
    <w:rsid w:val="00813FDF"/>
    <w:rsid w:val="0081406D"/>
    <w:rsid w:val="0081455D"/>
    <w:rsid w:val="00814640"/>
    <w:rsid w:val="008147AC"/>
    <w:rsid w:val="00814950"/>
    <w:rsid w:val="00814CAB"/>
    <w:rsid w:val="00814E52"/>
    <w:rsid w:val="00815570"/>
    <w:rsid w:val="008157E6"/>
    <w:rsid w:val="008158B8"/>
    <w:rsid w:val="008159BE"/>
    <w:rsid w:val="00815C6C"/>
    <w:rsid w:val="00815D52"/>
    <w:rsid w:val="00815E55"/>
    <w:rsid w:val="00816344"/>
    <w:rsid w:val="008163B7"/>
    <w:rsid w:val="008166D1"/>
    <w:rsid w:val="008168AB"/>
    <w:rsid w:val="00816AA0"/>
    <w:rsid w:val="008170FA"/>
    <w:rsid w:val="008172DE"/>
    <w:rsid w:val="00817844"/>
    <w:rsid w:val="00817AD0"/>
    <w:rsid w:val="008201E8"/>
    <w:rsid w:val="008207FB"/>
    <w:rsid w:val="00820C71"/>
    <w:rsid w:val="00821789"/>
    <w:rsid w:val="008217F1"/>
    <w:rsid w:val="008228AA"/>
    <w:rsid w:val="0082291A"/>
    <w:rsid w:val="00822CD3"/>
    <w:rsid w:val="00823175"/>
    <w:rsid w:val="008233A0"/>
    <w:rsid w:val="0082356B"/>
    <w:rsid w:val="008235D5"/>
    <w:rsid w:val="0082393E"/>
    <w:rsid w:val="00823C8B"/>
    <w:rsid w:val="00824086"/>
    <w:rsid w:val="008244E2"/>
    <w:rsid w:val="00824BFA"/>
    <w:rsid w:val="00824DAB"/>
    <w:rsid w:val="008251A2"/>
    <w:rsid w:val="008253AD"/>
    <w:rsid w:val="008256D3"/>
    <w:rsid w:val="008257E2"/>
    <w:rsid w:val="00825B2F"/>
    <w:rsid w:val="00825BA4"/>
    <w:rsid w:val="00825FD9"/>
    <w:rsid w:val="0082604B"/>
    <w:rsid w:val="0082618D"/>
    <w:rsid w:val="0082678B"/>
    <w:rsid w:val="00826B3D"/>
    <w:rsid w:val="00826E25"/>
    <w:rsid w:val="00826E66"/>
    <w:rsid w:val="00827105"/>
    <w:rsid w:val="00827486"/>
    <w:rsid w:val="008276C8"/>
    <w:rsid w:val="00827813"/>
    <w:rsid w:val="00830066"/>
    <w:rsid w:val="008301FB"/>
    <w:rsid w:val="008304AF"/>
    <w:rsid w:val="00830BE5"/>
    <w:rsid w:val="00830C77"/>
    <w:rsid w:val="00830E1A"/>
    <w:rsid w:val="00830E3F"/>
    <w:rsid w:val="00830E63"/>
    <w:rsid w:val="00830F51"/>
    <w:rsid w:val="0083100C"/>
    <w:rsid w:val="00831C68"/>
    <w:rsid w:val="00831DA5"/>
    <w:rsid w:val="00832077"/>
    <w:rsid w:val="008321D6"/>
    <w:rsid w:val="00832321"/>
    <w:rsid w:val="00832365"/>
    <w:rsid w:val="0083236C"/>
    <w:rsid w:val="008324C9"/>
    <w:rsid w:val="00832A50"/>
    <w:rsid w:val="00832ACB"/>
    <w:rsid w:val="00832B08"/>
    <w:rsid w:val="00832F29"/>
    <w:rsid w:val="0083300C"/>
    <w:rsid w:val="00833414"/>
    <w:rsid w:val="0083373A"/>
    <w:rsid w:val="008338AC"/>
    <w:rsid w:val="00833A8A"/>
    <w:rsid w:val="00833C00"/>
    <w:rsid w:val="00833D49"/>
    <w:rsid w:val="00833E70"/>
    <w:rsid w:val="00834220"/>
    <w:rsid w:val="00834417"/>
    <w:rsid w:val="0083458E"/>
    <w:rsid w:val="008345C2"/>
    <w:rsid w:val="008345FC"/>
    <w:rsid w:val="0083488A"/>
    <w:rsid w:val="008349BB"/>
    <w:rsid w:val="00834C6B"/>
    <w:rsid w:val="00834C7C"/>
    <w:rsid w:val="00834D52"/>
    <w:rsid w:val="00834FA5"/>
    <w:rsid w:val="00835508"/>
    <w:rsid w:val="0083574D"/>
    <w:rsid w:val="0083582A"/>
    <w:rsid w:val="00835BB8"/>
    <w:rsid w:val="008367FC"/>
    <w:rsid w:val="0083685D"/>
    <w:rsid w:val="00836BCF"/>
    <w:rsid w:val="00836EA6"/>
    <w:rsid w:val="00836F2F"/>
    <w:rsid w:val="008370D2"/>
    <w:rsid w:val="00837786"/>
    <w:rsid w:val="008400CA"/>
    <w:rsid w:val="00840847"/>
    <w:rsid w:val="00840A73"/>
    <w:rsid w:val="00840AE6"/>
    <w:rsid w:val="00840CFE"/>
    <w:rsid w:val="00840F5E"/>
    <w:rsid w:val="00841259"/>
    <w:rsid w:val="00841372"/>
    <w:rsid w:val="008414F4"/>
    <w:rsid w:val="008416B6"/>
    <w:rsid w:val="00841807"/>
    <w:rsid w:val="00841910"/>
    <w:rsid w:val="00841B1A"/>
    <w:rsid w:val="00841C18"/>
    <w:rsid w:val="00842286"/>
    <w:rsid w:val="00842925"/>
    <w:rsid w:val="00842C89"/>
    <w:rsid w:val="00842F63"/>
    <w:rsid w:val="008431C3"/>
    <w:rsid w:val="00843297"/>
    <w:rsid w:val="00843CAA"/>
    <w:rsid w:val="00844023"/>
    <w:rsid w:val="00844521"/>
    <w:rsid w:val="0084458D"/>
    <w:rsid w:val="008448C6"/>
    <w:rsid w:val="008449D1"/>
    <w:rsid w:val="0084516A"/>
    <w:rsid w:val="0084545B"/>
    <w:rsid w:val="008454A9"/>
    <w:rsid w:val="008454F1"/>
    <w:rsid w:val="0084571F"/>
    <w:rsid w:val="00845799"/>
    <w:rsid w:val="00846508"/>
    <w:rsid w:val="00846B9E"/>
    <w:rsid w:val="00846F16"/>
    <w:rsid w:val="008471A0"/>
    <w:rsid w:val="008471D7"/>
    <w:rsid w:val="008472E8"/>
    <w:rsid w:val="00847456"/>
    <w:rsid w:val="00847CDE"/>
    <w:rsid w:val="008501CE"/>
    <w:rsid w:val="008503F0"/>
    <w:rsid w:val="00850503"/>
    <w:rsid w:val="00850C9D"/>
    <w:rsid w:val="00851073"/>
    <w:rsid w:val="00851086"/>
    <w:rsid w:val="00851213"/>
    <w:rsid w:val="008513AB"/>
    <w:rsid w:val="008517A9"/>
    <w:rsid w:val="00851B91"/>
    <w:rsid w:val="00852B3A"/>
    <w:rsid w:val="00852BC0"/>
    <w:rsid w:val="00852CA7"/>
    <w:rsid w:val="00852E34"/>
    <w:rsid w:val="00853835"/>
    <w:rsid w:val="00853D47"/>
    <w:rsid w:val="00853F5C"/>
    <w:rsid w:val="00854691"/>
    <w:rsid w:val="008547B3"/>
    <w:rsid w:val="00854C3A"/>
    <w:rsid w:val="0085599C"/>
    <w:rsid w:val="00855D4A"/>
    <w:rsid w:val="00855DA0"/>
    <w:rsid w:val="00856092"/>
    <w:rsid w:val="0085653A"/>
    <w:rsid w:val="008566A2"/>
    <w:rsid w:val="00856BB7"/>
    <w:rsid w:val="00856CF1"/>
    <w:rsid w:val="0085730B"/>
    <w:rsid w:val="00857314"/>
    <w:rsid w:val="00857503"/>
    <w:rsid w:val="00857521"/>
    <w:rsid w:val="008575EB"/>
    <w:rsid w:val="00857849"/>
    <w:rsid w:val="00857A7E"/>
    <w:rsid w:val="008602A5"/>
    <w:rsid w:val="00860E5B"/>
    <w:rsid w:val="00861009"/>
    <w:rsid w:val="0086123D"/>
    <w:rsid w:val="008612FE"/>
    <w:rsid w:val="008613F8"/>
    <w:rsid w:val="008616DD"/>
    <w:rsid w:val="00861778"/>
    <w:rsid w:val="00861CCD"/>
    <w:rsid w:val="00861DDA"/>
    <w:rsid w:val="0086232A"/>
    <w:rsid w:val="00862348"/>
    <w:rsid w:val="0086248E"/>
    <w:rsid w:val="00863A4A"/>
    <w:rsid w:val="00863F54"/>
    <w:rsid w:val="008640AD"/>
    <w:rsid w:val="00864167"/>
    <w:rsid w:val="0086441C"/>
    <w:rsid w:val="0086452D"/>
    <w:rsid w:val="008647DA"/>
    <w:rsid w:val="0086489D"/>
    <w:rsid w:val="0086489F"/>
    <w:rsid w:val="00864E98"/>
    <w:rsid w:val="00864EF2"/>
    <w:rsid w:val="008658E2"/>
    <w:rsid w:val="00865C92"/>
    <w:rsid w:val="00865E2C"/>
    <w:rsid w:val="00865EA8"/>
    <w:rsid w:val="00866090"/>
    <w:rsid w:val="00866756"/>
    <w:rsid w:val="00866CCC"/>
    <w:rsid w:val="00867697"/>
    <w:rsid w:val="00867E06"/>
    <w:rsid w:val="00867EE2"/>
    <w:rsid w:val="008706BA"/>
    <w:rsid w:val="0087071A"/>
    <w:rsid w:val="008708B5"/>
    <w:rsid w:val="008713CB"/>
    <w:rsid w:val="008717AC"/>
    <w:rsid w:val="0087187B"/>
    <w:rsid w:val="00871CC8"/>
    <w:rsid w:val="00871E1C"/>
    <w:rsid w:val="008725A6"/>
    <w:rsid w:val="008725F6"/>
    <w:rsid w:val="0087288E"/>
    <w:rsid w:val="00872972"/>
    <w:rsid w:val="00872B9B"/>
    <w:rsid w:val="00872D1B"/>
    <w:rsid w:val="00872FC2"/>
    <w:rsid w:val="0087369D"/>
    <w:rsid w:val="00873CE4"/>
    <w:rsid w:val="00873E39"/>
    <w:rsid w:val="00873F6D"/>
    <w:rsid w:val="008743EB"/>
    <w:rsid w:val="00874674"/>
    <w:rsid w:val="00874A48"/>
    <w:rsid w:val="00874C1F"/>
    <w:rsid w:val="00874CC0"/>
    <w:rsid w:val="00874E27"/>
    <w:rsid w:val="0087554D"/>
    <w:rsid w:val="00875804"/>
    <w:rsid w:val="00875B05"/>
    <w:rsid w:val="00875FFC"/>
    <w:rsid w:val="00876120"/>
    <w:rsid w:val="00876241"/>
    <w:rsid w:val="0087635A"/>
    <w:rsid w:val="00876434"/>
    <w:rsid w:val="00876603"/>
    <w:rsid w:val="008769A8"/>
    <w:rsid w:val="00876E89"/>
    <w:rsid w:val="00877140"/>
    <w:rsid w:val="00877457"/>
    <w:rsid w:val="008774B7"/>
    <w:rsid w:val="008776A1"/>
    <w:rsid w:val="00877737"/>
    <w:rsid w:val="00877884"/>
    <w:rsid w:val="00877C5C"/>
    <w:rsid w:val="00877D45"/>
    <w:rsid w:val="00880039"/>
    <w:rsid w:val="008801BD"/>
    <w:rsid w:val="00880427"/>
    <w:rsid w:val="0088066C"/>
    <w:rsid w:val="0088180F"/>
    <w:rsid w:val="008818C6"/>
    <w:rsid w:val="00881E5D"/>
    <w:rsid w:val="008826F9"/>
    <w:rsid w:val="00882D55"/>
    <w:rsid w:val="00882E7E"/>
    <w:rsid w:val="00882F34"/>
    <w:rsid w:val="00883582"/>
    <w:rsid w:val="008835FD"/>
    <w:rsid w:val="0088377A"/>
    <w:rsid w:val="00883984"/>
    <w:rsid w:val="00883E37"/>
    <w:rsid w:val="008840AA"/>
    <w:rsid w:val="008842DF"/>
    <w:rsid w:val="0088471B"/>
    <w:rsid w:val="0088474C"/>
    <w:rsid w:val="008848CC"/>
    <w:rsid w:val="00884F1F"/>
    <w:rsid w:val="0088558C"/>
    <w:rsid w:val="00885650"/>
    <w:rsid w:val="00885DF1"/>
    <w:rsid w:val="00886491"/>
    <w:rsid w:val="00886965"/>
    <w:rsid w:val="0088710B"/>
    <w:rsid w:val="00887251"/>
    <w:rsid w:val="0088742E"/>
    <w:rsid w:val="008879F3"/>
    <w:rsid w:val="00887B9B"/>
    <w:rsid w:val="00887D17"/>
    <w:rsid w:val="00887D50"/>
    <w:rsid w:val="00887D7A"/>
    <w:rsid w:val="00887E47"/>
    <w:rsid w:val="00887F39"/>
    <w:rsid w:val="008903CB"/>
    <w:rsid w:val="008907DE"/>
    <w:rsid w:val="00890FDB"/>
    <w:rsid w:val="0089146F"/>
    <w:rsid w:val="00891800"/>
    <w:rsid w:val="00891C57"/>
    <w:rsid w:val="00891ECE"/>
    <w:rsid w:val="008924CC"/>
    <w:rsid w:val="008926A1"/>
    <w:rsid w:val="008927AE"/>
    <w:rsid w:val="008927B4"/>
    <w:rsid w:val="00892C39"/>
    <w:rsid w:val="00892E11"/>
    <w:rsid w:val="00893778"/>
    <w:rsid w:val="008938CC"/>
    <w:rsid w:val="00893D30"/>
    <w:rsid w:val="00894098"/>
    <w:rsid w:val="0089439A"/>
    <w:rsid w:val="0089456B"/>
    <w:rsid w:val="008945A4"/>
    <w:rsid w:val="00894B29"/>
    <w:rsid w:val="00894FBC"/>
    <w:rsid w:val="00895141"/>
    <w:rsid w:val="008954EA"/>
    <w:rsid w:val="0089596E"/>
    <w:rsid w:val="00895D9B"/>
    <w:rsid w:val="00895EA4"/>
    <w:rsid w:val="00895FCC"/>
    <w:rsid w:val="008967C4"/>
    <w:rsid w:val="00896851"/>
    <w:rsid w:val="00896B21"/>
    <w:rsid w:val="00896B7D"/>
    <w:rsid w:val="00896C1D"/>
    <w:rsid w:val="00897258"/>
    <w:rsid w:val="00897E14"/>
    <w:rsid w:val="00897E54"/>
    <w:rsid w:val="008A0210"/>
    <w:rsid w:val="008A032A"/>
    <w:rsid w:val="008A0430"/>
    <w:rsid w:val="008A0439"/>
    <w:rsid w:val="008A0545"/>
    <w:rsid w:val="008A06D8"/>
    <w:rsid w:val="008A0729"/>
    <w:rsid w:val="008A08C4"/>
    <w:rsid w:val="008A16E6"/>
    <w:rsid w:val="008A1855"/>
    <w:rsid w:val="008A1B2A"/>
    <w:rsid w:val="008A1C5E"/>
    <w:rsid w:val="008A1D16"/>
    <w:rsid w:val="008A2011"/>
    <w:rsid w:val="008A206A"/>
    <w:rsid w:val="008A2132"/>
    <w:rsid w:val="008A2693"/>
    <w:rsid w:val="008A2813"/>
    <w:rsid w:val="008A2C70"/>
    <w:rsid w:val="008A2E3D"/>
    <w:rsid w:val="008A3538"/>
    <w:rsid w:val="008A3770"/>
    <w:rsid w:val="008A3AF4"/>
    <w:rsid w:val="008A3F6C"/>
    <w:rsid w:val="008A466F"/>
    <w:rsid w:val="008A47A7"/>
    <w:rsid w:val="008A4812"/>
    <w:rsid w:val="008A4A96"/>
    <w:rsid w:val="008A4D13"/>
    <w:rsid w:val="008A4E3F"/>
    <w:rsid w:val="008A51B9"/>
    <w:rsid w:val="008A51E1"/>
    <w:rsid w:val="008A52D1"/>
    <w:rsid w:val="008A54F3"/>
    <w:rsid w:val="008A55AF"/>
    <w:rsid w:val="008A5D2D"/>
    <w:rsid w:val="008A5F11"/>
    <w:rsid w:val="008A60D6"/>
    <w:rsid w:val="008A64D2"/>
    <w:rsid w:val="008A6B11"/>
    <w:rsid w:val="008A6D5F"/>
    <w:rsid w:val="008A76D5"/>
    <w:rsid w:val="008A7719"/>
    <w:rsid w:val="008A780D"/>
    <w:rsid w:val="008A7885"/>
    <w:rsid w:val="008B0077"/>
    <w:rsid w:val="008B01E2"/>
    <w:rsid w:val="008B0266"/>
    <w:rsid w:val="008B0611"/>
    <w:rsid w:val="008B06D1"/>
    <w:rsid w:val="008B090E"/>
    <w:rsid w:val="008B0CDE"/>
    <w:rsid w:val="008B10A4"/>
    <w:rsid w:val="008B1A3F"/>
    <w:rsid w:val="008B1B3F"/>
    <w:rsid w:val="008B1BB2"/>
    <w:rsid w:val="008B1E58"/>
    <w:rsid w:val="008B1E77"/>
    <w:rsid w:val="008B2534"/>
    <w:rsid w:val="008B264A"/>
    <w:rsid w:val="008B2ACB"/>
    <w:rsid w:val="008B2BFE"/>
    <w:rsid w:val="008B3459"/>
    <w:rsid w:val="008B34C4"/>
    <w:rsid w:val="008B3561"/>
    <w:rsid w:val="008B37BB"/>
    <w:rsid w:val="008B38DA"/>
    <w:rsid w:val="008B3916"/>
    <w:rsid w:val="008B3EFD"/>
    <w:rsid w:val="008B3F12"/>
    <w:rsid w:val="008B46F6"/>
    <w:rsid w:val="008B4713"/>
    <w:rsid w:val="008B4749"/>
    <w:rsid w:val="008B4861"/>
    <w:rsid w:val="008B4921"/>
    <w:rsid w:val="008B4A7B"/>
    <w:rsid w:val="008B4FFD"/>
    <w:rsid w:val="008B5085"/>
    <w:rsid w:val="008B51D4"/>
    <w:rsid w:val="008B5225"/>
    <w:rsid w:val="008B5735"/>
    <w:rsid w:val="008B577F"/>
    <w:rsid w:val="008B5C5C"/>
    <w:rsid w:val="008B5F65"/>
    <w:rsid w:val="008B62AB"/>
    <w:rsid w:val="008B6382"/>
    <w:rsid w:val="008B6409"/>
    <w:rsid w:val="008B65DB"/>
    <w:rsid w:val="008B6661"/>
    <w:rsid w:val="008B668D"/>
    <w:rsid w:val="008B6C15"/>
    <w:rsid w:val="008B71BB"/>
    <w:rsid w:val="008B76C1"/>
    <w:rsid w:val="008B7A39"/>
    <w:rsid w:val="008B7FFE"/>
    <w:rsid w:val="008C0264"/>
    <w:rsid w:val="008C0266"/>
    <w:rsid w:val="008C070A"/>
    <w:rsid w:val="008C0C56"/>
    <w:rsid w:val="008C11A2"/>
    <w:rsid w:val="008C193D"/>
    <w:rsid w:val="008C1A25"/>
    <w:rsid w:val="008C1DC4"/>
    <w:rsid w:val="008C1E80"/>
    <w:rsid w:val="008C1FE2"/>
    <w:rsid w:val="008C2097"/>
    <w:rsid w:val="008C26E7"/>
    <w:rsid w:val="008C2855"/>
    <w:rsid w:val="008C28E1"/>
    <w:rsid w:val="008C293F"/>
    <w:rsid w:val="008C2A01"/>
    <w:rsid w:val="008C3307"/>
    <w:rsid w:val="008C3360"/>
    <w:rsid w:val="008C3368"/>
    <w:rsid w:val="008C35E8"/>
    <w:rsid w:val="008C3E61"/>
    <w:rsid w:val="008C4975"/>
    <w:rsid w:val="008C4982"/>
    <w:rsid w:val="008C4AA7"/>
    <w:rsid w:val="008C4F24"/>
    <w:rsid w:val="008C5069"/>
    <w:rsid w:val="008C51BC"/>
    <w:rsid w:val="008C5391"/>
    <w:rsid w:val="008C5986"/>
    <w:rsid w:val="008C5F02"/>
    <w:rsid w:val="008C5F59"/>
    <w:rsid w:val="008C60C3"/>
    <w:rsid w:val="008C60ED"/>
    <w:rsid w:val="008C61B4"/>
    <w:rsid w:val="008C64E6"/>
    <w:rsid w:val="008C68D9"/>
    <w:rsid w:val="008C69C3"/>
    <w:rsid w:val="008C706B"/>
    <w:rsid w:val="008C74F5"/>
    <w:rsid w:val="008C75A1"/>
    <w:rsid w:val="008C7F23"/>
    <w:rsid w:val="008D0483"/>
    <w:rsid w:val="008D10C6"/>
    <w:rsid w:val="008D12F3"/>
    <w:rsid w:val="008D1379"/>
    <w:rsid w:val="008D19B4"/>
    <w:rsid w:val="008D1CDA"/>
    <w:rsid w:val="008D1D6D"/>
    <w:rsid w:val="008D1EDF"/>
    <w:rsid w:val="008D1F3B"/>
    <w:rsid w:val="008D221E"/>
    <w:rsid w:val="008D227A"/>
    <w:rsid w:val="008D22C2"/>
    <w:rsid w:val="008D22FB"/>
    <w:rsid w:val="008D2984"/>
    <w:rsid w:val="008D2A31"/>
    <w:rsid w:val="008D2B4D"/>
    <w:rsid w:val="008D2EA6"/>
    <w:rsid w:val="008D3029"/>
    <w:rsid w:val="008D33D7"/>
    <w:rsid w:val="008D38CA"/>
    <w:rsid w:val="008D3B36"/>
    <w:rsid w:val="008D3B75"/>
    <w:rsid w:val="008D412F"/>
    <w:rsid w:val="008D423D"/>
    <w:rsid w:val="008D448E"/>
    <w:rsid w:val="008D473F"/>
    <w:rsid w:val="008D491C"/>
    <w:rsid w:val="008D4E08"/>
    <w:rsid w:val="008D4FA5"/>
    <w:rsid w:val="008D4FA8"/>
    <w:rsid w:val="008D5508"/>
    <w:rsid w:val="008D5AEF"/>
    <w:rsid w:val="008D5D0E"/>
    <w:rsid w:val="008D6191"/>
    <w:rsid w:val="008D6354"/>
    <w:rsid w:val="008D63E2"/>
    <w:rsid w:val="008D710D"/>
    <w:rsid w:val="008D7541"/>
    <w:rsid w:val="008D7615"/>
    <w:rsid w:val="008D7803"/>
    <w:rsid w:val="008D784E"/>
    <w:rsid w:val="008D7C13"/>
    <w:rsid w:val="008D7D04"/>
    <w:rsid w:val="008E02D0"/>
    <w:rsid w:val="008E0361"/>
    <w:rsid w:val="008E0464"/>
    <w:rsid w:val="008E0588"/>
    <w:rsid w:val="008E0C80"/>
    <w:rsid w:val="008E0D04"/>
    <w:rsid w:val="008E10B1"/>
    <w:rsid w:val="008E12B5"/>
    <w:rsid w:val="008E2225"/>
    <w:rsid w:val="008E26B1"/>
    <w:rsid w:val="008E2738"/>
    <w:rsid w:val="008E2D7E"/>
    <w:rsid w:val="008E2E49"/>
    <w:rsid w:val="008E2EEE"/>
    <w:rsid w:val="008E3047"/>
    <w:rsid w:val="008E3225"/>
    <w:rsid w:val="008E3606"/>
    <w:rsid w:val="008E3640"/>
    <w:rsid w:val="008E3DBA"/>
    <w:rsid w:val="008E3EE8"/>
    <w:rsid w:val="008E4109"/>
    <w:rsid w:val="008E4153"/>
    <w:rsid w:val="008E42BA"/>
    <w:rsid w:val="008E42E4"/>
    <w:rsid w:val="008E4B06"/>
    <w:rsid w:val="008E4B32"/>
    <w:rsid w:val="008E4CCB"/>
    <w:rsid w:val="008E4D4B"/>
    <w:rsid w:val="008E4E01"/>
    <w:rsid w:val="008E5146"/>
    <w:rsid w:val="008E5CD9"/>
    <w:rsid w:val="008E61DB"/>
    <w:rsid w:val="008E62AF"/>
    <w:rsid w:val="008E639F"/>
    <w:rsid w:val="008E6696"/>
    <w:rsid w:val="008E67F6"/>
    <w:rsid w:val="008E739C"/>
    <w:rsid w:val="008E7A88"/>
    <w:rsid w:val="008E7B9B"/>
    <w:rsid w:val="008E7C34"/>
    <w:rsid w:val="008E7E3E"/>
    <w:rsid w:val="008F030A"/>
    <w:rsid w:val="008F0831"/>
    <w:rsid w:val="008F084D"/>
    <w:rsid w:val="008F0E8C"/>
    <w:rsid w:val="008F1268"/>
    <w:rsid w:val="008F1334"/>
    <w:rsid w:val="008F1368"/>
    <w:rsid w:val="008F17D2"/>
    <w:rsid w:val="008F17E4"/>
    <w:rsid w:val="008F1EB1"/>
    <w:rsid w:val="008F2539"/>
    <w:rsid w:val="008F26E5"/>
    <w:rsid w:val="008F2947"/>
    <w:rsid w:val="008F2D5E"/>
    <w:rsid w:val="008F2E6C"/>
    <w:rsid w:val="008F32B5"/>
    <w:rsid w:val="008F3D75"/>
    <w:rsid w:val="008F3DEF"/>
    <w:rsid w:val="008F42A7"/>
    <w:rsid w:val="008F483F"/>
    <w:rsid w:val="008F49EB"/>
    <w:rsid w:val="008F4AF7"/>
    <w:rsid w:val="008F4D51"/>
    <w:rsid w:val="008F507F"/>
    <w:rsid w:val="008F546A"/>
    <w:rsid w:val="008F592A"/>
    <w:rsid w:val="008F5F2B"/>
    <w:rsid w:val="008F61D0"/>
    <w:rsid w:val="008F650D"/>
    <w:rsid w:val="008F6661"/>
    <w:rsid w:val="008F6908"/>
    <w:rsid w:val="008F6D48"/>
    <w:rsid w:val="008F704F"/>
    <w:rsid w:val="008F752F"/>
    <w:rsid w:val="008F78D5"/>
    <w:rsid w:val="008F7C91"/>
    <w:rsid w:val="0090011E"/>
    <w:rsid w:val="00900302"/>
    <w:rsid w:val="0090052D"/>
    <w:rsid w:val="0090059B"/>
    <w:rsid w:val="0090096A"/>
    <w:rsid w:val="00901169"/>
    <w:rsid w:val="00901175"/>
    <w:rsid w:val="00901539"/>
    <w:rsid w:val="00901582"/>
    <w:rsid w:val="009018C4"/>
    <w:rsid w:val="00901989"/>
    <w:rsid w:val="00902260"/>
    <w:rsid w:val="00902569"/>
    <w:rsid w:val="00902DE6"/>
    <w:rsid w:val="00902FB3"/>
    <w:rsid w:val="00903A12"/>
    <w:rsid w:val="00903CC3"/>
    <w:rsid w:val="00903D74"/>
    <w:rsid w:val="00904E74"/>
    <w:rsid w:val="00904EF4"/>
    <w:rsid w:val="00905CB4"/>
    <w:rsid w:val="00905DBB"/>
    <w:rsid w:val="00905F3E"/>
    <w:rsid w:val="00906211"/>
    <w:rsid w:val="0090623A"/>
    <w:rsid w:val="009064D5"/>
    <w:rsid w:val="00906629"/>
    <w:rsid w:val="009066E9"/>
    <w:rsid w:val="00906867"/>
    <w:rsid w:val="00907970"/>
    <w:rsid w:val="00907A80"/>
    <w:rsid w:val="00907D04"/>
    <w:rsid w:val="00907D2C"/>
    <w:rsid w:val="00907E25"/>
    <w:rsid w:val="009103D0"/>
    <w:rsid w:val="009104B4"/>
    <w:rsid w:val="00910807"/>
    <w:rsid w:val="00910F31"/>
    <w:rsid w:val="00911505"/>
    <w:rsid w:val="00911E68"/>
    <w:rsid w:val="00912000"/>
    <w:rsid w:val="009120DB"/>
    <w:rsid w:val="00912881"/>
    <w:rsid w:val="00912917"/>
    <w:rsid w:val="00912998"/>
    <w:rsid w:val="00913122"/>
    <w:rsid w:val="0091332A"/>
    <w:rsid w:val="0091349B"/>
    <w:rsid w:val="00913964"/>
    <w:rsid w:val="009140B7"/>
    <w:rsid w:val="00914558"/>
    <w:rsid w:val="00914699"/>
    <w:rsid w:val="0091492D"/>
    <w:rsid w:val="00915546"/>
    <w:rsid w:val="009156EB"/>
    <w:rsid w:val="0091616D"/>
    <w:rsid w:val="00916280"/>
    <w:rsid w:val="009164C8"/>
    <w:rsid w:val="009164DE"/>
    <w:rsid w:val="00916A02"/>
    <w:rsid w:val="00916F13"/>
    <w:rsid w:val="009171FC"/>
    <w:rsid w:val="00917229"/>
    <w:rsid w:val="00917988"/>
    <w:rsid w:val="00917CAB"/>
    <w:rsid w:val="00920002"/>
    <w:rsid w:val="00920151"/>
    <w:rsid w:val="009210CA"/>
    <w:rsid w:val="0092145E"/>
    <w:rsid w:val="00921539"/>
    <w:rsid w:val="00921D12"/>
    <w:rsid w:val="00921FC2"/>
    <w:rsid w:val="009224CB"/>
    <w:rsid w:val="0092256C"/>
    <w:rsid w:val="00922887"/>
    <w:rsid w:val="00922E51"/>
    <w:rsid w:val="009230C9"/>
    <w:rsid w:val="009234B9"/>
    <w:rsid w:val="00923DED"/>
    <w:rsid w:val="00923F3C"/>
    <w:rsid w:val="00924DAD"/>
    <w:rsid w:val="009252A1"/>
    <w:rsid w:val="009254B0"/>
    <w:rsid w:val="0092562E"/>
    <w:rsid w:val="00925630"/>
    <w:rsid w:val="00925EAC"/>
    <w:rsid w:val="00926330"/>
    <w:rsid w:val="009264AD"/>
    <w:rsid w:val="00926E16"/>
    <w:rsid w:val="00926FB3"/>
    <w:rsid w:val="0092708B"/>
    <w:rsid w:val="009274BE"/>
    <w:rsid w:val="0092774A"/>
    <w:rsid w:val="00927C83"/>
    <w:rsid w:val="0093003B"/>
    <w:rsid w:val="00930358"/>
    <w:rsid w:val="00930493"/>
    <w:rsid w:val="009306F1"/>
    <w:rsid w:val="00930F00"/>
    <w:rsid w:val="00930F06"/>
    <w:rsid w:val="00930F68"/>
    <w:rsid w:val="00931A81"/>
    <w:rsid w:val="00931C88"/>
    <w:rsid w:val="00931DCB"/>
    <w:rsid w:val="00931FF0"/>
    <w:rsid w:val="009327DA"/>
    <w:rsid w:val="009329F6"/>
    <w:rsid w:val="00932DA9"/>
    <w:rsid w:val="00933A7F"/>
    <w:rsid w:val="00933C8E"/>
    <w:rsid w:val="00933DE1"/>
    <w:rsid w:val="00933F64"/>
    <w:rsid w:val="009341AD"/>
    <w:rsid w:val="009342DB"/>
    <w:rsid w:val="009344C2"/>
    <w:rsid w:val="00934588"/>
    <w:rsid w:val="00934A9A"/>
    <w:rsid w:val="00934C78"/>
    <w:rsid w:val="00934D8F"/>
    <w:rsid w:val="00934E15"/>
    <w:rsid w:val="00934E58"/>
    <w:rsid w:val="00934EDE"/>
    <w:rsid w:val="009350DB"/>
    <w:rsid w:val="009353E9"/>
    <w:rsid w:val="009353F5"/>
    <w:rsid w:val="009355BB"/>
    <w:rsid w:val="00935734"/>
    <w:rsid w:val="00935765"/>
    <w:rsid w:val="00935B92"/>
    <w:rsid w:val="00935C44"/>
    <w:rsid w:val="0093636A"/>
    <w:rsid w:val="0093699C"/>
    <w:rsid w:val="00936A7C"/>
    <w:rsid w:val="009374F1"/>
    <w:rsid w:val="009376D2"/>
    <w:rsid w:val="009378BA"/>
    <w:rsid w:val="00937909"/>
    <w:rsid w:val="00937E08"/>
    <w:rsid w:val="009400B2"/>
    <w:rsid w:val="00940243"/>
    <w:rsid w:val="00940443"/>
    <w:rsid w:val="009404B7"/>
    <w:rsid w:val="00940724"/>
    <w:rsid w:val="0094076C"/>
    <w:rsid w:val="00940DD1"/>
    <w:rsid w:val="00940EFE"/>
    <w:rsid w:val="00941083"/>
    <w:rsid w:val="0094113B"/>
    <w:rsid w:val="00941175"/>
    <w:rsid w:val="009412E6"/>
    <w:rsid w:val="00941365"/>
    <w:rsid w:val="00941372"/>
    <w:rsid w:val="009416FC"/>
    <w:rsid w:val="00941714"/>
    <w:rsid w:val="00941902"/>
    <w:rsid w:val="009419C0"/>
    <w:rsid w:val="009419E4"/>
    <w:rsid w:val="00941E26"/>
    <w:rsid w:val="00942014"/>
    <w:rsid w:val="009425F9"/>
    <w:rsid w:val="0094354B"/>
    <w:rsid w:val="009439F2"/>
    <w:rsid w:val="00943E9F"/>
    <w:rsid w:val="009440C3"/>
    <w:rsid w:val="00944114"/>
    <w:rsid w:val="00944165"/>
    <w:rsid w:val="009447A4"/>
    <w:rsid w:val="00944EEA"/>
    <w:rsid w:val="00944F47"/>
    <w:rsid w:val="0094537E"/>
    <w:rsid w:val="00945622"/>
    <w:rsid w:val="0094582C"/>
    <w:rsid w:val="00945A0F"/>
    <w:rsid w:val="00945A8B"/>
    <w:rsid w:val="00946345"/>
    <w:rsid w:val="009463D9"/>
    <w:rsid w:val="0094682C"/>
    <w:rsid w:val="00946B28"/>
    <w:rsid w:val="00946D17"/>
    <w:rsid w:val="00947028"/>
    <w:rsid w:val="00947131"/>
    <w:rsid w:val="00947294"/>
    <w:rsid w:val="0094777C"/>
    <w:rsid w:val="00950111"/>
    <w:rsid w:val="009504D6"/>
    <w:rsid w:val="009507C6"/>
    <w:rsid w:val="009507D4"/>
    <w:rsid w:val="00950A34"/>
    <w:rsid w:val="00950D36"/>
    <w:rsid w:val="00950ED7"/>
    <w:rsid w:val="00951084"/>
    <w:rsid w:val="00951108"/>
    <w:rsid w:val="0095116F"/>
    <w:rsid w:val="00951173"/>
    <w:rsid w:val="0095132A"/>
    <w:rsid w:val="00951386"/>
    <w:rsid w:val="009518F2"/>
    <w:rsid w:val="00951CB0"/>
    <w:rsid w:val="00951DDC"/>
    <w:rsid w:val="00951E5F"/>
    <w:rsid w:val="00951F34"/>
    <w:rsid w:val="009520A1"/>
    <w:rsid w:val="00952B29"/>
    <w:rsid w:val="00952ECF"/>
    <w:rsid w:val="00953146"/>
    <w:rsid w:val="00953186"/>
    <w:rsid w:val="009531F8"/>
    <w:rsid w:val="00953216"/>
    <w:rsid w:val="009534C4"/>
    <w:rsid w:val="00953A9C"/>
    <w:rsid w:val="00953C63"/>
    <w:rsid w:val="00953E5A"/>
    <w:rsid w:val="009540E0"/>
    <w:rsid w:val="009541BA"/>
    <w:rsid w:val="0095447C"/>
    <w:rsid w:val="009544BE"/>
    <w:rsid w:val="009545F8"/>
    <w:rsid w:val="00954AF1"/>
    <w:rsid w:val="00954E0C"/>
    <w:rsid w:val="009551C8"/>
    <w:rsid w:val="00955A38"/>
    <w:rsid w:val="00955D4C"/>
    <w:rsid w:val="0095626B"/>
    <w:rsid w:val="00956402"/>
    <w:rsid w:val="00956D48"/>
    <w:rsid w:val="00956DF2"/>
    <w:rsid w:val="009570D0"/>
    <w:rsid w:val="009578F6"/>
    <w:rsid w:val="00957915"/>
    <w:rsid w:val="00957AFB"/>
    <w:rsid w:val="00957B50"/>
    <w:rsid w:val="00957F64"/>
    <w:rsid w:val="00957F9B"/>
    <w:rsid w:val="0096009D"/>
    <w:rsid w:val="00960144"/>
    <w:rsid w:val="00960428"/>
    <w:rsid w:val="00960B0C"/>
    <w:rsid w:val="00960B1E"/>
    <w:rsid w:val="00961088"/>
    <w:rsid w:val="00961116"/>
    <w:rsid w:val="009614E1"/>
    <w:rsid w:val="009619FC"/>
    <w:rsid w:val="00961B88"/>
    <w:rsid w:val="00961C6F"/>
    <w:rsid w:val="00962D2F"/>
    <w:rsid w:val="00962F15"/>
    <w:rsid w:val="00962F80"/>
    <w:rsid w:val="0096314E"/>
    <w:rsid w:val="00963209"/>
    <w:rsid w:val="00963618"/>
    <w:rsid w:val="0096375A"/>
    <w:rsid w:val="00963A75"/>
    <w:rsid w:val="00963D92"/>
    <w:rsid w:val="00964088"/>
    <w:rsid w:val="0096413E"/>
    <w:rsid w:val="00964346"/>
    <w:rsid w:val="009648E0"/>
    <w:rsid w:val="00964BAA"/>
    <w:rsid w:val="009651E1"/>
    <w:rsid w:val="00965930"/>
    <w:rsid w:val="00965A2E"/>
    <w:rsid w:val="00965AA6"/>
    <w:rsid w:val="00965AAC"/>
    <w:rsid w:val="00965E2F"/>
    <w:rsid w:val="009661FC"/>
    <w:rsid w:val="0096624A"/>
    <w:rsid w:val="00966730"/>
    <w:rsid w:val="009667EC"/>
    <w:rsid w:val="009668CC"/>
    <w:rsid w:val="0096690F"/>
    <w:rsid w:val="00966A54"/>
    <w:rsid w:val="00966A6E"/>
    <w:rsid w:val="00966AB4"/>
    <w:rsid w:val="00966DE3"/>
    <w:rsid w:val="00966FA0"/>
    <w:rsid w:val="00967470"/>
    <w:rsid w:val="00967867"/>
    <w:rsid w:val="0096787A"/>
    <w:rsid w:val="0096788F"/>
    <w:rsid w:val="00967975"/>
    <w:rsid w:val="00967D77"/>
    <w:rsid w:val="00970229"/>
    <w:rsid w:val="009704E2"/>
    <w:rsid w:val="009706BB"/>
    <w:rsid w:val="009707A1"/>
    <w:rsid w:val="00970AE9"/>
    <w:rsid w:val="00970E98"/>
    <w:rsid w:val="00971031"/>
    <w:rsid w:val="00972515"/>
    <w:rsid w:val="0097278C"/>
    <w:rsid w:val="00972C64"/>
    <w:rsid w:val="009734DD"/>
    <w:rsid w:val="009734EB"/>
    <w:rsid w:val="0097390E"/>
    <w:rsid w:val="00973ABE"/>
    <w:rsid w:val="009742D9"/>
    <w:rsid w:val="0097492E"/>
    <w:rsid w:val="0097496C"/>
    <w:rsid w:val="00974A6E"/>
    <w:rsid w:val="00974B60"/>
    <w:rsid w:val="00974C81"/>
    <w:rsid w:val="00974DBA"/>
    <w:rsid w:val="009752D5"/>
    <w:rsid w:val="00975726"/>
    <w:rsid w:val="0097578B"/>
    <w:rsid w:val="00975FC8"/>
    <w:rsid w:val="00976108"/>
    <w:rsid w:val="00976373"/>
    <w:rsid w:val="00976D77"/>
    <w:rsid w:val="00976E96"/>
    <w:rsid w:val="00976EAF"/>
    <w:rsid w:val="00976FE8"/>
    <w:rsid w:val="009774B7"/>
    <w:rsid w:val="00977D38"/>
    <w:rsid w:val="009800A1"/>
    <w:rsid w:val="0098031C"/>
    <w:rsid w:val="0098034F"/>
    <w:rsid w:val="00980F42"/>
    <w:rsid w:val="009812FC"/>
    <w:rsid w:val="00981883"/>
    <w:rsid w:val="009818BD"/>
    <w:rsid w:val="00981D28"/>
    <w:rsid w:val="00982042"/>
    <w:rsid w:val="0098205E"/>
    <w:rsid w:val="0098227D"/>
    <w:rsid w:val="00982313"/>
    <w:rsid w:val="00982CAF"/>
    <w:rsid w:val="00982D43"/>
    <w:rsid w:val="00982DC0"/>
    <w:rsid w:val="00983803"/>
    <w:rsid w:val="00983D54"/>
    <w:rsid w:val="0098402B"/>
    <w:rsid w:val="00984584"/>
    <w:rsid w:val="00984CBE"/>
    <w:rsid w:val="00984FFA"/>
    <w:rsid w:val="00985156"/>
    <w:rsid w:val="00985162"/>
    <w:rsid w:val="00985407"/>
    <w:rsid w:val="00985417"/>
    <w:rsid w:val="009855EF"/>
    <w:rsid w:val="009858E7"/>
    <w:rsid w:val="00985AC0"/>
    <w:rsid w:val="00985C60"/>
    <w:rsid w:val="00985E92"/>
    <w:rsid w:val="009861D7"/>
    <w:rsid w:val="0098626B"/>
    <w:rsid w:val="009863DF"/>
    <w:rsid w:val="009870CF"/>
    <w:rsid w:val="0098728B"/>
    <w:rsid w:val="00987346"/>
    <w:rsid w:val="00987721"/>
    <w:rsid w:val="0098791B"/>
    <w:rsid w:val="00990348"/>
    <w:rsid w:val="00990596"/>
    <w:rsid w:val="0099094D"/>
    <w:rsid w:val="00990EE2"/>
    <w:rsid w:val="00990FFE"/>
    <w:rsid w:val="009911BC"/>
    <w:rsid w:val="00991217"/>
    <w:rsid w:val="00991700"/>
    <w:rsid w:val="0099181A"/>
    <w:rsid w:val="009920B7"/>
    <w:rsid w:val="009920FE"/>
    <w:rsid w:val="0099239C"/>
    <w:rsid w:val="009923CC"/>
    <w:rsid w:val="0099243B"/>
    <w:rsid w:val="00992556"/>
    <w:rsid w:val="0099296D"/>
    <w:rsid w:val="00993840"/>
    <w:rsid w:val="00993B23"/>
    <w:rsid w:val="00993B2A"/>
    <w:rsid w:val="00993BCD"/>
    <w:rsid w:val="009941DA"/>
    <w:rsid w:val="0099436E"/>
    <w:rsid w:val="0099439B"/>
    <w:rsid w:val="009946AC"/>
    <w:rsid w:val="009952AA"/>
    <w:rsid w:val="0099533A"/>
    <w:rsid w:val="00995945"/>
    <w:rsid w:val="009959A1"/>
    <w:rsid w:val="00995AE2"/>
    <w:rsid w:val="00995FF4"/>
    <w:rsid w:val="00996012"/>
    <w:rsid w:val="00996288"/>
    <w:rsid w:val="009962C0"/>
    <w:rsid w:val="009967AF"/>
    <w:rsid w:val="00996B54"/>
    <w:rsid w:val="00996BD2"/>
    <w:rsid w:val="00997326"/>
    <w:rsid w:val="00997566"/>
    <w:rsid w:val="00997B1E"/>
    <w:rsid w:val="00997D1F"/>
    <w:rsid w:val="009A03FB"/>
    <w:rsid w:val="009A0956"/>
    <w:rsid w:val="009A0958"/>
    <w:rsid w:val="009A1047"/>
    <w:rsid w:val="009A121A"/>
    <w:rsid w:val="009A1812"/>
    <w:rsid w:val="009A19D2"/>
    <w:rsid w:val="009A2A57"/>
    <w:rsid w:val="009A2C1A"/>
    <w:rsid w:val="009A3096"/>
    <w:rsid w:val="009A33F1"/>
    <w:rsid w:val="009A36E2"/>
    <w:rsid w:val="009A38BB"/>
    <w:rsid w:val="009A3FF8"/>
    <w:rsid w:val="009A4095"/>
    <w:rsid w:val="009A44D1"/>
    <w:rsid w:val="009A45B5"/>
    <w:rsid w:val="009A4630"/>
    <w:rsid w:val="009A4AA5"/>
    <w:rsid w:val="009A4BDC"/>
    <w:rsid w:val="009A4DD6"/>
    <w:rsid w:val="009A5902"/>
    <w:rsid w:val="009A5FDC"/>
    <w:rsid w:val="009A6098"/>
    <w:rsid w:val="009A62AA"/>
    <w:rsid w:val="009A6668"/>
    <w:rsid w:val="009A66F5"/>
    <w:rsid w:val="009A6B71"/>
    <w:rsid w:val="009A6EA2"/>
    <w:rsid w:val="009A700A"/>
    <w:rsid w:val="009A70F0"/>
    <w:rsid w:val="009A758D"/>
    <w:rsid w:val="009A7CEC"/>
    <w:rsid w:val="009B01F8"/>
    <w:rsid w:val="009B0314"/>
    <w:rsid w:val="009B0350"/>
    <w:rsid w:val="009B03CF"/>
    <w:rsid w:val="009B0898"/>
    <w:rsid w:val="009B0C71"/>
    <w:rsid w:val="009B1739"/>
    <w:rsid w:val="009B19E3"/>
    <w:rsid w:val="009B1CB0"/>
    <w:rsid w:val="009B1DFC"/>
    <w:rsid w:val="009B1EB8"/>
    <w:rsid w:val="009B1FF0"/>
    <w:rsid w:val="009B2097"/>
    <w:rsid w:val="009B2118"/>
    <w:rsid w:val="009B22D0"/>
    <w:rsid w:val="009B242A"/>
    <w:rsid w:val="009B26E7"/>
    <w:rsid w:val="009B2918"/>
    <w:rsid w:val="009B2E9D"/>
    <w:rsid w:val="009B2F37"/>
    <w:rsid w:val="009B30C6"/>
    <w:rsid w:val="009B325C"/>
    <w:rsid w:val="009B3AD4"/>
    <w:rsid w:val="009B3F0F"/>
    <w:rsid w:val="009B4084"/>
    <w:rsid w:val="009B40C7"/>
    <w:rsid w:val="009B412B"/>
    <w:rsid w:val="009B4176"/>
    <w:rsid w:val="009B422F"/>
    <w:rsid w:val="009B4D8D"/>
    <w:rsid w:val="009B52FE"/>
    <w:rsid w:val="009B5316"/>
    <w:rsid w:val="009B53F6"/>
    <w:rsid w:val="009B5CF9"/>
    <w:rsid w:val="009B5EE8"/>
    <w:rsid w:val="009B6771"/>
    <w:rsid w:val="009B6825"/>
    <w:rsid w:val="009B6963"/>
    <w:rsid w:val="009B6C58"/>
    <w:rsid w:val="009B6EB0"/>
    <w:rsid w:val="009B7221"/>
    <w:rsid w:val="009B7379"/>
    <w:rsid w:val="009B7953"/>
    <w:rsid w:val="009B7E2A"/>
    <w:rsid w:val="009C0999"/>
    <w:rsid w:val="009C0BB6"/>
    <w:rsid w:val="009C14E6"/>
    <w:rsid w:val="009C1F81"/>
    <w:rsid w:val="009C1FEA"/>
    <w:rsid w:val="009C27F5"/>
    <w:rsid w:val="009C2C2A"/>
    <w:rsid w:val="009C3269"/>
    <w:rsid w:val="009C3376"/>
    <w:rsid w:val="009C369B"/>
    <w:rsid w:val="009C3A8B"/>
    <w:rsid w:val="009C3BEF"/>
    <w:rsid w:val="009C3CC3"/>
    <w:rsid w:val="009C3DC2"/>
    <w:rsid w:val="009C41E4"/>
    <w:rsid w:val="009C43CF"/>
    <w:rsid w:val="009C4754"/>
    <w:rsid w:val="009C4B0B"/>
    <w:rsid w:val="009C4B2D"/>
    <w:rsid w:val="009C4EE9"/>
    <w:rsid w:val="009C4F94"/>
    <w:rsid w:val="009C5799"/>
    <w:rsid w:val="009C5958"/>
    <w:rsid w:val="009C5B12"/>
    <w:rsid w:val="009C60CF"/>
    <w:rsid w:val="009C61C1"/>
    <w:rsid w:val="009C64BC"/>
    <w:rsid w:val="009C65F1"/>
    <w:rsid w:val="009C6A04"/>
    <w:rsid w:val="009C6A42"/>
    <w:rsid w:val="009C6E05"/>
    <w:rsid w:val="009C7012"/>
    <w:rsid w:val="009C7119"/>
    <w:rsid w:val="009C73D8"/>
    <w:rsid w:val="009C750B"/>
    <w:rsid w:val="009C7870"/>
    <w:rsid w:val="009C793D"/>
    <w:rsid w:val="009C7E6E"/>
    <w:rsid w:val="009D0054"/>
    <w:rsid w:val="009D028F"/>
    <w:rsid w:val="009D05D4"/>
    <w:rsid w:val="009D0E57"/>
    <w:rsid w:val="009D1124"/>
    <w:rsid w:val="009D1611"/>
    <w:rsid w:val="009D26C8"/>
    <w:rsid w:val="009D2A08"/>
    <w:rsid w:val="009D3083"/>
    <w:rsid w:val="009D3337"/>
    <w:rsid w:val="009D36F6"/>
    <w:rsid w:val="009D3A16"/>
    <w:rsid w:val="009D3B9E"/>
    <w:rsid w:val="009D3CFB"/>
    <w:rsid w:val="009D4008"/>
    <w:rsid w:val="009D4009"/>
    <w:rsid w:val="009D458D"/>
    <w:rsid w:val="009D481D"/>
    <w:rsid w:val="009D4B91"/>
    <w:rsid w:val="009D4C5B"/>
    <w:rsid w:val="009D4DC1"/>
    <w:rsid w:val="009D5081"/>
    <w:rsid w:val="009D58D1"/>
    <w:rsid w:val="009D5B3E"/>
    <w:rsid w:val="009D5E94"/>
    <w:rsid w:val="009D663D"/>
    <w:rsid w:val="009D6902"/>
    <w:rsid w:val="009D6908"/>
    <w:rsid w:val="009D6E9E"/>
    <w:rsid w:val="009D7055"/>
    <w:rsid w:val="009D7203"/>
    <w:rsid w:val="009D73FC"/>
    <w:rsid w:val="009D75EF"/>
    <w:rsid w:val="009D76CD"/>
    <w:rsid w:val="009D7D9B"/>
    <w:rsid w:val="009D7DBC"/>
    <w:rsid w:val="009D7E6E"/>
    <w:rsid w:val="009E00A2"/>
    <w:rsid w:val="009E079F"/>
    <w:rsid w:val="009E07F5"/>
    <w:rsid w:val="009E080B"/>
    <w:rsid w:val="009E08FB"/>
    <w:rsid w:val="009E0B4A"/>
    <w:rsid w:val="009E0C76"/>
    <w:rsid w:val="009E0D6A"/>
    <w:rsid w:val="009E13C3"/>
    <w:rsid w:val="009E14F0"/>
    <w:rsid w:val="009E1555"/>
    <w:rsid w:val="009E1C24"/>
    <w:rsid w:val="009E20D4"/>
    <w:rsid w:val="009E2110"/>
    <w:rsid w:val="009E2437"/>
    <w:rsid w:val="009E257A"/>
    <w:rsid w:val="009E2680"/>
    <w:rsid w:val="009E270B"/>
    <w:rsid w:val="009E2C04"/>
    <w:rsid w:val="009E2CE5"/>
    <w:rsid w:val="009E3858"/>
    <w:rsid w:val="009E3C32"/>
    <w:rsid w:val="009E4132"/>
    <w:rsid w:val="009E436E"/>
    <w:rsid w:val="009E4827"/>
    <w:rsid w:val="009E488D"/>
    <w:rsid w:val="009E4959"/>
    <w:rsid w:val="009E4BB7"/>
    <w:rsid w:val="009E5680"/>
    <w:rsid w:val="009E58EC"/>
    <w:rsid w:val="009E6763"/>
    <w:rsid w:val="009E6941"/>
    <w:rsid w:val="009E6F99"/>
    <w:rsid w:val="009E723B"/>
    <w:rsid w:val="009E750F"/>
    <w:rsid w:val="009E75A2"/>
    <w:rsid w:val="009E7C17"/>
    <w:rsid w:val="009F009E"/>
    <w:rsid w:val="009F02E9"/>
    <w:rsid w:val="009F0ADE"/>
    <w:rsid w:val="009F0BA5"/>
    <w:rsid w:val="009F0E6E"/>
    <w:rsid w:val="009F10E0"/>
    <w:rsid w:val="009F1F60"/>
    <w:rsid w:val="009F2215"/>
    <w:rsid w:val="009F2278"/>
    <w:rsid w:val="009F264E"/>
    <w:rsid w:val="009F273E"/>
    <w:rsid w:val="009F2983"/>
    <w:rsid w:val="009F2F7D"/>
    <w:rsid w:val="009F3362"/>
    <w:rsid w:val="009F3491"/>
    <w:rsid w:val="009F35C0"/>
    <w:rsid w:val="009F3D0C"/>
    <w:rsid w:val="009F516B"/>
    <w:rsid w:val="009F532C"/>
    <w:rsid w:val="009F5547"/>
    <w:rsid w:val="009F56AD"/>
    <w:rsid w:val="009F5781"/>
    <w:rsid w:val="009F5DD6"/>
    <w:rsid w:val="009F5E34"/>
    <w:rsid w:val="009F5FC6"/>
    <w:rsid w:val="009F65BF"/>
    <w:rsid w:val="009F6ACC"/>
    <w:rsid w:val="009F744E"/>
    <w:rsid w:val="009F7697"/>
    <w:rsid w:val="009F795A"/>
    <w:rsid w:val="009F7BF2"/>
    <w:rsid w:val="009F7CC3"/>
    <w:rsid w:val="009F7D5C"/>
    <w:rsid w:val="00A007FB"/>
    <w:rsid w:val="00A009F9"/>
    <w:rsid w:val="00A00AA3"/>
    <w:rsid w:val="00A00F84"/>
    <w:rsid w:val="00A012A3"/>
    <w:rsid w:val="00A0193D"/>
    <w:rsid w:val="00A01C21"/>
    <w:rsid w:val="00A01EA6"/>
    <w:rsid w:val="00A0248C"/>
    <w:rsid w:val="00A026D2"/>
    <w:rsid w:val="00A02B3B"/>
    <w:rsid w:val="00A02C66"/>
    <w:rsid w:val="00A02D57"/>
    <w:rsid w:val="00A03070"/>
    <w:rsid w:val="00A030FD"/>
    <w:rsid w:val="00A03568"/>
    <w:rsid w:val="00A0398F"/>
    <w:rsid w:val="00A03D89"/>
    <w:rsid w:val="00A0472A"/>
    <w:rsid w:val="00A04D45"/>
    <w:rsid w:val="00A050B9"/>
    <w:rsid w:val="00A05236"/>
    <w:rsid w:val="00A056AC"/>
    <w:rsid w:val="00A056BD"/>
    <w:rsid w:val="00A05850"/>
    <w:rsid w:val="00A06675"/>
    <w:rsid w:val="00A0674B"/>
    <w:rsid w:val="00A06A5F"/>
    <w:rsid w:val="00A06BB2"/>
    <w:rsid w:val="00A06F75"/>
    <w:rsid w:val="00A0726F"/>
    <w:rsid w:val="00A07391"/>
    <w:rsid w:val="00A078EF"/>
    <w:rsid w:val="00A106FD"/>
    <w:rsid w:val="00A10749"/>
    <w:rsid w:val="00A114F6"/>
    <w:rsid w:val="00A11751"/>
    <w:rsid w:val="00A11808"/>
    <w:rsid w:val="00A1186C"/>
    <w:rsid w:val="00A11C79"/>
    <w:rsid w:val="00A11D02"/>
    <w:rsid w:val="00A11E8C"/>
    <w:rsid w:val="00A11F72"/>
    <w:rsid w:val="00A121DB"/>
    <w:rsid w:val="00A12546"/>
    <w:rsid w:val="00A12613"/>
    <w:rsid w:val="00A12644"/>
    <w:rsid w:val="00A12873"/>
    <w:rsid w:val="00A12901"/>
    <w:rsid w:val="00A12A2E"/>
    <w:rsid w:val="00A12CF0"/>
    <w:rsid w:val="00A12DF6"/>
    <w:rsid w:val="00A12E48"/>
    <w:rsid w:val="00A132AA"/>
    <w:rsid w:val="00A134C5"/>
    <w:rsid w:val="00A1376F"/>
    <w:rsid w:val="00A137B7"/>
    <w:rsid w:val="00A13B30"/>
    <w:rsid w:val="00A13C3B"/>
    <w:rsid w:val="00A14095"/>
    <w:rsid w:val="00A14137"/>
    <w:rsid w:val="00A1416B"/>
    <w:rsid w:val="00A145F1"/>
    <w:rsid w:val="00A14A0B"/>
    <w:rsid w:val="00A15415"/>
    <w:rsid w:val="00A15CE5"/>
    <w:rsid w:val="00A162CF"/>
    <w:rsid w:val="00A163CE"/>
    <w:rsid w:val="00A16421"/>
    <w:rsid w:val="00A16756"/>
    <w:rsid w:val="00A16E90"/>
    <w:rsid w:val="00A16FE9"/>
    <w:rsid w:val="00A176AE"/>
    <w:rsid w:val="00A179C7"/>
    <w:rsid w:val="00A17F14"/>
    <w:rsid w:val="00A2004B"/>
    <w:rsid w:val="00A208C6"/>
    <w:rsid w:val="00A20B4B"/>
    <w:rsid w:val="00A21066"/>
    <w:rsid w:val="00A216C6"/>
    <w:rsid w:val="00A21921"/>
    <w:rsid w:val="00A21E1E"/>
    <w:rsid w:val="00A21E45"/>
    <w:rsid w:val="00A220C4"/>
    <w:rsid w:val="00A2223C"/>
    <w:rsid w:val="00A222C7"/>
    <w:rsid w:val="00A22373"/>
    <w:rsid w:val="00A224AC"/>
    <w:rsid w:val="00A23017"/>
    <w:rsid w:val="00A2331D"/>
    <w:rsid w:val="00A233D2"/>
    <w:rsid w:val="00A23609"/>
    <w:rsid w:val="00A23970"/>
    <w:rsid w:val="00A23BEC"/>
    <w:rsid w:val="00A23CA9"/>
    <w:rsid w:val="00A245AF"/>
    <w:rsid w:val="00A248CD"/>
    <w:rsid w:val="00A24CF8"/>
    <w:rsid w:val="00A2526C"/>
    <w:rsid w:val="00A2547E"/>
    <w:rsid w:val="00A254D6"/>
    <w:rsid w:val="00A255BB"/>
    <w:rsid w:val="00A25607"/>
    <w:rsid w:val="00A25614"/>
    <w:rsid w:val="00A256B3"/>
    <w:rsid w:val="00A25FAD"/>
    <w:rsid w:val="00A25FAF"/>
    <w:rsid w:val="00A264BE"/>
    <w:rsid w:val="00A2663F"/>
    <w:rsid w:val="00A268DC"/>
    <w:rsid w:val="00A26902"/>
    <w:rsid w:val="00A26A64"/>
    <w:rsid w:val="00A26D34"/>
    <w:rsid w:val="00A26D92"/>
    <w:rsid w:val="00A26E0D"/>
    <w:rsid w:val="00A26E78"/>
    <w:rsid w:val="00A26EE4"/>
    <w:rsid w:val="00A27190"/>
    <w:rsid w:val="00A27592"/>
    <w:rsid w:val="00A27F59"/>
    <w:rsid w:val="00A30012"/>
    <w:rsid w:val="00A30134"/>
    <w:rsid w:val="00A304D8"/>
    <w:rsid w:val="00A30B16"/>
    <w:rsid w:val="00A30D0B"/>
    <w:rsid w:val="00A30D37"/>
    <w:rsid w:val="00A30DDB"/>
    <w:rsid w:val="00A314FA"/>
    <w:rsid w:val="00A31EDB"/>
    <w:rsid w:val="00A32353"/>
    <w:rsid w:val="00A3248A"/>
    <w:rsid w:val="00A328DB"/>
    <w:rsid w:val="00A3328E"/>
    <w:rsid w:val="00A33331"/>
    <w:rsid w:val="00A3339B"/>
    <w:rsid w:val="00A33929"/>
    <w:rsid w:val="00A339E9"/>
    <w:rsid w:val="00A33E08"/>
    <w:rsid w:val="00A34E9D"/>
    <w:rsid w:val="00A352B0"/>
    <w:rsid w:val="00A358DA"/>
    <w:rsid w:val="00A35930"/>
    <w:rsid w:val="00A359B1"/>
    <w:rsid w:val="00A35A89"/>
    <w:rsid w:val="00A35E56"/>
    <w:rsid w:val="00A35FF2"/>
    <w:rsid w:val="00A36019"/>
    <w:rsid w:val="00A3604F"/>
    <w:rsid w:val="00A362FE"/>
    <w:rsid w:val="00A3681B"/>
    <w:rsid w:val="00A36896"/>
    <w:rsid w:val="00A36D38"/>
    <w:rsid w:val="00A36D95"/>
    <w:rsid w:val="00A37019"/>
    <w:rsid w:val="00A370D0"/>
    <w:rsid w:val="00A373A6"/>
    <w:rsid w:val="00A3743D"/>
    <w:rsid w:val="00A37517"/>
    <w:rsid w:val="00A3793C"/>
    <w:rsid w:val="00A37B99"/>
    <w:rsid w:val="00A37C96"/>
    <w:rsid w:val="00A37F5C"/>
    <w:rsid w:val="00A4014E"/>
    <w:rsid w:val="00A401FD"/>
    <w:rsid w:val="00A410DA"/>
    <w:rsid w:val="00A41718"/>
    <w:rsid w:val="00A41B19"/>
    <w:rsid w:val="00A41EC6"/>
    <w:rsid w:val="00A42114"/>
    <w:rsid w:val="00A423D1"/>
    <w:rsid w:val="00A42524"/>
    <w:rsid w:val="00A42A61"/>
    <w:rsid w:val="00A42A6B"/>
    <w:rsid w:val="00A42A7F"/>
    <w:rsid w:val="00A42C54"/>
    <w:rsid w:val="00A42ED8"/>
    <w:rsid w:val="00A42FFF"/>
    <w:rsid w:val="00A4344A"/>
    <w:rsid w:val="00A434C2"/>
    <w:rsid w:val="00A435A4"/>
    <w:rsid w:val="00A43C47"/>
    <w:rsid w:val="00A43E03"/>
    <w:rsid w:val="00A44061"/>
    <w:rsid w:val="00A44338"/>
    <w:rsid w:val="00A4438B"/>
    <w:rsid w:val="00A4471B"/>
    <w:rsid w:val="00A4495E"/>
    <w:rsid w:val="00A44A53"/>
    <w:rsid w:val="00A45085"/>
    <w:rsid w:val="00A450CB"/>
    <w:rsid w:val="00A450F7"/>
    <w:rsid w:val="00A453D6"/>
    <w:rsid w:val="00A45ED0"/>
    <w:rsid w:val="00A463AF"/>
    <w:rsid w:val="00A46693"/>
    <w:rsid w:val="00A46E94"/>
    <w:rsid w:val="00A47137"/>
    <w:rsid w:val="00A47423"/>
    <w:rsid w:val="00A475DA"/>
    <w:rsid w:val="00A4799A"/>
    <w:rsid w:val="00A47BCE"/>
    <w:rsid w:val="00A50961"/>
    <w:rsid w:val="00A50BDA"/>
    <w:rsid w:val="00A50E91"/>
    <w:rsid w:val="00A513F5"/>
    <w:rsid w:val="00A513FA"/>
    <w:rsid w:val="00A51603"/>
    <w:rsid w:val="00A51615"/>
    <w:rsid w:val="00A5189D"/>
    <w:rsid w:val="00A51B76"/>
    <w:rsid w:val="00A52064"/>
    <w:rsid w:val="00A5283F"/>
    <w:rsid w:val="00A52A9C"/>
    <w:rsid w:val="00A52B2E"/>
    <w:rsid w:val="00A52BBC"/>
    <w:rsid w:val="00A52E70"/>
    <w:rsid w:val="00A530BE"/>
    <w:rsid w:val="00A532D6"/>
    <w:rsid w:val="00A537BC"/>
    <w:rsid w:val="00A5380E"/>
    <w:rsid w:val="00A53E6A"/>
    <w:rsid w:val="00A53EF8"/>
    <w:rsid w:val="00A540EE"/>
    <w:rsid w:val="00A5452A"/>
    <w:rsid w:val="00A5490E"/>
    <w:rsid w:val="00A54A20"/>
    <w:rsid w:val="00A54DA0"/>
    <w:rsid w:val="00A5528F"/>
    <w:rsid w:val="00A5565F"/>
    <w:rsid w:val="00A556DC"/>
    <w:rsid w:val="00A557DB"/>
    <w:rsid w:val="00A55D1A"/>
    <w:rsid w:val="00A55DDF"/>
    <w:rsid w:val="00A55F7D"/>
    <w:rsid w:val="00A56472"/>
    <w:rsid w:val="00A56526"/>
    <w:rsid w:val="00A565D1"/>
    <w:rsid w:val="00A566CA"/>
    <w:rsid w:val="00A57056"/>
    <w:rsid w:val="00A57C37"/>
    <w:rsid w:val="00A57C5A"/>
    <w:rsid w:val="00A57E5E"/>
    <w:rsid w:val="00A57FA9"/>
    <w:rsid w:val="00A600D3"/>
    <w:rsid w:val="00A60DCD"/>
    <w:rsid w:val="00A60F86"/>
    <w:rsid w:val="00A610D0"/>
    <w:rsid w:val="00A6123F"/>
    <w:rsid w:val="00A619BE"/>
    <w:rsid w:val="00A61E32"/>
    <w:rsid w:val="00A62590"/>
    <w:rsid w:val="00A62666"/>
    <w:rsid w:val="00A62ADC"/>
    <w:rsid w:val="00A62CD0"/>
    <w:rsid w:val="00A62DD9"/>
    <w:rsid w:val="00A62DFC"/>
    <w:rsid w:val="00A63397"/>
    <w:rsid w:val="00A63ADB"/>
    <w:rsid w:val="00A64188"/>
    <w:rsid w:val="00A64364"/>
    <w:rsid w:val="00A643E7"/>
    <w:rsid w:val="00A648E0"/>
    <w:rsid w:val="00A64C5F"/>
    <w:rsid w:val="00A65CA5"/>
    <w:rsid w:val="00A662BA"/>
    <w:rsid w:val="00A664B0"/>
    <w:rsid w:val="00A6661B"/>
    <w:rsid w:val="00A66947"/>
    <w:rsid w:val="00A66AAB"/>
    <w:rsid w:val="00A66CB4"/>
    <w:rsid w:val="00A66CCC"/>
    <w:rsid w:val="00A66F4C"/>
    <w:rsid w:val="00A67212"/>
    <w:rsid w:val="00A672E1"/>
    <w:rsid w:val="00A67351"/>
    <w:rsid w:val="00A674A9"/>
    <w:rsid w:val="00A67F46"/>
    <w:rsid w:val="00A70045"/>
    <w:rsid w:val="00A70687"/>
    <w:rsid w:val="00A70FF6"/>
    <w:rsid w:val="00A716E0"/>
    <w:rsid w:val="00A71709"/>
    <w:rsid w:val="00A71B1A"/>
    <w:rsid w:val="00A71EE1"/>
    <w:rsid w:val="00A71F69"/>
    <w:rsid w:val="00A72461"/>
    <w:rsid w:val="00A72593"/>
    <w:rsid w:val="00A72735"/>
    <w:rsid w:val="00A73628"/>
    <w:rsid w:val="00A73AA9"/>
    <w:rsid w:val="00A74BF3"/>
    <w:rsid w:val="00A752A1"/>
    <w:rsid w:val="00A752E6"/>
    <w:rsid w:val="00A7559C"/>
    <w:rsid w:val="00A75C84"/>
    <w:rsid w:val="00A75E51"/>
    <w:rsid w:val="00A760D1"/>
    <w:rsid w:val="00A761F0"/>
    <w:rsid w:val="00A76243"/>
    <w:rsid w:val="00A764BC"/>
    <w:rsid w:val="00A77303"/>
    <w:rsid w:val="00A77B07"/>
    <w:rsid w:val="00A77C0B"/>
    <w:rsid w:val="00A77C3B"/>
    <w:rsid w:val="00A77C93"/>
    <w:rsid w:val="00A77F43"/>
    <w:rsid w:val="00A80046"/>
    <w:rsid w:val="00A80145"/>
    <w:rsid w:val="00A80D65"/>
    <w:rsid w:val="00A80E94"/>
    <w:rsid w:val="00A80EAF"/>
    <w:rsid w:val="00A81021"/>
    <w:rsid w:val="00A81248"/>
    <w:rsid w:val="00A813F2"/>
    <w:rsid w:val="00A8144F"/>
    <w:rsid w:val="00A81653"/>
    <w:rsid w:val="00A81A83"/>
    <w:rsid w:val="00A81E8F"/>
    <w:rsid w:val="00A820D2"/>
    <w:rsid w:val="00A825B0"/>
    <w:rsid w:val="00A82609"/>
    <w:rsid w:val="00A8270D"/>
    <w:rsid w:val="00A8287F"/>
    <w:rsid w:val="00A82C80"/>
    <w:rsid w:val="00A82FEB"/>
    <w:rsid w:val="00A8323B"/>
    <w:rsid w:val="00A832D0"/>
    <w:rsid w:val="00A83756"/>
    <w:rsid w:val="00A83E97"/>
    <w:rsid w:val="00A8416F"/>
    <w:rsid w:val="00A852C7"/>
    <w:rsid w:val="00A85F3D"/>
    <w:rsid w:val="00A8610E"/>
    <w:rsid w:val="00A8621E"/>
    <w:rsid w:val="00A8633E"/>
    <w:rsid w:val="00A864EB"/>
    <w:rsid w:val="00A867ED"/>
    <w:rsid w:val="00A8766A"/>
    <w:rsid w:val="00A87890"/>
    <w:rsid w:val="00A878A0"/>
    <w:rsid w:val="00A878DA"/>
    <w:rsid w:val="00A8798D"/>
    <w:rsid w:val="00A87A1E"/>
    <w:rsid w:val="00A87B8B"/>
    <w:rsid w:val="00A87CE8"/>
    <w:rsid w:val="00A87DE3"/>
    <w:rsid w:val="00A87F1E"/>
    <w:rsid w:val="00A902AC"/>
    <w:rsid w:val="00A908DF"/>
    <w:rsid w:val="00A908E5"/>
    <w:rsid w:val="00A90A83"/>
    <w:rsid w:val="00A90AEB"/>
    <w:rsid w:val="00A91879"/>
    <w:rsid w:val="00A91D82"/>
    <w:rsid w:val="00A91FD9"/>
    <w:rsid w:val="00A92935"/>
    <w:rsid w:val="00A929D1"/>
    <w:rsid w:val="00A92BD7"/>
    <w:rsid w:val="00A93095"/>
    <w:rsid w:val="00A93325"/>
    <w:rsid w:val="00A93571"/>
    <w:rsid w:val="00A93782"/>
    <w:rsid w:val="00A93A49"/>
    <w:rsid w:val="00A93A86"/>
    <w:rsid w:val="00A93CE2"/>
    <w:rsid w:val="00A93F2C"/>
    <w:rsid w:val="00A93F79"/>
    <w:rsid w:val="00A9505C"/>
    <w:rsid w:val="00A9552F"/>
    <w:rsid w:val="00A956A7"/>
    <w:rsid w:val="00A95914"/>
    <w:rsid w:val="00A959F8"/>
    <w:rsid w:val="00A95B55"/>
    <w:rsid w:val="00A9668E"/>
    <w:rsid w:val="00A9754F"/>
    <w:rsid w:val="00A97A52"/>
    <w:rsid w:val="00A97B9A"/>
    <w:rsid w:val="00A97DE6"/>
    <w:rsid w:val="00AA0509"/>
    <w:rsid w:val="00AA0744"/>
    <w:rsid w:val="00AA0D47"/>
    <w:rsid w:val="00AA169C"/>
    <w:rsid w:val="00AA1766"/>
    <w:rsid w:val="00AA189E"/>
    <w:rsid w:val="00AA1BBB"/>
    <w:rsid w:val="00AA1E2F"/>
    <w:rsid w:val="00AA1EDE"/>
    <w:rsid w:val="00AA250A"/>
    <w:rsid w:val="00AA265A"/>
    <w:rsid w:val="00AA2695"/>
    <w:rsid w:val="00AA2AD6"/>
    <w:rsid w:val="00AA30E7"/>
    <w:rsid w:val="00AA34C6"/>
    <w:rsid w:val="00AA398B"/>
    <w:rsid w:val="00AA39C8"/>
    <w:rsid w:val="00AA4399"/>
    <w:rsid w:val="00AA4420"/>
    <w:rsid w:val="00AA49A4"/>
    <w:rsid w:val="00AA4F8C"/>
    <w:rsid w:val="00AA513B"/>
    <w:rsid w:val="00AA5448"/>
    <w:rsid w:val="00AA57E5"/>
    <w:rsid w:val="00AA5870"/>
    <w:rsid w:val="00AA58B8"/>
    <w:rsid w:val="00AA5F51"/>
    <w:rsid w:val="00AA62B2"/>
    <w:rsid w:val="00AA63FF"/>
    <w:rsid w:val="00AA65DE"/>
    <w:rsid w:val="00AA6763"/>
    <w:rsid w:val="00AA6909"/>
    <w:rsid w:val="00AA701F"/>
    <w:rsid w:val="00AA7468"/>
    <w:rsid w:val="00AA7B04"/>
    <w:rsid w:val="00AA7CA3"/>
    <w:rsid w:val="00AA7FA1"/>
    <w:rsid w:val="00AB0CD5"/>
    <w:rsid w:val="00AB1155"/>
    <w:rsid w:val="00AB14FA"/>
    <w:rsid w:val="00AB1523"/>
    <w:rsid w:val="00AB1553"/>
    <w:rsid w:val="00AB1702"/>
    <w:rsid w:val="00AB1A16"/>
    <w:rsid w:val="00AB1B05"/>
    <w:rsid w:val="00AB1C1F"/>
    <w:rsid w:val="00AB1E7D"/>
    <w:rsid w:val="00AB1F0D"/>
    <w:rsid w:val="00AB255F"/>
    <w:rsid w:val="00AB2A11"/>
    <w:rsid w:val="00AB2AE5"/>
    <w:rsid w:val="00AB2B8D"/>
    <w:rsid w:val="00AB2BBD"/>
    <w:rsid w:val="00AB2BC7"/>
    <w:rsid w:val="00AB33CF"/>
    <w:rsid w:val="00AB35D7"/>
    <w:rsid w:val="00AB38F1"/>
    <w:rsid w:val="00AB3ABE"/>
    <w:rsid w:val="00AB3E4D"/>
    <w:rsid w:val="00AB40E5"/>
    <w:rsid w:val="00AB4A4F"/>
    <w:rsid w:val="00AB5207"/>
    <w:rsid w:val="00AB61E5"/>
    <w:rsid w:val="00AB6721"/>
    <w:rsid w:val="00AB7218"/>
    <w:rsid w:val="00AB72C8"/>
    <w:rsid w:val="00AB72D4"/>
    <w:rsid w:val="00AB774A"/>
    <w:rsid w:val="00AB7755"/>
    <w:rsid w:val="00AB7DFA"/>
    <w:rsid w:val="00AC00F4"/>
    <w:rsid w:val="00AC067C"/>
    <w:rsid w:val="00AC0F0E"/>
    <w:rsid w:val="00AC0F54"/>
    <w:rsid w:val="00AC158B"/>
    <w:rsid w:val="00AC1ABD"/>
    <w:rsid w:val="00AC1D0B"/>
    <w:rsid w:val="00AC240B"/>
    <w:rsid w:val="00AC2D98"/>
    <w:rsid w:val="00AC3360"/>
    <w:rsid w:val="00AC3793"/>
    <w:rsid w:val="00AC3954"/>
    <w:rsid w:val="00AC397F"/>
    <w:rsid w:val="00AC3B23"/>
    <w:rsid w:val="00AC3E54"/>
    <w:rsid w:val="00AC420F"/>
    <w:rsid w:val="00AC42EB"/>
    <w:rsid w:val="00AC472F"/>
    <w:rsid w:val="00AC496A"/>
    <w:rsid w:val="00AC49F3"/>
    <w:rsid w:val="00AC4ED3"/>
    <w:rsid w:val="00AC4F05"/>
    <w:rsid w:val="00AC5454"/>
    <w:rsid w:val="00AC5A51"/>
    <w:rsid w:val="00AC6817"/>
    <w:rsid w:val="00AC68EE"/>
    <w:rsid w:val="00AC6CDF"/>
    <w:rsid w:val="00AC70F6"/>
    <w:rsid w:val="00AC753C"/>
    <w:rsid w:val="00AC78A8"/>
    <w:rsid w:val="00AC796F"/>
    <w:rsid w:val="00AC7AB2"/>
    <w:rsid w:val="00AC7C6A"/>
    <w:rsid w:val="00AC7D04"/>
    <w:rsid w:val="00AD0106"/>
    <w:rsid w:val="00AD01A6"/>
    <w:rsid w:val="00AD04E9"/>
    <w:rsid w:val="00AD0B94"/>
    <w:rsid w:val="00AD0ECA"/>
    <w:rsid w:val="00AD0F55"/>
    <w:rsid w:val="00AD1024"/>
    <w:rsid w:val="00AD1438"/>
    <w:rsid w:val="00AD144C"/>
    <w:rsid w:val="00AD1514"/>
    <w:rsid w:val="00AD1538"/>
    <w:rsid w:val="00AD16CA"/>
    <w:rsid w:val="00AD18F8"/>
    <w:rsid w:val="00AD1B7A"/>
    <w:rsid w:val="00AD1F53"/>
    <w:rsid w:val="00AD2320"/>
    <w:rsid w:val="00AD2366"/>
    <w:rsid w:val="00AD2570"/>
    <w:rsid w:val="00AD297F"/>
    <w:rsid w:val="00AD2CC8"/>
    <w:rsid w:val="00AD3275"/>
    <w:rsid w:val="00AD3737"/>
    <w:rsid w:val="00AD4071"/>
    <w:rsid w:val="00AD4175"/>
    <w:rsid w:val="00AD4244"/>
    <w:rsid w:val="00AD47A1"/>
    <w:rsid w:val="00AD4A23"/>
    <w:rsid w:val="00AD4BD6"/>
    <w:rsid w:val="00AD5439"/>
    <w:rsid w:val="00AD546A"/>
    <w:rsid w:val="00AD559C"/>
    <w:rsid w:val="00AD5857"/>
    <w:rsid w:val="00AD5CEF"/>
    <w:rsid w:val="00AD5E8D"/>
    <w:rsid w:val="00AD60EA"/>
    <w:rsid w:val="00AD6189"/>
    <w:rsid w:val="00AD6616"/>
    <w:rsid w:val="00AD66B0"/>
    <w:rsid w:val="00AD6841"/>
    <w:rsid w:val="00AD72CF"/>
    <w:rsid w:val="00AD731E"/>
    <w:rsid w:val="00AD74B1"/>
    <w:rsid w:val="00AD761F"/>
    <w:rsid w:val="00AD7990"/>
    <w:rsid w:val="00AD7DB8"/>
    <w:rsid w:val="00AE0650"/>
    <w:rsid w:val="00AE0810"/>
    <w:rsid w:val="00AE0892"/>
    <w:rsid w:val="00AE0E9D"/>
    <w:rsid w:val="00AE1D8D"/>
    <w:rsid w:val="00AE1F3A"/>
    <w:rsid w:val="00AE2524"/>
    <w:rsid w:val="00AE2786"/>
    <w:rsid w:val="00AE280D"/>
    <w:rsid w:val="00AE28E2"/>
    <w:rsid w:val="00AE2A4F"/>
    <w:rsid w:val="00AE2AAE"/>
    <w:rsid w:val="00AE2DED"/>
    <w:rsid w:val="00AE3046"/>
    <w:rsid w:val="00AE30B5"/>
    <w:rsid w:val="00AE316E"/>
    <w:rsid w:val="00AE31D9"/>
    <w:rsid w:val="00AE31EE"/>
    <w:rsid w:val="00AE3744"/>
    <w:rsid w:val="00AE3B4A"/>
    <w:rsid w:val="00AE3E4A"/>
    <w:rsid w:val="00AE43BE"/>
    <w:rsid w:val="00AE490E"/>
    <w:rsid w:val="00AE4A47"/>
    <w:rsid w:val="00AE4A73"/>
    <w:rsid w:val="00AE4DC5"/>
    <w:rsid w:val="00AE5301"/>
    <w:rsid w:val="00AE54A7"/>
    <w:rsid w:val="00AE598D"/>
    <w:rsid w:val="00AE5E4A"/>
    <w:rsid w:val="00AE617F"/>
    <w:rsid w:val="00AE6E39"/>
    <w:rsid w:val="00AE6E55"/>
    <w:rsid w:val="00AE6E78"/>
    <w:rsid w:val="00AE71EB"/>
    <w:rsid w:val="00AE746C"/>
    <w:rsid w:val="00AE757B"/>
    <w:rsid w:val="00AE7904"/>
    <w:rsid w:val="00AE7945"/>
    <w:rsid w:val="00AE7CA4"/>
    <w:rsid w:val="00AF038B"/>
    <w:rsid w:val="00AF0457"/>
    <w:rsid w:val="00AF13D5"/>
    <w:rsid w:val="00AF14F3"/>
    <w:rsid w:val="00AF153A"/>
    <w:rsid w:val="00AF1597"/>
    <w:rsid w:val="00AF174C"/>
    <w:rsid w:val="00AF1C59"/>
    <w:rsid w:val="00AF1E5E"/>
    <w:rsid w:val="00AF1EEC"/>
    <w:rsid w:val="00AF1FE2"/>
    <w:rsid w:val="00AF2436"/>
    <w:rsid w:val="00AF2881"/>
    <w:rsid w:val="00AF28F0"/>
    <w:rsid w:val="00AF2A5F"/>
    <w:rsid w:val="00AF2EB6"/>
    <w:rsid w:val="00AF2F7F"/>
    <w:rsid w:val="00AF3770"/>
    <w:rsid w:val="00AF3C42"/>
    <w:rsid w:val="00AF3CF6"/>
    <w:rsid w:val="00AF3D65"/>
    <w:rsid w:val="00AF3D7B"/>
    <w:rsid w:val="00AF4EFC"/>
    <w:rsid w:val="00AF5309"/>
    <w:rsid w:val="00AF5EFF"/>
    <w:rsid w:val="00AF5FA2"/>
    <w:rsid w:val="00AF5FE6"/>
    <w:rsid w:val="00AF64C0"/>
    <w:rsid w:val="00AF6728"/>
    <w:rsid w:val="00AF6754"/>
    <w:rsid w:val="00AF68BC"/>
    <w:rsid w:val="00AF6EEF"/>
    <w:rsid w:val="00AF72D2"/>
    <w:rsid w:val="00AF72FD"/>
    <w:rsid w:val="00AF7E24"/>
    <w:rsid w:val="00AF7F3A"/>
    <w:rsid w:val="00B00382"/>
    <w:rsid w:val="00B00AF6"/>
    <w:rsid w:val="00B00EE8"/>
    <w:rsid w:val="00B01323"/>
    <w:rsid w:val="00B0136E"/>
    <w:rsid w:val="00B01641"/>
    <w:rsid w:val="00B0187A"/>
    <w:rsid w:val="00B01928"/>
    <w:rsid w:val="00B019B6"/>
    <w:rsid w:val="00B01A34"/>
    <w:rsid w:val="00B01E92"/>
    <w:rsid w:val="00B01F99"/>
    <w:rsid w:val="00B02296"/>
    <w:rsid w:val="00B02A25"/>
    <w:rsid w:val="00B03173"/>
    <w:rsid w:val="00B03295"/>
    <w:rsid w:val="00B03530"/>
    <w:rsid w:val="00B03D9E"/>
    <w:rsid w:val="00B043AC"/>
    <w:rsid w:val="00B04792"/>
    <w:rsid w:val="00B04927"/>
    <w:rsid w:val="00B04D91"/>
    <w:rsid w:val="00B050B4"/>
    <w:rsid w:val="00B0530A"/>
    <w:rsid w:val="00B05C89"/>
    <w:rsid w:val="00B05CD4"/>
    <w:rsid w:val="00B05CE1"/>
    <w:rsid w:val="00B05CF7"/>
    <w:rsid w:val="00B05D96"/>
    <w:rsid w:val="00B05EA7"/>
    <w:rsid w:val="00B06172"/>
    <w:rsid w:val="00B06291"/>
    <w:rsid w:val="00B0637D"/>
    <w:rsid w:val="00B06576"/>
    <w:rsid w:val="00B06992"/>
    <w:rsid w:val="00B06A3D"/>
    <w:rsid w:val="00B06B46"/>
    <w:rsid w:val="00B06D44"/>
    <w:rsid w:val="00B06DAD"/>
    <w:rsid w:val="00B072C3"/>
    <w:rsid w:val="00B0735D"/>
    <w:rsid w:val="00B07482"/>
    <w:rsid w:val="00B0768E"/>
    <w:rsid w:val="00B078DF"/>
    <w:rsid w:val="00B108AC"/>
    <w:rsid w:val="00B108B7"/>
    <w:rsid w:val="00B10DD0"/>
    <w:rsid w:val="00B10E4A"/>
    <w:rsid w:val="00B10F66"/>
    <w:rsid w:val="00B1187C"/>
    <w:rsid w:val="00B119C5"/>
    <w:rsid w:val="00B11A82"/>
    <w:rsid w:val="00B1257E"/>
    <w:rsid w:val="00B13277"/>
    <w:rsid w:val="00B13468"/>
    <w:rsid w:val="00B136E0"/>
    <w:rsid w:val="00B137BC"/>
    <w:rsid w:val="00B13AEA"/>
    <w:rsid w:val="00B13FFF"/>
    <w:rsid w:val="00B1400C"/>
    <w:rsid w:val="00B14070"/>
    <w:rsid w:val="00B1407F"/>
    <w:rsid w:val="00B141B4"/>
    <w:rsid w:val="00B14280"/>
    <w:rsid w:val="00B1431F"/>
    <w:rsid w:val="00B144AD"/>
    <w:rsid w:val="00B14787"/>
    <w:rsid w:val="00B14ACA"/>
    <w:rsid w:val="00B155CE"/>
    <w:rsid w:val="00B15B0F"/>
    <w:rsid w:val="00B15BA8"/>
    <w:rsid w:val="00B15D9D"/>
    <w:rsid w:val="00B16028"/>
    <w:rsid w:val="00B163FC"/>
    <w:rsid w:val="00B16644"/>
    <w:rsid w:val="00B166B3"/>
    <w:rsid w:val="00B16CF4"/>
    <w:rsid w:val="00B16F6C"/>
    <w:rsid w:val="00B16F99"/>
    <w:rsid w:val="00B176C3"/>
    <w:rsid w:val="00B17942"/>
    <w:rsid w:val="00B17AA4"/>
    <w:rsid w:val="00B17DF0"/>
    <w:rsid w:val="00B204C4"/>
    <w:rsid w:val="00B20801"/>
    <w:rsid w:val="00B20A01"/>
    <w:rsid w:val="00B20A06"/>
    <w:rsid w:val="00B20A52"/>
    <w:rsid w:val="00B21095"/>
    <w:rsid w:val="00B211E7"/>
    <w:rsid w:val="00B21302"/>
    <w:rsid w:val="00B21944"/>
    <w:rsid w:val="00B21D44"/>
    <w:rsid w:val="00B2206D"/>
    <w:rsid w:val="00B2226A"/>
    <w:rsid w:val="00B226DD"/>
    <w:rsid w:val="00B22B36"/>
    <w:rsid w:val="00B236B7"/>
    <w:rsid w:val="00B241F3"/>
    <w:rsid w:val="00B2422C"/>
    <w:rsid w:val="00B2441C"/>
    <w:rsid w:val="00B24B35"/>
    <w:rsid w:val="00B24DD9"/>
    <w:rsid w:val="00B24FEB"/>
    <w:rsid w:val="00B252B9"/>
    <w:rsid w:val="00B25567"/>
    <w:rsid w:val="00B259EA"/>
    <w:rsid w:val="00B25BFC"/>
    <w:rsid w:val="00B25C58"/>
    <w:rsid w:val="00B25F47"/>
    <w:rsid w:val="00B2676E"/>
    <w:rsid w:val="00B269A9"/>
    <w:rsid w:val="00B26FDE"/>
    <w:rsid w:val="00B2765F"/>
    <w:rsid w:val="00B3013F"/>
    <w:rsid w:val="00B303BA"/>
    <w:rsid w:val="00B303D9"/>
    <w:rsid w:val="00B30999"/>
    <w:rsid w:val="00B30A4C"/>
    <w:rsid w:val="00B311BB"/>
    <w:rsid w:val="00B31234"/>
    <w:rsid w:val="00B31275"/>
    <w:rsid w:val="00B313AE"/>
    <w:rsid w:val="00B313E4"/>
    <w:rsid w:val="00B31AA6"/>
    <w:rsid w:val="00B31ACD"/>
    <w:rsid w:val="00B32066"/>
    <w:rsid w:val="00B32435"/>
    <w:rsid w:val="00B32DDC"/>
    <w:rsid w:val="00B32EDB"/>
    <w:rsid w:val="00B33058"/>
    <w:rsid w:val="00B33351"/>
    <w:rsid w:val="00B33CB8"/>
    <w:rsid w:val="00B33DB8"/>
    <w:rsid w:val="00B33E59"/>
    <w:rsid w:val="00B34161"/>
    <w:rsid w:val="00B34B52"/>
    <w:rsid w:val="00B34D1B"/>
    <w:rsid w:val="00B34F45"/>
    <w:rsid w:val="00B35513"/>
    <w:rsid w:val="00B3570F"/>
    <w:rsid w:val="00B35827"/>
    <w:rsid w:val="00B36159"/>
    <w:rsid w:val="00B3616D"/>
    <w:rsid w:val="00B36287"/>
    <w:rsid w:val="00B366DF"/>
    <w:rsid w:val="00B3674F"/>
    <w:rsid w:val="00B36994"/>
    <w:rsid w:val="00B36A74"/>
    <w:rsid w:val="00B36C25"/>
    <w:rsid w:val="00B37091"/>
    <w:rsid w:val="00B37113"/>
    <w:rsid w:val="00B37333"/>
    <w:rsid w:val="00B378DD"/>
    <w:rsid w:val="00B37E8E"/>
    <w:rsid w:val="00B403D0"/>
    <w:rsid w:val="00B405BE"/>
    <w:rsid w:val="00B408DF"/>
    <w:rsid w:val="00B40D8D"/>
    <w:rsid w:val="00B40E4A"/>
    <w:rsid w:val="00B41A49"/>
    <w:rsid w:val="00B4283B"/>
    <w:rsid w:val="00B42F87"/>
    <w:rsid w:val="00B43004"/>
    <w:rsid w:val="00B4304A"/>
    <w:rsid w:val="00B431D2"/>
    <w:rsid w:val="00B438A5"/>
    <w:rsid w:val="00B43935"/>
    <w:rsid w:val="00B43AC9"/>
    <w:rsid w:val="00B43B0A"/>
    <w:rsid w:val="00B43BEA"/>
    <w:rsid w:val="00B43BF6"/>
    <w:rsid w:val="00B43CCC"/>
    <w:rsid w:val="00B444DF"/>
    <w:rsid w:val="00B44738"/>
    <w:rsid w:val="00B44821"/>
    <w:rsid w:val="00B44ECC"/>
    <w:rsid w:val="00B45375"/>
    <w:rsid w:val="00B457B4"/>
    <w:rsid w:val="00B457B6"/>
    <w:rsid w:val="00B457BA"/>
    <w:rsid w:val="00B45C0A"/>
    <w:rsid w:val="00B45E23"/>
    <w:rsid w:val="00B45F95"/>
    <w:rsid w:val="00B46113"/>
    <w:rsid w:val="00B4653F"/>
    <w:rsid w:val="00B46A83"/>
    <w:rsid w:val="00B46B60"/>
    <w:rsid w:val="00B46CE4"/>
    <w:rsid w:val="00B46ED3"/>
    <w:rsid w:val="00B47162"/>
    <w:rsid w:val="00B47389"/>
    <w:rsid w:val="00B475AD"/>
    <w:rsid w:val="00B4776D"/>
    <w:rsid w:val="00B47902"/>
    <w:rsid w:val="00B47B55"/>
    <w:rsid w:val="00B5092F"/>
    <w:rsid w:val="00B51028"/>
    <w:rsid w:val="00B510B4"/>
    <w:rsid w:val="00B5151A"/>
    <w:rsid w:val="00B51D6E"/>
    <w:rsid w:val="00B524B8"/>
    <w:rsid w:val="00B526DE"/>
    <w:rsid w:val="00B52916"/>
    <w:rsid w:val="00B52940"/>
    <w:rsid w:val="00B52C68"/>
    <w:rsid w:val="00B53512"/>
    <w:rsid w:val="00B53DE6"/>
    <w:rsid w:val="00B5463C"/>
    <w:rsid w:val="00B5477A"/>
    <w:rsid w:val="00B54910"/>
    <w:rsid w:val="00B54A94"/>
    <w:rsid w:val="00B550E5"/>
    <w:rsid w:val="00B552BE"/>
    <w:rsid w:val="00B55340"/>
    <w:rsid w:val="00B55345"/>
    <w:rsid w:val="00B553D7"/>
    <w:rsid w:val="00B557D6"/>
    <w:rsid w:val="00B559DC"/>
    <w:rsid w:val="00B564E9"/>
    <w:rsid w:val="00B56870"/>
    <w:rsid w:val="00B56AB3"/>
    <w:rsid w:val="00B56F3B"/>
    <w:rsid w:val="00B5707F"/>
    <w:rsid w:val="00B57309"/>
    <w:rsid w:val="00B5743D"/>
    <w:rsid w:val="00B57530"/>
    <w:rsid w:val="00B579A1"/>
    <w:rsid w:val="00B57C3A"/>
    <w:rsid w:val="00B57CA3"/>
    <w:rsid w:val="00B57CAA"/>
    <w:rsid w:val="00B60984"/>
    <w:rsid w:val="00B60A3A"/>
    <w:rsid w:val="00B6121B"/>
    <w:rsid w:val="00B61329"/>
    <w:rsid w:val="00B618C8"/>
    <w:rsid w:val="00B61F51"/>
    <w:rsid w:val="00B62111"/>
    <w:rsid w:val="00B62566"/>
    <w:rsid w:val="00B6349B"/>
    <w:rsid w:val="00B63637"/>
    <w:rsid w:val="00B6366B"/>
    <w:rsid w:val="00B6374B"/>
    <w:rsid w:val="00B63BA0"/>
    <w:rsid w:val="00B63C76"/>
    <w:rsid w:val="00B63E71"/>
    <w:rsid w:val="00B64454"/>
    <w:rsid w:val="00B648A8"/>
    <w:rsid w:val="00B6496F"/>
    <w:rsid w:val="00B64A7A"/>
    <w:rsid w:val="00B64B4F"/>
    <w:rsid w:val="00B652D2"/>
    <w:rsid w:val="00B653A6"/>
    <w:rsid w:val="00B655AC"/>
    <w:rsid w:val="00B65713"/>
    <w:rsid w:val="00B6576E"/>
    <w:rsid w:val="00B659A9"/>
    <w:rsid w:val="00B65D7C"/>
    <w:rsid w:val="00B6679E"/>
    <w:rsid w:val="00B667F1"/>
    <w:rsid w:val="00B66DAD"/>
    <w:rsid w:val="00B66DC5"/>
    <w:rsid w:val="00B67386"/>
    <w:rsid w:val="00B67A8C"/>
    <w:rsid w:val="00B67AEF"/>
    <w:rsid w:val="00B70BF4"/>
    <w:rsid w:val="00B7129F"/>
    <w:rsid w:val="00B71357"/>
    <w:rsid w:val="00B718B1"/>
    <w:rsid w:val="00B71975"/>
    <w:rsid w:val="00B71C48"/>
    <w:rsid w:val="00B71D0D"/>
    <w:rsid w:val="00B71FAC"/>
    <w:rsid w:val="00B7250B"/>
    <w:rsid w:val="00B7259D"/>
    <w:rsid w:val="00B725AD"/>
    <w:rsid w:val="00B7277D"/>
    <w:rsid w:val="00B728A4"/>
    <w:rsid w:val="00B72D22"/>
    <w:rsid w:val="00B73407"/>
    <w:rsid w:val="00B73467"/>
    <w:rsid w:val="00B73751"/>
    <w:rsid w:val="00B73F75"/>
    <w:rsid w:val="00B742A0"/>
    <w:rsid w:val="00B74369"/>
    <w:rsid w:val="00B745AC"/>
    <w:rsid w:val="00B748D9"/>
    <w:rsid w:val="00B74D29"/>
    <w:rsid w:val="00B74FBD"/>
    <w:rsid w:val="00B75116"/>
    <w:rsid w:val="00B7516A"/>
    <w:rsid w:val="00B751FF"/>
    <w:rsid w:val="00B75A69"/>
    <w:rsid w:val="00B75BAB"/>
    <w:rsid w:val="00B75ED5"/>
    <w:rsid w:val="00B76AE9"/>
    <w:rsid w:val="00B76DB8"/>
    <w:rsid w:val="00B77408"/>
    <w:rsid w:val="00B7749B"/>
    <w:rsid w:val="00B77501"/>
    <w:rsid w:val="00B778F4"/>
    <w:rsid w:val="00B77F12"/>
    <w:rsid w:val="00B77FE2"/>
    <w:rsid w:val="00B804B8"/>
    <w:rsid w:val="00B8066E"/>
    <w:rsid w:val="00B809DC"/>
    <w:rsid w:val="00B80AC7"/>
    <w:rsid w:val="00B81841"/>
    <w:rsid w:val="00B81C73"/>
    <w:rsid w:val="00B81EC0"/>
    <w:rsid w:val="00B826F3"/>
    <w:rsid w:val="00B82702"/>
    <w:rsid w:val="00B829E4"/>
    <w:rsid w:val="00B82C21"/>
    <w:rsid w:val="00B833C0"/>
    <w:rsid w:val="00B8371E"/>
    <w:rsid w:val="00B843EE"/>
    <w:rsid w:val="00B85B9B"/>
    <w:rsid w:val="00B85D1E"/>
    <w:rsid w:val="00B85FE5"/>
    <w:rsid w:val="00B863D1"/>
    <w:rsid w:val="00B867CF"/>
    <w:rsid w:val="00B86D56"/>
    <w:rsid w:val="00B87103"/>
    <w:rsid w:val="00B87425"/>
    <w:rsid w:val="00B87517"/>
    <w:rsid w:val="00B87A60"/>
    <w:rsid w:val="00B87BDE"/>
    <w:rsid w:val="00B9058D"/>
    <w:rsid w:val="00B9074E"/>
    <w:rsid w:val="00B9091B"/>
    <w:rsid w:val="00B911D3"/>
    <w:rsid w:val="00B91571"/>
    <w:rsid w:val="00B91616"/>
    <w:rsid w:val="00B917EB"/>
    <w:rsid w:val="00B917F7"/>
    <w:rsid w:val="00B919AB"/>
    <w:rsid w:val="00B91AF1"/>
    <w:rsid w:val="00B91C2D"/>
    <w:rsid w:val="00B92069"/>
    <w:rsid w:val="00B92716"/>
    <w:rsid w:val="00B934FE"/>
    <w:rsid w:val="00B93724"/>
    <w:rsid w:val="00B937F1"/>
    <w:rsid w:val="00B93BCE"/>
    <w:rsid w:val="00B95537"/>
    <w:rsid w:val="00B955AC"/>
    <w:rsid w:val="00B9592D"/>
    <w:rsid w:val="00B95A6C"/>
    <w:rsid w:val="00B95FDE"/>
    <w:rsid w:val="00B9618D"/>
    <w:rsid w:val="00B96B2E"/>
    <w:rsid w:val="00B96FCF"/>
    <w:rsid w:val="00B97248"/>
    <w:rsid w:val="00B97BFA"/>
    <w:rsid w:val="00B97CC7"/>
    <w:rsid w:val="00B97E56"/>
    <w:rsid w:val="00BA0262"/>
    <w:rsid w:val="00BA054F"/>
    <w:rsid w:val="00BA056E"/>
    <w:rsid w:val="00BA058A"/>
    <w:rsid w:val="00BA0651"/>
    <w:rsid w:val="00BA0CDD"/>
    <w:rsid w:val="00BA1AC5"/>
    <w:rsid w:val="00BA1FF1"/>
    <w:rsid w:val="00BA20B4"/>
    <w:rsid w:val="00BA21E5"/>
    <w:rsid w:val="00BA3117"/>
    <w:rsid w:val="00BA31B6"/>
    <w:rsid w:val="00BA3219"/>
    <w:rsid w:val="00BA3629"/>
    <w:rsid w:val="00BA377C"/>
    <w:rsid w:val="00BA38A9"/>
    <w:rsid w:val="00BA3921"/>
    <w:rsid w:val="00BA3C42"/>
    <w:rsid w:val="00BA46BB"/>
    <w:rsid w:val="00BA475F"/>
    <w:rsid w:val="00BA4E0D"/>
    <w:rsid w:val="00BA513B"/>
    <w:rsid w:val="00BA51A1"/>
    <w:rsid w:val="00BA5409"/>
    <w:rsid w:val="00BA54DD"/>
    <w:rsid w:val="00BA568E"/>
    <w:rsid w:val="00BA58D5"/>
    <w:rsid w:val="00BA5E5C"/>
    <w:rsid w:val="00BA5EFA"/>
    <w:rsid w:val="00BA60D1"/>
    <w:rsid w:val="00BA6109"/>
    <w:rsid w:val="00BA647B"/>
    <w:rsid w:val="00BA6586"/>
    <w:rsid w:val="00BA686E"/>
    <w:rsid w:val="00BA68A4"/>
    <w:rsid w:val="00BA6AF7"/>
    <w:rsid w:val="00BA6EA4"/>
    <w:rsid w:val="00BA71D8"/>
    <w:rsid w:val="00BA7AAF"/>
    <w:rsid w:val="00BA7AE0"/>
    <w:rsid w:val="00BA7C0A"/>
    <w:rsid w:val="00BA7C2A"/>
    <w:rsid w:val="00BA7E4E"/>
    <w:rsid w:val="00BB0157"/>
    <w:rsid w:val="00BB063B"/>
    <w:rsid w:val="00BB089A"/>
    <w:rsid w:val="00BB0950"/>
    <w:rsid w:val="00BB0B17"/>
    <w:rsid w:val="00BB0BDB"/>
    <w:rsid w:val="00BB0D03"/>
    <w:rsid w:val="00BB0E43"/>
    <w:rsid w:val="00BB151F"/>
    <w:rsid w:val="00BB19F1"/>
    <w:rsid w:val="00BB2022"/>
    <w:rsid w:val="00BB20F5"/>
    <w:rsid w:val="00BB2A70"/>
    <w:rsid w:val="00BB2C0C"/>
    <w:rsid w:val="00BB2CC3"/>
    <w:rsid w:val="00BB2D61"/>
    <w:rsid w:val="00BB2F05"/>
    <w:rsid w:val="00BB3219"/>
    <w:rsid w:val="00BB391C"/>
    <w:rsid w:val="00BB3A4C"/>
    <w:rsid w:val="00BB41B1"/>
    <w:rsid w:val="00BB4B36"/>
    <w:rsid w:val="00BB4B43"/>
    <w:rsid w:val="00BB5096"/>
    <w:rsid w:val="00BB5170"/>
    <w:rsid w:val="00BB52E4"/>
    <w:rsid w:val="00BB5803"/>
    <w:rsid w:val="00BB5B2E"/>
    <w:rsid w:val="00BB5B9F"/>
    <w:rsid w:val="00BB5C4E"/>
    <w:rsid w:val="00BB63AC"/>
    <w:rsid w:val="00BB64F9"/>
    <w:rsid w:val="00BB6EC8"/>
    <w:rsid w:val="00BB709D"/>
    <w:rsid w:val="00BB74A5"/>
    <w:rsid w:val="00BB752D"/>
    <w:rsid w:val="00BB759F"/>
    <w:rsid w:val="00BB78F2"/>
    <w:rsid w:val="00BB7E9C"/>
    <w:rsid w:val="00BC072B"/>
    <w:rsid w:val="00BC087F"/>
    <w:rsid w:val="00BC0941"/>
    <w:rsid w:val="00BC0A70"/>
    <w:rsid w:val="00BC0A7C"/>
    <w:rsid w:val="00BC0D62"/>
    <w:rsid w:val="00BC10C1"/>
    <w:rsid w:val="00BC1CE5"/>
    <w:rsid w:val="00BC24D2"/>
    <w:rsid w:val="00BC2820"/>
    <w:rsid w:val="00BC29CE"/>
    <w:rsid w:val="00BC2C0E"/>
    <w:rsid w:val="00BC2F5A"/>
    <w:rsid w:val="00BC3014"/>
    <w:rsid w:val="00BC312F"/>
    <w:rsid w:val="00BC313F"/>
    <w:rsid w:val="00BC3543"/>
    <w:rsid w:val="00BC3718"/>
    <w:rsid w:val="00BC3BCC"/>
    <w:rsid w:val="00BC3C10"/>
    <w:rsid w:val="00BC40C8"/>
    <w:rsid w:val="00BC46FF"/>
    <w:rsid w:val="00BC4AB0"/>
    <w:rsid w:val="00BC4BDE"/>
    <w:rsid w:val="00BC4F1D"/>
    <w:rsid w:val="00BC5B49"/>
    <w:rsid w:val="00BC5BDA"/>
    <w:rsid w:val="00BC5D9E"/>
    <w:rsid w:val="00BC6058"/>
    <w:rsid w:val="00BC6AE5"/>
    <w:rsid w:val="00BC6AFC"/>
    <w:rsid w:val="00BC703E"/>
    <w:rsid w:val="00BC71CD"/>
    <w:rsid w:val="00BC7270"/>
    <w:rsid w:val="00BD0198"/>
    <w:rsid w:val="00BD0286"/>
    <w:rsid w:val="00BD0315"/>
    <w:rsid w:val="00BD06F9"/>
    <w:rsid w:val="00BD0753"/>
    <w:rsid w:val="00BD0B82"/>
    <w:rsid w:val="00BD0BF0"/>
    <w:rsid w:val="00BD0DD1"/>
    <w:rsid w:val="00BD0DF1"/>
    <w:rsid w:val="00BD0FD0"/>
    <w:rsid w:val="00BD111C"/>
    <w:rsid w:val="00BD1186"/>
    <w:rsid w:val="00BD12CB"/>
    <w:rsid w:val="00BD1489"/>
    <w:rsid w:val="00BD1A8F"/>
    <w:rsid w:val="00BD1FB8"/>
    <w:rsid w:val="00BD2082"/>
    <w:rsid w:val="00BD2360"/>
    <w:rsid w:val="00BD24C8"/>
    <w:rsid w:val="00BD275D"/>
    <w:rsid w:val="00BD2B27"/>
    <w:rsid w:val="00BD2EDF"/>
    <w:rsid w:val="00BD2FA4"/>
    <w:rsid w:val="00BD2FA6"/>
    <w:rsid w:val="00BD3078"/>
    <w:rsid w:val="00BD3243"/>
    <w:rsid w:val="00BD3DEC"/>
    <w:rsid w:val="00BD4121"/>
    <w:rsid w:val="00BD43C9"/>
    <w:rsid w:val="00BD4937"/>
    <w:rsid w:val="00BD494D"/>
    <w:rsid w:val="00BD59F6"/>
    <w:rsid w:val="00BD5DF7"/>
    <w:rsid w:val="00BD5EC5"/>
    <w:rsid w:val="00BD60AE"/>
    <w:rsid w:val="00BD624F"/>
    <w:rsid w:val="00BD651B"/>
    <w:rsid w:val="00BD688C"/>
    <w:rsid w:val="00BD6B4E"/>
    <w:rsid w:val="00BD6BDC"/>
    <w:rsid w:val="00BD70ED"/>
    <w:rsid w:val="00BD7463"/>
    <w:rsid w:val="00BD79D9"/>
    <w:rsid w:val="00BE03CB"/>
    <w:rsid w:val="00BE1053"/>
    <w:rsid w:val="00BE1454"/>
    <w:rsid w:val="00BE18DF"/>
    <w:rsid w:val="00BE1FBE"/>
    <w:rsid w:val="00BE227B"/>
    <w:rsid w:val="00BE2623"/>
    <w:rsid w:val="00BE283F"/>
    <w:rsid w:val="00BE289D"/>
    <w:rsid w:val="00BE2B3C"/>
    <w:rsid w:val="00BE2BEE"/>
    <w:rsid w:val="00BE2E45"/>
    <w:rsid w:val="00BE3408"/>
    <w:rsid w:val="00BE38A1"/>
    <w:rsid w:val="00BE3CA7"/>
    <w:rsid w:val="00BE3CB3"/>
    <w:rsid w:val="00BE4755"/>
    <w:rsid w:val="00BE4A9F"/>
    <w:rsid w:val="00BE4C31"/>
    <w:rsid w:val="00BE4EA7"/>
    <w:rsid w:val="00BE509A"/>
    <w:rsid w:val="00BE566C"/>
    <w:rsid w:val="00BE613E"/>
    <w:rsid w:val="00BE717D"/>
    <w:rsid w:val="00BE722D"/>
    <w:rsid w:val="00BE7A0D"/>
    <w:rsid w:val="00BE7B55"/>
    <w:rsid w:val="00BE7CF7"/>
    <w:rsid w:val="00BF044C"/>
    <w:rsid w:val="00BF0570"/>
    <w:rsid w:val="00BF0733"/>
    <w:rsid w:val="00BF0993"/>
    <w:rsid w:val="00BF0A9C"/>
    <w:rsid w:val="00BF179D"/>
    <w:rsid w:val="00BF1989"/>
    <w:rsid w:val="00BF20ED"/>
    <w:rsid w:val="00BF2CC0"/>
    <w:rsid w:val="00BF2DBB"/>
    <w:rsid w:val="00BF30E1"/>
    <w:rsid w:val="00BF3630"/>
    <w:rsid w:val="00BF376B"/>
    <w:rsid w:val="00BF38FC"/>
    <w:rsid w:val="00BF392D"/>
    <w:rsid w:val="00BF399F"/>
    <w:rsid w:val="00BF3A2C"/>
    <w:rsid w:val="00BF3B3D"/>
    <w:rsid w:val="00BF4042"/>
    <w:rsid w:val="00BF463A"/>
    <w:rsid w:val="00BF47F1"/>
    <w:rsid w:val="00BF48E8"/>
    <w:rsid w:val="00BF4F12"/>
    <w:rsid w:val="00BF5392"/>
    <w:rsid w:val="00BF59D8"/>
    <w:rsid w:val="00BF6474"/>
    <w:rsid w:val="00BF670F"/>
    <w:rsid w:val="00BF6AAD"/>
    <w:rsid w:val="00BF73F1"/>
    <w:rsid w:val="00BF78FE"/>
    <w:rsid w:val="00BF7A67"/>
    <w:rsid w:val="00BF7E20"/>
    <w:rsid w:val="00C00290"/>
    <w:rsid w:val="00C00346"/>
    <w:rsid w:val="00C00375"/>
    <w:rsid w:val="00C00481"/>
    <w:rsid w:val="00C00A99"/>
    <w:rsid w:val="00C00DAD"/>
    <w:rsid w:val="00C00DCD"/>
    <w:rsid w:val="00C00DDD"/>
    <w:rsid w:val="00C012D5"/>
    <w:rsid w:val="00C019A8"/>
    <w:rsid w:val="00C01B90"/>
    <w:rsid w:val="00C01C15"/>
    <w:rsid w:val="00C01FFD"/>
    <w:rsid w:val="00C021D9"/>
    <w:rsid w:val="00C0239E"/>
    <w:rsid w:val="00C02505"/>
    <w:rsid w:val="00C02B89"/>
    <w:rsid w:val="00C0313D"/>
    <w:rsid w:val="00C035AA"/>
    <w:rsid w:val="00C03E8F"/>
    <w:rsid w:val="00C044B3"/>
    <w:rsid w:val="00C045E5"/>
    <w:rsid w:val="00C046C5"/>
    <w:rsid w:val="00C04BF1"/>
    <w:rsid w:val="00C0527A"/>
    <w:rsid w:val="00C059EC"/>
    <w:rsid w:val="00C05A44"/>
    <w:rsid w:val="00C05C95"/>
    <w:rsid w:val="00C06881"/>
    <w:rsid w:val="00C073CE"/>
    <w:rsid w:val="00C0770E"/>
    <w:rsid w:val="00C07C5F"/>
    <w:rsid w:val="00C07CE3"/>
    <w:rsid w:val="00C07CFA"/>
    <w:rsid w:val="00C07EF8"/>
    <w:rsid w:val="00C07F5D"/>
    <w:rsid w:val="00C07F60"/>
    <w:rsid w:val="00C10A1E"/>
    <w:rsid w:val="00C10DAA"/>
    <w:rsid w:val="00C10F71"/>
    <w:rsid w:val="00C11275"/>
    <w:rsid w:val="00C114B3"/>
    <w:rsid w:val="00C11840"/>
    <w:rsid w:val="00C11C6A"/>
    <w:rsid w:val="00C125E0"/>
    <w:rsid w:val="00C1265A"/>
    <w:rsid w:val="00C1294E"/>
    <w:rsid w:val="00C12975"/>
    <w:rsid w:val="00C1297B"/>
    <w:rsid w:val="00C12B1D"/>
    <w:rsid w:val="00C12CDA"/>
    <w:rsid w:val="00C12E9B"/>
    <w:rsid w:val="00C12F5F"/>
    <w:rsid w:val="00C13CEB"/>
    <w:rsid w:val="00C140D5"/>
    <w:rsid w:val="00C141A6"/>
    <w:rsid w:val="00C1450B"/>
    <w:rsid w:val="00C145FD"/>
    <w:rsid w:val="00C14634"/>
    <w:rsid w:val="00C14B71"/>
    <w:rsid w:val="00C15533"/>
    <w:rsid w:val="00C1554B"/>
    <w:rsid w:val="00C155B4"/>
    <w:rsid w:val="00C157C7"/>
    <w:rsid w:val="00C1583A"/>
    <w:rsid w:val="00C15ADC"/>
    <w:rsid w:val="00C15E11"/>
    <w:rsid w:val="00C16027"/>
    <w:rsid w:val="00C16475"/>
    <w:rsid w:val="00C166B4"/>
    <w:rsid w:val="00C1689A"/>
    <w:rsid w:val="00C169F6"/>
    <w:rsid w:val="00C16F7F"/>
    <w:rsid w:val="00C1706C"/>
    <w:rsid w:val="00C17565"/>
    <w:rsid w:val="00C176EA"/>
    <w:rsid w:val="00C17B4C"/>
    <w:rsid w:val="00C17D30"/>
    <w:rsid w:val="00C202F1"/>
    <w:rsid w:val="00C204E7"/>
    <w:rsid w:val="00C20719"/>
    <w:rsid w:val="00C20A25"/>
    <w:rsid w:val="00C20B78"/>
    <w:rsid w:val="00C20E17"/>
    <w:rsid w:val="00C210B7"/>
    <w:rsid w:val="00C211D2"/>
    <w:rsid w:val="00C21464"/>
    <w:rsid w:val="00C2173B"/>
    <w:rsid w:val="00C21963"/>
    <w:rsid w:val="00C21E55"/>
    <w:rsid w:val="00C2213A"/>
    <w:rsid w:val="00C224AA"/>
    <w:rsid w:val="00C22798"/>
    <w:rsid w:val="00C23175"/>
    <w:rsid w:val="00C23337"/>
    <w:rsid w:val="00C23432"/>
    <w:rsid w:val="00C236D5"/>
    <w:rsid w:val="00C2395C"/>
    <w:rsid w:val="00C23A87"/>
    <w:rsid w:val="00C23C15"/>
    <w:rsid w:val="00C23E9A"/>
    <w:rsid w:val="00C243A2"/>
    <w:rsid w:val="00C24408"/>
    <w:rsid w:val="00C247D5"/>
    <w:rsid w:val="00C2485E"/>
    <w:rsid w:val="00C24870"/>
    <w:rsid w:val="00C248D3"/>
    <w:rsid w:val="00C24AE9"/>
    <w:rsid w:val="00C24C1A"/>
    <w:rsid w:val="00C24F11"/>
    <w:rsid w:val="00C25504"/>
    <w:rsid w:val="00C26283"/>
    <w:rsid w:val="00C2636D"/>
    <w:rsid w:val="00C263FE"/>
    <w:rsid w:val="00C2640B"/>
    <w:rsid w:val="00C267E4"/>
    <w:rsid w:val="00C26993"/>
    <w:rsid w:val="00C26C40"/>
    <w:rsid w:val="00C27064"/>
    <w:rsid w:val="00C271F9"/>
    <w:rsid w:val="00C27277"/>
    <w:rsid w:val="00C273F7"/>
    <w:rsid w:val="00C27664"/>
    <w:rsid w:val="00C27D41"/>
    <w:rsid w:val="00C3023A"/>
    <w:rsid w:val="00C3041F"/>
    <w:rsid w:val="00C309BA"/>
    <w:rsid w:val="00C30A44"/>
    <w:rsid w:val="00C30DB9"/>
    <w:rsid w:val="00C30FDB"/>
    <w:rsid w:val="00C3124C"/>
    <w:rsid w:val="00C3163C"/>
    <w:rsid w:val="00C31CFB"/>
    <w:rsid w:val="00C31E54"/>
    <w:rsid w:val="00C31FA3"/>
    <w:rsid w:val="00C32033"/>
    <w:rsid w:val="00C3205A"/>
    <w:rsid w:val="00C324E2"/>
    <w:rsid w:val="00C32585"/>
    <w:rsid w:val="00C32BAA"/>
    <w:rsid w:val="00C33499"/>
    <w:rsid w:val="00C33605"/>
    <w:rsid w:val="00C33879"/>
    <w:rsid w:val="00C33F2F"/>
    <w:rsid w:val="00C343AC"/>
    <w:rsid w:val="00C34488"/>
    <w:rsid w:val="00C347B7"/>
    <w:rsid w:val="00C349D2"/>
    <w:rsid w:val="00C34C48"/>
    <w:rsid w:val="00C34ED8"/>
    <w:rsid w:val="00C3516B"/>
    <w:rsid w:val="00C35373"/>
    <w:rsid w:val="00C355BD"/>
    <w:rsid w:val="00C35A7B"/>
    <w:rsid w:val="00C35A87"/>
    <w:rsid w:val="00C35B3F"/>
    <w:rsid w:val="00C35E7B"/>
    <w:rsid w:val="00C362A4"/>
    <w:rsid w:val="00C36384"/>
    <w:rsid w:val="00C36C2D"/>
    <w:rsid w:val="00C36D53"/>
    <w:rsid w:val="00C36D81"/>
    <w:rsid w:val="00C36DBF"/>
    <w:rsid w:val="00C3721D"/>
    <w:rsid w:val="00C3742B"/>
    <w:rsid w:val="00C37479"/>
    <w:rsid w:val="00C374D7"/>
    <w:rsid w:val="00C37628"/>
    <w:rsid w:val="00C37796"/>
    <w:rsid w:val="00C37894"/>
    <w:rsid w:val="00C37A65"/>
    <w:rsid w:val="00C37B14"/>
    <w:rsid w:val="00C37CB6"/>
    <w:rsid w:val="00C37FC4"/>
    <w:rsid w:val="00C40C12"/>
    <w:rsid w:val="00C40E33"/>
    <w:rsid w:val="00C40F7E"/>
    <w:rsid w:val="00C410AE"/>
    <w:rsid w:val="00C4150D"/>
    <w:rsid w:val="00C417D9"/>
    <w:rsid w:val="00C41DB3"/>
    <w:rsid w:val="00C42075"/>
    <w:rsid w:val="00C424B2"/>
    <w:rsid w:val="00C43FEF"/>
    <w:rsid w:val="00C43FFF"/>
    <w:rsid w:val="00C44442"/>
    <w:rsid w:val="00C44834"/>
    <w:rsid w:val="00C451C4"/>
    <w:rsid w:val="00C45373"/>
    <w:rsid w:val="00C457D7"/>
    <w:rsid w:val="00C4580A"/>
    <w:rsid w:val="00C45BCF"/>
    <w:rsid w:val="00C45F49"/>
    <w:rsid w:val="00C45FB9"/>
    <w:rsid w:val="00C4601C"/>
    <w:rsid w:val="00C4636D"/>
    <w:rsid w:val="00C46FCC"/>
    <w:rsid w:val="00C471D4"/>
    <w:rsid w:val="00C47396"/>
    <w:rsid w:val="00C47C04"/>
    <w:rsid w:val="00C47D8F"/>
    <w:rsid w:val="00C50009"/>
    <w:rsid w:val="00C50020"/>
    <w:rsid w:val="00C50191"/>
    <w:rsid w:val="00C504C1"/>
    <w:rsid w:val="00C50AAC"/>
    <w:rsid w:val="00C50ABA"/>
    <w:rsid w:val="00C50D17"/>
    <w:rsid w:val="00C511C6"/>
    <w:rsid w:val="00C51252"/>
    <w:rsid w:val="00C51333"/>
    <w:rsid w:val="00C51410"/>
    <w:rsid w:val="00C51715"/>
    <w:rsid w:val="00C517E4"/>
    <w:rsid w:val="00C51886"/>
    <w:rsid w:val="00C51988"/>
    <w:rsid w:val="00C51B09"/>
    <w:rsid w:val="00C51FB4"/>
    <w:rsid w:val="00C51FFC"/>
    <w:rsid w:val="00C521C8"/>
    <w:rsid w:val="00C52274"/>
    <w:rsid w:val="00C5238A"/>
    <w:rsid w:val="00C526D5"/>
    <w:rsid w:val="00C526E3"/>
    <w:rsid w:val="00C527E7"/>
    <w:rsid w:val="00C52892"/>
    <w:rsid w:val="00C528E6"/>
    <w:rsid w:val="00C52A49"/>
    <w:rsid w:val="00C52E26"/>
    <w:rsid w:val="00C5366A"/>
    <w:rsid w:val="00C5433B"/>
    <w:rsid w:val="00C54B86"/>
    <w:rsid w:val="00C54C5D"/>
    <w:rsid w:val="00C54E0A"/>
    <w:rsid w:val="00C55187"/>
    <w:rsid w:val="00C55391"/>
    <w:rsid w:val="00C559F9"/>
    <w:rsid w:val="00C55EA2"/>
    <w:rsid w:val="00C56420"/>
    <w:rsid w:val="00C56450"/>
    <w:rsid w:val="00C564F4"/>
    <w:rsid w:val="00C565F2"/>
    <w:rsid w:val="00C56714"/>
    <w:rsid w:val="00C569C4"/>
    <w:rsid w:val="00C56BCE"/>
    <w:rsid w:val="00C56C0E"/>
    <w:rsid w:val="00C56C9A"/>
    <w:rsid w:val="00C56D48"/>
    <w:rsid w:val="00C56DEB"/>
    <w:rsid w:val="00C5705F"/>
    <w:rsid w:val="00C5759A"/>
    <w:rsid w:val="00C57C13"/>
    <w:rsid w:val="00C57C34"/>
    <w:rsid w:val="00C57D75"/>
    <w:rsid w:val="00C57DFF"/>
    <w:rsid w:val="00C60D8A"/>
    <w:rsid w:val="00C60E61"/>
    <w:rsid w:val="00C6108E"/>
    <w:rsid w:val="00C617CF"/>
    <w:rsid w:val="00C617DD"/>
    <w:rsid w:val="00C61A4C"/>
    <w:rsid w:val="00C62315"/>
    <w:rsid w:val="00C6243B"/>
    <w:rsid w:val="00C62774"/>
    <w:rsid w:val="00C62BB8"/>
    <w:rsid w:val="00C62F8A"/>
    <w:rsid w:val="00C634A4"/>
    <w:rsid w:val="00C6382F"/>
    <w:rsid w:val="00C64586"/>
    <w:rsid w:val="00C64A6D"/>
    <w:rsid w:val="00C64B62"/>
    <w:rsid w:val="00C64C9E"/>
    <w:rsid w:val="00C64D7D"/>
    <w:rsid w:val="00C65319"/>
    <w:rsid w:val="00C65EB2"/>
    <w:rsid w:val="00C6645B"/>
    <w:rsid w:val="00C66791"/>
    <w:rsid w:val="00C66805"/>
    <w:rsid w:val="00C66A2C"/>
    <w:rsid w:val="00C66B0D"/>
    <w:rsid w:val="00C66F6A"/>
    <w:rsid w:val="00C70027"/>
    <w:rsid w:val="00C70926"/>
    <w:rsid w:val="00C70C37"/>
    <w:rsid w:val="00C70D84"/>
    <w:rsid w:val="00C710FD"/>
    <w:rsid w:val="00C716AA"/>
    <w:rsid w:val="00C716D4"/>
    <w:rsid w:val="00C7187E"/>
    <w:rsid w:val="00C7194E"/>
    <w:rsid w:val="00C71976"/>
    <w:rsid w:val="00C71D9D"/>
    <w:rsid w:val="00C7273B"/>
    <w:rsid w:val="00C72B2B"/>
    <w:rsid w:val="00C72B4C"/>
    <w:rsid w:val="00C733D3"/>
    <w:rsid w:val="00C73AEB"/>
    <w:rsid w:val="00C73CC9"/>
    <w:rsid w:val="00C73EBB"/>
    <w:rsid w:val="00C7498B"/>
    <w:rsid w:val="00C74AAF"/>
    <w:rsid w:val="00C74D68"/>
    <w:rsid w:val="00C74DCE"/>
    <w:rsid w:val="00C755FD"/>
    <w:rsid w:val="00C75912"/>
    <w:rsid w:val="00C7603D"/>
    <w:rsid w:val="00C760D0"/>
    <w:rsid w:val="00C76A16"/>
    <w:rsid w:val="00C76CD0"/>
    <w:rsid w:val="00C76E68"/>
    <w:rsid w:val="00C776FE"/>
    <w:rsid w:val="00C800A4"/>
    <w:rsid w:val="00C80109"/>
    <w:rsid w:val="00C80225"/>
    <w:rsid w:val="00C80864"/>
    <w:rsid w:val="00C80963"/>
    <w:rsid w:val="00C8134B"/>
    <w:rsid w:val="00C813E5"/>
    <w:rsid w:val="00C8179F"/>
    <w:rsid w:val="00C81BF4"/>
    <w:rsid w:val="00C81ED3"/>
    <w:rsid w:val="00C81F73"/>
    <w:rsid w:val="00C8226A"/>
    <w:rsid w:val="00C824D8"/>
    <w:rsid w:val="00C82564"/>
    <w:rsid w:val="00C82876"/>
    <w:rsid w:val="00C82B34"/>
    <w:rsid w:val="00C82F07"/>
    <w:rsid w:val="00C830FC"/>
    <w:rsid w:val="00C833B4"/>
    <w:rsid w:val="00C8388A"/>
    <w:rsid w:val="00C842C6"/>
    <w:rsid w:val="00C845F9"/>
    <w:rsid w:val="00C8483C"/>
    <w:rsid w:val="00C84A87"/>
    <w:rsid w:val="00C84C4D"/>
    <w:rsid w:val="00C84DFB"/>
    <w:rsid w:val="00C8515B"/>
    <w:rsid w:val="00C85176"/>
    <w:rsid w:val="00C851C3"/>
    <w:rsid w:val="00C85390"/>
    <w:rsid w:val="00C853CC"/>
    <w:rsid w:val="00C8589B"/>
    <w:rsid w:val="00C859BF"/>
    <w:rsid w:val="00C85D6C"/>
    <w:rsid w:val="00C86484"/>
    <w:rsid w:val="00C8663B"/>
    <w:rsid w:val="00C86944"/>
    <w:rsid w:val="00C869E1"/>
    <w:rsid w:val="00C86B01"/>
    <w:rsid w:val="00C86EEE"/>
    <w:rsid w:val="00C86F3C"/>
    <w:rsid w:val="00C87433"/>
    <w:rsid w:val="00C8772E"/>
    <w:rsid w:val="00C87959"/>
    <w:rsid w:val="00C87A44"/>
    <w:rsid w:val="00C87B27"/>
    <w:rsid w:val="00C90046"/>
    <w:rsid w:val="00C9013B"/>
    <w:rsid w:val="00C901A8"/>
    <w:rsid w:val="00C90B7D"/>
    <w:rsid w:val="00C90C6E"/>
    <w:rsid w:val="00C91491"/>
    <w:rsid w:val="00C91C25"/>
    <w:rsid w:val="00C91E5B"/>
    <w:rsid w:val="00C91F13"/>
    <w:rsid w:val="00C91F39"/>
    <w:rsid w:val="00C920A2"/>
    <w:rsid w:val="00C920A9"/>
    <w:rsid w:val="00C9223D"/>
    <w:rsid w:val="00C92552"/>
    <w:rsid w:val="00C926CE"/>
    <w:rsid w:val="00C92925"/>
    <w:rsid w:val="00C92B50"/>
    <w:rsid w:val="00C92DB5"/>
    <w:rsid w:val="00C93019"/>
    <w:rsid w:val="00C9327D"/>
    <w:rsid w:val="00C93526"/>
    <w:rsid w:val="00C935F5"/>
    <w:rsid w:val="00C93FEB"/>
    <w:rsid w:val="00C940A6"/>
    <w:rsid w:val="00C94533"/>
    <w:rsid w:val="00C957DB"/>
    <w:rsid w:val="00C95F33"/>
    <w:rsid w:val="00C964C2"/>
    <w:rsid w:val="00C966A3"/>
    <w:rsid w:val="00C96A64"/>
    <w:rsid w:val="00C971AF"/>
    <w:rsid w:val="00C97542"/>
    <w:rsid w:val="00C9765B"/>
    <w:rsid w:val="00C97681"/>
    <w:rsid w:val="00C9776A"/>
    <w:rsid w:val="00C977F8"/>
    <w:rsid w:val="00C9783E"/>
    <w:rsid w:val="00C97A54"/>
    <w:rsid w:val="00C97B39"/>
    <w:rsid w:val="00C97C14"/>
    <w:rsid w:val="00C97C90"/>
    <w:rsid w:val="00C97CEB"/>
    <w:rsid w:val="00C97D64"/>
    <w:rsid w:val="00C97E21"/>
    <w:rsid w:val="00CA018E"/>
    <w:rsid w:val="00CA020F"/>
    <w:rsid w:val="00CA041B"/>
    <w:rsid w:val="00CA0552"/>
    <w:rsid w:val="00CA072E"/>
    <w:rsid w:val="00CA0C09"/>
    <w:rsid w:val="00CA0EAD"/>
    <w:rsid w:val="00CA1628"/>
    <w:rsid w:val="00CA16B0"/>
    <w:rsid w:val="00CA1887"/>
    <w:rsid w:val="00CA18CE"/>
    <w:rsid w:val="00CA19E9"/>
    <w:rsid w:val="00CA1DC7"/>
    <w:rsid w:val="00CA20C3"/>
    <w:rsid w:val="00CA228C"/>
    <w:rsid w:val="00CA22DA"/>
    <w:rsid w:val="00CA26DF"/>
    <w:rsid w:val="00CA2A46"/>
    <w:rsid w:val="00CA313E"/>
    <w:rsid w:val="00CA32A3"/>
    <w:rsid w:val="00CA33F9"/>
    <w:rsid w:val="00CA39BB"/>
    <w:rsid w:val="00CA3DE1"/>
    <w:rsid w:val="00CA3E61"/>
    <w:rsid w:val="00CA3EA2"/>
    <w:rsid w:val="00CA4052"/>
    <w:rsid w:val="00CA4366"/>
    <w:rsid w:val="00CA460C"/>
    <w:rsid w:val="00CA47E0"/>
    <w:rsid w:val="00CA4D90"/>
    <w:rsid w:val="00CA51BC"/>
    <w:rsid w:val="00CA5DB5"/>
    <w:rsid w:val="00CA6389"/>
    <w:rsid w:val="00CA689A"/>
    <w:rsid w:val="00CA6B05"/>
    <w:rsid w:val="00CA7207"/>
    <w:rsid w:val="00CA7615"/>
    <w:rsid w:val="00CA7894"/>
    <w:rsid w:val="00CA78A3"/>
    <w:rsid w:val="00CA7CA7"/>
    <w:rsid w:val="00CB016B"/>
    <w:rsid w:val="00CB0B4F"/>
    <w:rsid w:val="00CB0C35"/>
    <w:rsid w:val="00CB0FC9"/>
    <w:rsid w:val="00CB10AC"/>
    <w:rsid w:val="00CB1257"/>
    <w:rsid w:val="00CB1610"/>
    <w:rsid w:val="00CB165E"/>
    <w:rsid w:val="00CB1675"/>
    <w:rsid w:val="00CB1BD8"/>
    <w:rsid w:val="00CB1FB2"/>
    <w:rsid w:val="00CB21CC"/>
    <w:rsid w:val="00CB24FD"/>
    <w:rsid w:val="00CB287F"/>
    <w:rsid w:val="00CB29FC"/>
    <w:rsid w:val="00CB2C03"/>
    <w:rsid w:val="00CB2F39"/>
    <w:rsid w:val="00CB3265"/>
    <w:rsid w:val="00CB3376"/>
    <w:rsid w:val="00CB3F35"/>
    <w:rsid w:val="00CB4027"/>
    <w:rsid w:val="00CB55BA"/>
    <w:rsid w:val="00CB5A8D"/>
    <w:rsid w:val="00CB5AC7"/>
    <w:rsid w:val="00CB5B21"/>
    <w:rsid w:val="00CB5B46"/>
    <w:rsid w:val="00CB6300"/>
    <w:rsid w:val="00CB65CA"/>
    <w:rsid w:val="00CB6932"/>
    <w:rsid w:val="00CB69B7"/>
    <w:rsid w:val="00CB6AB8"/>
    <w:rsid w:val="00CB6AE3"/>
    <w:rsid w:val="00CB6B13"/>
    <w:rsid w:val="00CB6EDF"/>
    <w:rsid w:val="00CB6EFD"/>
    <w:rsid w:val="00CB7416"/>
    <w:rsid w:val="00CB777C"/>
    <w:rsid w:val="00CB7BB1"/>
    <w:rsid w:val="00CB7C25"/>
    <w:rsid w:val="00CB7F70"/>
    <w:rsid w:val="00CB7F7B"/>
    <w:rsid w:val="00CC0151"/>
    <w:rsid w:val="00CC01B9"/>
    <w:rsid w:val="00CC0A4F"/>
    <w:rsid w:val="00CC0EF0"/>
    <w:rsid w:val="00CC157B"/>
    <w:rsid w:val="00CC1A1B"/>
    <w:rsid w:val="00CC227E"/>
    <w:rsid w:val="00CC2EAD"/>
    <w:rsid w:val="00CC2F04"/>
    <w:rsid w:val="00CC4130"/>
    <w:rsid w:val="00CC450D"/>
    <w:rsid w:val="00CC4721"/>
    <w:rsid w:val="00CC49C4"/>
    <w:rsid w:val="00CC4D38"/>
    <w:rsid w:val="00CC4F5A"/>
    <w:rsid w:val="00CC515F"/>
    <w:rsid w:val="00CC5DD9"/>
    <w:rsid w:val="00CC5DE3"/>
    <w:rsid w:val="00CC5DF8"/>
    <w:rsid w:val="00CC5E67"/>
    <w:rsid w:val="00CC5F0D"/>
    <w:rsid w:val="00CC63A4"/>
    <w:rsid w:val="00CC63AA"/>
    <w:rsid w:val="00CC6451"/>
    <w:rsid w:val="00CC6529"/>
    <w:rsid w:val="00CC66D4"/>
    <w:rsid w:val="00CC6EBC"/>
    <w:rsid w:val="00CC719C"/>
    <w:rsid w:val="00CC722A"/>
    <w:rsid w:val="00CC7881"/>
    <w:rsid w:val="00CC78F4"/>
    <w:rsid w:val="00CC7FA8"/>
    <w:rsid w:val="00CD00D9"/>
    <w:rsid w:val="00CD0639"/>
    <w:rsid w:val="00CD091A"/>
    <w:rsid w:val="00CD0AC5"/>
    <w:rsid w:val="00CD0FDD"/>
    <w:rsid w:val="00CD1102"/>
    <w:rsid w:val="00CD152B"/>
    <w:rsid w:val="00CD1A0A"/>
    <w:rsid w:val="00CD1C53"/>
    <w:rsid w:val="00CD1F58"/>
    <w:rsid w:val="00CD21CA"/>
    <w:rsid w:val="00CD2358"/>
    <w:rsid w:val="00CD2E15"/>
    <w:rsid w:val="00CD2F99"/>
    <w:rsid w:val="00CD3723"/>
    <w:rsid w:val="00CD3743"/>
    <w:rsid w:val="00CD38FB"/>
    <w:rsid w:val="00CD3D38"/>
    <w:rsid w:val="00CD3FAF"/>
    <w:rsid w:val="00CD4811"/>
    <w:rsid w:val="00CD50F5"/>
    <w:rsid w:val="00CD588F"/>
    <w:rsid w:val="00CD597C"/>
    <w:rsid w:val="00CD5BBA"/>
    <w:rsid w:val="00CD621F"/>
    <w:rsid w:val="00CD6831"/>
    <w:rsid w:val="00CD6A46"/>
    <w:rsid w:val="00CD6C4C"/>
    <w:rsid w:val="00CD6E6F"/>
    <w:rsid w:val="00CD71BF"/>
    <w:rsid w:val="00CD77B8"/>
    <w:rsid w:val="00CD7CEC"/>
    <w:rsid w:val="00CE0186"/>
    <w:rsid w:val="00CE04FD"/>
    <w:rsid w:val="00CE091F"/>
    <w:rsid w:val="00CE0DD9"/>
    <w:rsid w:val="00CE1159"/>
    <w:rsid w:val="00CE121A"/>
    <w:rsid w:val="00CE12CD"/>
    <w:rsid w:val="00CE13FB"/>
    <w:rsid w:val="00CE144B"/>
    <w:rsid w:val="00CE1654"/>
    <w:rsid w:val="00CE186B"/>
    <w:rsid w:val="00CE1A47"/>
    <w:rsid w:val="00CE1D83"/>
    <w:rsid w:val="00CE1E88"/>
    <w:rsid w:val="00CE2718"/>
    <w:rsid w:val="00CE27C4"/>
    <w:rsid w:val="00CE2BD8"/>
    <w:rsid w:val="00CE2C34"/>
    <w:rsid w:val="00CE2D49"/>
    <w:rsid w:val="00CE3056"/>
    <w:rsid w:val="00CE32BF"/>
    <w:rsid w:val="00CE37EF"/>
    <w:rsid w:val="00CE3958"/>
    <w:rsid w:val="00CE49A7"/>
    <w:rsid w:val="00CE4C08"/>
    <w:rsid w:val="00CE4CB8"/>
    <w:rsid w:val="00CE5185"/>
    <w:rsid w:val="00CE554E"/>
    <w:rsid w:val="00CE5C46"/>
    <w:rsid w:val="00CE5DDC"/>
    <w:rsid w:val="00CE6185"/>
    <w:rsid w:val="00CE6236"/>
    <w:rsid w:val="00CE66B8"/>
    <w:rsid w:val="00CE67E0"/>
    <w:rsid w:val="00CE68FA"/>
    <w:rsid w:val="00CE6B9F"/>
    <w:rsid w:val="00CE6CCB"/>
    <w:rsid w:val="00CE6E2A"/>
    <w:rsid w:val="00CE6E3D"/>
    <w:rsid w:val="00CE7731"/>
    <w:rsid w:val="00CE788C"/>
    <w:rsid w:val="00CE7CAE"/>
    <w:rsid w:val="00CE7D0F"/>
    <w:rsid w:val="00CE7E49"/>
    <w:rsid w:val="00CF08AC"/>
    <w:rsid w:val="00CF0CD2"/>
    <w:rsid w:val="00CF0EA9"/>
    <w:rsid w:val="00CF104B"/>
    <w:rsid w:val="00CF1834"/>
    <w:rsid w:val="00CF19F7"/>
    <w:rsid w:val="00CF20A3"/>
    <w:rsid w:val="00CF266E"/>
    <w:rsid w:val="00CF27E7"/>
    <w:rsid w:val="00CF2AE4"/>
    <w:rsid w:val="00CF3537"/>
    <w:rsid w:val="00CF3785"/>
    <w:rsid w:val="00CF3EA6"/>
    <w:rsid w:val="00CF42A7"/>
    <w:rsid w:val="00CF440A"/>
    <w:rsid w:val="00CF4CFC"/>
    <w:rsid w:val="00CF4D56"/>
    <w:rsid w:val="00CF4FD5"/>
    <w:rsid w:val="00CF57DB"/>
    <w:rsid w:val="00CF60ED"/>
    <w:rsid w:val="00CF645F"/>
    <w:rsid w:val="00CF652F"/>
    <w:rsid w:val="00CF6891"/>
    <w:rsid w:val="00CF69DB"/>
    <w:rsid w:val="00CF6A51"/>
    <w:rsid w:val="00CF6BDE"/>
    <w:rsid w:val="00CF6E05"/>
    <w:rsid w:val="00CF727C"/>
    <w:rsid w:val="00CF7491"/>
    <w:rsid w:val="00CF770C"/>
    <w:rsid w:val="00CF7D3D"/>
    <w:rsid w:val="00D0027F"/>
    <w:rsid w:val="00D0107F"/>
    <w:rsid w:val="00D01213"/>
    <w:rsid w:val="00D0139A"/>
    <w:rsid w:val="00D01404"/>
    <w:rsid w:val="00D0154B"/>
    <w:rsid w:val="00D015BC"/>
    <w:rsid w:val="00D01780"/>
    <w:rsid w:val="00D017DF"/>
    <w:rsid w:val="00D01D4F"/>
    <w:rsid w:val="00D01FF8"/>
    <w:rsid w:val="00D02028"/>
    <w:rsid w:val="00D02147"/>
    <w:rsid w:val="00D023F4"/>
    <w:rsid w:val="00D0251B"/>
    <w:rsid w:val="00D02590"/>
    <w:rsid w:val="00D028FC"/>
    <w:rsid w:val="00D02C4B"/>
    <w:rsid w:val="00D03502"/>
    <w:rsid w:val="00D038A0"/>
    <w:rsid w:val="00D039CD"/>
    <w:rsid w:val="00D03B18"/>
    <w:rsid w:val="00D03B8D"/>
    <w:rsid w:val="00D03D2A"/>
    <w:rsid w:val="00D04350"/>
    <w:rsid w:val="00D048EB"/>
    <w:rsid w:val="00D04A15"/>
    <w:rsid w:val="00D04E41"/>
    <w:rsid w:val="00D0503E"/>
    <w:rsid w:val="00D050BC"/>
    <w:rsid w:val="00D05369"/>
    <w:rsid w:val="00D055AD"/>
    <w:rsid w:val="00D0582B"/>
    <w:rsid w:val="00D05C10"/>
    <w:rsid w:val="00D05D91"/>
    <w:rsid w:val="00D05F4D"/>
    <w:rsid w:val="00D06057"/>
    <w:rsid w:val="00D063BE"/>
    <w:rsid w:val="00D064B5"/>
    <w:rsid w:val="00D0697A"/>
    <w:rsid w:val="00D06FB9"/>
    <w:rsid w:val="00D07188"/>
    <w:rsid w:val="00D103BC"/>
    <w:rsid w:val="00D10518"/>
    <w:rsid w:val="00D1067A"/>
    <w:rsid w:val="00D10B16"/>
    <w:rsid w:val="00D10FA3"/>
    <w:rsid w:val="00D10FCC"/>
    <w:rsid w:val="00D11CD7"/>
    <w:rsid w:val="00D12045"/>
    <w:rsid w:val="00D120D5"/>
    <w:rsid w:val="00D12401"/>
    <w:rsid w:val="00D12A3E"/>
    <w:rsid w:val="00D12DFF"/>
    <w:rsid w:val="00D13792"/>
    <w:rsid w:val="00D13869"/>
    <w:rsid w:val="00D13AA2"/>
    <w:rsid w:val="00D13C09"/>
    <w:rsid w:val="00D13DBB"/>
    <w:rsid w:val="00D13E5D"/>
    <w:rsid w:val="00D14020"/>
    <w:rsid w:val="00D143FF"/>
    <w:rsid w:val="00D14837"/>
    <w:rsid w:val="00D1495B"/>
    <w:rsid w:val="00D14CA9"/>
    <w:rsid w:val="00D14EC6"/>
    <w:rsid w:val="00D1501B"/>
    <w:rsid w:val="00D1503C"/>
    <w:rsid w:val="00D150E6"/>
    <w:rsid w:val="00D152DF"/>
    <w:rsid w:val="00D155E5"/>
    <w:rsid w:val="00D15D9B"/>
    <w:rsid w:val="00D15E87"/>
    <w:rsid w:val="00D15E94"/>
    <w:rsid w:val="00D16027"/>
    <w:rsid w:val="00D16118"/>
    <w:rsid w:val="00D164AD"/>
    <w:rsid w:val="00D164C9"/>
    <w:rsid w:val="00D1660E"/>
    <w:rsid w:val="00D16830"/>
    <w:rsid w:val="00D16A38"/>
    <w:rsid w:val="00D16CF2"/>
    <w:rsid w:val="00D17824"/>
    <w:rsid w:val="00D178BA"/>
    <w:rsid w:val="00D17AF6"/>
    <w:rsid w:val="00D20217"/>
    <w:rsid w:val="00D20304"/>
    <w:rsid w:val="00D2078D"/>
    <w:rsid w:val="00D20904"/>
    <w:rsid w:val="00D20CB5"/>
    <w:rsid w:val="00D20F0F"/>
    <w:rsid w:val="00D210C0"/>
    <w:rsid w:val="00D21387"/>
    <w:rsid w:val="00D21595"/>
    <w:rsid w:val="00D218DC"/>
    <w:rsid w:val="00D21F38"/>
    <w:rsid w:val="00D22447"/>
    <w:rsid w:val="00D224FA"/>
    <w:rsid w:val="00D226FB"/>
    <w:rsid w:val="00D228BF"/>
    <w:rsid w:val="00D22A48"/>
    <w:rsid w:val="00D22B7E"/>
    <w:rsid w:val="00D22CBD"/>
    <w:rsid w:val="00D22D69"/>
    <w:rsid w:val="00D22EA2"/>
    <w:rsid w:val="00D230E5"/>
    <w:rsid w:val="00D233AF"/>
    <w:rsid w:val="00D23619"/>
    <w:rsid w:val="00D23AF6"/>
    <w:rsid w:val="00D240A3"/>
    <w:rsid w:val="00D240D0"/>
    <w:rsid w:val="00D243CB"/>
    <w:rsid w:val="00D247C4"/>
    <w:rsid w:val="00D24862"/>
    <w:rsid w:val="00D249D2"/>
    <w:rsid w:val="00D24CBF"/>
    <w:rsid w:val="00D24E0E"/>
    <w:rsid w:val="00D24E60"/>
    <w:rsid w:val="00D24FEF"/>
    <w:rsid w:val="00D25736"/>
    <w:rsid w:val="00D25852"/>
    <w:rsid w:val="00D25D8F"/>
    <w:rsid w:val="00D2641F"/>
    <w:rsid w:val="00D2646B"/>
    <w:rsid w:val="00D26614"/>
    <w:rsid w:val="00D2683F"/>
    <w:rsid w:val="00D268C0"/>
    <w:rsid w:val="00D27160"/>
    <w:rsid w:val="00D277DA"/>
    <w:rsid w:val="00D27A64"/>
    <w:rsid w:val="00D27C0E"/>
    <w:rsid w:val="00D30440"/>
    <w:rsid w:val="00D304BF"/>
    <w:rsid w:val="00D3076B"/>
    <w:rsid w:val="00D309AC"/>
    <w:rsid w:val="00D30F57"/>
    <w:rsid w:val="00D31294"/>
    <w:rsid w:val="00D31397"/>
    <w:rsid w:val="00D31541"/>
    <w:rsid w:val="00D317BE"/>
    <w:rsid w:val="00D3227A"/>
    <w:rsid w:val="00D3245F"/>
    <w:rsid w:val="00D32670"/>
    <w:rsid w:val="00D3274B"/>
    <w:rsid w:val="00D327B4"/>
    <w:rsid w:val="00D32C5D"/>
    <w:rsid w:val="00D32EDE"/>
    <w:rsid w:val="00D32F97"/>
    <w:rsid w:val="00D333C3"/>
    <w:rsid w:val="00D337A2"/>
    <w:rsid w:val="00D33C93"/>
    <w:rsid w:val="00D33F6E"/>
    <w:rsid w:val="00D34150"/>
    <w:rsid w:val="00D35406"/>
    <w:rsid w:val="00D35612"/>
    <w:rsid w:val="00D3591C"/>
    <w:rsid w:val="00D35DD2"/>
    <w:rsid w:val="00D35E26"/>
    <w:rsid w:val="00D3624A"/>
    <w:rsid w:val="00D3643C"/>
    <w:rsid w:val="00D3653F"/>
    <w:rsid w:val="00D36643"/>
    <w:rsid w:val="00D36D98"/>
    <w:rsid w:val="00D36E5C"/>
    <w:rsid w:val="00D37093"/>
    <w:rsid w:val="00D370CE"/>
    <w:rsid w:val="00D3716B"/>
    <w:rsid w:val="00D374B9"/>
    <w:rsid w:val="00D377EE"/>
    <w:rsid w:val="00D37990"/>
    <w:rsid w:val="00D37BB0"/>
    <w:rsid w:val="00D37CDB"/>
    <w:rsid w:val="00D37E33"/>
    <w:rsid w:val="00D37FC9"/>
    <w:rsid w:val="00D40234"/>
    <w:rsid w:val="00D402F5"/>
    <w:rsid w:val="00D40607"/>
    <w:rsid w:val="00D4063F"/>
    <w:rsid w:val="00D40910"/>
    <w:rsid w:val="00D40C98"/>
    <w:rsid w:val="00D40CB5"/>
    <w:rsid w:val="00D40D6C"/>
    <w:rsid w:val="00D40FCB"/>
    <w:rsid w:val="00D41086"/>
    <w:rsid w:val="00D410BD"/>
    <w:rsid w:val="00D410CF"/>
    <w:rsid w:val="00D41262"/>
    <w:rsid w:val="00D418B4"/>
    <w:rsid w:val="00D4208A"/>
    <w:rsid w:val="00D4239F"/>
    <w:rsid w:val="00D428A9"/>
    <w:rsid w:val="00D429AA"/>
    <w:rsid w:val="00D4333E"/>
    <w:rsid w:val="00D43361"/>
    <w:rsid w:val="00D43CF7"/>
    <w:rsid w:val="00D444FA"/>
    <w:rsid w:val="00D445FC"/>
    <w:rsid w:val="00D4482F"/>
    <w:rsid w:val="00D44DCB"/>
    <w:rsid w:val="00D45016"/>
    <w:rsid w:val="00D45290"/>
    <w:rsid w:val="00D453BE"/>
    <w:rsid w:val="00D45B7E"/>
    <w:rsid w:val="00D45C90"/>
    <w:rsid w:val="00D45C9B"/>
    <w:rsid w:val="00D45D69"/>
    <w:rsid w:val="00D4627D"/>
    <w:rsid w:val="00D464C4"/>
    <w:rsid w:val="00D4665C"/>
    <w:rsid w:val="00D46A26"/>
    <w:rsid w:val="00D470BA"/>
    <w:rsid w:val="00D471A5"/>
    <w:rsid w:val="00D47740"/>
    <w:rsid w:val="00D47C9B"/>
    <w:rsid w:val="00D47CBD"/>
    <w:rsid w:val="00D47FE9"/>
    <w:rsid w:val="00D506FD"/>
    <w:rsid w:val="00D50BFE"/>
    <w:rsid w:val="00D50C77"/>
    <w:rsid w:val="00D5134C"/>
    <w:rsid w:val="00D51469"/>
    <w:rsid w:val="00D51794"/>
    <w:rsid w:val="00D518D4"/>
    <w:rsid w:val="00D51BCD"/>
    <w:rsid w:val="00D51C2E"/>
    <w:rsid w:val="00D52130"/>
    <w:rsid w:val="00D52267"/>
    <w:rsid w:val="00D52270"/>
    <w:rsid w:val="00D526BD"/>
    <w:rsid w:val="00D52BC5"/>
    <w:rsid w:val="00D531EE"/>
    <w:rsid w:val="00D5323D"/>
    <w:rsid w:val="00D532B1"/>
    <w:rsid w:val="00D53876"/>
    <w:rsid w:val="00D53E73"/>
    <w:rsid w:val="00D54068"/>
    <w:rsid w:val="00D54125"/>
    <w:rsid w:val="00D5479C"/>
    <w:rsid w:val="00D54A6D"/>
    <w:rsid w:val="00D55421"/>
    <w:rsid w:val="00D556C4"/>
    <w:rsid w:val="00D55CFC"/>
    <w:rsid w:val="00D55D5F"/>
    <w:rsid w:val="00D56376"/>
    <w:rsid w:val="00D56B01"/>
    <w:rsid w:val="00D56EFE"/>
    <w:rsid w:val="00D5709A"/>
    <w:rsid w:val="00D571DA"/>
    <w:rsid w:val="00D57EFE"/>
    <w:rsid w:val="00D6002C"/>
    <w:rsid w:val="00D6014E"/>
    <w:rsid w:val="00D60751"/>
    <w:rsid w:val="00D60C0D"/>
    <w:rsid w:val="00D61046"/>
    <w:rsid w:val="00D612C6"/>
    <w:rsid w:val="00D61892"/>
    <w:rsid w:val="00D61AA4"/>
    <w:rsid w:val="00D61DC3"/>
    <w:rsid w:val="00D61DEF"/>
    <w:rsid w:val="00D61DFB"/>
    <w:rsid w:val="00D622FC"/>
    <w:rsid w:val="00D6266C"/>
    <w:rsid w:val="00D6279A"/>
    <w:rsid w:val="00D62C9C"/>
    <w:rsid w:val="00D62F6B"/>
    <w:rsid w:val="00D631BB"/>
    <w:rsid w:val="00D6358F"/>
    <w:rsid w:val="00D635ED"/>
    <w:rsid w:val="00D63690"/>
    <w:rsid w:val="00D639DB"/>
    <w:rsid w:val="00D63B54"/>
    <w:rsid w:val="00D63C91"/>
    <w:rsid w:val="00D63F38"/>
    <w:rsid w:val="00D64418"/>
    <w:rsid w:val="00D645C3"/>
    <w:rsid w:val="00D645CE"/>
    <w:rsid w:val="00D64853"/>
    <w:rsid w:val="00D64897"/>
    <w:rsid w:val="00D65A1F"/>
    <w:rsid w:val="00D65E27"/>
    <w:rsid w:val="00D660CE"/>
    <w:rsid w:val="00D66724"/>
    <w:rsid w:val="00D66B00"/>
    <w:rsid w:val="00D66D68"/>
    <w:rsid w:val="00D66F4F"/>
    <w:rsid w:val="00D679D8"/>
    <w:rsid w:val="00D67B66"/>
    <w:rsid w:val="00D67D6A"/>
    <w:rsid w:val="00D70761"/>
    <w:rsid w:val="00D7087E"/>
    <w:rsid w:val="00D70C76"/>
    <w:rsid w:val="00D70D20"/>
    <w:rsid w:val="00D70EC3"/>
    <w:rsid w:val="00D70EDF"/>
    <w:rsid w:val="00D713FC"/>
    <w:rsid w:val="00D71634"/>
    <w:rsid w:val="00D716F8"/>
    <w:rsid w:val="00D717D6"/>
    <w:rsid w:val="00D719E8"/>
    <w:rsid w:val="00D71A1A"/>
    <w:rsid w:val="00D71D90"/>
    <w:rsid w:val="00D71FDF"/>
    <w:rsid w:val="00D71FEA"/>
    <w:rsid w:val="00D72886"/>
    <w:rsid w:val="00D729E4"/>
    <w:rsid w:val="00D72B01"/>
    <w:rsid w:val="00D72F60"/>
    <w:rsid w:val="00D731D7"/>
    <w:rsid w:val="00D735ED"/>
    <w:rsid w:val="00D73854"/>
    <w:rsid w:val="00D738B8"/>
    <w:rsid w:val="00D73A41"/>
    <w:rsid w:val="00D74491"/>
    <w:rsid w:val="00D745A7"/>
    <w:rsid w:val="00D747CF"/>
    <w:rsid w:val="00D74A7B"/>
    <w:rsid w:val="00D74AFD"/>
    <w:rsid w:val="00D74BCA"/>
    <w:rsid w:val="00D74C27"/>
    <w:rsid w:val="00D74CC5"/>
    <w:rsid w:val="00D74D2A"/>
    <w:rsid w:val="00D74F75"/>
    <w:rsid w:val="00D74FB2"/>
    <w:rsid w:val="00D750F5"/>
    <w:rsid w:val="00D75154"/>
    <w:rsid w:val="00D75303"/>
    <w:rsid w:val="00D753C0"/>
    <w:rsid w:val="00D75C84"/>
    <w:rsid w:val="00D75D9C"/>
    <w:rsid w:val="00D75DE6"/>
    <w:rsid w:val="00D75E00"/>
    <w:rsid w:val="00D7608C"/>
    <w:rsid w:val="00D76F48"/>
    <w:rsid w:val="00D771A9"/>
    <w:rsid w:val="00D774E0"/>
    <w:rsid w:val="00D778A6"/>
    <w:rsid w:val="00D77E83"/>
    <w:rsid w:val="00D77F5E"/>
    <w:rsid w:val="00D80007"/>
    <w:rsid w:val="00D80517"/>
    <w:rsid w:val="00D80523"/>
    <w:rsid w:val="00D80B37"/>
    <w:rsid w:val="00D80D26"/>
    <w:rsid w:val="00D80D2E"/>
    <w:rsid w:val="00D80D7D"/>
    <w:rsid w:val="00D8140E"/>
    <w:rsid w:val="00D814AA"/>
    <w:rsid w:val="00D818CA"/>
    <w:rsid w:val="00D819F1"/>
    <w:rsid w:val="00D81A1D"/>
    <w:rsid w:val="00D81E18"/>
    <w:rsid w:val="00D81F60"/>
    <w:rsid w:val="00D82206"/>
    <w:rsid w:val="00D828F7"/>
    <w:rsid w:val="00D8292E"/>
    <w:rsid w:val="00D82CE2"/>
    <w:rsid w:val="00D82DBA"/>
    <w:rsid w:val="00D82FB1"/>
    <w:rsid w:val="00D83259"/>
    <w:rsid w:val="00D833A0"/>
    <w:rsid w:val="00D837F1"/>
    <w:rsid w:val="00D83953"/>
    <w:rsid w:val="00D839D3"/>
    <w:rsid w:val="00D83C5B"/>
    <w:rsid w:val="00D83EBE"/>
    <w:rsid w:val="00D840D2"/>
    <w:rsid w:val="00D845D7"/>
    <w:rsid w:val="00D84639"/>
    <w:rsid w:val="00D84835"/>
    <w:rsid w:val="00D84E16"/>
    <w:rsid w:val="00D84F45"/>
    <w:rsid w:val="00D8584D"/>
    <w:rsid w:val="00D85C5F"/>
    <w:rsid w:val="00D860AC"/>
    <w:rsid w:val="00D8616C"/>
    <w:rsid w:val="00D86522"/>
    <w:rsid w:val="00D86551"/>
    <w:rsid w:val="00D86AA5"/>
    <w:rsid w:val="00D86D63"/>
    <w:rsid w:val="00D86F2D"/>
    <w:rsid w:val="00D876A9"/>
    <w:rsid w:val="00D87749"/>
    <w:rsid w:val="00D87B3B"/>
    <w:rsid w:val="00D87C0C"/>
    <w:rsid w:val="00D87DB5"/>
    <w:rsid w:val="00D87DF3"/>
    <w:rsid w:val="00D909CC"/>
    <w:rsid w:val="00D90A2D"/>
    <w:rsid w:val="00D90C1C"/>
    <w:rsid w:val="00D90D50"/>
    <w:rsid w:val="00D91047"/>
    <w:rsid w:val="00D910A4"/>
    <w:rsid w:val="00D91170"/>
    <w:rsid w:val="00D92CB9"/>
    <w:rsid w:val="00D92F38"/>
    <w:rsid w:val="00D92F42"/>
    <w:rsid w:val="00D930BC"/>
    <w:rsid w:val="00D93141"/>
    <w:rsid w:val="00D931AC"/>
    <w:rsid w:val="00D93669"/>
    <w:rsid w:val="00D9371E"/>
    <w:rsid w:val="00D94296"/>
    <w:rsid w:val="00D9460A"/>
    <w:rsid w:val="00D947FD"/>
    <w:rsid w:val="00D94CC6"/>
    <w:rsid w:val="00D94F5B"/>
    <w:rsid w:val="00D955CE"/>
    <w:rsid w:val="00D958B4"/>
    <w:rsid w:val="00D958FC"/>
    <w:rsid w:val="00D95AC2"/>
    <w:rsid w:val="00D9617C"/>
    <w:rsid w:val="00D96623"/>
    <w:rsid w:val="00D96705"/>
    <w:rsid w:val="00D967E2"/>
    <w:rsid w:val="00D968B1"/>
    <w:rsid w:val="00D969FE"/>
    <w:rsid w:val="00D96A39"/>
    <w:rsid w:val="00D96D3D"/>
    <w:rsid w:val="00D972A7"/>
    <w:rsid w:val="00D97D1A"/>
    <w:rsid w:val="00D97D21"/>
    <w:rsid w:val="00DA0056"/>
    <w:rsid w:val="00DA0993"/>
    <w:rsid w:val="00DA0E66"/>
    <w:rsid w:val="00DA1154"/>
    <w:rsid w:val="00DA14A5"/>
    <w:rsid w:val="00DA164C"/>
    <w:rsid w:val="00DA1E81"/>
    <w:rsid w:val="00DA2421"/>
    <w:rsid w:val="00DA24E5"/>
    <w:rsid w:val="00DA256C"/>
    <w:rsid w:val="00DA293A"/>
    <w:rsid w:val="00DA2B56"/>
    <w:rsid w:val="00DA2ED1"/>
    <w:rsid w:val="00DA2F04"/>
    <w:rsid w:val="00DA3066"/>
    <w:rsid w:val="00DA3320"/>
    <w:rsid w:val="00DA3656"/>
    <w:rsid w:val="00DA3BDD"/>
    <w:rsid w:val="00DA3FA0"/>
    <w:rsid w:val="00DA4811"/>
    <w:rsid w:val="00DA57E3"/>
    <w:rsid w:val="00DA5965"/>
    <w:rsid w:val="00DA5A61"/>
    <w:rsid w:val="00DA62F9"/>
    <w:rsid w:val="00DA6BC5"/>
    <w:rsid w:val="00DA6CB5"/>
    <w:rsid w:val="00DA6CC4"/>
    <w:rsid w:val="00DA6DFD"/>
    <w:rsid w:val="00DA6E9B"/>
    <w:rsid w:val="00DA743E"/>
    <w:rsid w:val="00DA7C68"/>
    <w:rsid w:val="00DA7D30"/>
    <w:rsid w:val="00DA7FCA"/>
    <w:rsid w:val="00DB03BB"/>
    <w:rsid w:val="00DB0430"/>
    <w:rsid w:val="00DB0904"/>
    <w:rsid w:val="00DB122A"/>
    <w:rsid w:val="00DB12C9"/>
    <w:rsid w:val="00DB16D1"/>
    <w:rsid w:val="00DB2B96"/>
    <w:rsid w:val="00DB2F19"/>
    <w:rsid w:val="00DB31DE"/>
    <w:rsid w:val="00DB4258"/>
    <w:rsid w:val="00DB42AD"/>
    <w:rsid w:val="00DB459C"/>
    <w:rsid w:val="00DB4B03"/>
    <w:rsid w:val="00DB4C1C"/>
    <w:rsid w:val="00DB5266"/>
    <w:rsid w:val="00DB530E"/>
    <w:rsid w:val="00DB55C7"/>
    <w:rsid w:val="00DB57BD"/>
    <w:rsid w:val="00DB583F"/>
    <w:rsid w:val="00DB5A86"/>
    <w:rsid w:val="00DB5C4C"/>
    <w:rsid w:val="00DB5D1F"/>
    <w:rsid w:val="00DB5F97"/>
    <w:rsid w:val="00DB606A"/>
    <w:rsid w:val="00DB64A7"/>
    <w:rsid w:val="00DB71F9"/>
    <w:rsid w:val="00DB7498"/>
    <w:rsid w:val="00DB7810"/>
    <w:rsid w:val="00DB795F"/>
    <w:rsid w:val="00DB798E"/>
    <w:rsid w:val="00DB79DD"/>
    <w:rsid w:val="00DB7C34"/>
    <w:rsid w:val="00DC0279"/>
    <w:rsid w:val="00DC06DD"/>
    <w:rsid w:val="00DC08DF"/>
    <w:rsid w:val="00DC0960"/>
    <w:rsid w:val="00DC097F"/>
    <w:rsid w:val="00DC1296"/>
    <w:rsid w:val="00DC187B"/>
    <w:rsid w:val="00DC1982"/>
    <w:rsid w:val="00DC1AA5"/>
    <w:rsid w:val="00DC1C3E"/>
    <w:rsid w:val="00DC1EE6"/>
    <w:rsid w:val="00DC1F5A"/>
    <w:rsid w:val="00DC2818"/>
    <w:rsid w:val="00DC2830"/>
    <w:rsid w:val="00DC29D1"/>
    <w:rsid w:val="00DC2C76"/>
    <w:rsid w:val="00DC35F1"/>
    <w:rsid w:val="00DC3A95"/>
    <w:rsid w:val="00DC3B0F"/>
    <w:rsid w:val="00DC3E81"/>
    <w:rsid w:val="00DC41C8"/>
    <w:rsid w:val="00DC42C9"/>
    <w:rsid w:val="00DC4414"/>
    <w:rsid w:val="00DC45AB"/>
    <w:rsid w:val="00DC4677"/>
    <w:rsid w:val="00DC47BB"/>
    <w:rsid w:val="00DC4937"/>
    <w:rsid w:val="00DC4C42"/>
    <w:rsid w:val="00DC4CB1"/>
    <w:rsid w:val="00DC523B"/>
    <w:rsid w:val="00DC5415"/>
    <w:rsid w:val="00DC58A3"/>
    <w:rsid w:val="00DC6106"/>
    <w:rsid w:val="00DC6DBD"/>
    <w:rsid w:val="00DC6F20"/>
    <w:rsid w:val="00DC7980"/>
    <w:rsid w:val="00DC7EA3"/>
    <w:rsid w:val="00DD0061"/>
    <w:rsid w:val="00DD0270"/>
    <w:rsid w:val="00DD055F"/>
    <w:rsid w:val="00DD05FA"/>
    <w:rsid w:val="00DD06F1"/>
    <w:rsid w:val="00DD079A"/>
    <w:rsid w:val="00DD0A82"/>
    <w:rsid w:val="00DD0B83"/>
    <w:rsid w:val="00DD0D9C"/>
    <w:rsid w:val="00DD0FFB"/>
    <w:rsid w:val="00DD140E"/>
    <w:rsid w:val="00DD14CC"/>
    <w:rsid w:val="00DD1B1A"/>
    <w:rsid w:val="00DD1B7C"/>
    <w:rsid w:val="00DD1C34"/>
    <w:rsid w:val="00DD218E"/>
    <w:rsid w:val="00DD22E1"/>
    <w:rsid w:val="00DD264D"/>
    <w:rsid w:val="00DD28C2"/>
    <w:rsid w:val="00DD2D9F"/>
    <w:rsid w:val="00DD2E59"/>
    <w:rsid w:val="00DD2E89"/>
    <w:rsid w:val="00DD2F02"/>
    <w:rsid w:val="00DD3655"/>
    <w:rsid w:val="00DD396B"/>
    <w:rsid w:val="00DD3993"/>
    <w:rsid w:val="00DD3CB7"/>
    <w:rsid w:val="00DD3EB9"/>
    <w:rsid w:val="00DD4726"/>
    <w:rsid w:val="00DD4923"/>
    <w:rsid w:val="00DD4C45"/>
    <w:rsid w:val="00DD4D3B"/>
    <w:rsid w:val="00DD4E22"/>
    <w:rsid w:val="00DD4EF9"/>
    <w:rsid w:val="00DD5AC4"/>
    <w:rsid w:val="00DD5B60"/>
    <w:rsid w:val="00DD5D62"/>
    <w:rsid w:val="00DD61B5"/>
    <w:rsid w:val="00DD62E1"/>
    <w:rsid w:val="00DD655F"/>
    <w:rsid w:val="00DD6737"/>
    <w:rsid w:val="00DD692B"/>
    <w:rsid w:val="00DD6A99"/>
    <w:rsid w:val="00DD7201"/>
    <w:rsid w:val="00DD7291"/>
    <w:rsid w:val="00DD759D"/>
    <w:rsid w:val="00DD7635"/>
    <w:rsid w:val="00DD79EB"/>
    <w:rsid w:val="00DE01CF"/>
    <w:rsid w:val="00DE0357"/>
    <w:rsid w:val="00DE09D0"/>
    <w:rsid w:val="00DE0A46"/>
    <w:rsid w:val="00DE0C19"/>
    <w:rsid w:val="00DE0DA7"/>
    <w:rsid w:val="00DE0DBF"/>
    <w:rsid w:val="00DE10D3"/>
    <w:rsid w:val="00DE1171"/>
    <w:rsid w:val="00DE15EA"/>
    <w:rsid w:val="00DE1733"/>
    <w:rsid w:val="00DE1FF5"/>
    <w:rsid w:val="00DE226C"/>
    <w:rsid w:val="00DE26C3"/>
    <w:rsid w:val="00DE2AFD"/>
    <w:rsid w:val="00DE2F61"/>
    <w:rsid w:val="00DE3018"/>
    <w:rsid w:val="00DE31D8"/>
    <w:rsid w:val="00DE469E"/>
    <w:rsid w:val="00DE4856"/>
    <w:rsid w:val="00DE494B"/>
    <w:rsid w:val="00DE4CCF"/>
    <w:rsid w:val="00DE4DAA"/>
    <w:rsid w:val="00DE4E86"/>
    <w:rsid w:val="00DE4EFF"/>
    <w:rsid w:val="00DE52F1"/>
    <w:rsid w:val="00DE56B6"/>
    <w:rsid w:val="00DE56FB"/>
    <w:rsid w:val="00DE6017"/>
    <w:rsid w:val="00DE6327"/>
    <w:rsid w:val="00DE6602"/>
    <w:rsid w:val="00DE6677"/>
    <w:rsid w:val="00DE6B67"/>
    <w:rsid w:val="00DE6CAB"/>
    <w:rsid w:val="00DE6D75"/>
    <w:rsid w:val="00DE6DC9"/>
    <w:rsid w:val="00DE748B"/>
    <w:rsid w:val="00DE7596"/>
    <w:rsid w:val="00DE7D85"/>
    <w:rsid w:val="00DF0154"/>
    <w:rsid w:val="00DF01A4"/>
    <w:rsid w:val="00DF057A"/>
    <w:rsid w:val="00DF06E3"/>
    <w:rsid w:val="00DF0794"/>
    <w:rsid w:val="00DF0BD7"/>
    <w:rsid w:val="00DF0D2C"/>
    <w:rsid w:val="00DF0FC4"/>
    <w:rsid w:val="00DF1649"/>
    <w:rsid w:val="00DF19F3"/>
    <w:rsid w:val="00DF1D2D"/>
    <w:rsid w:val="00DF227C"/>
    <w:rsid w:val="00DF2438"/>
    <w:rsid w:val="00DF2862"/>
    <w:rsid w:val="00DF30AC"/>
    <w:rsid w:val="00DF3865"/>
    <w:rsid w:val="00DF4638"/>
    <w:rsid w:val="00DF4750"/>
    <w:rsid w:val="00DF4B46"/>
    <w:rsid w:val="00DF4B87"/>
    <w:rsid w:val="00DF4D58"/>
    <w:rsid w:val="00DF4E61"/>
    <w:rsid w:val="00DF4F2C"/>
    <w:rsid w:val="00DF4FD4"/>
    <w:rsid w:val="00DF53C3"/>
    <w:rsid w:val="00DF5649"/>
    <w:rsid w:val="00DF57FB"/>
    <w:rsid w:val="00DF5B2C"/>
    <w:rsid w:val="00DF5D7C"/>
    <w:rsid w:val="00DF6156"/>
    <w:rsid w:val="00DF6861"/>
    <w:rsid w:val="00DF6D85"/>
    <w:rsid w:val="00DF7325"/>
    <w:rsid w:val="00DF7479"/>
    <w:rsid w:val="00DF78BE"/>
    <w:rsid w:val="00DF7A0E"/>
    <w:rsid w:val="00DF7A90"/>
    <w:rsid w:val="00E001F6"/>
    <w:rsid w:val="00E004E5"/>
    <w:rsid w:val="00E0092F"/>
    <w:rsid w:val="00E00BAB"/>
    <w:rsid w:val="00E00DEF"/>
    <w:rsid w:val="00E011A0"/>
    <w:rsid w:val="00E012E6"/>
    <w:rsid w:val="00E01661"/>
    <w:rsid w:val="00E01746"/>
    <w:rsid w:val="00E01825"/>
    <w:rsid w:val="00E01EAD"/>
    <w:rsid w:val="00E01EFD"/>
    <w:rsid w:val="00E01F59"/>
    <w:rsid w:val="00E022F2"/>
    <w:rsid w:val="00E0255C"/>
    <w:rsid w:val="00E0279C"/>
    <w:rsid w:val="00E02A42"/>
    <w:rsid w:val="00E02FC9"/>
    <w:rsid w:val="00E03105"/>
    <w:rsid w:val="00E031AA"/>
    <w:rsid w:val="00E0348A"/>
    <w:rsid w:val="00E03E62"/>
    <w:rsid w:val="00E04603"/>
    <w:rsid w:val="00E04632"/>
    <w:rsid w:val="00E04AC7"/>
    <w:rsid w:val="00E05088"/>
    <w:rsid w:val="00E05639"/>
    <w:rsid w:val="00E0585A"/>
    <w:rsid w:val="00E05A4A"/>
    <w:rsid w:val="00E05B84"/>
    <w:rsid w:val="00E05C9D"/>
    <w:rsid w:val="00E062B7"/>
    <w:rsid w:val="00E0634F"/>
    <w:rsid w:val="00E0637E"/>
    <w:rsid w:val="00E06F3A"/>
    <w:rsid w:val="00E06FF9"/>
    <w:rsid w:val="00E078D9"/>
    <w:rsid w:val="00E0793A"/>
    <w:rsid w:val="00E079B0"/>
    <w:rsid w:val="00E07BC3"/>
    <w:rsid w:val="00E07E81"/>
    <w:rsid w:val="00E07EDB"/>
    <w:rsid w:val="00E07FF4"/>
    <w:rsid w:val="00E10263"/>
    <w:rsid w:val="00E10510"/>
    <w:rsid w:val="00E10660"/>
    <w:rsid w:val="00E10778"/>
    <w:rsid w:val="00E11026"/>
    <w:rsid w:val="00E112D0"/>
    <w:rsid w:val="00E1172E"/>
    <w:rsid w:val="00E11E93"/>
    <w:rsid w:val="00E125E1"/>
    <w:rsid w:val="00E12600"/>
    <w:rsid w:val="00E127D8"/>
    <w:rsid w:val="00E12A99"/>
    <w:rsid w:val="00E12CB5"/>
    <w:rsid w:val="00E12F32"/>
    <w:rsid w:val="00E13226"/>
    <w:rsid w:val="00E1342B"/>
    <w:rsid w:val="00E13A56"/>
    <w:rsid w:val="00E13D1E"/>
    <w:rsid w:val="00E13F85"/>
    <w:rsid w:val="00E1446F"/>
    <w:rsid w:val="00E144F8"/>
    <w:rsid w:val="00E1473C"/>
    <w:rsid w:val="00E148A6"/>
    <w:rsid w:val="00E14C16"/>
    <w:rsid w:val="00E14D5C"/>
    <w:rsid w:val="00E158DC"/>
    <w:rsid w:val="00E15BF6"/>
    <w:rsid w:val="00E16205"/>
    <w:rsid w:val="00E164DE"/>
    <w:rsid w:val="00E16560"/>
    <w:rsid w:val="00E16820"/>
    <w:rsid w:val="00E1691C"/>
    <w:rsid w:val="00E16A0F"/>
    <w:rsid w:val="00E16C4E"/>
    <w:rsid w:val="00E16E11"/>
    <w:rsid w:val="00E17096"/>
    <w:rsid w:val="00E17288"/>
    <w:rsid w:val="00E1735A"/>
    <w:rsid w:val="00E1791C"/>
    <w:rsid w:val="00E17D64"/>
    <w:rsid w:val="00E17E44"/>
    <w:rsid w:val="00E20126"/>
    <w:rsid w:val="00E2114D"/>
    <w:rsid w:val="00E21B9A"/>
    <w:rsid w:val="00E2266B"/>
    <w:rsid w:val="00E2293D"/>
    <w:rsid w:val="00E22E47"/>
    <w:rsid w:val="00E23135"/>
    <w:rsid w:val="00E2319B"/>
    <w:rsid w:val="00E231A1"/>
    <w:rsid w:val="00E2366C"/>
    <w:rsid w:val="00E23FD7"/>
    <w:rsid w:val="00E2400D"/>
    <w:rsid w:val="00E2471D"/>
    <w:rsid w:val="00E249A5"/>
    <w:rsid w:val="00E24C7F"/>
    <w:rsid w:val="00E24E6C"/>
    <w:rsid w:val="00E25241"/>
    <w:rsid w:val="00E25427"/>
    <w:rsid w:val="00E2557C"/>
    <w:rsid w:val="00E25BC1"/>
    <w:rsid w:val="00E25C41"/>
    <w:rsid w:val="00E25D2B"/>
    <w:rsid w:val="00E25E33"/>
    <w:rsid w:val="00E260A4"/>
    <w:rsid w:val="00E2632F"/>
    <w:rsid w:val="00E2651D"/>
    <w:rsid w:val="00E26684"/>
    <w:rsid w:val="00E26752"/>
    <w:rsid w:val="00E26763"/>
    <w:rsid w:val="00E2699D"/>
    <w:rsid w:val="00E276E4"/>
    <w:rsid w:val="00E27E57"/>
    <w:rsid w:val="00E27F79"/>
    <w:rsid w:val="00E3014A"/>
    <w:rsid w:val="00E306CC"/>
    <w:rsid w:val="00E30B73"/>
    <w:rsid w:val="00E30C23"/>
    <w:rsid w:val="00E30DAD"/>
    <w:rsid w:val="00E31055"/>
    <w:rsid w:val="00E3114C"/>
    <w:rsid w:val="00E313D7"/>
    <w:rsid w:val="00E31426"/>
    <w:rsid w:val="00E321A5"/>
    <w:rsid w:val="00E32708"/>
    <w:rsid w:val="00E32AE9"/>
    <w:rsid w:val="00E330A0"/>
    <w:rsid w:val="00E33656"/>
    <w:rsid w:val="00E338C4"/>
    <w:rsid w:val="00E3392C"/>
    <w:rsid w:val="00E33A69"/>
    <w:rsid w:val="00E33AE4"/>
    <w:rsid w:val="00E33DAE"/>
    <w:rsid w:val="00E33E86"/>
    <w:rsid w:val="00E348D7"/>
    <w:rsid w:val="00E348DC"/>
    <w:rsid w:val="00E3494A"/>
    <w:rsid w:val="00E34968"/>
    <w:rsid w:val="00E34CC4"/>
    <w:rsid w:val="00E350D0"/>
    <w:rsid w:val="00E35244"/>
    <w:rsid w:val="00E35285"/>
    <w:rsid w:val="00E3557C"/>
    <w:rsid w:val="00E3563F"/>
    <w:rsid w:val="00E35693"/>
    <w:rsid w:val="00E35E3F"/>
    <w:rsid w:val="00E3605D"/>
    <w:rsid w:val="00E367B6"/>
    <w:rsid w:val="00E3687D"/>
    <w:rsid w:val="00E368B1"/>
    <w:rsid w:val="00E36DB5"/>
    <w:rsid w:val="00E37038"/>
    <w:rsid w:val="00E37433"/>
    <w:rsid w:val="00E3769D"/>
    <w:rsid w:val="00E378C9"/>
    <w:rsid w:val="00E401BE"/>
    <w:rsid w:val="00E403E3"/>
    <w:rsid w:val="00E404B1"/>
    <w:rsid w:val="00E40608"/>
    <w:rsid w:val="00E40667"/>
    <w:rsid w:val="00E40A86"/>
    <w:rsid w:val="00E40CB4"/>
    <w:rsid w:val="00E40EE5"/>
    <w:rsid w:val="00E4151C"/>
    <w:rsid w:val="00E4174E"/>
    <w:rsid w:val="00E418CF"/>
    <w:rsid w:val="00E41B5C"/>
    <w:rsid w:val="00E42304"/>
    <w:rsid w:val="00E424F8"/>
    <w:rsid w:val="00E42701"/>
    <w:rsid w:val="00E42778"/>
    <w:rsid w:val="00E427A5"/>
    <w:rsid w:val="00E4289C"/>
    <w:rsid w:val="00E429B3"/>
    <w:rsid w:val="00E429D8"/>
    <w:rsid w:val="00E43110"/>
    <w:rsid w:val="00E43550"/>
    <w:rsid w:val="00E43599"/>
    <w:rsid w:val="00E43631"/>
    <w:rsid w:val="00E437D5"/>
    <w:rsid w:val="00E437ED"/>
    <w:rsid w:val="00E43A31"/>
    <w:rsid w:val="00E43CF3"/>
    <w:rsid w:val="00E43E35"/>
    <w:rsid w:val="00E446CA"/>
    <w:rsid w:val="00E449DD"/>
    <w:rsid w:val="00E44BFF"/>
    <w:rsid w:val="00E44C1C"/>
    <w:rsid w:val="00E44C46"/>
    <w:rsid w:val="00E452CE"/>
    <w:rsid w:val="00E452EB"/>
    <w:rsid w:val="00E45380"/>
    <w:rsid w:val="00E453E5"/>
    <w:rsid w:val="00E454DF"/>
    <w:rsid w:val="00E45524"/>
    <w:rsid w:val="00E45D8E"/>
    <w:rsid w:val="00E45E19"/>
    <w:rsid w:val="00E4601D"/>
    <w:rsid w:val="00E46172"/>
    <w:rsid w:val="00E46960"/>
    <w:rsid w:val="00E46AA4"/>
    <w:rsid w:val="00E46EA3"/>
    <w:rsid w:val="00E47296"/>
    <w:rsid w:val="00E475F4"/>
    <w:rsid w:val="00E4761B"/>
    <w:rsid w:val="00E477E0"/>
    <w:rsid w:val="00E47AB4"/>
    <w:rsid w:val="00E50076"/>
    <w:rsid w:val="00E509EB"/>
    <w:rsid w:val="00E5127D"/>
    <w:rsid w:val="00E517F6"/>
    <w:rsid w:val="00E519B5"/>
    <w:rsid w:val="00E519C3"/>
    <w:rsid w:val="00E51DCD"/>
    <w:rsid w:val="00E524F9"/>
    <w:rsid w:val="00E526C3"/>
    <w:rsid w:val="00E527F0"/>
    <w:rsid w:val="00E528C8"/>
    <w:rsid w:val="00E5296C"/>
    <w:rsid w:val="00E529AA"/>
    <w:rsid w:val="00E529FB"/>
    <w:rsid w:val="00E52DA9"/>
    <w:rsid w:val="00E53013"/>
    <w:rsid w:val="00E530C5"/>
    <w:rsid w:val="00E5349E"/>
    <w:rsid w:val="00E534D8"/>
    <w:rsid w:val="00E537CD"/>
    <w:rsid w:val="00E53A97"/>
    <w:rsid w:val="00E53DEB"/>
    <w:rsid w:val="00E5403A"/>
    <w:rsid w:val="00E543D9"/>
    <w:rsid w:val="00E54899"/>
    <w:rsid w:val="00E54E81"/>
    <w:rsid w:val="00E54E83"/>
    <w:rsid w:val="00E55191"/>
    <w:rsid w:val="00E5548A"/>
    <w:rsid w:val="00E55730"/>
    <w:rsid w:val="00E557AC"/>
    <w:rsid w:val="00E55973"/>
    <w:rsid w:val="00E55A26"/>
    <w:rsid w:val="00E55CA9"/>
    <w:rsid w:val="00E5687D"/>
    <w:rsid w:val="00E56CCA"/>
    <w:rsid w:val="00E56E6D"/>
    <w:rsid w:val="00E57237"/>
    <w:rsid w:val="00E57334"/>
    <w:rsid w:val="00E57473"/>
    <w:rsid w:val="00E5750F"/>
    <w:rsid w:val="00E5762D"/>
    <w:rsid w:val="00E57719"/>
    <w:rsid w:val="00E57DA7"/>
    <w:rsid w:val="00E57F6B"/>
    <w:rsid w:val="00E57F99"/>
    <w:rsid w:val="00E601C6"/>
    <w:rsid w:val="00E601CA"/>
    <w:rsid w:val="00E60347"/>
    <w:rsid w:val="00E60422"/>
    <w:rsid w:val="00E60865"/>
    <w:rsid w:val="00E60C2C"/>
    <w:rsid w:val="00E60DA7"/>
    <w:rsid w:val="00E60DAC"/>
    <w:rsid w:val="00E61097"/>
    <w:rsid w:val="00E61227"/>
    <w:rsid w:val="00E61A33"/>
    <w:rsid w:val="00E61A6F"/>
    <w:rsid w:val="00E61BB5"/>
    <w:rsid w:val="00E61F24"/>
    <w:rsid w:val="00E61F45"/>
    <w:rsid w:val="00E61FCC"/>
    <w:rsid w:val="00E621E5"/>
    <w:rsid w:val="00E62237"/>
    <w:rsid w:val="00E62524"/>
    <w:rsid w:val="00E6260F"/>
    <w:rsid w:val="00E62687"/>
    <w:rsid w:val="00E626F6"/>
    <w:rsid w:val="00E62741"/>
    <w:rsid w:val="00E627FA"/>
    <w:rsid w:val="00E62BA6"/>
    <w:rsid w:val="00E62DDE"/>
    <w:rsid w:val="00E62F1B"/>
    <w:rsid w:val="00E6309B"/>
    <w:rsid w:val="00E631DC"/>
    <w:rsid w:val="00E6321B"/>
    <w:rsid w:val="00E63264"/>
    <w:rsid w:val="00E63292"/>
    <w:rsid w:val="00E63795"/>
    <w:rsid w:val="00E63BF2"/>
    <w:rsid w:val="00E63C11"/>
    <w:rsid w:val="00E63D54"/>
    <w:rsid w:val="00E64000"/>
    <w:rsid w:val="00E6442E"/>
    <w:rsid w:val="00E6541B"/>
    <w:rsid w:val="00E655B1"/>
    <w:rsid w:val="00E65745"/>
    <w:rsid w:val="00E65A00"/>
    <w:rsid w:val="00E65B13"/>
    <w:rsid w:val="00E65C75"/>
    <w:rsid w:val="00E65E2F"/>
    <w:rsid w:val="00E66F46"/>
    <w:rsid w:val="00E675F4"/>
    <w:rsid w:val="00E677AF"/>
    <w:rsid w:val="00E67895"/>
    <w:rsid w:val="00E6793E"/>
    <w:rsid w:val="00E67BA4"/>
    <w:rsid w:val="00E67BBA"/>
    <w:rsid w:val="00E67EAA"/>
    <w:rsid w:val="00E70076"/>
    <w:rsid w:val="00E70105"/>
    <w:rsid w:val="00E70D30"/>
    <w:rsid w:val="00E70F6A"/>
    <w:rsid w:val="00E7125D"/>
    <w:rsid w:val="00E71851"/>
    <w:rsid w:val="00E71CBD"/>
    <w:rsid w:val="00E7205F"/>
    <w:rsid w:val="00E72C67"/>
    <w:rsid w:val="00E72E2A"/>
    <w:rsid w:val="00E72F51"/>
    <w:rsid w:val="00E731D5"/>
    <w:rsid w:val="00E73479"/>
    <w:rsid w:val="00E7368E"/>
    <w:rsid w:val="00E736D0"/>
    <w:rsid w:val="00E73716"/>
    <w:rsid w:val="00E73788"/>
    <w:rsid w:val="00E739CD"/>
    <w:rsid w:val="00E740FA"/>
    <w:rsid w:val="00E74173"/>
    <w:rsid w:val="00E745C0"/>
    <w:rsid w:val="00E7520F"/>
    <w:rsid w:val="00E752D8"/>
    <w:rsid w:val="00E753AD"/>
    <w:rsid w:val="00E75EBC"/>
    <w:rsid w:val="00E762D8"/>
    <w:rsid w:val="00E76550"/>
    <w:rsid w:val="00E76A6C"/>
    <w:rsid w:val="00E76B1A"/>
    <w:rsid w:val="00E76FA4"/>
    <w:rsid w:val="00E77245"/>
    <w:rsid w:val="00E77345"/>
    <w:rsid w:val="00E77AF3"/>
    <w:rsid w:val="00E77B48"/>
    <w:rsid w:val="00E77D51"/>
    <w:rsid w:val="00E77F2A"/>
    <w:rsid w:val="00E801A9"/>
    <w:rsid w:val="00E806AB"/>
    <w:rsid w:val="00E80B78"/>
    <w:rsid w:val="00E80D90"/>
    <w:rsid w:val="00E8160E"/>
    <w:rsid w:val="00E817B4"/>
    <w:rsid w:val="00E81F03"/>
    <w:rsid w:val="00E820C5"/>
    <w:rsid w:val="00E8220E"/>
    <w:rsid w:val="00E822E4"/>
    <w:rsid w:val="00E823E8"/>
    <w:rsid w:val="00E82415"/>
    <w:rsid w:val="00E82601"/>
    <w:rsid w:val="00E82955"/>
    <w:rsid w:val="00E82A67"/>
    <w:rsid w:val="00E82B81"/>
    <w:rsid w:val="00E82D74"/>
    <w:rsid w:val="00E82DAC"/>
    <w:rsid w:val="00E83041"/>
    <w:rsid w:val="00E830B7"/>
    <w:rsid w:val="00E830BC"/>
    <w:rsid w:val="00E83317"/>
    <w:rsid w:val="00E83535"/>
    <w:rsid w:val="00E83C85"/>
    <w:rsid w:val="00E83FE3"/>
    <w:rsid w:val="00E84421"/>
    <w:rsid w:val="00E8452E"/>
    <w:rsid w:val="00E84B1C"/>
    <w:rsid w:val="00E84D3A"/>
    <w:rsid w:val="00E84E35"/>
    <w:rsid w:val="00E859F6"/>
    <w:rsid w:val="00E85F7F"/>
    <w:rsid w:val="00E860A4"/>
    <w:rsid w:val="00E86DA6"/>
    <w:rsid w:val="00E871A6"/>
    <w:rsid w:val="00E874C6"/>
    <w:rsid w:val="00E87A67"/>
    <w:rsid w:val="00E87A6D"/>
    <w:rsid w:val="00E87CED"/>
    <w:rsid w:val="00E90632"/>
    <w:rsid w:val="00E90C2E"/>
    <w:rsid w:val="00E90FDF"/>
    <w:rsid w:val="00E91055"/>
    <w:rsid w:val="00E91491"/>
    <w:rsid w:val="00E91697"/>
    <w:rsid w:val="00E917BB"/>
    <w:rsid w:val="00E9291F"/>
    <w:rsid w:val="00E929F8"/>
    <w:rsid w:val="00E92AFA"/>
    <w:rsid w:val="00E932D5"/>
    <w:rsid w:val="00E93568"/>
    <w:rsid w:val="00E93612"/>
    <w:rsid w:val="00E937C7"/>
    <w:rsid w:val="00E938E0"/>
    <w:rsid w:val="00E93970"/>
    <w:rsid w:val="00E94E4D"/>
    <w:rsid w:val="00E95154"/>
    <w:rsid w:val="00E9548E"/>
    <w:rsid w:val="00E95552"/>
    <w:rsid w:val="00E95643"/>
    <w:rsid w:val="00E957D7"/>
    <w:rsid w:val="00E957DF"/>
    <w:rsid w:val="00E95A5C"/>
    <w:rsid w:val="00E95E7E"/>
    <w:rsid w:val="00E96216"/>
    <w:rsid w:val="00E96DFB"/>
    <w:rsid w:val="00E9716B"/>
    <w:rsid w:val="00E97200"/>
    <w:rsid w:val="00E9746D"/>
    <w:rsid w:val="00E974C7"/>
    <w:rsid w:val="00E975E4"/>
    <w:rsid w:val="00E976BB"/>
    <w:rsid w:val="00E976F4"/>
    <w:rsid w:val="00E97CAB"/>
    <w:rsid w:val="00EA04B5"/>
    <w:rsid w:val="00EA0868"/>
    <w:rsid w:val="00EA088F"/>
    <w:rsid w:val="00EA0A05"/>
    <w:rsid w:val="00EA1246"/>
    <w:rsid w:val="00EA18B7"/>
    <w:rsid w:val="00EA1DCF"/>
    <w:rsid w:val="00EA2272"/>
    <w:rsid w:val="00EA2283"/>
    <w:rsid w:val="00EA22CA"/>
    <w:rsid w:val="00EA2990"/>
    <w:rsid w:val="00EA2A00"/>
    <w:rsid w:val="00EA2A19"/>
    <w:rsid w:val="00EA2D77"/>
    <w:rsid w:val="00EA3756"/>
    <w:rsid w:val="00EA3B24"/>
    <w:rsid w:val="00EA402C"/>
    <w:rsid w:val="00EA4140"/>
    <w:rsid w:val="00EA45DE"/>
    <w:rsid w:val="00EA5270"/>
    <w:rsid w:val="00EA532F"/>
    <w:rsid w:val="00EA54B4"/>
    <w:rsid w:val="00EA5723"/>
    <w:rsid w:val="00EA57EC"/>
    <w:rsid w:val="00EA58B6"/>
    <w:rsid w:val="00EA5CE4"/>
    <w:rsid w:val="00EA63C3"/>
    <w:rsid w:val="00EA644E"/>
    <w:rsid w:val="00EA6892"/>
    <w:rsid w:val="00EA6956"/>
    <w:rsid w:val="00EA702E"/>
    <w:rsid w:val="00EA762E"/>
    <w:rsid w:val="00EA772C"/>
    <w:rsid w:val="00EA7A9B"/>
    <w:rsid w:val="00EA7B58"/>
    <w:rsid w:val="00EA7C92"/>
    <w:rsid w:val="00EB0476"/>
    <w:rsid w:val="00EB064C"/>
    <w:rsid w:val="00EB0953"/>
    <w:rsid w:val="00EB0B35"/>
    <w:rsid w:val="00EB0B8E"/>
    <w:rsid w:val="00EB0E8A"/>
    <w:rsid w:val="00EB104B"/>
    <w:rsid w:val="00EB1666"/>
    <w:rsid w:val="00EB16ED"/>
    <w:rsid w:val="00EB176E"/>
    <w:rsid w:val="00EB196C"/>
    <w:rsid w:val="00EB1D63"/>
    <w:rsid w:val="00EB226D"/>
    <w:rsid w:val="00EB27C0"/>
    <w:rsid w:val="00EB3036"/>
    <w:rsid w:val="00EB30F8"/>
    <w:rsid w:val="00EB31FE"/>
    <w:rsid w:val="00EB3290"/>
    <w:rsid w:val="00EB33A0"/>
    <w:rsid w:val="00EB33DE"/>
    <w:rsid w:val="00EB35A1"/>
    <w:rsid w:val="00EB3944"/>
    <w:rsid w:val="00EB41E1"/>
    <w:rsid w:val="00EB4A58"/>
    <w:rsid w:val="00EB4B34"/>
    <w:rsid w:val="00EB4DB1"/>
    <w:rsid w:val="00EB55A6"/>
    <w:rsid w:val="00EB56D0"/>
    <w:rsid w:val="00EB5CA2"/>
    <w:rsid w:val="00EB65CF"/>
    <w:rsid w:val="00EB6E85"/>
    <w:rsid w:val="00EB70C6"/>
    <w:rsid w:val="00EB772D"/>
    <w:rsid w:val="00EB7BAE"/>
    <w:rsid w:val="00EB7D43"/>
    <w:rsid w:val="00EC019B"/>
    <w:rsid w:val="00EC0566"/>
    <w:rsid w:val="00EC095B"/>
    <w:rsid w:val="00EC0B83"/>
    <w:rsid w:val="00EC0D00"/>
    <w:rsid w:val="00EC0EA1"/>
    <w:rsid w:val="00EC114B"/>
    <w:rsid w:val="00EC11A1"/>
    <w:rsid w:val="00EC1535"/>
    <w:rsid w:val="00EC1EAB"/>
    <w:rsid w:val="00EC1F81"/>
    <w:rsid w:val="00EC20F8"/>
    <w:rsid w:val="00EC2479"/>
    <w:rsid w:val="00EC2537"/>
    <w:rsid w:val="00EC264B"/>
    <w:rsid w:val="00EC2A73"/>
    <w:rsid w:val="00EC31E5"/>
    <w:rsid w:val="00EC3389"/>
    <w:rsid w:val="00EC33F1"/>
    <w:rsid w:val="00EC355E"/>
    <w:rsid w:val="00EC3864"/>
    <w:rsid w:val="00EC38A5"/>
    <w:rsid w:val="00EC39D6"/>
    <w:rsid w:val="00EC3A62"/>
    <w:rsid w:val="00EC437B"/>
    <w:rsid w:val="00EC43BF"/>
    <w:rsid w:val="00EC4407"/>
    <w:rsid w:val="00EC46F6"/>
    <w:rsid w:val="00EC49BC"/>
    <w:rsid w:val="00EC4C07"/>
    <w:rsid w:val="00EC573F"/>
    <w:rsid w:val="00EC5CC2"/>
    <w:rsid w:val="00EC6134"/>
    <w:rsid w:val="00EC63AE"/>
    <w:rsid w:val="00EC68C3"/>
    <w:rsid w:val="00EC6ADC"/>
    <w:rsid w:val="00EC6B09"/>
    <w:rsid w:val="00EC6CE0"/>
    <w:rsid w:val="00EC6D82"/>
    <w:rsid w:val="00EC70AF"/>
    <w:rsid w:val="00EC7B05"/>
    <w:rsid w:val="00EC7D49"/>
    <w:rsid w:val="00ED04C2"/>
    <w:rsid w:val="00ED04FD"/>
    <w:rsid w:val="00ED080B"/>
    <w:rsid w:val="00ED089F"/>
    <w:rsid w:val="00ED090E"/>
    <w:rsid w:val="00ED0A66"/>
    <w:rsid w:val="00ED1065"/>
    <w:rsid w:val="00ED113C"/>
    <w:rsid w:val="00ED11CC"/>
    <w:rsid w:val="00ED1B27"/>
    <w:rsid w:val="00ED23BB"/>
    <w:rsid w:val="00ED2421"/>
    <w:rsid w:val="00ED2688"/>
    <w:rsid w:val="00ED2963"/>
    <w:rsid w:val="00ED2BD1"/>
    <w:rsid w:val="00ED2D2E"/>
    <w:rsid w:val="00ED2ED9"/>
    <w:rsid w:val="00ED307A"/>
    <w:rsid w:val="00ED30A5"/>
    <w:rsid w:val="00ED32AE"/>
    <w:rsid w:val="00ED3492"/>
    <w:rsid w:val="00ED3F92"/>
    <w:rsid w:val="00ED3FBA"/>
    <w:rsid w:val="00ED4108"/>
    <w:rsid w:val="00ED4359"/>
    <w:rsid w:val="00ED48E9"/>
    <w:rsid w:val="00ED4A3D"/>
    <w:rsid w:val="00ED4B42"/>
    <w:rsid w:val="00ED4B7D"/>
    <w:rsid w:val="00ED4B8B"/>
    <w:rsid w:val="00ED4C74"/>
    <w:rsid w:val="00ED5052"/>
    <w:rsid w:val="00ED5217"/>
    <w:rsid w:val="00ED54B7"/>
    <w:rsid w:val="00ED54EE"/>
    <w:rsid w:val="00ED583F"/>
    <w:rsid w:val="00ED5B45"/>
    <w:rsid w:val="00ED6167"/>
    <w:rsid w:val="00ED6611"/>
    <w:rsid w:val="00ED662D"/>
    <w:rsid w:val="00ED6A26"/>
    <w:rsid w:val="00ED708B"/>
    <w:rsid w:val="00ED72D7"/>
    <w:rsid w:val="00ED77F8"/>
    <w:rsid w:val="00ED7985"/>
    <w:rsid w:val="00ED7A69"/>
    <w:rsid w:val="00ED7DAA"/>
    <w:rsid w:val="00ED7E04"/>
    <w:rsid w:val="00ED7EF6"/>
    <w:rsid w:val="00EE086E"/>
    <w:rsid w:val="00EE0A03"/>
    <w:rsid w:val="00EE0BEF"/>
    <w:rsid w:val="00EE0CA8"/>
    <w:rsid w:val="00EE1C09"/>
    <w:rsid w:val="00EE1DFD"/>
    <w:rsid w:val="00EE1F8D"/>
    <w:rsid w:val="00EE1FE0"/>
    <w:rsid w:val="00EE21C7"/>
    <w:rsid w:val="00EE2312"/>
    <w:rsid w:val="00EE2448"/>
    <w:rsid w:val="00EE2481"/>
    <w:rsid w:val="00EE2848"/>
    <w:rsid w:val="00EE2C2E"/>
    <w:rsid w:val="00EE2F63"/>
    <w:rsid w:val="00EE334C"/>
    <w:rsid w:val="00EE379E"/>
    <w:rsid w:val="00EE3B47"/>
    <w:rsid w:val="00EE3BC5"/>
    <w:rsid w:val="00EE3FD1"/>
    <w:rsid w:val="00EE4715"/>
    <w:rsid w:val="00EE471D"/>
    <w:rsid w:val="00EE48FA"/>
    <w:rsid w:val="00EE4A41"/>
    <w:rsid w:val="00EE4A85"/>
    <w:rsid w:val="00EE5380"/>
    <w:rsid w:val="00EE5CCF"/>
    <w:rsid w:val="00EE5D6B"/>
    <w:rsid w:val="00EE6211"/>
    <w:rsid w:val="00EE63BE"/>
    <w:rsid w:val="00EE6932"/>
    <w:rsid w:val="00EE6D62"/>
    <w:rsid w:val="00EE71A1"/>
    <w:rsid w:val="00EE71DA"/>
    <w:rsid w:val="00EE72C5"/>
    <w:rsid w:val="00EE7846"/>
    <w:rsid w:val="00EE79A5"/>
    <w:rsid w:val="00EE7A9F"/>
    <w:rsid w:val="00EE7B17"/>
    <w:rsid w:val="00EE7E15"/>
    <w:rsid w:val="00EE7EA5"/>
    <w:rsid w:val="00EF00F6"/>
    <w:rsid w:val="00EF01ED"/>
    <w:rsid w:val="00EF054F"/>
    <w:rsid w:val="00EF0689"/>
    <w:rsid w:val="00EF0920"/>
    <w:rsid w:val="00EF0BFD"/>
    <w:rsid w:val="00EF0D9B"/>
    <w:rsid w:val="00EF1236"/>
    <w:rsid w:val="00EF16BD"/>
    <w:rsid w:val="00EF194D"/>
    <w:rsid w:val="00EF1B13"/>
    <w:rsid w:val="00EF1BD3"/>
    <w:rsid w:val="00EF1BF4"/>
    <w:rsid w:val="00EF1E92"/>
    <w:rsid w:val="00EF229B"/>
    <w:rsid w:val="00EF22BD"/>
    <w:rsid w:val="00EF22C5"/>
    <w:rsid w:val="00EF23B0"/>
    <w:rsid w:val="00EF2467"/>
    <w:rsid w:val="00EF268C"/>
    <w:rsid w:val="00EF2A7B"/>
    <w:rsid w:val="00EF3770"/>
    <w:rsid w:val="00EF39B5"/>
    <w:rsid w:val="00EF3C72"/>
    <w:rsid w:val="00EF3EDD"/>
    <w:rsid w:val="00EF434E"/>
    <w:rsid w:val="00EF4516"/>
    <w:rsid w:val="00EF4CDB"/>
    <w:rsid w:val="00EF532C"/>
    <w:rsid w:val="00EF54AD"/>
    <w:rsid w:val="00EF55C9"/>
    <w:rsid w:val="00EF56E9"/>
    <w:rsid w:val="00EF5DD7"/>
    <w:rsid w:val="00EF6025"/>
    <w:rsid w:val="00EF64F5"/>
    <w:rsid w:val="00EF6F2E"/>
    <w:rsid w:val="00EF7058"/>
    <w:rsid w:val="00EF73B5"/>
    <w:rsid w:val="00EF7582"/>
    <w:rsid w:val="00EF7597"/>
    <w:rsid w:val="00EF7969"/>
    <w:rsid w:val="00EF7B0E"/>
    <w:rsid w:val="00EF7B71"/>
    <w:rsid w:val="00EF7CAC"/>
    <w:rsid w:val="00EF7DEE"/>
    <w:rsid w:val="00EF7F0B"/>
    <w:rsid w:val="00F00338"/>
    <w:rsid w:val="00F006C9"/>
    <w:rsid w:val="00F0084B"/>
    <w:rsid w:val="00F009A9"/>
    <w:rsid w:val="00F00C6B"/>
    <w:rsid w:val="00F00D8A"/>
    <w:rsid w:val="00F015B9"/>
    <w:rsid w:val="00F01A2A"/>
    <w:rsid w:val="00F01B2C"/>
    <w:rsid w:val="00F0230D"/>
    <w:rsid w:val="00F024D1"/>
    <w:rsid w:val="00F026FC"/>
    <w:rsid w:val="00F02D5B"/>
    <w:rsid w:val="00F02D69"/>
    <w:rsid w:val="00F02FDD"/>
    <w:rsid w:val="00F034FF"/>
    <w:rsid w:val="00F039CB"/>
    <w:rsid w:val="00F03A1C"/>
    <w:rsid w:val="00F03B07"/>
    <w:rsid w:val="00F03E68"/>
    <w:rsid w:val="00F0414A"/>
    <w:rsid w:val="00F04679"/>
    <w:rsid w:val="00F04841"/>
    <w:rsid w:val="00F04E42"/>
    <w:rsid w:val="00F0510C"/>
    <w:rsid w:val="00F0532C"/>
    <w:rsid w:val="00F058C0"/>
    <w:rsid w:val="00F05E02"/>
    <w:rsid w:val="00F060B6"/>
    <w:rsid w:val="00F0642D"/>
    <w:rsid w:val="00F078AE"/>
    <w:rsid w:val="00F07A00"/>
    <w:rsid w:val="00F07B7B"/>
    <w:rsid w:val="00F07C43"/>
    <w:rsid w:val="00F07D37"/>
    <w:rsid w:val="00F1024B"/>
    <w:rsid w:val="00F106AF"/>
    <w:rsid w:val="00F108F4"/>
    <w:rsid w:val="00F10AA5"/>
    <w:rsid w:val="00F10DE8"/>
    <w:rsid w:val="00F11500"/>
    <w:rsid w:val="00F11774"/>
    <w:rsid w:val="00F11837"/>
    <w:rsid w:val="00F11DD7"/>
    <w:rsid w:val="00F121AB"/>
    <w:rsid w:val="00F12339"/>
    <w:rsid w:val="00F126F8"/>
    <w:rsid w:val="00F12D68"/>
    <w:rsid w:val="00F12ED2"/>
    <w:rsid w:val="00F12F4D"/>
    <w:rsid w:val="00F12FA1"/>
    <w:rsid w:val="00F130A8"/>
    <w:rsid w:val="00F13395"/>
    <w:rsid w:val="00F13468"/>
    <w:rsid w:val="00F136B8"/>
    <w:rsid w:val="00F13D40"/>
    <w:rsid w:val="00F13D86"/>
    <w:rsid w:val="00F13EC4"/>
    <w:rsid w:val="00F13F29"/>
    <w:rsid w:val="00F14276"/>
    <w:rsid w:val="00F142EA"/>
    <w:rsid w:val="00F14688"/>
    <w:rsid w:val="00F14B6E"/>
    <w:rsid w:val="00F1510D"/>
    <w:rsid w:val="00F1540B"/>
    <w:rsid w:val="00F15783"/>
    <w:rsid w:val="00F1584B"/>
    <w:rsid w:val="00F15F86"/>
    <w:rsid w:val="00F16BFC"/>
    <w:rsid w:val="00F16E94"/>
    <w:rsid w:val="00F17559"/>
    <w:rsid w:val="00F17AD2"/>
    <w:rsid w:val="00F17D0D"/>
    <w:rsid w:val="00F17FFC"/>
    <w:rsid w:val="00F20092"/>
    <w:rsid w:val="00F20332"/>
    <w:rsid w:val="00F203C4"/>
    <w:rsid w:val="00F203F3"/>
    <w:rsid w:val="00F20F07"/>
    <w:rsid w:val="00F2103E"/>
    <w:rsid w:val="00F21160"/>
    <w:rsid w:val="00F211A1"/>
    <w:rsid w:val="00F215CD"/>
    <w:rsid w:val="00F21694"/>
    <w:rsid w:val="00F21CB9"/>
    <w:rsid w:val="00F21DF8"/>
    <w:rsid w:val="00F221EE"/>
    <w:rsid w:val="00F224DC"/>
    <w:rsid w:val="00F22895"/>
    <w:rsid w:val="00F22A10"/>
    <w:rsid w:val="00F22A92"/>
    <w:rsid w:val="00F22BAD"/>
    <w:rsid w:val="00F22C11"/>
    <w:rsid w:val="00F23142"/>
    <w:rsid w:val="00F238FE"/>
    <w:rsid w:val="00F23A16"/>
    <w:rsid w:val="00F23B19"/>
    <w:rsid w:val="00F23F3A"/>
    <w:rsid w:val="00F242A8"/>
    <w:rsid w:val="00F246DD"/>
    <w:rsid w:val="00F24712"/>
    <w:rsid w:val="00F248D2"/>
    <w:rsid w:val="00F255ED"/>
    <w:rsid w:val="00F25C22"/>
    <w:rsid w:val="00F25E21"/>
    <w:rsid w:val="00F26046"/>
    <w:rsid w:val="00F261F1"/>
    <w:rsid w:val="00F263E2"/>
    <w:rsid w:val="00F2645D"/>
    <w:rsid w:val="00F26AC5"/>
    <w:rsid w:val="00F26B4D"/>
    <w:rsid w:val="00F26C45"/>
    <w:rsid w:val="00F26CDD"/>
    <w:rsid w:val="00F27004"/>
    <w:rsid w:val="00F2706A"/>
    <w:rsid w:val="00F2732A"/>
    <w:rsid w:val="00F27800"/>
    <w:rsid w:val="00F27BDD"/>
    <w:rsid w:val="00F30E3E"/>
    <w:rsid w:val="00F30E74"/>
    <w:rsid w:val="00F30F2A"/>
    <w:rsid w:val="00F31071"/>
    <w:rsid w:val="00F312EC"/>
    <w:rsid w:val="00F3130F"/>
    <w:rsid w:val="00F31340"/>
    <w:rsid w:val="00F31A15"/>
    <w:rsid w:val="00F3264B"/>
    <w:rsid w:val="00F32D87"/>
    <w:rsid w:val="00F32DB2"/>
    <w:rsid w:val="00F33167"/>
    <w:rsid w:val="00F332FD"/>
    <w:rsid w:val="00F33752"/>
    <w:rsid w:val="00F33AB5"/>
    <w:rsid w:val="00F3406C"/>
    <w:rsid w:val="00F342D9"/>
    <w:rsid w:val="00F346CA"/>
    <w:rsid w:val="00F34E37"/>
    <w:rsid w:val="00F352CB"/>
    <w:rsid w:val="00F35539"/>
    <w:rsid w:val="00F357B0"/>
    <w:rsid w:val="00F35F50"/>
    <w:rsid w:val="00F362A7"/>
    <w:rsid w:val="00F3636A"/>
    <w:rsid w:val="00F363D4"/>
    <w:rsid w:val="00F36558"/>
    <w:rsid w:val="00F365F3"/>
    <w:rsid w:val="00F3792C"/>
    <w:rsid w:val="00F37AE4"/>
    <w:rsid w:val="00F37B6F"/>
    <w:rsid w:val="00F37D0A"/>
    <w:rsid w:val="00F37D35"/>
    <w:rsid w:val="00F37F8C"/>
    <w:rsid w:val="00F402A5"/>
    <w:rsid w:val="00F4038D"/>
    <w:rsid w:val="00F40591"/>
    <w:rsid w:val="00F409B4"/>
    <w:rsid w:val="00F40A83"/>
    <w:rsid w:val="00F40AA8"/>
    <w:rsid w:val="00F40D98"/>
    <w:rsid w:val="00F40F56"/>
    <w:rsid w:val="00F414C4"/>
    <w:rsid w:val="00F41A2E"/>
    <w:rsid w:val="00F41B7B"/>
    <w:rsid w:val="00F41D92"/>
    <w:rsid w:val="00F420DE"/>
    <w:rsid w:val="00F42174"/>
    <w:rsid w:val="00F42260"/>
    <w:rsid w:val="00F429F4"/>
    <w:rsid w:val="00F42D14"/>
    <w:rsid w:val="00F4383A"/>
    <w:rsid w:val="00F4384B"/>
    <w:rsid w:val="00F43BF9"/>
    <w:rsid w:val="00F43D11"/>
    <w:rsid w:val="00F43D90"/>
    <w:rsid w:val="00F446D0"/>
    <w:rsid w:val="00F44998"/>
    <w:rsid w:val="00F44B97"/>
    <w:rsid w:val="00F44BB4"/>
    <w:rsid w:val="00F44E2C"/>
    <w:rsid w:val="00F44F5C"/>
    <w:rsid w:val="00F4544A"/>
    <w:rsid w:val="00F4554C"/>
    <w:rsid w:val="00F456AA"/>
    <w:rsid w:val="00F456E7"/>
    <w:rsid w:val="00F458FE"/>
    <w:rsid w:val="00F459B9"/>
    <w:rsid w:val="00F466B0"/>
    <w:rsid w:val="00F46842"/>
    <w:rsid w:val="00F46912"/>
    <w:rsid w:val="00F469AB"/>
    <w:rsid w:val="00F46B2F"/>
    <w:rsid w:val="00F46DE6"/>
    <w:rsid w:val="00F46DE8"/>
    <w:rsid w:val="00F473F6"/>
    <w:rsid w:val="00F47B43"/>
    <w:rsid w:val="00F47CFD"/>
    <w:rsid w:val="00F47EBC"/>
    <w:rsid w:val="00F47FEB"/>
    <w:rsid w:val="00F50166"/>
    <w:rsid w:val="00F5078D"/>
    <w:rsid w:val="00F50F74"/>
    <w:rsid w:val="00F51121"/>
    <w:rsid w:val="00F512AC"/>
    <w:rsid w:val="00F51512"/>
    <w:rsid w:val="00F516B4"/>
    <w:rsid w:val="00F516E4"/>
    <w:rsid w:val="00F51928"/>
    <w:rsid w:val="00F5193E"/>
    <w:rsid w:val="00F51A90"/>
    <w:rsid w:val="00F51B0E"/>
    <w:rsid w:val="00F52724"/>
    <w:rsid w:val="00F52C15"/>
    <w:rsid w:val="00F52CA6"/>
    <w:rsid w:val="00F52E39"/>
    <w:rsid w:val="00F5310E"/>
    <w:rsid w:val="00F5318A"/>
    <w:rsid w:val="00F5377E"/>
    <w:rsid w:val="00F53D21"/>
    <w:rsid w:val="00F545C2"/>
    <w:rsid w:val="00F54717"/>
    <w:rsid w:val="00F548DC"/>
    <w:rsid w:val="00F54986"/>
    <w:rsid w:val="00F54B24"/>
    <w:rsid w:val="00F54EB3"/>
    <w:rsid w:val="00F550BE"/>
    <w:rsid w:val="00F5513F"/>
    <w:rsid w:val="00F5557C"/>
    <w:rsid w:val="00F55823"/>
    <w:rsid w:val="00F55853"/>
    <w:rsid w:val="00F558EC"/>
    <w:rsid w:val="00F559C3"/>
    <w:rsid w:val="00F56035"/>
    <w:rsid w:val="00F5612B"/>
    <w:rsid w:val="00F568EB"/>
    <w:rsid w:val="00F5697F"/>
    <w:rsid w:val="00F56D24"/>
    <w:rsid w:val="00F570C2"/>
    <w:rsid w:val="00F5723E"/>
    <w:rsid w:val="00F57545"/>
    <w:rsid w:val="00F57AD7"/>
    <w:rsid w:val="00F57E45"/>
    <w:rsid w:val="00F57EEB"/>
    <w:rsid w:val="00F604DB"/>
    <w:rsid w:val="00F60966"/>
    <w:rsid w:val="00F60992"/>
    <w:rsid w:val="00F61BC2"/>
    <w:rsid w:val="00F61FFA"/>
    <w:rsid w:val="00F623C7"/>
    <w:rsid w:val="00F62948"/>
    <w:rsid w:val="00F629E1"/>
    <w:rsid w:val="00F629EA"/>
    <w:rsid w:val="00F62B8C"/>
    <w:rsid w:val="00F63054"/>
    <w:rsid w:val="00F63057"/>
    <w:rsid w:val="00F63A84"/>
    <w:rsid w:val="00F63DEB"/>
    <w:rsid w:val="00F63E74"/>
    <w:rsid w:val="00F63F04"/>
    <w:rsid w:val="00F63F86"/>
    <w:rsid w:val="00F63FA3"/>
    <w:rsid w:val="00F6406F"/>
    <w:rsid w:val="00F643A4"/>
    <w:rsid w:val="00F64508"/>
    <w:rsid w:val="00F64743"/>
    <w:rsid w:val="00F647CF"/>
    <w:rsid w:val="00F64D41"/>
    <w:rsid w:val="00F65590"/>
    <w:rsid w:val="00F655E8"/>
    <w:rsid w:val="00F657E8"/>
    <w:rsid w:val="00F65C3F"/>
    <w:rsid w:val="00F65E84"/>
    <w:rsid w:val="00F66052"/>
    <w:rsid w:val="00F66192"/>
    <w:rsid w:val="00F6625D"/>
    <w:rsid w:val="00F66457"/>
    <w:rsid w:val="00F66C94"/>
    <w:rsid w:val="00F66D12"/>
    <w:rsid w:val="00F670CF"/>
    <w:rsid w:val="00F67351"/>
    <w:rsid w:val="00F6789B"/>
    <w:rsid w:val="00F70029"/>
    <w:rsid w:val="00F7003B"/>
    <w:rsid w:val="00F70266"/>
    <w:rsid w:val="00F702CC"/>
    <w:rsid w:val="00F70308"/>
    <w:rsid w:val="00F70A2A"/>
    <w:rsid w:val="00F70D7B"/>
    <w:rsid w:val="00F712F2"/>
    <w:rsid w:val="00F714F4"/>
    <w:rsid w:val="00F718DB"/>
    <w:rsid w:val="00F71A3A"/>
    <w:rsid w:val="00F72405"/>
    <w:rsid w:val="00F72615"/>
    <w:rsid w:val="00F7272A"/>
    <w:rsid w:val="00F72A5B"/>
    <w:rsid w:val="00F72AD3"/>
    <w:rsid w:val="00F72E42"/>
    <w:rsid w:val="00F72F25"/>
    <w:rsid w:val="00F73093"/>
    <w:rsid w:val="00F730CC"/>
    <w:rsid w:val="00F731F3"/>
    <w:rsid w:val="00F73609"/>
    <w:rsid w:val="00F736F8"/>
    <w:rsid w:val="00F73CB3"/>
    <w:rsid w:val="00F73EB3"/>
    <w:rsid w:val="00F744C4"/>
    <w:rsid w:val="00F7455B"/>
    <w:rsid w:val="00F746A8"/>
    <w:rsid w:val="00F74899"/>
    <w:rsid w:val="00F7492A"/>
    <w:rsid w:val="00F74D85"/>
    <w:rsid w:val="00F75B98"/>
    <w:rsid w:val="00F75FC3"/>
    <w:rsid w:val="00F760F6"/>
    <w:rsid w:val="00F765C0"/>
    <w:rsid w:val="00F7660A"/>
    <w:rsid w:val="00F767EB"/>
    <w:rsid w:val="00F76C53"/>
    <w:rsid w:val="00F76EFC"/>
    <w:rsid w:val="00F76FF0"/>
    <w:rsid w:val="00F771A6"/>
    <w:rsid w:val="00F77296"/>
    <w:rsid w:val="00F777F0"/>
    <w:rsid w:val="00F77932"/>
    <w:rsid w:val="00F77E73"/>
    <w:rsid w:val="00F8047D"/>
    <w:rsid w:val="00F80787"/>
    <w:rsid w:val="00F807ED"/>
    <w:rsid w:val="00F80928"/>
    <w:rsid w:val="00F80AB1"/>
    <w:rsid w:val="00F80B4B"/>
    <w:rsid w:val="00F80D65"/>
    <w:rsid w:val="00F813D1"/>
    <w:rsid w:val="00F8144C"/>
    <w:rsid w:val="00F8156A"/>
    <w:rsid w:val="00F81723"/>
    <w:rsid w:val="00F820F8"/>
    <w:rsid w:val="00F82792"/>
    <w:rsid w:val="00F8283B"/>
    <w:rsid w:val="00F82D0D"/>
    <w:rsid w:val="00F83177"/>
    <w:rsid w:val="00F83214"/>
    <w:rsid w:val="00F8353D"/>
    <w:rsid w:val="00F83696"/>
    <w:rsid w:val="00F8393D"/>
    <w:rsid w:val="00F84007"/>
    <w:rsid w:val="00F844B9"/>
    <w:rsid w:val="00F845A1"/>
    <w:rsid w:val="00F84840"/>
    <w:rsid w:val="00F84DAF"/>
    <w:rsid w:val="00F8522C"/>
    <w:rsid w:val="00F85296"/>
    <w:rsid w:val="00F85F58"/>
    <w:rsid w:val="00F860D7"/>
    <w:rsid w:val="00F86184"/>
    <w:rsid w:val="00F8632C"/>
    <w:rsid w:val="00F86AF4"/>
    <w:rsid w:val="00F86BEA"/>
    <w:rsid w:val="00F86CFB"/>
    <w:rsid w:val="00F86F56"/>
    <w:rsid w:val="00F87044"/>
    <w:rsid w:val="00F8767B"/>
    <w:rsid w:val="00F90126"/>
    <w:rsid w:val="00F90234"/>
    <w:rsid w:val="00F905FC"/>
    <w:rsid w:val="00F90858"/>
    <w:rsid w:val="00F90A85"/>
    <w:rsid w:val="00F90DCF"/>
    <w:rsid w:val="00F90E0B"/>
    <w:rsid w:val="00F90E70"/>
    <w:rsid w:val="00F913F2"/>
    <w:rsid w:val="00F91604"/>
    <w:rsid w:val="00F9181C"/>
    <w:rsid w:val="00F9243E"/>
    <w:rsid w:val="00F92629"/>
    <w:rsid w:val="00F92A28"/>
    <w:rsid w:val="00F92B43"/>
    <w:rsid w:val="00F92E95"/>
    <w:rsid w:val="00F9312F"/>
    <w:rsid w:val="00F9333D"/>
    <w:rsid w:val="00F9346B"/>
    <w:rsid w:val="00F93590"/>
    <w:rsid w:val="00F9361C"/>
    <w:rsid w:val="00F93949"/>
    <w:rsid w:val="00F93982"/>
    <w:rsid w:val="00F93B93"/>
    <w:rsid w:val="00F93E83"/>
    <w:rsid w:val="00F94004"/>
    <w:rsid w:val="00F940B1"/>
    <w:rsid w:val="00F9467D"/>
    <w:rsid w:val="00F9483E"/>
    <w:rsid w:val="00F94A93"/>
    <w:rsid w:val="00F94D9E"/>
    <w:rsid w:val="00F94E68"/>
    <w:rsid w:val="00F94FAC"/>
    <w:rsid w:val="00F9567E"/>
    <w:rsid w:val="00F9587C"/>
    <w:rsid w:val="00F95E1F"/>
    <w:rsid w:val="00F9609B"/>
    <w:rsid w:val="00F96769"/>
    <w:rsid w:val="00F96E6A"/>
    <w:rsid w:val="00F96FBD"/>
    <w:rsid w:val="00F970F1"/>
    <w:rsid w:val="00F9727A"/>
    <w:rsid w:val="00F97766"/>
    <w:rsid w:val="00FA012E"/>
    <w:rsid w:val="00FA02A4"/>
    <w:rsid w:val="00FA0311"/>
    <w:rsid w:val="00FA0418"/>
    <w:rsid w:val="00FA061D"/>
    <w:rsid w:val="00FA08D1"/>
    <w:rsid w:val="00FA0FC5"/>
    <w:rsid w:val="00FA10F2"/>
    <w:rsid w:val="00FA133A"/>
    <w:rsid w:val="00FA135D"/>
    <w:rsid w:val="00FA1397"/>
    <w:rsid w:val="00FA19CE"/>
    <w:rsid w:val="00FA1A0F"/>
    <w:rsid w:val="00FA1C14"/>
    <w:rsid w:val="00FA1C8F"/>
    <w:rsid w:val="00FA2AF8"/>
    <w:rsid w:val="00FA2D7A"/>
    <w:rsid w:val="00FA33EE"/>
    <w:rsid w:val="00FA35BE"/>
    <w:rsid w:val="00FA37EE"/>
    <w:rsid w:val="00FA4117"/>
    <w:rsid w:val="00FA44CF"/>
    <w:rsid w:val="00FA46AF"/>
    <w:rsid w:val="00FA4758"/>
    <w:rsid w:val="00FA4F31"/>
    <w:rsid w:val="00FA5182"/>
    <w:rsid w:val="00FA51E7"/>
    <w:rsid w:val="00FA53DB"/>
    <w:rsid w:val="00FA550F"/>
    <w:rsid w:val="00FA572C"/>
    <w:rsid w:val="00FA59BC"/>
    <w:rsid w:val="00FA5B3B"/>
    <w:rsid w:val="00FA61E2"/>
    <w:rsid w:val="00FA64DF"/>
    <w:rsid w:val="00FA651A"/>
    <w:rsid w:val="00FA65C0"/>
    <w:rsid w:val="00FA697E"/>
    <w:rsid w:val="00FA6C68"/>
    <w:rsid w:val="00FA7045"/>
    <w:rsid w:val="00FA7C75"/>
    <w:rsid w:val="00FA7D02"/>
    <w:rsid w:val="00FA7F00"/>
    <w:rsid w:val="00FB00E0"/>
    <w:rsid w:val="00FB013C"/>
    <w:rsid w:val="00FB0602"/>
    <w:rsid w:val="00FB0856"/>
    <w:rsid w:val="00FB09DD"/>
    <w:rsid w:val="00FB0B3A"/>
    <w:rsid w:val="00FB0B58"/>
    <w:rsid w:val="00FB0D83"/>
    <w:rsid w:val="00FB0E2C"/>
    <w:rsid w:val="00FB137A"/>
    <w:rsid w:val="00FB19A7"/>
    <w:rsid w:val="00FB1CCB"/>
    <w:rsid w:val="00FB1DE0"/>
    <w:rsid w:val="00FB1E29"/>
    <w:rsid w:val="00FB1EB5"/>
    <w:rsid w:val="00FB23E1"/>
    <w:rsid w:val="00FB2618"/>
    <w:rsid w:val="00FB2FC5"/>
    <w:rsid w:val="00FB33EF"/>
    <w:rsid w:val="00FB381D"/>
    <w:rsid w:val="00FB3B73"/>
    <w:rsid w:val="00FB3C72"/>
    <w:rsid w:val="00FB3ED5"/>
    <w:rsid w:val="00FB4188"/>
    <w:rsid w:val="00FB4290"/>
    <w:rsid w:val="00FB4306"/>
    <w:rsid w:val="00FB4878"/>
    <w:rsid w:val="00FB4987"/>
    <w:rsid w:val="00FB4A4F"/>
    <w:rsid w:val="00FB4B4E"/>
    <w:rsid w:val="00FB4B98"/>
    <w:rsid w:val="00FB4E34"/>
    <w:rsid w:val="00FB4F42"/>
    <w:rsid w:val="00FB550B"/>
    <w:rsid w:val="00FB5862"/>
    <w:rsid w:val="00FB5AA9"/>
    <w:rsid w:val="00FB5CC2"/>
    <w:rsid w:val="00FB6317"/>
    <w:rsid w:val="00FB67BB"/>
    <w:rsid w:val="00FB6A1C"/>
    <w:rsid w:val="00FB6E24"/>
    <w:rsid w:val="00FB6EB5"/>
    <w:rsid w:val="00FB6FF8"/>
    <w:rsid w:val="00FB7006"/>
    <w:rsid w:val="00FB7E54"/>
    <w:rsid w:val="00FC0000"/>
    <w:rsid w:val="00FC0179"/>
    <w:rsid w:val="00FC07D8"/>
    <w:rsid w:val="00FC0877"/>
    <w:rsid w:val="00FC0AFF"/>
    <w:rsid w:val="00FC0B2A"/>
    <w:rsid w:val="00FC0D77"/>
    <w:rsid w:val="00FC0DA9"/>
    <w:rsid w:val="00FC1107"/>
    <w:rsid w:val="00FC1A97"/>
    <w:rsid w:val="00FC1AA4"/>
    <w:rsid w:val="00FC1B6D"/>
    <w:rsid w:val="00FC1E94"/>
    <w:rsid w:val="00FC20AD"/>
    <w:rsid w:val="00FC275F"/>
    <w:rsid w:val="00FC2FE9"/>
    <w:rsid w:val="00FC306C"/>
    <w:rsid w:val="00FC325C"/>
    <w:rsid w:val="00FC38FA"/>
    <w:rsid w:val="00FC3CBA"/>
    <w:rsid w:val="00FC4352"/>
    <w:rsid w:val="00FC4670"/>
    <w:rsid w:val="00FC473F"/>
    <w:rsid w:val="00FC4B02"/>
    <w:rsid w:val="00FC5036"/>
    <w:rsid w:val="00FC50B1"/>
    <w:rsid w:val="00FC53DF"/>
    <w:rsid w:val="00FC5B29"/>
    <w:rsid w:val="00FC62C1"/>
    <w:rsid w:val="00FC66C9"/>
    <w:rsid w:val="00FC6916"/>
    <w:rsid w:val="00FC6926"/>
    <w:rsid w:val="00FC6994"/>
    <w:rsid w:val="00FC6C4E"/>
    <w:rsid w:val="00FC6D16"/>
    <w:rsid w:val="00FC6E70"/>
    <w:rsid w:val="00FC76AC"/>
    <w:rsid w:val="00FC76F4"/>
    <w:rsid w:val="00FC7831"/>
    <w:rsid w:val="00FC7C29"/>
    <w:rsid w:val="00FC7C9F"/>
    <w:rsid w:val="00FD0128"/>
    <w:rsid w:val="00FD040D"/>
    <w:rsid w:val="00FD0423"/>
    <w:rsid w:val="00FD0A6B"/>
    <w:rsid w:val="00FD0B6F"/>
    <w:rsid w:val="00FD0C98"/>
    <w:rsid w:val="00FD0D86"/>
    <w:rsid w:val="00FD11EA"/>
    <w:rsid w:val="00FD121B"/>
    <w:rsid w:val="00FD14CB"/>
    <w:rsid w:val="00FD1519"/>
    <w:rsid w:val="00FD185A"/>
    <w:rsid w:val="00FD1CBC"/>
    <w:rsid w:val="00FD1EDF"/>
    <w:rsid w:val="00FD22AE"/>
    <w:rsid w:val="00FD235B"/>
    <w:rsid w:val="00FD26B4"/>
    <w:rsid w:val="00FD29EB"/>
    <w:rsid w:val="00FD2E2A"/>
    <w:rsid w:val="00FD3143"/>
    <w:rsid w:val="00FD3386"/>
    <w:rsid w:val="00FD34AC"/>
    <w:rsid w:val="00FD3753"/>
    <w:rsid w:val="00FD3B0B"/>
    <w:rsid w:val="00FD3B60"/>
    <w:rsid w:val="00FD4156"/>
    <w:rsid w:val="00FD417D"/>
    <w:rsid w:val="00FD43FF"/>
    <w:rsid w:val="00FD4791"/>
    <w:rsid w:val="00FD4AFD"/>
    <w:rsid w:val="00FD4E33"/>
    <w:rsid w:val="00FD5213"/>
    <w:rsid w:val="00FD527C"/>
    <w:rsid w:val="00FD572F"/>
    <w:rsid w:val="00FD5B9D"/>
    <w:rsid w:val="00FD5DB6"/>
    <w:rsid w:val="00FD5EB9"/>
    <w:rsid w:val="00FD6457"/>
    <w:rsid w:val="00FD6464"/>
    <w:rsid w:val="00FD66BD"/>
    <w:rsid w:val="00FD67F9"/>
    <w:rsid w:val="00FD6B29"/>
    <w:rsid w:val="00FD72BC"/>
    <w:rsid w:val="00FD73E6"/>
    <w:rsid w:val="00FD753B"/>
    <w:rsid w:val="00FD78F1"/>
    <w:rsid w:val="00FD7BF7"/>
    <w:rsid w:val="00FD7E9B"/>
    <w:rsid w:val="00FE07B4"/>
    <w:rsid w:val="00FE07DD"/>
    <w:rsid w:val="00FE0D0E"/>
    <w:rsid w:val="00FE0D90"/>
    <w:rsid w:val="00FE1719"/>
    <w:rsid w:val="00FE1CFC"/>
    <w:rsid w:val="00FE1D55"/>
    <w:rsid w:val="00FE203D"/>
    <w:rsid w:val="00FE24E9"/>
    <w:rsid w:val="00FE2590"/>
    <w:rsid w:val="00FE2779"/>
    <w:rsid w:val="00FE27A1"/>
    <w:rsid w:val="00FE2883"/>
    <w:rsid w:val="00FE2B7E"/>
    <w:rsid w:val="00FE3034"/>
    <w:rsid w:val="00FE3136"/>
    <w:rsid w:val="00FE358F"/>
    <w:rsid w:val="00FE382F"/>
    <w:rsid w:val="00FE3AEF"/>
    <w:rsid w:val="00FE3BAE"/>
    <w:rsid w:val="00FE40BC"/>
    <w:rsid w:val="00FE444C"/>
    <w:rsid w:val="00FE46E1"/>
    <w:rsid w:val="00FE48AD"/>
    <w:rsid w:val="00FE4A6D"/>
    <w:rsid w:val="00FE4B09"/>
    <w:rsid w:val="00FE5160"/>
    <w:rsid w:val="00FE5440"/>
    <w:rsid w:val="00FE5798"/>
    <w:rsid w:val="00FE5A07"/>
    <w:rsid w:val="00FE5E2E"/>
    <w:rsid w:val="00FE5EAA"/>
    <w:rsid w:val="00FE618F"/>
    <w:rsid w:val="00FE6E59"/>
    <w:rsid w:val="00FE6EB7"/>
    <w:rsid w:val="00FE7321"/>
    <w:rsid w:val="00FE76FD"/>
    <w:rsid w:val="00FE7C89"/>
    <w:rsid w:val="00FE7D22"/>
    <w:rsid w:val="00FF032D"/>
    <w:rsid w:val="00FF03C7"/>
    <w:rsid w:val="00FF0402"/>
    <w:rsid w:val="00FF0578"/>
    <w:rsid w:val="00FF0776"/>
    <w:rsid w:val="00FF0B46"/>
    <w:rsid w:val="00FF11D6"/>
    <w:rsid w:val="00FF12DD"/>
    <w:rsid w:val="00FF197B"/>
    <w:rsid w:val="00FF1B6B"/>
    <w:rsid w:val="00FF1C85"/>
    <w:rsid w:val="00FF1D0D"/>
    <w:rsid w:val="00FF1DE7"/>
    <w:rsid w:val="00FF1E5E"/>
    <w:rsid w:val="00FF255E"/>
    <w:rsid w:val="00FF26B3"/>
    <w:rsid w:val="00FF2AE1"/>
    <w:rsid w:val="00FF2D76"/>
    <w:rsid w:val="00FF2F9E"/>
    <w:rsid w:val="00FF2FA4"/>
    <w:rsid w:val="00FF2FCB"/>
    <w:rsid w:val="00FF3040"/>
    <w:rsid w:val="00FF30B8"/>
    <w:rsid w:val="00FF36FD"/>
    <w:rsid w:val="00FF37C4"/>
    <w:rsid w:val="00FF3813"/>
    <w:rsid w:val="00FF3C3E"/>
    <w:rsid w:val="00FF3D0E"/>
    <w:rsid w:val="00FF4682"/>
    <w:rsid w:val="00FF46CC"/>
    <w:rsid w:val="00FF47D7"/>
    <w:rsid w:val="00FF4832"/>
    <w:rsid w:val="00FF4A75"/>
    <w:rsid w:val="00FF4CB6"/>
    <w:rsid w:val="00FF53C1"/>
    <w:rsid w:val="00FF5488"/>
    <w:rsid w:val="00FF56DC"/>
    <w:rsid w:val="00FF58E7"/>
    <w:rsid w:val="00FF5A68"/>
    <w:rsid w:val="00FF5B89"/>
    <w:rsid w:val="00FF5C3C"/>
    <w:rsid w:val="00FF5D9A"/>
    <w:rsid w:val="00FF600E"/>
    <w:rsid w:val="00FF608D"/>
    <w:rsid w:val="00FF611D"/>
    <w:rsid w:val="00FF612E"/>
    <w:rsid w:val="00FF63C2"/>
    <w:rsid w:val="00FF67CE"/>
    <w:rsid w:val="00FF6A7F"/>
    <w:rsid w:val="00FF6B3E"/>
    <w:rsid w:val="00FF6D0C"/>
    <w:rsid w:val="00FF6D32"/>
    <w:rsid w:val="00FF6DB6"/>
    <w:rsid w:val="00FF6E43"/>
    <w:rsid w:val="00FF6F62"/>
    <w:rsid w:val="00FF7609"/>
    <w:rsid w:val="00FF7C1D"/>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54A07D1"/>
  <w15:docId w15:val="{12607B9A-A4E5-4049-90FB-3A82D4C6FEC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0" w:unhideWhenUsed="1" w:qFormat="1"/>
    <w:lsdException w:name="heading 3" w:semiHidden="1" w:uiPriority="0" w:unhideWhenUsed="1" w:qFormat="1"/>
    <w:lsdException w:name="heading 4" w:semiHidden="1" w:uiPriority="0" w:unhideWhenUsed="1" w:qFormat="1"/>
    <w:lsdException w:name="heading 5" w:semiHidden="1" w:uiPriority="9" w:unhideWhenUsed="1" w:qFormat="1"/>
    <w:lsdException w:name="heading 6" w:semiHidden="1" w:uiPriority="0"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iPriority="0" w:unhideWhenUsed="1"/>
    <w:lsdException w:name="endnote reference" w:semiHidden="1" w:unhideWhenUsed="1"/>
    <w:lsdException w:name="endnote text" w:semiHidden="1" w:uiPriority="0"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iPriority="0" w:unhideWhenUsed="1"/>
    <w:lsdException w:name="Body Text Indent 2" w:semiHidden="1" w:unhideWhenUsed="1"/>
    <w:lsdException w:name="Body Text Indent 3" w:semiHidden="1" w:unhideWhenUsed="1"/>
    <w:lsdException w:name="Block Text" w:semiHidden="1" w:uiPriority="0" w:unhideWhenUsed="1"/>
    <w:lsdException w:name="Hyperlink" w:semiHidden="1" w:unhideWhenUsed="1"/>
    <w:lsdException w:name="FollowedHyperlink" w:semiHidden="1" w:unhideWhenUsed="1"/>
    <w:lsdException w:name="Strong" w:uiPriority="0" w:qFormat="1"/>
    <w:lsdException w:name="Emphasis" w:uiPriority="0" w:qFormat="1"/>
    <w:lsdException w:name="Document Map" w:semiHidden="1" w:unhideWhenUsed="1"/>
    <w:lsdException w:name="Plain Text" w:semiHidden="1" w:uiPriority="0"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iPriority="0"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a">
    <w:name w:val="Normal"/>
    <w:qFormat/>
    <w:rsid w:val="00B6349B"/>
    <w:rPr>
      <w:rFonts w:ascii="Times New Roman" w:hAnsi="Times New Roman"/>
    </w:rPr>
  </w:style>
  <w:style w:type="paragraph" w:styleId="1">
    <w:name w:val="heading 1"/>
    <w:aliases w:val="МОЙ Заголовок 1,1. Глава"/>
    <w:basedOn w:val="a"/>
    <w:next w:val="a"/>
    <w:link w:val="11"/>
    <w:uiPriority w:val="9"/>
    <w:qFormat/>
    <w:rsid w:val="00666EFF"/>
    <w:pPr>
      <w:keepNext/>
      <w:keepLines/>
      <w:spacing w:before="240" w:after="0"/>
      <w:outlineLvl w:val="0"/>
    </w:pPr>
    <w:rPr>
      <w:rFonts w:asciiTheme="majorHAnsi" w:eastAsiaTheme="majorEastAsia" w:hAnsiTheme="majorHAnsi" w:cstheme="majorBidi"/>
      <w:color w:val="2E74B5" w:themeColor="accent1" w:themeShade="BF"/>
      <w:sz w:val="32"/>
      <w:szCs w:val="32"/>
    </w:rPr>
  </w:style>
  <w:style w:type="paragraph" w:styleId="20">
    <w:name w:val="heading 2"/>
    <w:basedOn w:val="a"/>
    <w:next w:val="a"/>
    <w:link w:val="21"/>
    <w:unhideWhenUsed/>
    <w:qFormat/>
    <w:rsid w:val="00396894"/>
    <w:pPr>
      <w:keepNext/>
      <w:keepLines/>
      <w:spacing w:before="40" w:after="0"/>
      <w:outlineLvl w:val="1"/>
    </w:pPr>
    <w:rPr>
      <w:rFonts w:asciiTheme="majorHAnsi" w:eastAsiaTheme="majorEastAsia" w:hAnsiTheme="majorHAnsi" w:cstheme="majorBidi"/>
      <w:color w:val="2E74B5" w:themeColor="accent1" w:themeShade="BF"/>
      <w:sz w:val="26"/>
      <w:szCs w:val="26"/>
    </w:rPr>
  </w:style>
  <w:style w:type="paragraph" w:styleId="3">
    <w:name w:val="heading 3"/>
    <w:basedOn w:val="a"/>
    <w:next w:val="a"/>
    <w:link w:val="30"/>
    <w:unhideWhenUsed/>
    <w:qFormat/>
    <w:rsid w:val="00962F80"/>
    <w:pPr>
      <w:keepNext/>
      <w:keepLines/>
      <w:spacing w:before="40" w:after="0"/>
      <w:outlineLvl w:val="2"/>
    </w:pPr>
    <w:rPr>
      <w:rFonts w:asciiTheme="majorHAnsi" w:eastAsiaTheme="majorEastAsia" w:hAnsiTheme="majorHAnsi" w:cstheme="majorBidi"/>
      <w:color w:val="1F4D78" w:themeColor="accent1" w:themeShade="7F"/>
      <w:sz w:val="24"/>
      <w:szCs w:val="24"/>
    </w:rPr>
  </w:style>
  <w:style w:type="paragraph" w:styleId="4">
    <w:name w:val="heading 4"/>
    <w:basedOn w:val="a"/>
    <w:next w:val="a"/>
    <w:link w:val="40"/>
    <w:unhideWhenUsed/>
    <w:qFormat/>
    <w:rsid w:val="006B51B5"/>
    <w:pPr>
      <w:keepNext/>
      <w:keepLines/>
      <w:spacing w:before="200" w:after="0"/>
      <w:outlineLvl w:val="3"/>
    </w:pPr>
    <w:rPr>
      <w:rFonts w:asciiTheme="majorHAnsi" w:eastAsiaTheme="majorEastAsia" w:hAnsiTheme="majorHAnsi" w:cstheme="majorBidi"/>
      <w:b/>
      <w:bCs/>
      <w:i/>
      <w:iCs/>
      <w:color w:val="5B9BD5" w:themeColor="accent1"/>
    </w:rPr>
  </w:style>
  <w:style w:type="paragraph" w:styleId="60">
    <w:name w:val="heading 6"/>
    <w:basedOn w:val="a"/>
    <w:next w:val="a"/>
    <w:link w:val="61"/>
    <w:qFormat/>
    <w:rsid w:val="00783662"/>
    <w:pPr>
      <w:autoSpaceDE w:val="0"/>
      <w:autoSpaceDN w:val="0"/>
      <w:spacing w:before="240" w:after="60" w:line="240" w:lineRule="auto"/>
      <w:outlineLvl w:val="5"/>
    </w:pPr>
    <w:rPr>
      <w:rFonts w:eastAsia="Times New Roman" w:cs="Times New Roman"/>
      <w:b/>
      <w:bCs/>
      <w:lang w:eastAsia="ru-RU"/>
    </w:rPr>
  </w:style>
  <w:style w:type="paragraph" w:styleId="8">
    <w:name w:val="heading 8"/>
    <w:basedOn w:val="a"/>
    <w:next w:val="a"/>
    <w:link w:val="80"/>
    <w:uiPriority w:val="9"/>
    <w:semiHidden/>
    <w:unhideWhenUsed/>
    <w:qFormat/>
    <w:rsid w:val="00AC2D98"/>
    <w:pPr>
      <w:keepNext/>
      <w:keepLines/>
      <w:spacing w:before="200" w:after="0"/>
      <w:outlineLvl w:val="7"/>
    </w:pPr>
    <w:rPr>
      <w:rFonts w:asciiTheme="majorHAnsi" w:eastAsiaTheme="majorEastAsia" w:hAnsiTheme="majorHAnsi" w:cstheme="majorBidi"/>
      <w:color w:val="404040" w:themeColor="text1" w:themeTint="BF"/>
      <w:sz w:val="20"/>
      <w:szCs w:val="20"/>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1">
    <w:name w:val="Заголовок 1 Знак"/>
    <w:aliases w:val="МОЙ Заголовок 1 Знак,1. Глава Знак"/>
    <w:basedOn w:val="a0"/>
    <w:link w:val="1"/>
    <w:uiPriority w:val="9"/>
    <w:rsid w:val="00666EFF"/>
    <w:rPr>
      <w:rFonts w:asciiTheme="majorHAnsi" w:eastAsiaTheme="majorEastAsia" w:hAnsiTheme="majorHAnsi" w:cstheme="majorBidi"/>
      <w:color w:val="2E74B5" w:themeColor="accent1" w:themeShade="BF"/>
      <w:sz w:val="32"/>
      <w:szCs w:val="32"/>
    </w:rPr>
  </w:style>
  <w:style w:type="character" w:customStyle="1" w:styleId="21">
    <w:name w:val="Заголовок 2 Знак"/>
    <w:basedOn w:val="a0"/>
    <w:link w:val="20"/>
    <w:rsid w:val="00396894"/>
    <w:rPr>
      <w:rFonts w:asciiTheme="majorHAnsi" w:eastAsiaTheme="majorEastAsia" w:hAnsiTheme="majorHAnsi" w:cstheme="majorBidi"/>
      <w:color w:val="2E74B5" w:themeColor="accent1" w:themeShade="BF"/>
      <w:sz w:val="26"/>
      <w:szCs w:val="26"/>
    </w:rPr>
  </w:style>
  <w:style w:type="character" w:customStyle="1" w:styleId="30">
    <w:name w:val="Заголовок 3 Знак"/>
    <w:basedOn w:val="a0"/>
    <w:link w:val="3"/>
    <w:rsid w:val="00962F80"/>
    <w:rPr>
      <w:rFonts w:asciiTheme="majorHAnsi" w:eastAsiaTheme="majorEastAsia" w:hAnsiTheme="majorHAnsi" w:cstheme="majorBidi"/>
      <w:color w:val="1F4D78" w:themeColor="accent1" w:themeShade="7F"/>
      <w:sz w:val="24"/>
      <w:szCs w:val="24"/>
    </w:rPr>
  </w:style>
  <w:style w:type="paragraph" w:customStyle="1" w:styleId="a3">
    <w:name w:val="МОЙ"/>
    <w:basedOn w:val="1"/>
    <w:link w:val="a4"/>
    <w:qFormat/>
    <w:rsid w:val="006306B8"/>
    <w:pPr>
      <w:spacing w:before="0" w:line="360" w:lineRule="auto"/>
      <w:jc w:val="both"/>
    </w:pPr>
    <w:rPr>
      <w:rFonts w:ascii="Times New Roman" w:hAnsi="Times New Roman"/>
      <w:color w:val="auto"/>
      <w:sz w:val="28"/>
    </w:rPr>
  </w:style>
  <w:style w:type="character" w:customStyle="1" w:styleId="a4">
    <w:name w:val="МОЙ Знак"/>
    <w:basedOn w:val="11"/>
    <w:link w:val="a3"/>
    <w:rsid w:val="006306B8"/>
    <w:rPr>
      <w:rFonts w:ascii="Times New Roman" w:eastAsiaTheme="majorEastAsia" w:hAnsi="Times New Roman" w:cstheme="majorBidi"/>
      <w:color w:val="2E74B5" w:themeColor="accent1" w:themeShade="BF"/>
      <w:sz w:val="28"/>
      <w:szCs w:val="32"/>
    </w:rPr>
  </w:style>
  <w:style w:type="paragraph" w:styleId="a5">
    <w:name w:val="Body Text"/>
    <w:basedOn w:val="a"/>
    <w:link w:val="a6"/>
    <w:uiPriority w:val="99"/>
    <w:rsid w:val="00207F24"/>
    <w:pPr>
      <w:widowControl w:val="0"/>
      <w:autoSpaceDN w:val="0"/>
      <w:adjustRightInd w:val="0"/>
      <w:spacing w:after="0" w:line="100" w:lineRule="atLeast"/>
    </w:pPr>
    <w:rPr>
      <w:rFonts w:eastAsia="Times New Roman" w:cs="Times New Roman"/>
      <w:sz w:val="20"/>
      <w:szCs w:val="20"/>
      <w:lang w:eastAsia="ru-RU"/>
    </w:rPr>
  </w:style>
  <w:style w:type="character" w:customStyle="1" w:styleId="a6">
    <w:name w:val="Основной текст Знак"/>
    <w:basedOn w:val="a0"/>
    <w:link w:val="a5"/>
    <w:uiPriority w:val="99"/>
    <w:rsid w:val="00207F24"/>
    <w:rPr>
      <w:rFonts w:ascii="Times New Roman" w:eastAsia="Times New Roman" w:hAnsi="Times New Roman" w:cs="Times New Roman"/>
      <w:sz w:val="20"/>
      <w:szCs w:val="20"/>
      <w:lang w:eastAsia="ru-RU"/>
    </w:rPr>
  </w:style>
  <w:style w:type="paragraph" w:customStyle="1" w:styleId="a7">
    <w:name w:val="Содержимое таблицы"/>
    <w:basedOn w:val="a"/>
    <w:qFormat/>
    <w:rsid w:val="00207F24"/>
    <w:pPr>
      <w:widowControl w:val="0"/>
      <w:suppressLineNumbers/>
      <w:suppressAutoHyphens/>
      <w:spacing w:after="0" w:line="240" w:lineRule="auto"/>
    </w:pPr>
    <w:rPr>
      <w:rFonts w:eastAsia="Lucida Sans Unicode" w:cs="Times New Roman"/>
      <w:kern w:val="1"/>
      <w:sz w:val="24"/>
      <w:szCs w:val="24"/>
    </w:rPr>
  </w:style>
  <w:style w:type="character" w:customStyle="1" w:styleId="12">
    <w:name w:val="Основной текст Знак1"/>
    <w:uiPriority w:val="99"/>
    <w:rsid w:val="008776A1"/>
    <w:rPr>
      <w:kern w:val="3"/>
      <w:sz w:val="22"/>
      <w:szCs w:val="22"/>
      <w:lang w:eastAsia="en-US"/>
    </w:rPr>
  </w:style>
  <w:style w:type="paragraph" w:styleId="a8">
    <w:name w:val="Normal (Web)"/>
    <w:aliases w:val="Обычный (Web),Обычный (Web)1"/>
    <w:basedOn w:val="a"/>
    <w:link w:val="a9"/>
    <w:uiPriority w:val="99"/>
    <w:qFormat/>
    <w:rsid w:val="008776A1"/>
    <w:pPr>
      <w:widowControl w:val="0"/>
      <w:autoSpaceDN w:val="0"/>
      <w:adjustRightInd w:val="0"/>
      <w:spacing w:after="0" w:line="100" w:lineRule="atLeast"/>
    </w:pPr>
    <w:rPr>
      <w:rFonts w:eastAsia="Times New Roman" w:cs="Times New Roman"/>
      <w:sz w:val="24"/>
      <w:szCs w:val="24"/>
      <w:lang w:eastAsia="ru-RU"/>
    </w:rPr>
  </w:style>
  <w:style w:type="paragraph" w:customStyle="1" w:styleId="3f3f3f3f3f2">
    <w:name w:val="Т3fе3fк3fс3fт3f2"/>
    <w:basedOn w:val="a"/>
    <w:uiPriority w:val="99"/>
    <w:rsid w:val="008776A1"/>
    <w:pPr>
      <w:widowControl w:val="0"/>
      <w:autoSpaceDN w:val="0"/>
      <w:adjustRightInd w:val="0"/>
      <w:spacing w:after="0" w:line="100" w:lineRule="atLeast"/>
    </w:pPr>
    <w:rPr>
      <w:rFonts w:ascii="Courier New" w:eastAsia="Times New Roman" w:hAnsi="Courier New" w:cs="Courier New"/>
      <w:sz w:val="20"/>
      <w:szCs w:val="20"/>
      <w:lang w:eastAsia="ru-RU"/>
    </w:rPr>
  </w:style>
  <w:style w:type="paragraph" w:customStyle="1" w:styleId="3f3f3f3f3f1">
    <w:name w:val="Т3fе3fк3fс3fт3f1"/>
    <w:basedOn w:val="a"/>
    <w:uiPriority w:val="99"/>
    <w:rsid w:val="008776A1"/>
    <w:pPr>
      <w:widowControl w:val="0"/>
      <w:autoSpaceDN w:val="0"/>
      <w:adjustRightInd w:val="0"/>
      <w:spacing w:after="0" w:line="100" w:lineRule="atLeast"/>
    </w:pPr>
    <w:rPr>
      <w:rFonts w:ascii="Courier New" w:eastAsia="Times New Roman" w:hAnsi="Courier New" w:cs="Courier New"/>
      <w:sz w:val="20"/>
      <w:szCs w:val="20"/>
      <w:lang w:eastAsia="ru-RU"/>
    </w:rPr>
  </w:style>
  <w:style w:type="character" w:styleId="aa">
    <w:name w:val="Hyperlink"/>
    <w:uiPriority w:val="99"/>
    <w:unhideWhenUsed/>
    <w:rsid w:val="008776A1"/>
    <w:rPr>
      <w:rFonts w:cs="Times New Roman"/>
      <w:color w:val="000080"/>
      <w:u w:val="single"/>
    </w:rPr>
  </w:style>
  <w:style w:type="paragraph" w:styleId="ab">
    <w:name w:val="List Paragraph"/>
    <w:basedOn w:val="a"/>
    <w:link w:val="ac"/>
    <w:uiPriority w:val="34"/>
    <w:qFormat/>
    <w:rsid w:val="008776A1"/>
    <w:pPr>
      <w:widowControl w:val="0"/>
      <w:suppressAutoHyphens/>
      <w:spacing w:after="0" w:line="240" w:lineRule="auto"/>
      <w:ind w:left="720"/>
      <w:contextualSpacing/>
    </w:pPr>
    <w:rPr>
      <w:rFonts w:eastAsia="Lucida Sans Unicode" w:cs="Times New Roman"/>
      <w:kern w:val="1"/>
      <w:sz w:val="24"/>
      <w:szCs w:val="24"/>
    </w:rPr>
  </w:style>
  <w:style w:type="character" w:customStyle="1" w:styleId="ac">
    <w:name w:val="Абзац списка Знак"/>
    <w:basedOn w:val="a0"/>
    <w:link w:val="ab"/>
    <w:uiPriority w:val="34"/>
    <w:rsid w:val="008776A1"/>
    <w:rPr>
      <w:rFonts w:ascii="Times New Roman" w:eastAsia="Lucida Sans Unicode" w:hAnsi="Times New Roman" w:cs="Times New Roman"/>
      <w:kern w:val="1"/>
      <w:sz w:val="24"/>
      <w:szCs w:val="24"/>
    </w:rPr>
  </w:style>
  <w:style w:type="paragraph" w:customStyle="1" w:styleId="ConsPlusTitle">
    <w:name w:val="ConsPlusTitle"/>
    <w:rsid w:val="00F44BB4"/>
    <w:pPr>
      <w:widowControl w:val="0"/>
      <w:autoSpaceDE w:val="0"/>
      <w:autoSpaceDN w:val="0"/>
      <w:spacing w:after="0" w:line="240" w:lineRule="auto"/>
    </w:pPr>
    <w:rPr>
      <w:rFonts w:ascii="Calibri" w:eastAsia="Times New Roman" w:hAnsi="Calibri" w:cs="Calibri"/>
      <w:b/>
      <w:szCs w:val="20"/>
      <w:lang w:eastAsia="ru-RU"/>
    </w:rPr>
  </w:style>
  <w:style w:type="paragraph" w:styleId="ad">
    <w:name w:val="header"/>
    <w:basedOn w:val="a"/>
    <w:link w:val="ae"/>
    <w:uiPriority w:val="99"/>
    <w:unhideWhenUsed/>
    <w:rsid w:val="00417A1C"/>
    <w:pPr>
      <w:tabs>
        <w:tab w:val="center" w:pos="4677"/>
        <w:tab w:val="right" w:pos="9355"/>
      </w:tabs>
      <w:spacing w:after="0" w:line="240" w:lineRule="auto"/>
    </w:pPr>
  </w:style>
  <w:style w:type="character" w:customStyle="1" w:styleId="ae">
    <w:name w:val="Верхний колонтитул Знак"/>
    <w:basedOn w:val="a0"/>
    <w:link w:val="ad"/>
    <w:uiPriority w:val="99"/>
    <w:rsid w:val="00417A1C"/>
  </w:style>
  <w:style w:type="paragraph" w:styleId="af">
    <w:name w:val="footer"/>
    <w:basedOn w:val="a"/>
    <w:link w:val="af0"/>
    <w:uiPriority w:val="99"/>
    <w:unhideWhenUsed/>
    <w:rsid w:val="00417A1C"/>
    <w:pPr>
      <w:tabs>
        <w:tab w:val="center" w:pos="4677"/>
        <w:tab w:val="right" w:pos="9355"/>
      </w:tabs>
      <w:spacing w:after="0" w:line="240" w:lineRule="auto"/>
    </w:pPr>
  </w:style>
  <w:style w:type="character" w:customStyle="1" w:styleId="af0">
    <w:name w:val="Нижний колонтитул Знак"/>
    <w:basedOn w:val="a0"/>
    <w:link w:val="af"/>
    <w:uiPriority w:val="99"/>
    <w:rsid w:val="00417A1C"/>
  </w:style>
  <w:style w:type="paragraph" w:customStyle="1" w:styleId="22">
    <w:name w:val="Текст2"/>
    <w:basedOn w:val="a"/>
    <w:rsid w:val="00776CE1"/>
    <w:pPr>
      <w:widowControl w:val="0"/>
      <w:suppressAutoHyphens/>
      <w:spacing w:after="0" w:line="240" w:lineRule="auto"/>
    </w:pPr>
    <w:rPr>
      <w:rFonts w:ascii="Courier New" w:eastAsia="Lucida Sans Unicode" w:hAnsi="Courier New" w:cs="Courier New"/>
      <w:kern w:val="1"/>
      <w:sz w:val="20"/>
      <w:szCs w:val="20"/>
    </w:rPr>
  </w:style>
  <w:style w:type="paragraph" w:customStyle="1" w:styleId="13">
    <w:name w:val="Текст1"/>
    <w:basedOn w:val="a"/>
    <w:rsid w:val="00776CE1"/>
    <w:pPr>
      <w:widowControl w:val="0"/>
      <w:suppressAutoHyphens/>
      <w:spacing w:after="0" w:line="240" w:lineRule="auto"/>
    </w:pPr>
    <w:rPr>
      <w:rFonts w:ascii="Courier New" w:eastAsia="Lucida Sans Unicode" w:hAnsi="Courier New" w:cs="Courier New"/>
      <w:kern w:val="1"/>
      <w:sz w:val="20"/>
      <w:szCs w:val="20"/>
    </w:rPr>
  </w:style>
  <w:style w:type="character" w:customStyle="1" w:styleId="apple-converted-space">
    <w:name w:val="apple-converted-space"/>
    <w:rsid w:val="00776CE1"/>
  </w:style>
  <w:style w:type="paragraph" w:customStyle="1" w:styleId="ConsPlusNormal">
    <w:name w:val="ConsPlusNormal"/>
    <w:link w:val="ConsPlusNormal0"/>
    <w:rsid w:val="00396894"/>
    <w:pPr>
      <w:autoSpaceDE w:val="0"/>
      <w:autoSpaceDN w:val="0"/>
      <w:adjustRightInd w:val="0"/>
      <w:spacing w:after="0" w:line="240" w:lineRule="auto"/>
    </w:pPr>
    <w:rPr>
      <w:rFonts w:ascii="Times New Roman" w:eastAsia="Times New Roman" w:hAnsi="Times New Roman" w:cs="Times New Roman"/>
      <w:sz w:val="24"/>
      <w:szCs w:val="24"/>
      <w:lang w:eastAsia="ru-RU"/>
    </w:rPr>
  </w:style>
  <w:style w:type="character" w:customStyle="1" w:styleId="ConsPlusNormal0">
    <w:name w:val="ConsPlusNormal Знак"/>
    <w:link w:val="ConsPlusNormal"/>
    <w:rsid w:val="00396894"/>
    <w:rPr>
      <w:rFonts w:ascii="Times New Roman" w:eastAsia="Times New Roman" w:hAnsi="Times New Roman" w:cs="Times New Roman"/>
      <w:sz w:val="24"/>
      <w:szCs w:val="24"/>
      <w:lang w:eastAsia="ru-RU"/>
    </w:rPr>
  </w:style>
  <w:style w:type="character" w:styleId="af1">
    <w:name w:val="Strong"/>
    <w:qFormat/>
    <w:rsid w:val="00396894"/>
    <w:rPr>
      <w:rFonts w:cs="Times New Roman"/>
      <w:b/>
      <w:bCs/>
    </w:rPr>
  </w:style>
  <w:style w:type="table" w:styleId="af2">
    <w:name w:val="Table Grid"/>
    <w:aliases w:val="Table Grid Report"/>
    <w:basedOn w:val="a1"/>
    <w:uiPriority w:val="59"/>
    <w:rsid w:val="006504B6"/>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headertext">
    <w:name w:val="headertext"/>
    <w:basedOn w:val="a"/>
    <w:rsid w:val="006504B6"/>
    <w:pPr>
      <w:spacing w:before="100" w:beforeAutospacing="1" w:after="100" w:afterAutospacing="1" w:line="240" w:lineRule="auto"/>
    </w:pPr>
    <w:rPr>
      <w:rFonts w:eastAsia="Times New Roman" w:cs="Times New Roman"/>
      <w:sz w:val="24"/>
      <w:szCs w:val="24"/>
      <w:lang w:eastAsia="ru-RU"/>
    </w:rPr>
  </w:style>
  <w:style w:type="paragraph" w:customStyle="1" w:styleId="6">
    <w:name w:val="Стиль6"/>
    <w:basedOn w:val="3"/>
    <w:qFormat/>
    <w:rsid w:val="00962F80"/>
    <w:pPr>
      <w:keepNext w:val="0"/>
      <w:keepLines w:val="0"/>
      <w:numPr>
        <w:numId w:val="8"/>
      </w:numPr>
      <w:tabs>
        <w:tab w:val="left" w:pos="1701"/>
      </w:tabs>
      <w:spacing w:before="120" w:after="120" w:line="240" w:lineRule="auto"/>
      <w:ind w:left="1287"/>
      <w:jc w:val="both"/>
    </w:pPr>
    <w:rPr>
      <w:rFonts w:ascii="Times New Roman" w:eastAsia="Times New Roman" w:hAnsi="Times New Roman" w:cs="Times New Roman"/>
      <w:b/>
      <w:bCs/>
      <w:color w:val="auto"/>
      <w:szCs w:val="22"/>
      <w:lang w:eastAsia="ru-RU"/>
    </w:rPr>
  </w:style>
  <w:style w:type="character" w:customStyle="1" w:styleId="af3">
    <w:name w:val="Гипертекстовая ссылка"/>
    <w:basedOn w:val="a0"/>
    <w:uiPriority w:val="99"/>
    <w:rsid w:val="005E1DAF"/>
    <w:rPr>
      <w:color w:val="106BBE"/>
    </w:rPr>
  </w:style>
  <w:style w:type="paragraph" w:customStyle="1" w:styleId="formattext">
    <w:name w:val="formattext"/>
    <w:basedOn w:val="a"/>
    <w:rsid w:val="004E0369"/>
    <w:pPr>
      <w:spacing w:before="100" w:beforeAutospacing="1" w:after="100" w:afterAutospacing="1" w:line="240" w:lineRule="auto"/>
    </w:pPr>
    <w:rPr>
      <w:rFonts w:eastAsia="Times New Roman" w:cs="Times New Roman"/>
      <w:sz w:val="24"/>
      <w:szCs w:val="24"/>
      <w:lang w:eastAsia="ru-RU"/>
    </w:rPr>
  </w:style>
  <w:style w:type="paragraph" w:styleId="af4">
    <w:name w:val="Balloon Text"/>
    <w:basedOn w:val="a"/>
    <w:link w:val="af5"/>
    <w:unhideWhenUsed/>
    <w:rsid w:val="002951A0"/>
    <w:pPr>
      <w:spacing w:after="0" w:line="240" w:lineRule="auto"/>
    </w:pPr>
    <w:rPr>
      <w:rFonts w:ascii="Segoe UI" w:hAnsi="Segoe UI" w:cs="Segoe UI"/>
      <w:sz w:val="18"/>
      <w:szCs w:val="18"/>
    </w:rPr>
  </w:style>
  <w:style w:type="character" w:customStyle="1" w:styleId="af5">
    <w:name w:val="Текст выноски Знак"/>
    <w:basedOn w:val="a0"/>
    <w:link w:val="af4"/>
    <w:uiPriority w:val="99"/>
    <w:rsid w:val="002951A0"/>
    <w:rPr>
      <w:rFonts w:ascii="Segoe UI" w:hAnsi="Segoe UI" w:cs="Segoe UI"/>
      <w:sz w:val="18"/>
      <w:szCs w:val="18"/>
    </w:rPr>
  </w:style>
  <w:style w:type="paragraph" w:customStyle="1" w:styleId="Default">
    <w:name w:val="Default"/>
    <w:uiPriority w:val="99"/>
    <w:qFormat/>
    <w:rsid w:val="000B0764"/>
    <w:pPr>
      <w:autoSpaceDE w:val="0"/>
      <w:autoSpaceDN w:val="0"/>
      <w:adjustRightInd w:val="0"/>
      <w:spacing w:after="0" w:line="240" w:lineRule="auto"/>
    </w:pPr>
    <w:rPr>
      <w:rFonts w:ascii="Times New Roman" w:hAnsi="Times New Roman" w:cs="Times New Roman"/>
      <w:color w:val="000000"/>
      <w:sz w:val="24"/>
      <w:szCs w:val="24"/>
    </w:rPr>
  </w:style>
  <w:style w:type="paragraph" w:customStyle="1" w:styleId="14">
    <w:name w:val="Стиль1"/>
    <w:basedOn w:val="a"/>
    <w:link w:val="15"/>
    <w:qFormat/>
    <w:rsid w:val="00271E76"/>
    <w:pPr>
      <w:autoSpaceDE w:val="0"/>
      <w:autoSpaceDN w:val="0"/>
      <w:adjustRightInd w:val="0"/>
      <w:spacing w:after="0" w:line="240" w:lineRule="auto"/>
      <w:ind w:left="-709" w:right="283" w:firstLine="567"/>
      <w:jc w:val="both"/>
    </w:pPr>
    <w:rPr>
      <w:rFonts w:eastAsia="TimesNewRoman" w:cs="Times New Roman"/>
      <w:sz w:val="28"/>
      <w:szCs w:val="28"/>
      <w:lang w:eastAsia="ru-RU"/>
    </w:rPr>
  </w:style>
  <w:style w:type="character" w:customStyle="1" w:styleId="15">
    <w:name w:val="Стиль1 Знак"/>
    <w:link w:val="14"/>
    <w:rsid w:val="00271E76"/>
    <w:rPr>
      <w:rFonts w:ascii="Times New Roman" w:eastAsia="TimesNewRoman" w:hAnsi="Times New Roman" w:cs="Times New Roman"/>
      <w:sz w:val="28"/>
      <w:szCs w:val="28"/>
      <w:lang w:eastAsia="ru-RU"/>
    </w:rPr>
  </w:style>
  <w:style w:type="paragraph" w:customStyle="1" w:styleId="1111">
    <w:name w:val="1111"/>
    <w:basedOn w:val="1"/>
    <w:link w:val="11110"/>
    <w:qFormat/>
    <w:rsid w:val="00271E76"/>
    <w:pPr>
      <w:keepLines w:val="0"/>
      <w:tabs>
        <w:tab w:val="num" w:pos="432"/>
      </w:tabs>
      <w:spacing w:before="0" w:line="240" w:lineRule="auto"/>
      <w:jc w:val="center"/>
    </w:pPr>
    <w:rPr>
      <w:rFonts w:ascii="Times New Roman" w:eastAsia="Times New Roman" w:hAnsi="Times New Roman" w:cs="Tahoma"/>
      <w:b/>
      <w:bCs/>
      <w:color w:val="auto"/>
      <w:kern w:val="1"/>
      <w:sz w:val="24"/>
      <w:szCs w:val="24"/>
    </w:rPr>
  </w:style>
  <w:style w:type="character" w:customStyle="1" w:styleId="11110">
    <w:name w:val="1111 Знак"/>
    <w:link w:val="1111"/>
    <w:rsid w:val="00271E76"/>
    <w:rPr>
      <w:rFonts w:ascii="Times New Roman" w:eastAsia="Times New Roman" w:hAnsi="Times New Roman" w:cs="Tahoma"/>
      <w:b/>
      <w:bCs/>
      <w:kern w:val="1"/>
      <w:sz w:val="24"/>
      <w:szCs w:val="24"/>
    </w:rPr>
  </w:style>
  <w:style w:type="paragraph" w:styleId="af6">
    <w:name w:val="caption"/>
    <w:aliases w:val="111, Знак,Знак"/>
    <w:basedOn w:val="a"/>
    <w:link w:val="af7"/>
    <w:qFormat/>
    <w:rsid w:val="00271E76"/>
    <w:pPr>
      <w:widowControl w:val="0"/>
      <w:autoSpaceDN w:val="0"/>
      <w:adjustRightInd w:val="0"/>
      <w:spacing w:before="120" w:after="120" w:line="100" w:lineRule="atLeast"/>
    </w:pPr>
    <w:rPr>
      <w:rFonts w:eastAsia="Times New Roman" w:cs="Tahoma"/>
      <w:i/>
      <w:iCs/>
      <w:sz w:val="24"/>
      <w:szCs w:val="24"/>
      <w:lang w:eastAsia="ru-RU"/>
    </w:rPr>
  </w:style>
  <w:style w:type="character" w:customStyle="1" w:styleId="af7">
    <w:name w:val="Название объекта Знак"/>
    <w:aliases w:val="111 Знак, Знак Знак,Знак Знак"/>
    <w:basedOn w:val="a0"/>
    <w:link w:val="af6"/>
    <w:rsid w:val="00271E76"/>
    <w:rPr>
      <w:rFonts w:ascii="Times New Roman" w:eastAsia="Times New Roman" w:hAnsi="Times New Roman" w:cs="Tahoma"/>
      <w:i/>
      <w:iCs/>
      <w:sz w:val="24"/>
      <w:szCs w:val="24"/>
      <w:lang w:eastAsia="ru-RU"/>
    </w:rPr>
  </w:style>
  <w:style w:type="paragraph" w:customStyle="1" w:styleId="ncsc1460">
    <w:name w:val="ncsc1460"/>
    <w:basedOn w:val="a"/>
    <w:rsid w:val="00362A53"/>
    <w:pPr>
      <w:spacing w:before="100" w:beforeAutospacing="1" w:after="100" w:afterAutospacing="1" w:line="240" w:lineRule="auto"/>
    </w:pPr>
    <w:rPr>
      <w:rFonts w:eastAsia="Times New Roman" w:cs="Times New Roman"/>
      <w:sz w:val="24"/>
      <w:szCs w:val="24"/>
      <w:lang w:eastAsia="ru-RU"/>
    </w:rPr>
  </w:style>
  <w:style w:type="character" w:styleId="af8">
    <w:name w:val="annotation reference"/>
    <w:semiHidden/>
    <w:unhideWhenUsed/>
    <w:rsid w:val="00AF3D7B"/>
    <w:rPr>
      <w:sz w:val="16"/>
      <w:szCs w:val="16"/>
    </w:rPr>
  </w:style>
  <w:style w:type="paragraph" w:customStyle="1" w:styleId="s1">
    <w:name w:val="s_1"/>
    <w:basedOn w:val="a"/>
    <w:rsid w:val="009D3B9E"/>
    <w:pPr>
      <w:spacing w:before="100" w:beforeAutospacing="1" w:after="100" w:afterAutospacing="1" w:line="240" w:lineRule="auto"/>
    </w:pPr>
    <w:rPr>
      <w:rFonts w:eastAsia="Times New Roman" w:cs="Times New Roman"/>
      <w:sz w:val="24"/>
      <w:szCs w:val="24"/>
      <w:lang w:eastAsia="ru-RU"/>
    </w:rPr>
  </w:style>
  <w:style w:type="paragraph" w:customStyle="1" w:styleId="17">
    <w:name w:val="Обычный1"/>
    <w:rsid w:val="00711A71"/>
    <w:pPr>
      <w:widowControl w:val="0"/>
      <w:spacing w:after="0" w:line="440" w:lineRule="auto"/>
    </w:pPr>
    <w:rPr>
      <w:rFonts w:ascii="Times New Roman" w:eastAsia="Times New Roman" w:hAnsi="Times New Roman" w:cs="Times New Roman"/>
      <w:snapToGrid w:val="0"/>
      <w:szCs w:val="20"/>
      <w:lang w:eastAsia="ru-RU"/>
    </w:rPr>
  </w:style>
  <w:style w:type="paragraph" w:styleId="af9">
    <w:name w:val="Block Text"/>
    <w:basedOn w:val="a"/>
    <w:semiHidden/>
    <w:rsid w:val="00711A71"/>
    <w:pPr>
      <w:spacing w:after="0" w:line="360" w:lineRule="auto"/>
      <w:ind w:left="284" w:right="459"/>
    </w:pPr>
    <w:rPr>
      <w:rFonts w:eastAsia="Times New Roman" w:cs="Times New Roman"/>
      <w:sz w:val="28"/>
      <w:szCs w:val="20"/>
      <w:lang w:eastAsia="ru-RU"/>
    </w:rPr>
  </w:style>
  <w:style w:type="paragraph" w:styleId="31">
    <w:name w:val="Body Text Indent 3"/>
    <w:basedOn w:val="a"/>
    <w:link w:val="32"/>
    <w:uiPriority w:val="99"/>
    <w:semiHidden/>
    <w:unhideWhenUsed/>
    <w:rsid w:val="00711A71"/>
    <w:pPr>
      <w:spacing w:after="120" w:line="240" w:lineRule="auto"/>
      <w:ind w:left="283"/>
    </w:pPr>
    <w:rPr>
      <w:rFonts w:eastAsia="Times New Roman" w:cs="Times New Roman"/>
      <w:sz w:val="16"/>
      <w:szCs w:val="16"/>
      <w:lang w:eastAsia="ru-RU"/>
    </w:rPr>
  </w:style>
  <w:style w:type="character" w:customStyle="1" w:styleId="32">
    <w:name w:val="Основной текст с отступом 3 Знак"/>
    <w:basedOn w:val="a0"/>
    <w:link w:val="31"/>
    <w:uiPriority w:val="99"/>
    <w:semiHidden/>
    <w:rsid w:val="00711A71"/>
    <w:rPr>
      <w:rFonts w:ascii="Times New Roman" w:eastAsia="Times New Roman" w:hAnsi="Times New Roman" w:cs="Times New Roman"/>
      <w:sz w:val="16"/>
      <w:szCs w:val="16"/>
      <w:lang w:eastAsia="ru-RU"/>
    </w:rPr>
  </w:style>
  <w:style w:type="character" w:customStyle="1" w:styleId="wmi-callto">
    <w:name w:val="wmi-callto"/>
    <w:rsid w:val="0069635B"/>
  </w:style>
  <w:style w:type="paragraph" w:styleId="afa">
    <w:name w:val="Title"/>
    <w:aliases w:val="Приложение 1 &quot;СОСТАВ ЭКСПЕРТНЫХ ГРУПП ПО РАРАБОТКЕ ПРОГНОЗА СОЦИАЛЬНО- ЭКОНОМИЧЕСКОГО РАЗВИТИЯ САНКТ-ПЕТЕРБУРГА НА ДОЛГОСРОЧНУЮ ПЕРСПЕКТИВУ&quot;"/>
    <w:basedOn w:val="a"/>
    <w:next w:val="a"/>
    <w:link w:val="afb"/>
    <w:qFormat/>
    <w:rsid w:val="0069635B"/>
    <w:pPr>
      <w:widowControl w:val="0"/>
      <w:spacing w:before="240" w:after="60" w:line="276" w:lineRule="auto"/>
      <w:jc w:val="center"/>
      <w:outlineLvl w:val="0"/>
    </w:pPr>
    <w:rPr>
      <w:rFonts w:asciiTheme="majorHAnsi" w:eastAsiaTheme="majorEastAsia" w:hAnsiTheme="majorHAnsi" w:cstheme="majorBidi"/>
      <w:b/>
      <w:bCs/>
      <w:kern w:val="28"/>
      <w:sz w:val="32"/>
      <w:szCs w:val="32"/>
      <w:lang w:val="en-US"/>
    </w:rPr>
  </w:style>
  <w:style w:type="character" w:customStyle="1" w:styleId="afb">
    <w:name w:val="Заголовок Знак"/>
    <w:aliases w:val="Приложение 1 &quot;СОСТАВ ЭКСПЕРТНЫХ ГРУПП ПО РАРАБОТКЕ ПРОГНОЗА СОЦИАЛЬНО- ЭКОНОМИЧЕСКОГО РАЗВИТИЯ САНКТ-ПЕТЕРБУРГА НА ДОЛГОСРОЧНУЮ ПЕРСПЕКТИВУ&quot; Знак"/>
    <w:basedOn w:val="a0"/>
    <w:link w:val="afa"/>
    <w:rsid w:val="0069635B"/>
    <w:rPr>
      <w:rFonts w:asciiTheme="majorHAnsi" w:eastAsiaTheme="majorEastAsia" w:hAnsiTheme="majorHAnsi" w:cstheme="majorBidi"/>
      <w:b/>
      <w:bCs/>
      <w:kern w:val="28"/>
      <w:sz w:val="32"/>
      <w:szCs w:val="32"/>
      <w:lang w:val="en-US"/>
    </w:rPr>
  </w:style>
  <w:style w:type="paragraph" w:customStyle="1" w:styleId="Standard">
    <w:name w:val="Standard"/>
    <w:rsid w:val="00BA1AC5"/>
    <w:pPr>
      <w:suppressAutoHyphens/>
      <w:autoSpaceDN w:val="0"/>
      <w:spacing w:after="0" w:line="240" w:lineRule="auto"/>
      <w:textAlignment w:val="baseline"/>
    </w:pPr>
    <w:rPr>
      <w:rFonts w:ascii="Times New Roman" w:eastAsia="Times New Roman" w:hAnsi="Times New Roman" w:cs="Times New Roman"/>
      <w:kern w:val="3"/>
      <w:sz w:val="24"/>
      <w:szCs w:val="24"/>
      <w:lang w:eastAsia="ar-SA"/>
    </w:rPr>
  </w:style>
  <w:style w:type="character" w:customStyle="1" w:styleId="WW8Num29z0">
    <w:name w:val="WW8Num29z0"/>
    <w:rsid w:val="002B21F4"/>
    <w:rPr>
      <w:rFonts w:ascii="Symbol" w:hAnsi="Symbol"/>
    </w:rPr>
  </w:style>
  <w:style w:type="paragraph" w:styleId="afc">
    <w:name w:val="No Spacing"/>
    <w:link w:val="afd"/>
    <w:uiPriority w:val="1"/>
    <w:qFormat/>
    <w:rsid w:val="0031478A"/>
    <w:pPr>
      <w:spacing w:after="0" w:line="240" w:lineRule="auto"/>
    </w:pPr>
    <w:rPr>
      <w:rFonts w:ascii="Calibri" w:eastAsia="Calibri" w:hAnsi="Calibri" w:cs="Times New Roman"/>
      <w:kern w:val="24"/>
      <w:sz w:val="24"/>
      <w:szCs w:val="24"/>
    </w:rPr>
  </w:style>
  <w:style w:type="character" w:customStyle="1" w:styleId="afd">
    <w:name w:val="Без интервала Знак"/>
    <w:link w:val="afc"/>
    <w:uiPriority w:val="1"/>
    <w:rsid w:val="0031478A"/>
    <w:rPr>
      <w:rFonts w:ascii="Calibri" w:eastAsia="Calibri" w:hAnsi="Calibri" w:cs="Times New Roman"/>
      <w:kern w:val="24"/>
      <w:sz w:val="24"/>
      <w:szCs w:val="24"/>
    </w:rPr>
  </w:style>
  <w:style w:type="character" w:customStyle="1" w:styleId="portlettitle">
    <w:name w:val="portlettitle"/>
    <w:basedOn w:val="a0"/>
    <w:rsid w:val="009400B2"/>
  </w:style>
  <w:style w:type="paragraph" w:customStyle="1" w:styleId="100">
    <w:name w:val="1 Основной текст 0"/>
    <w:aliases w:val="95 ПК,А. Основной текст 0 Знак Знак Знак Знак,Основной текст 0,А. Основной текст 0,1. Основной текст 0,А. Основной текст 0 Знак Знак,А. Основной текст 0 Знак Знак Знак Знак Знак Знак,Основной тек...,Основной тек... Знак"/>
    <w:basedOn w:val="a"/>
    <w:link w:val="10950"/>
    <w:rsid w:val="00BA568E"/>
    <w:pPr>
      <w:suppressAutoHyphens/>
      <w:spacing w:after="0" w:line="240" w:lineRule="auto"/>
      <w:ind w:firstLine="539"/>
      <w:jc w:val="both"/>
    </w:pPr>
    <w:rPr>
      <w:rFonts w:eastAsia="Calibri" w:cs="Times New Roman"/>
      <w:color w:val="000000"/>
      <w:kern w:val="24"/>
      <w:sz w:val="24"/>
      <w:szCs w:val="24"/>
    </w:rPr>
  </w:style>
  <w:style w:type="character" w:customStyle="1" w:styleId="10950">
    <w:name w:val="1 Основной текст 0;95 ПК;А. Основной текст 0 Знак Знак Знак Знак Знак Знак"/>
    <w:link w:val="100"/>
    <w:rsid w:val="00BA568E"/>
    <w:rPr>
      <w:rFonts w:ascii="Times New Roman" w:eastAsia="Calibri" w:hAnsi="Times New Roman" w:cs="Times New Roman"/>
      <w:color w:val="000000"/>
      <w:kern w:val="24"/>
      <w:sz w:val="24"/>
      <w:szCs w:val="24"/>
    </w:rPr>
  </w:style>
  <w:style w:type="paragraph" w:customStyle="1" w:styleId="TableContents">
    <w:name w:val="Table Contents"/>
    <w:basedOn w:val="a"/>
    <w:rsid w:val="007B1491"/>
    <w:pPr>
      <w:widowControl w:val="0"/>
      <w:autoSpaceDN w:val="0"/>
      <w:adjustRightInd w:val="0"/>
      <w:spacing w:after="0" w:line="100" w:lineRule="atLeast"/>
    </w:pPr>
    <w:rPr>
      <w:rFonts w:eastAsia="Times New Roman" w:cs="Times New Roman"/>
      <w:sz w:val="24"/>
      <w:szCs w:val="24"/>
      <w:lang w:eastAsia="ru-RU"/>
    </w:rPr>
  </w:style>
  <w:style w:type="paragraph" w:customStyle="1" w:styleId="10">
    <w:name w:val="Стиль10"/>
    <w:basedOn w:val="a"/>
    <w:qFormat/>
    <w:rsid w:val="007B1491"/>
    <w:pPr>
      <w:numPr>
        <w:numId w:val="22"/>
      </w:numPr>
      <w:tabs>
        <w:tab w:val="left" w:pos="1134"/>
        <w:tab w:val="left" w:pos="1559"/>
      </w:tabs>
      <w:spacing w:before="100" w:beforeAutospacing="1" w:after="119" w:line="240" w:lineRule="auto"/>
      <w:jc w:val="both"/>
    </w:pPr>
    <w:rPr>
      <w:rFonts w:eastAsia="Times New Roman" w:cs="Times New Roman"/>
      <w:b/>
      <w:bCs/>
      <w:i/>
      <w:iCs/>
      <w:sz w:val="24"/>
      <w:szCs w:val="24"/>
      <w:lang w:eastAsia="ru-RU"/>
    </w:rPr>
  </w:style>
  <w:style w:type="paragraph" w:styleId="afe">
    <w:name w:val="TOC Heading"/>
    <w:basedOn w:val="1"/>
    <w:next w:val="a"/>
    <w:uiPriority w:val="39"/>
    <w:unhideWhenUsed/>
    <w:qFormat/>
    <w:rsid w:val="00442526"/>
    <w:pPr>
      <w:outlineLvl w:val="9"/>
    </w:pPr>
    <w:rPr>
      <w:lang w:eastAsia="ru-RU"/>
    </w:rPr>
  </w:style>
  <w:style w:type="paragraph" w:styleId="18">
    <w:name w:val="toc 1"/>
    <w:basedOn w:val="a"/>
    <w:next w:val="a"/>
    <w:autoRedefine/>
    <w:uiPriority w:val="39"/>
    <w:unhideWhenUsed/>
    <w:rsid w:val="00815E55"/>
    <w:pPr>
      <w:tabs>
        <w:tab w:val="left" w:pos="880"/>
        <w:tab w:val="right" w:leader="dot" w:pos="9639"/>
      </w:tabs>
      <w:spacing w:after="100"/>
      <w:ind w:left="284"/>
    </w:pPr>
    <w:rPr>
      <w:b/>
      <w:noProof/>
      <w:sz w:val="24"/>
      <w:szCs w:val="24"/>
    </w:rPr>
  </w:style>
  <w:style w:type="paragraph" w:styleId="23">
    <w:name w:val="toc 2"/>
    <w:basedOn w:val="a"/>
    <w:next w:val="a"/>
    <w:autoRedefine/>
    <w:uiPriority w:val="39"/>
    <w:unhideWhenUsed/>
    <w:rsid w:val="00E03105"/>
    <w:pPr>
      <w:tabs>
        <w:tab w:val="left" w:pos="709"/>
        <w:tab w:val="right" w:leader="dot" w:pos="9639"/>
      </w:tabs>
      <w:spacing w:after="100"/>
      <w:ind w:left="284"/>
      <w:jc w:val="both"/>
    </w:pPr>
    <w:rPr>
      <w:b/>
      <w:iCs/>
      <w:noProof/>
      <w:sz w:val="24"/>
      <w:szCs w:val="24"/>
    </w:rPr>
  </w:style>
  <w:style w:type="paragraph" w:styleId="33">
    <w:name w:val="toc 3"/>
    <w:basedOn w:val="a"/>
    <w:next w:val="a"/>
    <w:autoRedefine/>
    <w:uiPriority w:val="39"/>
    <w:unhideWhenUsed/>
    <w:rsid w:val="00815E55"/>
    <w:pPr>
      <w:tabs>
        <w:tab w:val="left" w:pos="993"/>
        <w:tab w:val="right" w:leader="dot" w:pos="9639"/>
      </w:tabs>
      <w:spacing w:after="100"/>
      <w:ind w:left="284"/>
    </w:pPr>
    <w:rPr>
      <w:noProof/>
      <w:sz w:val="24"/>
      <w:szCs w:val="24"/>
    </w:rPr>
  </w:style>
  <w:style w:type="paragraph" w:customStyle="1" w:styleId="S">
    <w:name w:val="S_Обычний подчёркнутый"/>
    <w:basedOn w:val="a"/>
    <w:autoRedefine/>
    <w:qFormat/>
    <w:rsid w:val="009F3D0C"/>
    <w:pPr>
      <w:spacing w:after="0" w:line="240" w:lineRule="auto"/>
      <w:jc w:val="center"/>
    </w:pPr>
    <w:rPr>
      <w:rFonts w:eastAsia="Times New Roman" w:cs="Times New Roman"/>
      <w:b/>
      <w:bCs/>
      <w:iCs/>
      <w:sz w:val="24"/>
      <w:szCs w:val="24"/>
      <w:lang w:eastAsia="ru-RU"/>
    </w:rPr>
  </w:style>
  <w:style w:type="character" w:customStyle="1" w:styleId="0">
    <w:name w:val="Основной текст 0 Знак"/>
    <w:aliases w:val="95 ПК Знак,А. Основной текст 0 Знак,1 Основной текст 0 Знак,А. Основной текст 0 Знак Знак Знак Знак Знак,А. Основной текст 0 Знак Знак Знак"/>
    <w:rsid w:val="00FF11D6"/>
    <w:rPr>
      <w:rFonts w:eastAsia="Calibri"/>
      <w:color w:val="000000"/>
      <w:kern w:val="24"/>
      <w:sz w:val="24"/>
      <w:szCs w:val="22"/>
      <w:lang w:val="ru-RU" w:eastAsia="en-US" w:bidi="ar-SA"/>
    </w:rPr>
  </w:style>
  <w:style w:type="character" w:customStyle="1" w:styleId="aff">
    <w:name w:val="Текст сноски Знак"/>
    <w:basedOn w:val="a0"/>
    <w:link w:val="aff0"/>
    <w:uiPriority w:val="99"/>
    <w:semiHidden/>
    <w:rsid w:val="00731BAF"/>
    <w:rPr>
      <w:rFonts w:ascii="Arial" w:eastAsia="Times New Roman" w:hAnsi="Arial" w:cs="Arial"/>
      <w:sz w:val="20"/>
      <w:szCs w:val="20"/>
      <w:lang w:eastAsia="ru-RU"/>
    </w:rPr>
  </w:style>
  <w:style w:type="paragraph" w:styleId="aff0">
    <w:name w:val="footnote text"/>
    <w:basedOn w:val="a"/>
    <w:link w:val="aff"/>
    <w:uiPriority w:val="99"/>
    <w:semiHidden/>
    <w:unhideWhenUsed/>
    <w:rsid w:val="00731BAF"/>
    <w:pPr>
      <w:widowControl w:val="0"/>
      <w:autoSpaceDE w:val="0"/>
      <w:autoSpaceDN w:val="0"/>
      <w:adjustRightInd w:val="0"/>
      <w:spacing w:after="0" w:line="240" w:lineRule="auto"/>
      <w:ind w:firstLine="720"/>
      <w:jc w:val="both"/>
    </w:pPr>
    <w:rPr>
      <w:rFonts w:ascii="Arial" w:eastAsia="Times New Roman" w:hAnsi="Arial" w:cs="Arial"/>
      <w:sz w:val="20"/>
      <w:szCs w:val="20"/>
      <w:lang w:eastAsia="ru-RU"/>
    </w:rPr>
  </w:style>
  <w:style w:type="character" w:customStyle="1" w:styleId="aff1">
    <w:name w:val="Текст концевой сноски Знак"/>
    <w:basedOn w:val="a0"/>
    <w:link w:val="aff2"/>
    <w:rsid w:val="00731BAF"/>
    <w:rPr>
      <w:rFonts w:ascii="Times New Roman" w:hAnsi="Times New Roman"/>
    </w:rPr>
  </w:style>
  <w:style w:type="paragraph" w:styleId="aff2">
    <w:name w:val="endnote text"/>
    <w:basedOn w:val="a"/>
    <w:link w:val="aff1"/>
    <w:unhideWhenUsed/>
    <w:rsid w:val="00731BAF"/>
    <w:pPr>
      <w:spacing w:after="0" w:line="240" w:lineRule="auto"/>
    </w:pPr>
  </w:style>
  <w:style w:type="character" w:customStyle="1" w:styleId="aff3">
    <w:name w:val="Основной текст с отступом Знак"/>
    <w:basedOn w:val="a0"/>
    <w:link w:val="aff4"/>
    <w:uiPriority w:val="99"/>
    <w:rsid w:val="00731BAF"/>
    <w:rPr>
      <w:rFonts w:ascii="Times New Roman" w:eastAsia="Times New Roman" w:hAnsi="Times New Roman" w:cs="Times New Roman"/>
      <w:sz w:val="24"/>
      <w:szCs w:val="24"/>
      <w:lang w:eastAsia="ru-RU"/>
    </w:rPr>
  </w:style>
  <w:style w:type="paragraph" w:styleId="aff4">
    <w:name w:val="Body Text Indent"/>
    <w:basedOn w:val="a"/>
    <w:link w:val="aff3"/>
    <w:uiPriority w:val="99"/>
    <w:unhideWhenUsed/>
    <w:rsid w:val="00731BAF"/>
    <w:pPr>
      <w:spacing w:after="0" w:line="240" w:lineRule="auto"/>
      <w:ind w:firstLine="705"/>
    </w:pPr>
    <w:rPr>
      <w:rFonts w:eastAsia="Times New Roman" w:cs="Times New Roman"/>
      <w:sz w:val="24"/>
      <w:szCs w:val="24"/>
      <w:lang w:eastAsia="ru-RU"/>
    </w:rPr>
  </w:style>
  <w:style w:type="character" w:customStyle="1" w:styleId="24">
    <w:name w:val="Основной текст 2 Знак"/>
    <w:basedOn w:val="a0"/>
    <w:link w:val="25"/>
    <w:uiPriority w:val="99"/>
    <w:semiHidden/>
    <w:rsid w:val="00731BAF"/>
    <w:rPr>
      <w:rFonts w:ascii="Times New Roman" w:eastAsia="Times New Roman" w:hAnsi="Times New Roman" w:cs="Times New Roman"/>
      <w:sz w:val="24"/>
      <w:szCs w:val="24"/>
      <w:lang w:eastAsia="ru-RU"/>
    </w:rPr>
  </w:style>
  <w:style w:type="paragraph" w:styleId="25">
    <w:name w:val="Body Text 2"/>
    <w:basedOn w:val="a"/>
    <w:link w:val="24"/>
    <w:uiPriority w:val="99"/>
    <w:semiHidden/>
    <w:unhideWhenUsed/>
    <w:rsid w:val="00731BAF"/>
    <w:pPr>
      <w:spacing w:after="120" w:line="480" w:lineRule="auto"/>
    </w:pPr>
    <w:rPr>
      <w:rFonts w:eastAsia="Times New Roman" w:cs="Times New Roman"/>
      <w:sz w:val="24"/>
      <w:szCs w:val="24"/>
      <w:lang w:eastAsia="ru-RU"/>
    </w:rPr>
  </w:style>
  <w:style w:type="character" w:customStyle="1" w:styleId="34">
    <w:name w:val="Основной текст 3 Знак"/>
    <w:basedOn w:val="a0"/>
    <w:link w:val="35"/>
    <w:rsid w:val="00731BAF"/>
    <w:rPr>
      <w:rFonts w:ascii="Times New Roman" w:eastAsia="Times New Roman" w:hAnsi="Times New Roman" w:cs="Times New Roman"/>
      <w:sz w:val="16"/>
      <w:szCs w:val="16"/>
      <w:lang w:eastAsia="ru-RU"/>
    </w:rPr>
  </w:style>
  <w:style w:type="paragraph" w:styleId="35">
    <w:name w:val="Body Text 3"/>
    <w:basedOn w:val="a"/>
    <w:link w:val="34"/>
    <w:unhideWhenUsed/>
    <w:rsid w:val="00731BAF"/>
    <w:pPr>
      <w:spacing w:after="120" w:line="240" w:lineRule="auto"/>
    </w:pPr>
    <w:rPr>
      <w:rFonts w:eastAsia="Times New Roman" w:cs="Times New Roman"/>
      <w:sz w:val="16"/>
      <w:szCs w:val="16"/>
      <w:lang w:eastAsia="ru-RU"/>
    </w:rPr>
  </w:style>
  <w:style w:type="character" w:customStyle="1" w:styleId="26">
    <w:name w:val="Основной текст с отступом 2 Знак"/>
    <w:basedOn w:val="a0"/>
    <w:link w:val="27"/>
    <w:uiPriority w:val="99"/>
    <w:semiHidden/>
    <w:rsid w:val="00731BAF"/>
    <w:rPr>
      <w:rFonts w:ascii="Times New Roman" w:eastAsia="Times New Roman" w:hAnsi="Times New Roman" w:cs="Times New Roman"/>
      <w:sz w:val="24"/>
      <w:szCs w:val="24"/>
      <w:lang w:eastAsia="ru-RU"/>
    </w:rPr>
  </w:style>
  <w:style w:type="paragraph" w:styleId="27">
    <w:name w:val="Body Text Indent 2"/>
    <w:basedOn w:val="a"/>
    <w:link w:val="26"/>
    <w:uiPriority w:val="99"/>
    <w:semiHidden/>
    <w:unhideWhenUsed/>
    <w:rsid w:val="00731BAF"/>
    <w:pPr>
      <w:spacing w:after="120" w:line="480" w:lineRule="auto"/>
      <w:ind w:left="283"/>
    </w:pPr>
    <w:rPr>
      <w:rFonts w:eastAsia="Times New Roman" w:cs="Times New Roman"/>
      <w:sz w:val="24"/>
      <w:szCs w:val="24"/>
      <w:lang w:eastAsia="ru-RU"/>
    </w:rPr>
  </w:style>
  <w:style w:type="character" w:customStyle="1" w:styleId="aff5">
    <w:name w:val="Схема документа Знак"/>
    <w:basedOn w:val="a0"/>
    <w:link w:val="aff6"/>
    <w:uiPriority w:val="99"/>
    <w:semiHidden/>
    <w:rsid w:val="00731BAF"/>
    <w:rPr>
      <w:rFonts w:ascii="Tahoma" w:hAnsi="Tahoma" w:cs="Tahoma"/>
      <w:sz w:val="16"/>
      <w:szCs w:val="16"/>
    </w:rPr>
  </w:style>
  <w:style w:type="paragraph" w:styleId="aff6">
    <w:name w:val="Document Map"/>
    <w:basedOn w:val="a"/>
    <w:link w:val="aff5"/>
    <w:uiPriority w:val="99"/>
    <w:semiHidden/>
    <w:unhideWhenUsed/>
    <w:rsid w:val="00731BAF"/>
    <w:pPr>
      <w:spacing w:after="0" w:line="240" w:lineRule="auto"/>
    </w:pPr>
    <w:rPr>
      <w:rFonts w:ascii="Tahoma" w:hAnsi="Tahoma" w:cs="Tahoma"/>
      <w:sz w:val="16"/>
      <w:szCs w:val="16"/>
    </w:rPr>
  </w:style>
  <w:style w:type="paragraph" w:styleId="41">
    <w:name w:val="toc 4"/>
    <w:basedOn w:val="a"/>
    <w:next w:val="a"/>
    <w:autoRedefine/>
    <w:uiPriority w:val="39"/>
    <w:unhideWhenUsed/>
    <w:rsid w:val="006E1BC0"/>
    <w:pPr>
      <w:spacing w:after="100" w:line="276" w:lineRule="auto"/>
      <w:ind w:left="660"/>
    </w:pPr>
    <w:rPr>
      <w:rFonts w:eastAsiaTheme="minorEastAsia"/>
      <w:lang w:eastAsia="ru-RU"/>
    </w:rPr>
  </w:style>
  <w:style w:type="paragraph" w:styleId="5">
    <w:name w:val="toc 5"/>
    <w:basedOn w:val="a"/>
    <w:next w:val="a"/>
    <w:autoRedefine/>
    <w:uiPriority w:val="39"/>
    <w:unhideWhenUsed/>
    <w:rsid w:val="006E1BC0"/>
    <w:pPr>
      <w:spacing w:after="100" w:line="276" w:lineRule="auto"/>
      <w:ind w:left="880"/>
    </w:pPr>
    <w:rPr>
      <w:rFonts w:eastAsiaTheme="minorEastAsia"/>
      <w:lang w:eastAsia="ru-RU"/>
    </w:rPr>
  </w:style>
  <w:style w:type="paragraph" w:styleId="62">
    <w:name w:val="toc 6"/>
    <w:basedOn w:val="a"/>
    <w:next w:val="a"/>
    <w:autoRedefine/>
    <w:uiPriority w:val="39"/>
    <w:unhideWhenUsed/>
    <w:rsid w:val="006E1BC0"/>
    <w:pPr>
      <w:spacing w:after="100" w:line="276" w:lineRule="auto"/>
      <w:ind w:left="1100"/>
    </w:pPr>
    <w:rPr>
      <w:rFonts w:eastAsiaTheme="minorEastAsia"/>
      <w:lang w:eastAsia="ru-RU"/>
    </w:rPr>
  </w:style>
  <w:style w:type="paragraph" w:styleId="7">
    <w:name w:val="toc 7"/>
    <w:basedOn w:val="a"/>
    <w:next w:val="a"/>
    <w:autoRedefine/>
    <w:uiPriority w:val="39"/>
    <w:unhideWhenUsed/>
    <w:rsid w:val="006E1BC0"/>
    <w:pPr>
      <w:spacing w:after="100" w:line="276" w:lineRule="auto"/>
      <w:ind w:left="1320"/>
    </w:pPr>
    <w:rPr>
      <w:rFonts w:eastAsiaTheme="minorEastAsia"/>
      <w:lang w:eastAsia="ru-RU"/>
    </w:rPr>
  </w:style>
  <w:style w:type="paragraph" w:styleId="81">
    <w:name w:val="toc 8"/>
    <w:basedOn w:val="a"/>
    <w:next w:val="a"/>
    <w:autoRedefine/>
    <w:uiPriority w:val="39"/>
    <w:unhideWhenUsed/>
    <w:rsid w:val="006E1BC0"/>
    <w:pPr>
      <w:spacing w:after="100" w:line="276" w:lineRule="auto"/>
      <w:ind w:left="1540"/>
    </w:pPr>
    <w:rPr>
      <w:rFonts w:eastAsiaTheme="minorEastAsia"/>
      <w:lang w:eastAsia="ru-RU"/>
    </w:rPr>
  </w:style>
  <w:style w:type="paragraph" w:styleId="9">
    <w:name w:val="toc 9"/>
    <w:basedOn w:val="a"/>
    <w:next w:val="a"/>
    <w:autoRedefine/>
    <w:uiPriority w:val="39"/>
    <w:unhideWhenUsed/>
    <w:rsid w:val="006E1BC0"/>
    <w:pPr>
      <w:spacing w:after="100" w:line="276" w:lineRule="auto"/>
      <w:ind w:left="1760"/>
    </w:pPr>
    <w:rPr>
      <w:rFonts w:eastAsiaTheme="minorEastAsia"/>
      <w:lang w:eastAsia="ru-RU"/>
    </w:rPr>
  </w:style>
  <w:style w:type="paragraph" w:customStyle="1" w:styleId="3f3f3f3f3f3f3f12">
    <w:name w:val="т3fа3fб3fл3fи3fц3fы3f 12"/>
    <w:basedOn w:val="a"/>
    <w:rsid w:val="00A57056"/>
    <w:pPr>
      <w:keepLines/>
      <w:widowControl w:val="0"/>
      <w:suppressAutoHyphens/>
      <w:spacing w:after="0" w:line="240" w:lineRule="auto"/>
      <w:jc w:val="both"/>
    </w:pPr>
    <w:rPr>
      <w:rFonts w:eastAsia="Lucida Sans Unicode" w:cs="Tahoma"/>
      <w:color w:val="000000"/>
      <w:kern w:val="1"/>
      <w:sz w:val="24"/>
      <w:szCs w:val="20"/>
      <w:lang w:val="en-US"/>
    </w:rPr>
  </w:style>
  <w:style w:type="paragraph" w:customStyle="1" w:styleId="3f3f3f3f3f3f3f3f3f3f3f3f3f3f3f">
    <w:name w:val="Н3fа3fз3fв3fа3fн3fи3fе3f т3fа3fб3fл3fи3fц3fы3f"/>
    <w:basedOn w:val="a"/>
    <w:rsid w:val="00A57056"/>
    <w:pPr>
      <w:keepNext/>
      <w:keepLines/>
      <w:widowControl w:val="0"/>
      <w:suppressAutoHyphens/>
      <w:spacing w:before="120" w:after="0" w:line="240" w:lineRule="auto"/>
      <w:ind w:left="357" w:right="357" w:firstLine="720"/>
      <w:jc w:val="right"/>
    </w:pPr>
    <w:rPr>
      <w:rFonts w:ascii="Arial" w:eastAsia="Lucida Sans Unicode" w:hAnsi="Arial" w:cs="Tahoma"/>
      <w:b/>
      <w:color w:val="000000"/>
      <w:kern w:val="1"/>
      <w:sz w:val="24"/>
      <w:szCs w:val="20"/>
      <w:lang w:val="en-US"/>
    </w:rPr>
  </w:style>
  <w:style w:type="character" w:customStyle="1" w:styleId="40">
    <w:name w:val="Заголовок 4 Знак"/>
    <w:basedOn w:val="a0"/>
    <w:link w:val="4"/>
    <w:rsid w:val="006B51B5"/>
    <w:rPr>
      <w:rFonts w:asciiTheme="majorHAnsi" w:eastAsiaTheme="majorEastAsia" w:hAnsiTheme="majorHAnsi" w:cstheme="majorBidi"/>
      <w:b/>
      <w:bCs/>
      <w:i/>
      <w:iCs/>
      <w:color w:val="5B9BD5" w:themeColor="accent1"/>
    </w:rPr>
  </w:style>
  <w:style w:type="paragraph" w:customStyle="1" w:styleId="101">
    <w:name w:val="1 Основной текст 01"/>
    <w:aliases w:val="95 ПК1,А. Основной текст 0 Знак Знак Знак Знак1,Основной текст 01,А. Основной текст 01,1. Основной текст 01,А. Основной текст 0 Знак Знак1,А. Основной текст 0 Знак Знак Знак Знак Знак Знак1,Основной тек...1,Основной тек... Знак1"/>
    <w:basedOn w:val="a"/>
    <w:qFormat/>
    <w:rsid w:val="009A4BDC"/>
    <w:pPr>
      <w:suppressAutoHyphens/>
      <w:spacing w:after="0" w:line="240" w:lineRule="auto"/>
      <w:ind w:firstLine="539"/>
      <w:jc w:val="both"/>
    </w:pPr>
    <w:rPr>
      <w:rFonts w:eastAsia="Calibri" w:cs="Times New Roman"/>
      <w:color w:val="000000"/>
      <w:kern w:val="24"/>
      <w:sz w:val="24"/>
      <w:szCs w:val="24"/>
    </w:rPr>
  </w:style>
  <w:style w:type="paragraph" w:customStyle="1" w:styleId="aff7">
    <w:name w:val="Прижатый влево"/>
    <w:basedOn w:val="a"/>
    <w:next w:val="a"/>
    <w:rsid w:val="00D43361"/>
    <w:pPr>
      <w:autoSpaceDE w:val="0"/>
      <w:autoSpaceDN w:val="0"/>
      <w:adjustRightInd w:val="0"/>
      <w:spacing w:after="0" w:line="240" w:lineRule="auto"/>
      <w:ind w:firstLine="709"/>
      <w:jc w:val="both"/>
    </w:pPr>
    <w:rPr>
      <w:rFonts w:ascii="Arial" w:eastAsia="Times New Roman" w:hAnsi="Arial" w:cs="Arial"/>
      <w:sz w:val="24"/>
      <w:szCs w:val="24"/>
      <w:lang w:eastAsia="ru-RU"/>
    </w:rPr>
  </w:style>
  <w:style w:type="paragraph" w:customStyle="1" w:styleId="210">
    <w:name w:val="Основной текст с отступом 21"/>
    <w:basedOn w:val="a"/>
    <w:rsid w:val="00FF1B6B"/>
    <w:pPr>
      <w:spacing w:after="120" w:line="480" w:lineRule="auto"/>
      <w:ind w:left="283"/>
    </w:pPr>
    <w:rPr>
      <w:rFonts w:eastAsia="Times New Roman" w:cs="Times New Roman"/>
      <w:kern w:val="1"/>
      <w:sz w:val="24"/>
      <w:szCs w:val="24"/>
      <w:lang w:eastAsia="ar-SA"/>
    </w:rPr>
  </w:style>
  <w:style w:type="paragraph" w:customStyle="1" w:styleId="211">
    <w:name w:val="Основной текст 21"/>
    <w:basedOn w:val="a"/>
    <w:rsid w:val="00FF1B6B"/>
    <w:pPr>
      <w:spacing w:after="120" w:line="480" w:lineRule="auto"/>
    </w:pPr>
    <w:rPr>
      <w:rFonts w:eastAsia="Times New Roman" w:cs="Times New Roman"/>
      <w:sz w:val="24"/>
      <w:szCs w:val="24"/>
      <w:lang w:eastAsia="ar-SA"/>
    </w:rPr>
  </w:style>
  <w:style w:type="paragraph" w:customStyle="1" w:styleId="16">
    <w:name w:val="Стиль16"/>
    <w:basedOn w:val="a"/>
    <w:next w:val="a"/>
    <w:qFormat/>
    <w:rsid w:val="00FF1B6B"/>
    <w:pPr>
      <w:widowControl w:val="0"/>
      <w:numPr>
        <w:numId w:val="27"/>
      </w:numPr>
      <w:autoSpaceDN w:val="0"/>
      <w:adjustRightInd w:val="0"/>
      <w:spacing w:after="0" w:line="100" w:lineRule="atLeast"/>
      <w:jc w:val="center"/>
    </w:pPr>
    <w:rPr>
      <w:rFonts w:eastAsia="Times New Roman" w:cs="Arial"/>
      <w:b/>
      <w:bCs/>
      <w:kern w:val="1"/>
      <w:sz w:val="24"/>
      <w:szCs w:val="24"/>
      <w:lang w:eastAsia="ru-RU"/>
    </w:rPr>
  </w:style>
  <w:style w:type="paragraph" w:customStyle="1" w:styleId="170">
    <w:name w:val="Стиль17"/>
    <w:basedOn w:val="16"/>
    <w:qFormat/>
    <w:rsid w:val="00FF1B6B"/>
    <w:pPr>
      <w:ind w:left="924" w:hanging="357"/>
    </w:pPr>
  </w:style>
  <w:style w:type="paragraph" w:customStyle="1" w:styleId="310">
    <w:name w:val="Основной текст 31"/>
    <w:basedOn w:val="a"/>
    <w:rsid w:val="00B4776D"/>
    <w:pPr>
      <w:widowControl w:val="0"/>
      <w:suppressAutoHyphens/>
      <w:spacing w:after="120" w:line="240" w:lineRule="auto"/>
    </w:pPr>
    <w:rPr>
      <w:rFonts w:eastAsia="Lucida Sans Unicode" w:cs="Times New Roman"/>
      <w:kern w:val="1"/>
      <w:sz w:val="16"/>
      <w:szCs w:val="16"/>
    </w:rPr>
  </w:style>
  <w:style w:type="paragraph" w:customStyle="1" w:styleId="Textbody">
    <w:name w:val="Text body"/>
    <w:basedOn w:val="a"/>
    <w:rsid w:val="00B4776D"/>
    <w:pPr>
      <w:suppressAutoHyphens/>
      <w:autoSpaceDN w:val="0"/>
      <w:spacing w:after="0" w:line="240" w:lineRule="auto"/>
    </w:pPr>
    <w:rPr>
      <w:rFonts w:eastAsia="Times New Roman" w:cs="Times New Roman"/>
      <w:kern w:val="3"/>
      <w:sz w:val="20"/>
      <w:szCs w:val="20"/>
      <w:lang w:eastAsia="ar-SA"/>
    </w:rPr>
  </w:style>
  <w:style w:type="character" w:customStyle="1" w:styleId="WW8Num26z0">
    <w:name w:val="WW8Num26z0"/>
    <w:rsid w:val="00A35E56"/>
    <w:rPr>
      <w:b/>
    </w:rPr>
  </w:style>
  <w:style w:type="paragraph" w:customStyle="1" w:styleId="28">
    <w:name w:val="Уровеньь 2"/>
    <w:basedOn w:val="a"/>
    <w:link w:val="29"/>
    <w:qFormat/>
    <w:rsid w:val="006A580F"/>
    <w:pPr>
      <w:spacing w:after="0" w:line="240" w:lineRule="auto"/>
      <w:jc w:val="center"/>
    </w:pPr>
    <w:rPr>
      <w:rFonts w:eastAsia="Calibri" w:cs="Times New Roman"/>
      <w:b/>
      <w:color w:val="0070C0"/>
      <w:sz w:val="24"/>
      <w:szCs w:val="24"/>
    </w:rPr>
  </w:style>
  <w:style w:type="character" w:customStyle="1" w:styleId="29">
    <w:name w:val="Уровеньь 2 Знак"/>
    <w:link w:val="28"/>
    <w:rsid w:val="006A580F"/>
    <w:rPr>
      <w:rFonts w:ascii="Times New Roman" w:eastAsia="Calibri" w:hAnsi="Times New Roman" w:cs="Times New Roman"/>
      <w:b/>
      <w:color w:val="0070C0"/>
      <w:sz w:val="24"/>
      <w:szCs w:val="24"/>
    </w:rPr>
  </w:style>
  <w:style w:type="paragraph" w:customStyle="1" w:styleId="330">
    <w:name w:val="Основной текст 33"/>
    <w:basedOn w:val="a"/>
    <w:uiPriority w:val="99"/>
    <w:qFormat/>
    <w:rsid w:val="00293444"/>
    <w:pPr>
      <w:widowControl w:val="0"/>
      <w:suppressAutoHyphens/>
      <w:spacing w:after="120" w:line="240" w:lineRule="auto"/>
    </w:pPr>
    <w:rPr>
      <w:rFonts w:eastAsia="Arial Unicode MS" w:cs="Times New Roman"/>
      <w:kern w:val="1"/>
      <w:sz w:val="16"/>
      <w:szCs w:val="16"/>
    </w:rPr>
  </w:style>
  <w:style w:type="character" w:customStyle="1" w:styleId="80">
    <w:name w:val="Заголовок 8 Знак"/>
    <w:basedOn w:val="a0"/>
    <w:link w:val="8"/>
    <w:rsid w:val="00AC2D98"/>
    <w:rPr>
      <w:rFonts w:asciiTheme="majorHAnsi" w:eastAsiaTheme="majorEastAsia" w:hAnsiTheme="majorHAnsi" w:cstheme="majorBidi"/>
      <w:color w:val="404040" w:themeColor="text1" w:themeTint="BF"/>
      <w:sz w:val="20"/>
      <w:szCs w:val="20"/>
    </w:rPr>
  </w:style>
  <w:style w:type="character" w:customStyle="1" w:styleId="button-search">
    <w:name w:val="button-search"/>
    <w:basedOn w:val="a0"/>
    <w:rsid w:val="00F1024B"/>
  </w:style>
  <w:style w:type="character" w:customStyle="1" w:styleId="FontStyle154">
    <w:name w:val="Font Style154"/>
    <w:basedOn w:val="a0"/>
    <w:rsid w:val="00635B48"/>
    <w:rPr>
      <w:rFonts w:ascii="Times New Roman" w:hAnsi="Times New Roman" w:cs="Times New Roman"/>
      <w:sz w:val="24"/>
      <w:szCs w:val="24"/>
    </w:rPr>
  </w:style>
  <w:style w:type="character" w:customStyle="1" w:styleId="blk">
    <w:name w:val="blk"/>
    <w:basedOn w:val="a0"/>
    <w:rsid w:val="00DD2D9F"/>
  </w:style>
  <w:style w:type="character" w:styleId="aff8">
    <w:name w:val="Emphasis"/>
    <w:basedOn w:val="a0"/>
    <w:qFormat/>
    <w:rsid w:val="00EA7C92"/>
    <w:rPr>
      <w:rFonts w:ascii="Times New Roman" w:hAnsi="Times New Roman"/>
      <w:sz w:val="24"/>
    </w:rPr>
  </w:style>
  <w:style w:type="character" w:styleId="aff9">
    <w:name w:val="Placeholder Text"/>
    <w:basedOn w:val="a0"/>
    <w:uiPriority w:val="99"/>
    <w:semiHidden/>
    <w:rsid w:val="006B10C0"/>
    <w:rPr>
      <w:color w:val="808080"/>
    </w:rPr>
  </w:style>
  <w:style w:type="paragraph" w:styleId="affa">
    <w:name w:val="annotation text"/>
    <w:basedOn w:val="a"/>
    <w:link w:val="affb"/>
    <w:uiPriority w:val="99"/>
    <w:semiHidden/>
    <w:unhideWhenUsed/>
    <w:rsid w:val="00902FB3"/>
    <w:pPr>
      <w:spacing w:line="240" w:lineRule="auto"/>
    </w:pPr>
    <w:rPr>
      <w:sz w:val="20"/>
      <w:szCs w:val="20"/>
    </w:rPr>
  </w:style>
  <w:style w:type="character" w:customStyle="1" w:styleId="affb">
    <w:name w:val="Текст примечания Знак"/>
    <w:basedOn w:val="a0"/>
    <w:link w:val="affa"/>
    <w:uiPriority w:val="99"/>
    <w:semiHidden/>
    <w:rsid w:val="00902FB3"/>
    <w:rPr>
      <w:sz w:val="20"/>
      <w:szCs w:val="20"/>
    </w:rPr>
  </w:style>
  <w:style w:type="paragraph" w:styleId="affc">
    <w:name w:val="annotation subject"/>
    <w:basedOn w:val="affa"/>
    <w:next w:val="affa"/>
    <w:link w:val="affd"/>
    <w:uiPriority w:val="99"/>
    <w:semiHidden/>
    <w:unhideWhenUsed/>
    <w:rsid w:val="00902FB3"/>
    <w:rPr>
      <w:b/>
      <w:bCs/>
    </w:rPr>
  </w:style>
  <w:style w:type="character" w:customStyle="1" w:styleId="affd">
    <w:name w:val="Тема примечания Знак"/>
    <w:basedOn w:val="affb"/>
    <w:link w:val="affc"/>
    <w:uiPriority w:val="99"/>
    <w:semiHidden/>
    <w:rsid w:val="00902FB3"/>
    <w:rPr>
      <w:b/>
      <w:bCs/>
      <w:sz w:val="20"/>
      <w:szCs w:val="20"/>
    </w:rPr>
  </w:style>
  <w:style w:type="table" w:customStyle="1" w:styleId="19">
    <w:name w:val="Сетка таблицы1"/>
    <w:basedOn w:val="a1"/>
    <w:next w:val="af2"/>
    <w:uiPriority w:val="59"/>
    <w:rsid w:val="00B61329"/>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230">
    <w:name w:val="Основной текст 23"/>
    <w:basedOn w:val="a"/>
    <w:rsid w:val="00BD1A8F"/>
    <w:pPr>
      <w:spacing w:after="0" w:line="360" w:lineRule="auto"/>
      <w:ind w:left="426" w:hanging="426"/>
      <w:jc w:val="both"/>
    </w:pPr>
    <w:rPr>
      <w:rFonts w:eastAsia="Times New Roman" w:cs="Times New Roman"/>
      <w:b/>
      <w:color w:val="000000"/>
      <w:sz w:val="28"/>
      <w:szCs w:val="20"/>
      <w:lang w:eastAsia="ar-SA"/>
    </w:rPr>
  </w:style>
  <w:style w:type="character" w:customStyle="1" w:styleId="extendedtext-short">
    <w:name w:val="extendedtext-short"/>
    <w:rsid w:val="00144A35"/>
  </w:style>
  <w:style w:type="character" w:customStyle="1" w:styleId="font-sc-1w7xibr-0">
    <w:name w:val="font-sc-1w7xibr-0"/>
    <w:basedOn w:val="a0"/>
    <w:rsid w:val="00144A35"/>
  </w:style>
  <w:style w:type="character" w:customStyle="1" w:styleId="title-link">
    <w:name w:val="title-link"/>
    <w:basedOn w:val="a0"/>
    <w:rsid w:val="009C3A8B"/>
  </w:style>
  <w:style w:type="paragraph" w:customStyle="1" w:styleId="102">
    <w:name w:val="Стиль 10 Пт По центру"/>
    <w:basedOn w:val="a"/>
    <w:qFormat/>
    <w:rsid w:val="0030244D"/>
    <w:pPr>
      <w:spacing w:after="0" w:line="240" w:lineRule="auto"/>
      <w:jc w:val="center"/>
    </w:pPr>
    <w:rPr>
      <w:rFonts w:eastAsia="Times New Roman" w:cs="Times New Roman"/>
      <w:sz w:val="20"/>
      <w:szCs w:val="24"/>
      <w:lang w:eastAsia="ru-RU"/>
    </w:rPr>
  </w:style>
  <w:style w:type="character" w:customStyle="1" w:styleId="a9">
    <w:name w:val="Обычный (веб) Знак"/>
    <w:aliases w:val="Обычный (Web) Знак,Обычный (Web)1 Знак"/>
    <w:link w:val="a8"/>
    <w:uiPriority w:val="99"/>
    <w:locked/>
    <w:rsid w:val="0090059B"/>
    <w:rPr>
      <w:rFonts w:ascii="Times New Roman" w:eastAsia="Times New Roman" w:hAnsi="Times New Roman" w:cs="Times New Roman"/>
      <w:sz w:val="24"/>
      <w:szCs w:val="24"/>
      <w:lang w:eastAsia="ru-RU"/>
    </w:rPr>
  </w:style>
  <w:style w:type="character" w:customStyle="1" w:styleId="company-infotext">
    <w:name w:val="company-info__text"/>
    <w:basedOn w:val="a0"/>
    <w:rsid w:val="00D02028"/>
  </w:style>
  <w:style w:type="paragraph" w:customStyle="1" w:styleId="1a">
    <w:name w:val="Стиль Заголовок 1"/>
    <w:aliases w:val="Заголовок 1 Знак + полужирный После:  6 пт"/>
    <w:basedOn w:val="1"/>
    <w:rsid w:val="00BF463A"/>
    <w:pPr>
      <w:keepLines w:val="0"/>
      <w:tabs>
        <w:tab w:val="num" w:pos="360"/>
      </w:tabs>
      <w:spacing w:after="120" w:line="240" w:lineRule="auto"/>
      <w:ind w:left="360" w:hanging="360"/>
      <w:jc w:val="center"/>
    </w:pPr>
    <w:rPr>
      <w:rFonts w:ascii="Arial" w:eastAsia="Times New Roman" w:hAnsi="Arial" w:cs="Times New Roman"/>
      <w:b/>
      <w:bCs/>
      <w:color w:val="auto"/>
      <w:kern w:val="32"/>
      <w:sz w:val="28"/>
      <w:szCs w:val="20"/>
      <w:lang w:eastAsia="ru-RU"/>
    </w:rPr>
  </w:style>
  <w:style w:type="paragraph" w:customStyle="1" w:styleId="2a">
    <w:name w:val="Стиль2"/>
    <w:basedOn w:val="3"/>
    <w:rsid w:val="00BF463A"/>
    <w:pPr>
      <w:keepLines w:val="0"/>
      <w:tabs>
        <w:tab w:val="num" w:pos="1980"/>
      </w:tabs>
      <w:spacing w:before="240" w:after="60" w:line="240" w:lineRule="auto"/>
      <w:ind w:left="1764" w:hanging="504"/>
    </w:pPr>
    <w:rPr>
      <w:rFonts w:ascii="Arial" w:eastAsia="Times New Roman" w:hAnsi="Arial" w:cs="Arial"/>
      <w:b/>
      <w:bCs/>
      <w:color w:val="auto"/>
      <w:lang w:eastAsia="ru-RU"/>
    </w:rPr>
  </w:style>
  <w:style w:type="character" w:customStyle="1" w:styleId="00">
    <w:name w:val="Основной 0 Знак"/>
    <w:aliases w:val="95ПК Знак"/>
    <w:basedOn w:val="a0"/>
    <w:link w:val="01"/>
    <w:locked/>
    <w:rsid w:val="00DE1171"/>
    <w:rPr>
      <w:rFonts w:ascii="Times New Roman" w:eastAsia="Times New Roman" w:hAnsi="Times New Roman" w:cs="Times New Roman"/>
      <w:sz w:val="24"/>
      <w:lang w:val="en-US" w:eastAsia="ru-RU"/>
    </w:rPr>
  </w:style>
  <w:style w:type="paragraph" w:customStyle="1" w:styleId="01">
    <w:name w:val="Основной 0"/>
    <w:aliases w:val="95ПК"/>
    <w:basedOn w:val="a"/>
    <w:link w:val="00"/>
    <w:qFormat/>
    <w:rsid w:val="00DE1171"/>
    <w:pPr>
      <w:spacing w:after="0" w:line="240" w:lineRule="auto"/>
      <w:ind w:firstLine="539"/>
      <w:jc w:val="both"/>
    </w:pPr>
    <w:rPr>
      <w:rFonts w:eastAsia="Times New Roman" w:cs="Times New Roman"/>
      <w:sz w:val="24"/>
      <w:lang w:val="en-US" w:eastAsia="ru-RU"/>
    </w:rPr>
  </w:style>
  <w:style w:type="character" w:customStyle="1" w:styleId="object">
    <w:name w:val="object"/>
    <w:rsid w:val="008B34C4"/>
  </w:style>
  <w:style w:type="character" w:customStyle="1" w:styleId="110">
    <w:name w:val="Табличный_боковик_11 Знак"/>
    <w:link w:val="111"/>
    <w:locked/>
    <w:rsid w:val="001364AD"/>
    <w:rPr>
      <w:sz w:val="24"/>
    </w:rPr>
  </w:style>
  <w:style w:type="paragraph" w:customStyle="1" w:styleId="111">
    <w:name w:val="Табличный_боковик_11"/>
    <w:link w:val="110"/>
    <w:rsid w:val="001364AD"/>
    <w:pPr>
      <w:spacing w:after="0" w:line="240" w:lineRule="auto"/>
    </w:pPr>
    <w:rPr>
      <w:sz w:val="24"/>
    </w:rPr>
  </w:style>
  <w:style w:type="character" w:customStyle="1" w:styleId="2b">
    <w:name w:val="УРОВЕНЬ 2 Знак"/>
    <w:basedOn w:val="a0"/>
    <w:link w:val="2"/>
    <w:locked/>
    <w:rsid w:val="00D64897"/>
    <w:rPr>
      <w:rFonts w:ascii="Times New Roman" w:hAnsi="Times New Roman" w:cs="Times New Roman"/>
      <w:b/>
      <w:i/>
      <w:color w:val="0070C0"/>
      <w:sz w:val="24"/>
      <w:szCs w:val="24"/>
    </w:rPr>
  </w:style>
  <w:style w:type="paragraph" w:customStyle="1" w:styleId="2">
    <w:name w:val="УРОВЕНЬ 2"/>
    <w:next w:val="a5"/>
    <w:link w:val="2b"/>
    <w:autoRedefine/>
    <w:rsid w:val="00D64897"/>
    <w:pPr>
      <w:numPr>
        <w:ilvl w:val="2"/>
        <w:numId w:val="28"/>
      </w:numPr>
      <w:tabs>
        <w:tab w:val="left" w:pos="1134"/>
      </w:tabs>
      <w:spacing w:after="0" w:line="240" w:lineRule="auto"/>
      <w:ind w:left="0" w:firstLine="567"/>
      <w:jc w:val="center"/>
      <w:outlineLvl w:val="2"/>
    </w:pPr>
    <w:rPr>
      <w:rFonts w:ascii="Times New Roman" w:hAnsi="Times New Roman" w:cs="Times New Roman"/>
      <w:b/>
      <w:i/>
      <w:color w:val="0070C0"/>
      <w:sz w:val="24"/>
      <w:szCs w:val="24"/>
    </w:rPr>
  </w:style>
  <w:style w:type="character" w:customStyle="1" w:styleId="1b">
    <w:name w:val="УРОВЕНЬ 1 Знак"/>
    <w:basedOn w:val="a0"/>
    <w:link w:val="1c"/>
    <w:locked/>
    <w:rsid w:val="00BA3117"/>
    <w:rPr>
      <w:b/>
      <w:bCs/>
      <w:caps/>
      <w:sz w:val="28"/>
      <w:szCs w:val="28"/>
    </w:rPr>
  </w:style>
  <w:style w:type="paragraph" w:customStyle="1" w:styleId="1c">
    <w:name w:val="УРОВЕНЬ 1"/>
    <w:next w:val="a5"/>
    <w:link w:val="1b"/>
    <w:autoRedefine/>
    <w:rsid w:val="00BA3117"/>
    <w:pPr>
      <w:spacing w:before="240" w:after="0" w:line="240" w:lineRule="auto"/>
      <w:jc w:val="center"/>
    </w:pPr>
    <w:rPr>
      <w:b/>
      <w:bCs/>
      <w:caps/>
      <w:sz w:val="28"/>
      <w:szCs w:val="28"/>
    </w:rPr>
  </w:style>
  <w:style w:type="paragraph" w:customStyle="1" w:styleId="FR2">
    <w:name w:val="FR2"/>
    <w:rsid w:val="001042FE"/>
    <w:pPr>
      <w:widowControl w:val="0"/>
      <w:snapToGrid w:val="0"/>
      <w:spacing w:after="0" w:line="240" w:lineRule="auto"/>
    </w:pPr>
    <w:rPr>
      <w:rFonts w:ascii="Arial" w:eastAsia="Times New Roman" w:hAnsi="Arial" w:cs="Times New Roman"/>
      <w:sz w:val="18"/>
      <w:szCs w:val="20"/>
      <w:lang w:eastAsia="ru-RU"/>
    </w:rPr>
  </w:style>
  <w:style w:type="paragraph" w:customStyle="1" w:styleId="txt">
    <w:name w:val="txt"/>
    <w:basedOn w:val="a"/>
    <w:rsid w:val="0000513A"/>
    <w:pPr>
      <w:spacing w:before="100" w:beforeAutospacing="1" w:after="100" w:afterAutospacing="1" w:line="240" w:lineRule="auto"/>
    </w:pPr>
    <w:rPr>
      <w:rFonts w:eastAsia="Times New Roman" w:cs="Times New Roman"/>
      <w:sz w:val="24"/>
      <w:szCs w:val="24"/>
      <w:lang w:eastAsia="ru-RU"/>
    </w:rPr>
  </w:style>
  <w:style w:type="paragraph" w:styleId="affe">
    <w:name w:val="Plain Text"/>
    <w:basedOn w:val="a"/>
    <w:link w:val="afff"/>
    <w:rsid w:val="0000513A"/>
    <w:pPr>
      <w:spacing w:after="0" w:line="240" w:lineRule="auto"/>
    </w:pPr>
    <w:rPr>
      <w:rFonts w:ascii="Courier New" w:eastAsia="Times New Roman" w:hAnsi="Courier New" w:cs="Times New Roman"/>
      <w:sz w:val="20"/>
      <w:szCs w:val="20"/>
      <w:lang w:eastAsia="ru-RU"/>
    </w:rPr>
  </w:style>
  <w:style w:type="character" w:customStyle="1" w:styleId="afff">
    <w:name w:val="Текст Знак"/>
    <w:basedOn w:val="a0"/>
    <w:link w:val="affe"/>
    <w:rsid w:val="0000513A"/>
    <w:rPr>
      <w:rFonts w:ascii="Courier New" w:eastAsia="Times New Roman" w:hAnsi="Courier New" w:cs="Times New Roman"/>
      <w:sz w:val="20"/>
      <w:szCs w:val="20"/>
      <w:lang w:eastAsia="ru-RU"/>
    </w:rPr>
  </w:style>
  <w:style w:type="paragraph" w:customStyle="1" w:styleId="afff0">
    <w:name w:val="Знак Знак Знак Знак Знак Знак Знак"/>
    <w:basedOn w:val="a"/>
    <w:rsid w:val="0000513A"/>
    <w:pPr>
      <w:widowControl w:val="0"/>
      <w:adjustRightInd w:val="0"/>
      <w:spacing w:line="240" w:lineRule="exact"/>
      <w:jc w:val="right"/>
    </w:pPr>
    <w:rPr>
      <w:rFonts w:eastAsia="Times New Roman" w:cs="Times New Roman"/>
      <w:sz w:val="20"/>
      <w:szCs w:val="20"/>
      <w:lang w:val="en-GB"/>
    </w:rPr>
  </w:style>
  <w:style w:type="paragraph" w:customStyle="1" w:styleId="FR3">
    <w:name w:val="FR3"/>
    <w:rsid w:val="0000513A"/>
    <w:pPr>
      <w:widowControl w:val="0"/>
      <w:autoSpaceDE w:val="0"/>
      <w:autoSpaceDN w:val="0"/>
      <w:adjustRightInd w:val="0"/>
      <w:spacing w:before="320" w:after="0" w:line="240" w:lineRule="auto"/>
    </w:pPr>
    <w:rPr>
      <w:rFonts w:ascii="Arial" w:eastAsia="Times New Roman" w:hAnsi="Arial" w:cs="Arial"/>
      <w:noProof/>
      <w:sz w:val="24"/>
      <w:szCs w:val="24"/>
      <w:lang w:eastAsia="ru-RU"/>
    </w:rPr>
  </w:style>
  <w:style w:type="character" w:styleId="afff1">
    <w:name w:val="page number"/>
    <w:basedOn w:val="a0"/>
    <w:rsid w:val="0000513A"/>
  </w:style>
  <w:style w:type="paragraph" w:customStyle="1" w:styleId="dktexjustify">
    <w:name w:val="dktexjustify"/>
    <w:basedOn w:val="a"/>
    <w:rsid w:val="0000513A"/>
    <w:pPr>
      <w:spacing w:before="100" w:beforeAutospacing="1" w:after="100" w:afterAutospacing="1" w:line="240" w:lineRule="auto"/>
    </w:pPr>
    <w:rPr>
      <w:rFonts w:eastAsia="Times New Roman" w:cs="Times New Roman"/>
      <w:sz w:val="24"/>
      <w:szCs w:val="24"/>
      <w:lang w:eastAsia="ru-RU"/>
    </w:rPr>
  </w:style>
  <w:style w:type="paragraph" w:styleId="HTML">
    <w:name w:val="HTML Preformatted"/>
    <w:basedOn w:val="a"/>
    <w:link w:val="HTML0"/>
    <w:rsid w:val="0000513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pPr>
    <w:rPr>
      <w:rFonts w:ascii="Courier New" w:eastAsia="Times New Roman" w:hAnsi="Courier New" w:cs="Courier New"/>
      <w:sz w:val="20"/>
      <w:szCs w:val="20"/>
      <w:lang w:eastAsia="ru-RU"/>
    </w:rPr>
  </w:style>
  <w:style w:type="character" w:customStyle="1" w:styleId="HTML0">
    <w:name w:val="Стандартный HTML Знак"/>
    <w:basedOn w:val="a0"/>
    <w:link w:val="HTML"/>
    <w:rsid w:val="0000513A"/>
    <w:rPr>
      <w:rFonts w:ascii="Courier New" w:eastAsia="Times New Roman" w:hAnsi="Courier New" w:cs="Courier New"/>
      <w:sz w:val="20"/>
      <w:szCs w:val="20"/>
      <w:lang w:eastAsia="ru-RU"/>
    </w:rPr>
  </w:style>
  <w:style w:type="character" w:customStyle="1" w:styleId="2c">
    <w:name w:val="Заголовок №2_"/>
    <w:link w:val="2d"/>
    <w:rsid w:val="0000513A"/>
    <w:rPr>
      <w:rFonts w:ascii="Arial Unicode MS" w:eastAsia="Arial Unicode MS" w:hAnsi="Arial Unicode MS" w:cs="Arial Unicode MS"/>
      <w:sz w:val="26"/>
      <w:szCs w:val="26"/>
      <w:shd w:val="clear" w:color="auto" w:fill="FFFFFF"/>
    </w:rPr>
  </w:style>
  <w:style w:type="paragraph" w:customStyle="1" w:styleId="2d">
    <w:name w:val="Заголовок №2"/>
    <w:basedOn w:val="a"/>
    <w:link w:val="2c"/>
    <w:rsid w:val="0000513A"/>
    <w:pPr>
      <w:widowControl w:val="0"/>
      <w:shd w:val="clear" w:color="auto" w:fill="FFFFFF"/>
      <w:spacing w:after="660" w:line="0" w:lineRule="atLeast"/>
      <w:jc w:val="center"/>
      <w:outlineLvl w:val="1"/>
    </w:pPr>
    <w:rPr>
      <w:rFonts w:ascii="Arial Unicode MS" w:eastAsia="Arial Unicode MS" w:hAnsi="Arial Unicode MS" w:cs="Arial Unicode MS"/>
      <w:sz w:val="26"/>
      <w:szCs w:val="26"/>
    </w:rPr>
  </w:style>
  <w:style w:type="numbering" w:customStyle="1" w:styleId="1d">
    <w:name w:val="Нет списка1"/>
    <w:next w:val="a2"/>
    <w:uiPriority w:val="99"/>
    <w:semiHidden/>
    <w:unhideWhenUsed/>
    <w:rsid w:val="0000513A"/>
  </w:style>
  <w:style w:type="table" w:customStyle="1" w:styleId="2e">
    <w:name w:val="Сетка таблицы2"/>
    <w:basedOn w:val="a1"/>
    <w:next w:val="af2"/>
    <w:uiPriority w:val="39"/>
    <w:rsid w:val="0000513A"/>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dark-grey">
    <w:name w:val="text-dark-grey"/>
    <w:basedOn w:val="a0"/>
    <w:rsid w:val="0098227D"/>
  </w:style>
  <w:style w:type="character" w:customStyle="1" w:styleId="font-sc-le1wax-0">
    <w:name w:val="font-sc-le1wax-0"/>
    <w:basedOn w:val="a0"/>
    <w:rsid w:val="00F37AE4"/>
  </w:style>
  <w:style w:type="character" w:customStyle="1" w:styleId="organictitlecontentspan">
    <w:name w:val="organictitlecontentspan"/>
    <w:basedOn w:val="a0"/>
    <w:rsid w:val="00F37AE4"/>
  </w:style>
  <w:style w:type="character" w:customStyle="1" w:styleId="S0">
    <w:name w:val="S_Обычный жирный Знак"/>
    <w:link w:val="S2"/>
    <w:locked/>
    <w:rsid w:val="00CF4D56"/>
    <w:rPr>
      <w:rFonts w:ascii="Times New Roman" w:eastAsia="Times New Roman" w:hAnsi="Times New Roman" w:cs="Times New Roman"/>
      <w:sz w:val="28"/>
      <w:szCs w:val="24"/>
      <w:lang w:val="x-none" w:eastAsia="x-none"/>
    </w:rPr>
  </w:style>
  <w:style w:type="paragraph" w:customStyle="1" w:styleId="S2">
    <w:name w:val="S_Обычный жирный"/>
    <w:basedOn w:val="a"/>
    <w:link w:val="S0"/>
    <w:qFormat/>
    <w:rsid w:val="00CF4D56"/>
    <w:pPr>
      <w:spacing w:after="0" w:line="240" w:lineRule="auto"/>
      <w:ind w:firstLine="709"/>
      <w:jc w:val="both"/>
    </w:pPr>
    <w:rPr>
      <w:rFonts w:eastAsia="Times New Roman" w:cs="Times New Roman"/>
      <w:sz w:val="28"/>
      <w:szCs w:val="24"/>
      <w:lang w:val="x-none" w:eastAsia="x-none"/>
    </w:rPr>
  </w:style>
  <w:style w:type="character" w:customStyle="1" w:styleId="1e">
    <w:name w:val="Текст концевой сноски Знак1"/>
    <w:basedOn w:val="a0"/>
    <w:uiPriority w:val="99"/>
    <w:semiHidden/>
    <w:rsid w:val="006D054C"/>
    <w:rPr>
      <w:sz w:val="20"/>
      <w:szCs w:val="20"/>
    </w:rPr>
  </w:style>
  <w:style w:type="paragraph" w:customStyle="1" w:styleId="b">
    <w:name w:val="Обычнbй"/>
    <w:rsid w:val="002C4574"/>
    <w:pPr>
      <w:widowControl w:val="0"/>
      <w:snapToGrid w:val="0"/>
      <w:spacing w:after="0" w:line="240" w:lineRule="auto"/>
    </w:pPr>
    <w:rPr>
      <w:rFonts w:ascii="Times New Roman" w:eastAsia="Times New Roman" w:hAnsi="Times New Roman" w:cs="Times New Roman"/>
      <w:sz w:val="28"/>
      <w:szCs w:val="20"/>
      <w:lang w:eastAsia="ru-RU"/>
    </w:rPr>
  </w:style>
  <w:style w:type="character" w:customStyle="1" w:styleId="1f">
    <w:name w:val="Неразрешенное упоминание1"/>
    <w:basedOn w:val="a0"/>
    <w:uiPriority w:val="99"/>
    <w:semiHidden/>
    <w:unhideWhenUsed/>
    <w:rsid w:val="001807AD"/>
    <w:rPr>
      <w:color w:val="605E5C"/>
      <w:shd w:val="clear" w:color="auto" w:fill="E1DFDD"/>
    </w:rPr>
  </w:style>
  <w:style w:type="paragraph" w:customStyle="1" w:styleId="breadcrumb-item">
    <w:name w:val="breadcrumb-item"/>
    <w:basedOn w:val="a"/>
    <w:rsid w:val="00DC4937"/>
    <w:pPr>
      <w:spacing w:before="100" w:beforeAutospacing="1" w:after="100" w:afterAutospacing="1" w:line="240" w:lineRule="auto"/>
    </w:pPr>
    <w:rPr>
      <w:rFonts w:eastAsia="Times New Roman" w:cs="Times New Roman"/>
      <w:sz w:val="24"/>
      <w:szCs w:val="24"/>
      <w:lang w:eastAsia="ru-RU"/>
    </w:rPr>
  </w:style>
  <w:style w:type="table" w:customStyle="1" w:styleId="TableGridReport1">
    <w:name w:val="Table Grid Report1"/>
    <w:basedOn w:val="a1"/>
    <w:next w:val="af2"/>
    <w:uiPriority w:val="39"/>
    <w:rsid w:val="0044111A"/>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fff2">
    <w:name w:val="Обычный текст Знак"/>
    <w:basedOn w:val="a0"/>
    <w:link w:val="afff3"/>
    <w:locked/>
    <w:rsid w:val="0008672D"/>
    <w:rPr>
      <w:rFonts w:ascii="Times New Roman" w:eastAsia="Times New Roman" w:hAnsi="Times New Roman" w:cs="Times New Roman"/>
      <w:sz w:val="24"/>
      <w:szCs w:val="24"/>
      <w:lang w:val="en-US" w:eastAsia="ar-SA" w:bidi="en-US"/>
    </w:rPr>
  </w:style>
  <w:style w:type="paragraph" w:customStyle="1" w:styleId="afff3">
    <w:name w:val="Обычный текст"/>
    <w:basedOn w:val="a"/>
    <w:link w:val="afff2"/>
    <w:qFormat/>
    <w:rsid w:val="0008672D"/>
    <w:pPr>
      <w:spacing w:after="0" w:line="240" w:lineRule="auto"/>
      <w:ind w:firstLine="709"/>
      <w:jc w:val="both"/>
    </w:pPr>
    <w:rPr>
      <w:rFonts w:eastAsia="Times New Roman" w:cs="Times New Roman"/>
      <w:sz w:val="24"/>
      <w:szCs w:val="24"/>
      <w:lang w:val="en-US" w:eastAsia="ar-SA" w:bidi="en-US"/>
    </w:rPr>
  </w:style>
  <w:style w:type="table" w:customStyle="1" w:styleId="TableGridReport2">
    <w:name w:val="Table Grid Report2"/>
    <w:basedOn w:val="a1"/>
    <w:next w:val="af2"/>
    <w:uiPriority w:val="59"/>
    <w:rsid w:val="000116E3"/>
    <w:pPr>
      <w:spacing w:after="0" w:line="240" w:lineRule="auto"/>
    </w:pPr>
    <w:rPr>
      <w:rFonts w:ascii="Calibri" w:eastAsia="Calibri" w:hAnsi="Calibri" w:cs="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61">
    <w:name w:val="Заголовок 6 Знак"/>
    <w:basedOn w:val="a0"/>
    <w:link w:val="60"/>
    <w:rsid w:val="00783662"/>
    <w:rPr>
      <w:rFonts w:ascii="Times New Roman" w:eastAsia="Times New Roman" w:hAnsi="Times New Roman" w:cs="Times New Roman"/>
      <w:b/>
      <w:bCs/>
      <w:lang w:eastAsia="ru-RU"/>
    </w:rPr>
  </w:style>
  <w:style w:type="numbering" w:customStyle="1" w:styleId="2f">
    <w:name w:val="Нет списка2"/>
    <w:next w:val="a2"/>
    <w:uiPriority w:val="99"/>
    <w:semiHidden/>
    <w:rsid w:val="00783662"/>
  </w:style>
  <w:style w:type="table" w:customStyle="1" w:styleId="36">
    <w:name w:val="Сетка таблицы3"/>
    <w:basedOn w:val="a1"/>
    <w:next w:val="af2"/>
    <w:rsid w:val="00783662"/>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CharChar1CharChar1CharChar">
    <w:name w:val="Char Char Знак Знак1 Char Char1 Знак Знак Char Char"/>
    <w:basedOn w:val="a"/>
    <w:rsid w:val="00783662"/>
    <w:pPr>
      <w:spacing w:before="100" w:beforeAutospacing="1" w:after="100" w:afterAutospacing="1" w:line="240" w:lineRule="auto"/>
    </w:pPr>
    <w:rPr>
      <w:rFonts w:ascii="Tahoma" w:eastAsia="Times New Roman" w:hAnsi="Tahoma" w:cs="Tahoma"/>
      <w:sz w:val="20"/>
      <w:szCs w:val="20"/>
      <w:lang w:val="en-US"/>
    </w:rPr>
  </w:style>
  <w:style w:type="character" w:styleId="afff4">
    <w:name w:val="FollowedHyperlink"/>
    <w:uiPriority w:val="99"/>
    <w:semiHidden/>
    <w:unhideWhenUsed/>
    <w:rsid w:val="00783662"/>
    <w:rPr>
      <w:color w:val="800080"/>
      <w:u w:val="single"/>
    </w:rPr>
  </w:style>
  <w:style w:type="paragraph" w:customStyle="1" w:styleId="xl63">
    <w:name w:val="xl63"/>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4">
    <w:name w:val="xl64"/>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5">
    <w:name w:val="xl65"/>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6">
    <w:name w:val="xl66"/>
    <w:basedOn w:val="a"/>
    <w:rsid w:val="00783662"/>
    <w:pPr>
      <w:spacing w:before="100" w:beforeAutospacing="1" w:after="100" w:afterAutospacing="1" w:line="240" w:lineRule="auto"/>
    </w:pPr>
    <w:rPr>
      <w:rFonts w:eastAsia="Times New Roman" w:cs="Times New Roman"/>
      <w:sz w:val="20"/>
      <w:szCs w:val="20"/>
      <w:lang w:eastAsia="ru-RU"/>
    </w:rPr>
  </w:style>
  <w:style w:type="paragraph" w:customStyle="1" w:styleId="xl67">
    <w:name w:val="xl67"/>
    <w:basedOn w:val="a"/>
    <w:rsid w:val="00783662"/>
    <w:pPr>
      <w:pBdr>
        <w:lef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8">
    <w:name w:val="xl68"/>
    <w:basedOn w:val="a"/>
    <w:rsid w:val="00783662"/>
    <w:pP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69">
    <w:name w:val="xl69"/>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0">
    <w:name w:val="xl70"/>
    <w:basedOn w:val="a"/>
    <w:rsid w:val="0078366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1">
    <w:name w:val="xl71"/>
    <w:basedOn w:val="a"/>
    <w:rsid w:val="0078366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2">
    <w:name w:val="xl72"/>
    <w:basedOn w:val="a"/>
    <w:rsid w:val="00783662"/>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73">
    <w:name w:val="xl73"/>
    <w:basedOn w:val="a"/>
    <w:rsid w:val="007836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74">
    <w:name w:val="xl74"/>
    <w:basedOn w:val="a"/>
    <w:rsid w:val="00783662"/>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5">
    <w:name w:val="xl75"/>
    <w:basedOn w:val="a"/>
    <w:rsid w:val="0078366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6">
    <w:name w:val="xl76"/>
    <w:basedOn w:val="a"/>
    <w:rsid w:val="007836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77">
    <w:name w:val="xl77"/>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color w:val="2D2D2D"/>
      <w:sz w:val="20"/>
      <w:szCs w:val="20"/>
      <w:lang w:eastAsia="ru-RU"/>
    </w:rPr>
  </w:style>
  <w:style w:type="paragraph" w:customStyle="1" w:styleId="xl78">
    <w:name w:val="xl78"/>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color w:val="2D2D2D"/>
      <w:sz w:val="20"/>
      <w:szCs w:val="20"/>
      <w:lang w:eastAsia="ru-RU"/>
    </w:rPr>
  </w:style>
  <w:style w:type="paragraph" w:customStyle="1" w:styleId="xl79">
    <w:name w:val="xl79"/>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0">
    <w:name w:val="xl80"/>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color w:val="4C4C4C"/>
      <w:sz w:val="20"/>
      <w:szCs w:val="20"/>
      <w:lang w:eastAsia="ru-RU"/>
    </w:rPr>
  </w:style>
  <w:style w:type="paragraph" w:customStyle="1" w:styleId="xl81">
    <w:name w:val="xl81"/>
    <w:basedOn w:val="a"/>
    <w:rsid w:val="007836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2">
    <w:name w:val="xl82"/>
    <w:basedOn w:val="a"/>
    <w:rsid w:val="00783662"/>
    <w:pPr>
      <w:pBdr>
        <w:top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3">
    <w:name w:val="xl83"/>
    <w:basedOn w:val="a"/>
    <w:rsid w:val="00783662"/>
    <w:pP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4">
    <w:name w:val="xl84"/>
    <w:basedOn w:val="a"/>
    <w:rsid w:val="0078366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5">
    <w:name w:val="xl85"/>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6">
    <w:name w:val="xl86"/>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87">
    <w:name w:val="xl87"/>
    <w:basedOn w:val="a"/>
    <w:rsid w:val="007836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8">
    <w:name w:val="xl88"/>
    <w:basedOn w:val="a"/>
    <w:rsid w:val="00783662"/>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89">
    <w:name w:val="xl89"/>
    <w:basedOn w:val="a"/>
    <w:rsid w:val="00783662"/>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0">
    <w:name w:val="xl90"/>
    <w:basedOn w:val="a"/>
    <w:rsid w:val="00783662"/>
    <w:pPr>
      <w:spacing w:before="100" w:beforeAutospacing="1" w:after="100" w:afterAutospacing="1" w:line="240" w:lineRule="auto"/>
    </w:pPr>
    <w:rPr>
      <w:rFonts w:eastAsia="Times New Roman" w:cs="Times New Roman"/>
      <w:sz w:val="20"/>
      <w:szCs w:val="20"/>
      <w:lang w:eastAsia="ru-RU"/>
    </w:rPr>
  </w:style>
  <w:style w:type="paragraph" w:customStyle="1" w:styleId="xl91">
    <w:name w:val="xl91"/>
    <w:basedOn w:val="a"/>
    <w:rsid w:val="00783662"/>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2">
    <w:name w:val="xl92"/>
    <w:basedOn w:val="a"/>
    <w:rsid w:val="00783662"/>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3">
    <w:name w:val="xl93"/>
    <w:basedOn w:val="a"/>
    <w:rsid w:val="00783662"/>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4">
    <w:name w:val="xl94"/>
    <w:basedOn w:val="a"/>
    <w:rsid w:val="0078366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5">
    <w:name w:val="xl95"/>
    <w:basedOn w:val="a"/>
    <w:rsid w:val="007836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6">
    <w:name w:val="xl96"/>
    <w:basedOn w:val="a"/>
    <w:rsid w:val="00783662"/>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7">
    <w:name w:val="xl97"/>
    <w:basedOn w:val="a"/>
    <w:rsid w:val="007836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98">
    <w:name w:val="xl98"/>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99">
    <w:name w:val="xl99"/>
    <w:basedOn w:val="a"/>
    <w:rsid w:val="007836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0">
    <w:name w:val="xl100"/>
    <w:basedOn w:val="a"/>
    <w:rsid w:val="00783662"/>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1">
    <w:name w:val="xl101"/>
    <w:basedOn w:val="a"/>
    <w:rsid w:val="00783662"/>
    <w:pPr>
      <w:pBdr>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2">
    <w:name w:val="xl102"/>
    <w:basedOn w:val="a"/>
    <w:rsid w:val="00783662"/>
    <w:pPr>
      <w:pBdr>
        <w:top w:val="single" w:sz="4" w:space="0" w:color="auto"/>
        <w:lef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3">
    <w:name w:val="xl103"/>
    <w:basedOn w:val="a"/>
    <w:rsid w:val="00783662"/>
    <w:pPr>
      <w:pBdr>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4">
    <w:name w:val="xl104"/>
    <w:basedOn w:val="a"/>
    <w:rsid w:val="00783662"/>
    <w:pPr>
      <w:pBdr>
        <w:left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5">
    <w:name w:val="xl105"/>
    <w:basedOn w:val="a"/>
    <w:rsid w:val="00783662"/>
    <w:pPr>
      <w:pBdr>
        <w:lef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6">
    <w:name w:val="xl106"/>
    <w:basedOn w:val="a"/>
    <w:rsid w:val="00783662"/>
    <w:pPr>
      <w:pBdr>
        <w:top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7">
    <w:name w:val="xl107"/>
    <w:basedOn w:val="a"/>
    <w:rsid w:val="00783662"/>
    <w:pPr>
      <w:pBdr>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08">
    <w:name w:val="xl108"/>
    <w:basedOn w:val="a"/>
    <w:rsid w:val="00783662"/>
    <w:pPr>
      <w:pBdr>
        <w:top w:val="single" w:sz="4" w:space="0" w:color="auto"/>
        <w:left w:val="single" w:sz="4" w:space="0" w:color="auto"/>
        <w:bottom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09">
    <w:name w:val="xl109"/>
    <w:basedOn w:val="a"/>
    <w:rsid w:val="00783662"/>
    <w:pPr>
      <w:pBdr>
        <w:top w:val="single" w:sz="4" w:space="0" w:color="auto"/>
        <w:bottom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10">
    <w:name w:val="xl110"/>
    <w:basedOn w:val="a"/>
    <w:rsid w:val="00783662"/>
    <w:pPr>
      <w:pBdr>
        <w:top w:val="single" w:sz="4" w:space="0" w:color="auto"/>
        <w:bottom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11">
    <w:name w:val="xl111"/>
    <w:basedOn w:val="a"/>
    <w:rsid w:val="00783662"/>
    <w:pPr>
      <w:pBdr>
        <w:top w:val="single" w:sz="4" w:space="0" w:color="auto"/>
        <w:bottom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12">
    <w:name w:val="xl112"/>
    <w:basedOn w:val="a"/>
    <w:rsid w:val="00783662"/>
    <w:pPr>
      <w:pBdr>
        <w:top w:val="single" w:sz="4" w:space="0" w:color="auto"/>
        <w:bottom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13">
    <w:name w:val="xl113"/>
    <w:basedOn w:val="a"/>
    <w:rsid w:val="00783662"/>
    <w:pPr>
      <w:pBdr>
        <w:top w:val="single" w:sz="4" w:space="0" w:color="auto"/>
        <w:bottom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14">
    <w:name w:val="xl114"/>
    <w:basedOn w:val="a"/>
    <w:rsid w:val="007836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15">
    <w:name w:val="xl115"/>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pPr>
    <w:rPr>
      <w:rFonts w:eastAsia="Times New Roman" w:cs="Times New Roman"/>
      <w:sz w:val="20"/>
      <w:szCs w:val="20"/>
      <w:lang w:eastAsia="ru-RU"/>
    </w:rPr>
  </w:style>
  <w:style w:type="paragraph" w:customStyle="1" w:styleId="xl116">
    <w:name w:val="xl116"/>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117">
    <w:name w:val="xl117"/>
    <w:basedOn w:val="a"/>
    <w:rsid w:val="00783662"/>
    <w:pP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18">
    <w:name w:val="xl118"/>
    <w:basedOn w:val="a"/>
    <w:rsid w:val="00783662"/>
    <w:pPr>
      <w:pBdr>
        <w:bottom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119">
    <w:name w:val="xl119"/>
    <w:basedOn w:val="a"/>
    <w:rsid w:val="007836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120">
    <w:name w:val="xl120"/>
    <w:basedOn w:val="a"/>
    <w:rsid w:val="007836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121">
    <w:name w:val="xl121"/>
    <w:basedOn w:val="a"/>
    <w:rsid w:val="0078366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22">
    <w:name w:val="xl122"/>
    <w:basedOn w:val="a"/>
    <w:rsid w:val="00783662"/>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123">
    <w:name w:val="xl123"/>
    <w:basedOn w:val="a"/>
    <w:rsid w:val="00783662"/>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124">
    <w:name w:val="xl124"/>
    <w:basedOn w:val="a"/>
    <w:rsid w:val="00783662"/>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25">
    <w:name w:val="xl125"/>
    <w:basedOn w:val="a"/>
    <w:rsid w:val="00783662"/>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26">
    <w:name w:val="xl126"/>
    <w:basedOn w:val="a"/>
    <w:rsid w:val="00783662"/>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27">
    <w:name w:val="xl127"/>
    <w:basedOn w:val="a"/>
    <w:rsid w:val="007836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28">
    <w:name w:val="xl128"/>
    <w:basedOn w:val="a"/>
    <w:rsid w:val="00783662"/>
    <w:pPr>
      <w:pBdr>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4"/>
      <w:szCs w:val="24"/>
      <w:lang w:eastAsia="ru-RU"/>
    </w:rPr>
  </w:style>
  <w:style w:type="paragraph" w:customStyle="1" w:styleId="xl129">
    <w:name w:val="xl129"/>
    <w:basedOn w:val="a"/>
    <w:rsid w:val="00783662"/>
    <w:pPr>
      <w:pBdr>
        <w:top w:val="single" w:sz="4" w:space="0" w:color="auto"/>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30">
    <w:name w:val="xl130"/>
    <w:basedOn w:val="a"/>
    <w:rsid w:val="00783662"/>
    <w:pPr>
      <w:pBdr>
        <w:left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31">
    <w:name w:val="xl131"/>
    <w:basedOn w:val="a"/>
    <w:rsid w:val="00783662"/>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32">
    <w:name w:val="xl132"/>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color w:val="4C4C4C"/>
      <w:sz w:val="20"/>
      <w:szCs w:val="20"/>
      <w:lang w:eastAsia="ru-RU"/>
    </w:rPr>
  </w:style>
  <w:style w:type="paragraph" w:customStyle="1" w:styleId="xl133">
    <w:name w:val="xl133"/>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0"/>
      <w:szCs w:val="20"/>
      <w:lang w:eastAsia="ru-RU"/>
    </w:rPr>
  </w:style>
  <w:style w:type="paragraph" w:customStyle="1" w:styleId="xl134">
    <w:name w:val="xl134"/>
    <w:basedOn w:val="a"/>
    <w:rsid w:val="00783662"/>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color w:val="2D2D2D"/>
      <w:sz w:val="20"/>
      <w:szCs w:val="20"/>
      <w:lang w:eastAsia="ru-RU"/>
    </w:rPr>
  </w:style>
  <w:style w:type="paragraph" w:customStyle="1" w:styleId="xl135">
    <w:name w:val="xl135"/>
    <w:basedOn w:val="a"/>
    <w:rsid w:val="00783662"/>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color w:val="2D2D2D"/>
      <w:sz w:val="20"/>
      <w:szCs w:val="20"/>
      <w:lang w:eastAsia="ru-RU"/>
    </w:rPr>
  </w:style>
  <w:style w:type="paragraph" w:customStyle="1" w:styleId="xl136">
    <w:name w:val="xl136"/>
    <w:basedOn w:val="a"/>
    <w:rsid w:val="00783662"/>
    <w:pPr>
      <w:pBdr>
        <w:top w:val="single" w:sz="4" w:space="0" w:color="auto"/>
        <w:left w:val="single" w:sz="4" w:space="0" w:color="auto"/>
        <w:bottom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37">
    <w:name w:val="xl137"/>
    <w:basedOn w:val="a"/>
    <w:rsid w:val="00783662"/>
    <w:pPr>
      <w:pBdr>
        <w:top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0"/>
      <w:szCs w:val="20"/>
      <w:lang w:eastAsia="ru-RU"/>
    </w:rPr>
  </w:style>
  <w:style w:type="paragraph" w:customStyle="1" w:styleId="xl138">
    <w:name w:val="xl138"/>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39">
    <w:name w:val="xl139"/>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eastAsia="Times New Roman" w:cs="Times New Roman"/>
      <w:sz w:val="20"/>
      <w:szCs w:val="20"/>
      <w:lang w:eastAsia="ru-RU"/>
    </w:rPr>
  </w:style>
  <w:style w:type="paragraph" w:customStyle="1" w:styleId="xl140">
    <w:name w:val="xl140"/>
    <w:basedOn w:val="a"/>
    <w:rsid w:val="0078366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1">
    <w:name w:val="xl141"/>
    <w:basedOn w:val="a"/>
    <w:rsid w:val="00783662"/>
    <w:pPr>
      <w:pBdr>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142">
    <w:name w:val="xl142"/>
    <w:basedOn w:val="a"/>
    <w:rsid w:val="00783662"/>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4"/>
      <w:szCs w:val="24"/>
      <w:lang w:eastAsia="ru-RU"/>
    </w:rPr>
  </w:style>
  <w:style w:type="paragraph" w:customStyle="1" w:styleId="xl143">
    <w:name w:val="xl143"/>
    <w:basedOn w:val="a"/>
    <w:rsid w:val="00783662"/>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4">
    <w:name w:val="xl144"/>
    <w:basedOn w:val="a"/>
    <w:rsid w:val="00783662"/>
    <w:pPr>
      <w:spacing w:before="100" w:beforeAutospacing="1" w:after="100" w:afterAutospacing="1" w:line="240" w:lineRule="auto"/>
      <w:jc w:val="center"/>
      <w:textAlignment w:val="center"/>
    </w:pPr>
    <w:rPr>
      <w:rFonts w:eastAsia="Times New Roman" w:cs="Times New Roman"/>
      <w:b/>
      <w:bCs/>
      <w:color w:val="000000"/>
      <w:sz w:val="20"/>
      <w:szCs w:val="20"/>
      <w:lang w:eastAsia="ru-RU"/>
    </w:rPr>
  </w:style>
  <w:style w:type="paragraph" w:customStyle="1" w:styleId="xl145">
    <w:name w:val="xl145"/>
    <w:basedOn w:val="a"/>
    <w:rsid w:val="00783662"/>
    <w:pPr>
      <w:pBdr>
        <w:bottom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146">
    <w:name w:val="xl146"/>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b/>
      <w:bCs/>
      <w:color w:val="4C4C4C"/>
      <w:sz w:val="20"/>
      <w:szCs w:val="20"/>
      <w:lang w:eastAsia="ru-RU"/>
    </w:rPr>
  </w:style>
  <w:style w:type="paragraph" w:customStyle="1" w:styleId="xl147">
    <w:name w:val="xl147"/>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eastAsia="Times New Roman" w:cs="Times New Roman"/>
      <w:sz w:val="20"/>
      <w:szCs w:val="20"/>
      <w:lang w:eastAsia="ru-RU"/>
    </w:rPr>
  </w:style>
  <w:style w:type="paragraph" w:customStyle="1" w:styleId="xl148">
    <w:name w:val="xl148"/>
    <w:basedOn w:val="a"/>
    <w:rsid w:val="00783662"/>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sz w:val="20"/>
      <w:szCs w:val="20"/>
      <w:lang w:eastAsia="ru-RU"/>
    </w:rPr>
  </w:style>
  <w:style w:type="paragraph" w:customStyle="1" w:styleId="xl149">
    <w:name w:val="xl149"/>
    <w:basedOn w:val="a"/>
    <w:rsid w:val="00783662"/>
    <w:pPr>
      <w:pBdr>
        <w:top w:val="single" w:sz="4" w:space="0" w:color="auto"/>
        <w:left w:val="single" w:sz="4" w:space="0" w:color="auto"/>
        <w:right w:val="single" w:sz="4" w:space="0" w:color="auto"/>
      </w:pBdr>
      <w:spacing w:before="100" w:beforeAutospacing="1" w:after="100" w:afterAutospacing="1" w:line="240" w:lineRule="auto"/>
      <w:jc w:val="center"/>
      <w:textAlignment w:val="top"/>
    </w:pPr>
    <w:rPr>
      <w:rFonts w:eastAsia="Times New Roman" w:cs="Times New Roman"/>
      <w:color w:val="2D2D2D"/>
      <w:sz w:val="20"/>
      <w:szCs w:val="20"/>
      <w:lang w:eastAsia="ru-RU"/>
    </w:rPr>
  </w:style>
  <w:style w:type="paragraph" w:customStyle="1" w:styleId="xl150">
    <w:name w:val="xl150"/>
    <w:basedOn w:val="a"/>
    <w:rsid w:val="00783662"/>
    <w:pPr>
      <w:pBdr>
        <w:left w:val="single" w:sz="4" w:space="0" w:color="auto"/>
        <w:bottom w:val="single" w:sz="4" w:space="0" w:color="auto"/>
        <w:right w:val="single" w:sz="4" w:space="0" w:color="auto"/>
      </w:pBdr>
      <w:spacing w:before="100" w:beforeAutospacing="1" w:after="100" w:afterAutospacing="1" w:line="240" w:lineRule="auto"/>
      <w:jc w:val="center"/>
      <w:textAlignment w:val="top"/>
    </w:pPr>
    <w:rPr>
      <w:rFonts w:eastAsia="Times New Roman" w:cs="Times New Roman"/>
      <w:color w:val="2D2D2D"/>
      <w:sz w:val="20"/>
      <w:szCs w:val="20"/>
      <w:lang w:eastAsia="ru-RU"/>
    </w:rPr>
  </w:style>
  <w:style w:type="paragraph" w:customStyle="1" w:styleId="TableParagraph">
    <w:name w:val="Table Paragraph"/>
    <w:basedOn w:val="a"/>
    <w:uiPriority w:val="1"/>
    <w:qFormat/>
    <w:rsid w:val="004A672B"/>
    <w:pPr>
      <w:widowControl w:val="0"/>
      <w:autoSpaceDE w:val="0"/>
      <w:autoSpaceDN w:val="0"/>
      <w:spacing w:after="0" w:line="240" w:lineRule="auto"/>
    </w:pPr>
    <w:rPr>
      <w:rFonts w:eastAsia="Times New Roman" w:cs="Times New Roman"/>
    </w:rPr>
  </w:style>
  <w:style w:type="table" w:customStyle="1" w:styleId="42">
    <w:name w:val="Сетка таблицы4"/>
    <w:basedOn w:val="a1"/>
    <w:next w:val="af2"/>
    <w:uiPriority w:val="59"/>
    <w:rsid w:val="0065321C"/>
    <w:pPr>
      <w:spacing w:after="0" w:line="240" w:lineRule="auto"/>
    </w:pPr>
    <w:rPr>
      <w:rFonts w:ascii="Calibri" w:eastAsia="Calibri" w:hAnsi="Calibri" w:cs="Times New Roman"/>
    </w:rPr>
    <w:tblPr>
      <w:tblInd w:w="0" w:type="nil"/>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Normal">
    <w:name w:val="Table Normal"/>
    <w:uiPriority w:val="2"/>
    <w:semiHidden/>
    <w:unhideWhenUsed/>
    <w:qFormat/>
    <w:rsid w:val="008B2BFE"/>
    <w:pPr>
      <w:widowControl w:val="0"/>
      <w:autoSpaceDE w:val="0"/>
      <w:autoSpaceDN w:val="0"/>
      <w:spacing w:after="0" w:line="240" w:lineRule="auto"/>
    </w:pPr>
    <w:rPr>
      <w:lang w:val="en-US"/>
    </w:rPr>
    <w:tblPr>
      <w:tblInd w:w="0" w:type="dxa"/>
      <w:tblCellMar>
        <w:top w:w="0" w:type="dxa"/>
        <w:left w:w="0" w:type="dxa"/>
        <w:bottom w:w="0" w:type="dxa"/>
        <w:right w:w="0" w:type="dxa"/>
      </w:tblCellMar>
    </w:tblPr>
  </w:style>
  <w:style w:type="table" w:customStyle="1" w:styleId="TableGrid">
    <w:name w:val="TableGrid"/>
    <w:rsid w:val="00EF64F5"/>
    <w:pPr>
      <w:spacing w:after="0" w:line="240" w:lineRule="auto"/>
    </w:pPr>
    <w:rPr>
      <w:rFonts w:ascii="Calibri" w:eastAsia="Times New Roman" w:hAnsi="Calibri" w:cs="Times New Roman"/>
    </w:rPr>
    <w:tblPr>
      <w:tblCellMar>
        <w:top w:w="0" w:type="dxa"/>
        <w:left w:w="0" w:type="dxa"/>
        <w:bottom w:w="0" w:type="dxa"/>
        <w:right w:w="0" w:type="dxa"/>
      </w:tblCellMar>
    </w:tblPr>
  </w:style>
  <w:style w:type="table" w:customStyle="1" w:styleId="TableGrid1">
    <w:name w:val="TableGrid1"/>
    <w:rsid w:val="009353F5"/>
    <w:pPr>
      <w:spacing w:after="0" w:line="240" w:lineRule="auto"/>
    </w:pPr>
    <w:rPr>
      <w:rFonts w:ascii="Calibri" w:eastAsia="Times New Roman" w:hAnsi="Calibri" w:cs="Times New Roman"/>
    </w:rPr>
    <w:tblPr>
      <w:tblCellMar>
        <w:top w:w="0" w:type="dxa"/>
        <w:left w:w="0" w:type="dxa"/>
        <w:bottom w:w="0" w:type="dxa"/>
        <w:right w:w="0" w:type="dxa"/>
      </w:tblCellMar>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6760802">
      <w:bodyDiv w:val="1"/>
      <w:marLeft w:val="0"/>
      <w:marRight w:val="0"/>
      <w:marTop w:val="0"/>
      <w:marBottom w:val="0"/>
      <w:divBdr>
        <w:top w:val="none" w:sz="0" w:space="0" w:color="auto"/>
        <w:left w:val="none" w:sz="0" w:space="0" w:color="auto"/>
        <w:bottom w:val="none" w:sz="0" w:space="0" w:color="auto"/>
        <w:right w:val="none" w:sz="0" w:space="0" w:color="auto"/>
      </w:divBdr>
    </w:div>
    <w:div w:id="9375013">
      <w:bodyDiv w:val="1"/>
      <w:marLeft w:val="0"/>
      <w:marRight w:val="0"/>
      <w:marTop w:val="0"/>
      <w:marBottom w:val="0"/>
      <w:divBdr>
        <w:top w:val="none" w:sz="0" w:space="0" w:color="auto"/>
        <w:left w:val="none" w:sz="0" w:space="0" w:color="auto"/>
        <w:bottom w:val="none" w:sz="0" w:space="0" w:color="auto"/>
        <w:right w:val="none" w:sz="0" w:space="0" w:color="auto"/>
      </w:divBdr>
    </w:div>
    <w:div w:id="16322053">
      <w:bodyDiv w:val="1"/>
      <w:marLeft w:val="0"/>
      <w:marRight w:val="0"/>
      <w:marTop w:val="0"/>
      <w:marBottom w:val="0"/>
      <w:divBdr>
        <w:top w:val="none" w:sz="0" w:space="0" w:color="auto"/>
        <w:left w:val="none" w:sz="0" w:space="0" w:color="auto"/>
        <w:bottom w:val="none" w:sz="0" w:space="0" w:color="auto"/>
        <w:right w:val="none" w:sz="0" w:space="0" w:color="auto"/>
      </w:divBdr>
    </w:div>
    <w:div w:id="16976360">
      <w:bodyDiv w:val="1"/>
      <w:marLeft w:val="0"/>
      <w:marRight w:val="0"/>
      <w:marTop w:val="0"/>
      <w:marBottom w:val="0"/>
      <w:divBdr>
        <w:top w:val="none" w:sz="0" w:space="0" w:color="auto"/>
        <w:left w:val="none" w:sz="0" w:space="0" w:color="auto"/>
        <w:bottom w:val="none" w:sz="0" w:space="0" w:color="auto"/>
        <w:right w:val="none" w:sz="0" w:space="0" w:color="auto"/>
      </w:divBdr>
    </w:div>
    <w:div w:id="41681689">
      <w:bodyDiv w:val="1"/>
      <w:marLeft w:val="0"/>
      <w:marRight w:val="0"/>
      <w:marTop w:val="0"/>
      <w:marBottom w:val="0"/>
      <w:divBdr>
        <w:top w:val="none" w:sz="0" w:space="0" w:color="auto"/>
        <w:left w:val="none" w:sz="0" w:space="0" w:color="auto"/>
        <w:bottom w:val="none" w:sz="0" w:space="0" w:color="auto"/>
        <w:right w:val="none" w:sz="0" w:space="0" w:color="auto"/>
      </w:divBdr>
    </w:div>
    <w:div w:id="47265561">
      <w:bodyDiv w:val="1"/>
      <w:marLeft w:val="0"/>
      <w:marRight w:val="0"/>
      <w:marTop w:val="0"/>
      <w:marBottom w:val="0"/>
      <w:divBdr>
        <w:top w:val="none" w:sz="0" w:space="0" w:color="auto"/>
        <w:left w:val="none" w:sz="0" w:space="0" w:color="auto"/>
        <w:bottom w:val="none" w:sz="0" w:space="0" w:color="auto"/>
        <w:right w:val="none" w:sz="0" w:space="0" w:color="auto"/>
      </w:divBdr>
    </w:div>
    <w:div w:id="51345693">
      <w:bodyDiv w:val="1"/>
      <w:marLeft w:val="0"/>
      <w:marRight w:val="0"/>
      <w:marTop w:val="0"/>
      <w:marBottom w:val="0"/>
      <w:divBdr>
        <w:top w:val="none" w:sz="0" w:space="0" w:color="auto"/>
        <w:left w:val="none" w:sz="0" w:space="0" w:color="auto"/>
        <w:bottom w:val="none" w:sz="0" w:space="0" w:color="auto"/>
        <w:right w:val="none" w:sz="0" w:space="0" w:color="auto"/>
      </w:divBdr>
    </w:div>
    <w:div w:id="53815506">
      <w:bodyDiv w:val="1"/>
      <w:marLeft w:val="0"/>
      <w:marRight w:val="0"/>
      <w:marTop w:val="0"/>
      <w:marBottom w:val="0"/>
      <w:divBdr>
        <w:top w:val="none" w:sz="0" w:space="0" w:color="auto"/>
        <w:left w:val="none" w:sz="0" w:space="0" w:color="auto"/>
        <w:bottom w:val="none" w:sz="0" w:space="0" w:color="auto"/>
        <w:right w:val="none" w:sz="0" w:space="0" w:color="auto"/>
      </w:divBdr>
    </w:div>
    <w:div w:id="57170055">
      <w:bodyDiv w:val="1"/>
      <w:marLeft w:val="0"/>
      <w:marRight w:val="0"/>
      <w:marTop w:val="0"/>
      <w:marBottom w:val="0"/>
      <w:divBdr>
        <w:top w:val="none" w:sz="0" w:space="0" w:color="auto"/>
        <w:left w:val="none" w:sz="0" w:space="0" w:color="auto"/>
        <w:bottom w:val="none" w:sz="0" w:space="0" w:color="auto"/>
        <w:right w:val="none" w:sz="0" w:space="0" w:color="auto"/>
      </w:divBdr>
    </w:div>
    <w:div w:id="70472514">
      <w:bodyDiv w:val="1"/>
      <w:marLeft w:val="0"/>
      <w:marRight w:val="0"/>
      <w:marTop w:val="0"/>
      <w:marBottom w:val="0"/>
      <w:divBdr>
        <w:top w:val="none" w:sz="0" w:space="0" w:color="auto"/>
        <w:left w:val="none" w:sz="0" w:space="0" w:color="auto"/>
        <w:bottom w:val="none" w:sz="0" w:space="0" w:color="auto"/>
        <w:right w:val="none" w:sz="0" w:space="0" w:color="auto"/>
      </w:divBdr>
    </w:div>
    <w:div w:id="77558283">
      <w:bodyDiv w:val="1"/>
      <w:marLeft w:val="0"/>
      <w:marRight w:val="0"/>
      <w:marTop w:val="0"/>
      <w:marBottom w:val="0"/>
      <w:divBdr>
        <w:top w:val="none" w:sz="0" w:space="0" w:color="auto"/>
        <w:left w:val="none" w:sz="0" w:space="0" w:color="auto"/>
        <w:bottom w:val="none" w:sz="0" w:space="0" w:color="auto"/>
        <w:right w:val="none" w:sz="0" w:space="0" w:color="auto"/>
      </w:divBdr>
    </w:div>
    <w:div w:id="78600841">
      <w:bodyDiv w:val="1"/>
      <w:marLeft w:val="0"/>
      <w:marRight w:val="0"/>
      <w:marTop w:val="0"/>
      <w:marBottom w:val="0"/>
      <w:divBdr>
        <w:top w:val="none" w:sz="0" w:space="0" w:color="auto"/>
        <w:left w:val="none" w:sz="0" w:space="0" w:color="auto"/>
        <w:bottom w:val="none" w:sz="0" w:space="0" w:color="auto"/>
        <w:right w:val="none" w:sz="0" w:space="0" w:color="auto"/>
      </w:divBdr>
    </w:div>
    <w:div w:id="79983665">
      <w:bodyDiv w:val="1"/>
      <w:marLeft w:val="0"/>
      <w:marRight w:val="0"/>
      <w:marTop w:val="0"/>
      <w:marBottom w:val="0"/>
      <w:divBdr>
        <w:top w:val="none" w:sz="0" w:space="0" w:color="auto"/>
        <w:left w:val="none" w:sz="0" w:space="0" w:color="auto"/>
        <w:bottom w:val="none" w:sz="0" w:space="0" w:color="auto"/>
        <w:right w:val="none" w:sz="0" w:space="0" w:color="auto"/>
      </w:divBdr>
    </w:div>
    <w:div w:id="80568293">
      <w:bodyDiv w:val="1"/>
      <w:marLeft w:val="0"/>
      <w:marRight w:val="0"/>
      <w:marTop w:val="0"/>
      <w:marBottom w:val="0"/>
      <w:divBdr>
        <w:top w:val="none" w:sz="0" w:space="0" w:color="auto"/>
        <w:left w:val="none" w:sz="0" w:space="0" w:color="auto"/>
        <w:bottom w:val="none" w:sz="0" w:space="0" w:color="auto"/>
        <w:right w:val="none" w:sz="0" w:space="0" w:color="auto"/>
      </w:divBdr>
    </w:div>
    <w:div w:id="85619221">
      <w:bodyDiv w:val="1"/>
      <w:marLeft w:val="0"/>
      <w:marRight w:val="0"/>
      <w:marTop w:val="0"/>
      <w:marBottom w:val="0"/>
      <w:divBdr>
        <w:top w:val="none" w:sz="0" w:space="0" w:color="auto"/>
        <w:left w:val="none" w:sz="0" w:space="0" w:color="auto"/>
        <w:bottom w:val="none" w:sz="0" w:space="0" w:color="auto"/>
        <w:right w:val="none" w:sz="0" w:space="0" w:color="auto"/>
      </w:divBdr>
    </w:div>
    <w:div w:id="90854499">
      <w:bodyDiv w:val="1"/>
      <w:marLeft w:val="0"/>
      <w:marRight w:val="0"/>
      <w:marTop w:val="0"/>
      <w:marBottom w:val="0"/>
      <w:divBdr>
        <w:top w:val="none" w:sz="0" w:space="0" w:color="auto"/>
        <w:left w:val="none" w:sz="0" w:space="0" w:color="auto"/>
        <w:bottom w:val="none" w:sz="0" w:space="0" w:color="auto"/>
        <w:right w:val="none" w:sz="0" w:space="0" w:color="auto"/>
      </w:divBdr>
    </w:div>
    <w:div w:id="97911943">
      <w:bodyDiv w:val="1"/>
      <w:marLeft w:val="0"/>
      <w:marRight w:val="0"/>
      <w:marTop w:val="0"/>
      <w:marBottom w:val="0"/>
      <w:divBdr>
        <w:top w:val="none" w:sz="0" w:space="0" w:color="auto"/>
        <w:left w:val="none" w:sz="0" w:space="0" w:color="auto"/>
        <w:bottom w:val="none" w:sz="0" w:space="0" w:color="auto"/>
        <w:right w:val="none" w:sz="0" w:space="0" w:color="auto"/>
      </w:divBdr>
    </w:div>
    <w:div w:id="99037042">
      <w:bodyDiv w:val="1"/>
      <w:marLeft w:val="0"/>
      <w:marRight w:val="0"/>
      <w:marTop w:val="0"/>
      <w:marBottom w:val="0"/>
      <w:divBdr>
        <w:top w:val="none" w:sz="0" w:space="0" w:color="auto"/>
        <w:left w:val="none" w:sz="0" w:space="0" w:color="auto"/>
        <w:bottom w:val="none" w:sz="0" w:space="0" w:color="auto"/>
        <w:right w:val="none" w:sz="0" w:space="0" w:color="auto"/>
      </w:divBdr>
    </w:div>
    <w:div w:id="99643796">
      <w:bodyDiv w:val="1"/>
      <w:marLeft w:val="0"/>
      <w:marRight w:val="0"/>
      <w:marTop w:val="0"/>
      <w:marBottom w:val="0"/>
      <w:divBdr>
        <w:top w:val="none" w:sz="0" w:space="0" w:color="auto"/>
        <w:left w:val="none" w:sz="0" w:space="0" w:color="auto"/>
        <w:bottom w:val="none" w:sz="0" w:space="0" w:color="auto"/>
        <w:right w:val="none" w:sz="0" w:space="0" w:color="auto"/>
      </w:divBdr>
    </w:div>
    <w:div w:id="107704002">
      <w:bodyDiv w:val="1"/>
      <w:marLeft w:val="0"/>
      <w:marRight w:val="0"/>
      <w:marTop w:val="0"/>
      <w:marBottom w:val="0"/>
      <w:divBdr>
        <w:top w:val="none" w:sz="0" w:space="0" w:color="auto"/>
        <w:left w:val="none" w:sz="0" w:space="0" w:color="auto"/>
        <w:bottom w:val="none" w:sz="0" w:space="0" w:color="auto"/>
        <w:right w:val="none" w:sz="0" w:space="0" w:color="auto"/>
      </w:divBdr>
    </w:div>
    <w:div w:id="112293644">
      <w:bodyDiv w:val="1"/>
      <w:marLeft w:val="0"/>
      <w:marRight w:val="0"/>
      <w:marTop w:val="0"/>
      <w:marBottom w:val="0"/>
      <w:divBdr>
        <w:top w:val="none" w:sz="0" w:space="0" w:color="auto"/>
        <w:left w:val="none" w:sz="0" w:space="0" w:color="auto"/>
        <w:bottom w:val="none" w:sz="0" w:space="0" w:color="auto"/>
        <w:right w:val="none" w:sz="0" w:space="0" w:color="auto"/>
      </w:divBdr>
    </w:div>
    <w:div w:id="118229862">
      <w:bodyDiv w:val="1"/>
      <w:marLeft w:val="0"/>
      <w:marRight w:val="0"/>
      <w:marTop w:val="0"/>
      <w:marBottom w:val="0"/>
      <w:divBdr>
        <w:top w:val="none" w:sz="0" w:space="0" w:color="auto"/>
        <w:left w:val="none" w:sz="0" w:space="0" w:color="auto"/>
        <w:bottom w:val="none" w:sz="0" w:space="0" w:color="auto"/>
        <w:right w:val="none" w:sz="0" w:space="0" w:color="auto"/>
      </w:divBdr>
    </w:div>
    <w:div w:id="120197835">
      <w:bodyDiv w:val="1"/>
      <w:marLeft w:val="0"/>
      <w:marRight w:val="0"/>
      <w:marTop w:val="0"/>
      <w:marBottom w:val="0"/>
      <w:divBdr>
        <w:top w:val="none" w:sz="0" w:space="0" w:color="auto"/>
        <w:left w:val="none" w:sz="0" w:space="0" w:color="auto"/>
        <w:bottom w:val="none" w:sz="0" w:space="0" w:color="auto"/>
        <w:right w:val="none" w:sz="0" w:space="0" w:color="auto"/>
      </w:divBdr>
    </w:div>
    <w:div w:id="133760352">
      <w:bodyDiv w:val="1"/>
      <w:marLeft w:val="0"/>
      <w:marRight w:val="0"/>
      <w:marTop w:val="0"/>
      <w:marBottom w:val="0"/>
      <w:divBdr>
        <w:top w:val="none" w:sz="0" w:space="0" w:color="auto"/>
        <w:left w:val="none" w:sz="0" w:space="0" w:color="auto"/>
        <w:bottom w:val="none" w:sz="0" w:space="0" w:color="auto"/>
        <w:right w:val="none" w:sz="0" w:space="0" w:color="auto"/>
      </w:divBdr>
    </w:div>
    <w:div w:id="137380752">
      <w:bodyDiv w:val="1"/>
      <w:marLeft w:val="0"/>
      <w:marRight w:val="0"/>
      <w:marTop w:val="0"/>
      <w:marBottom w:val="0"/>
      <w:divBdr>
        <w:top w:val="none" w:sz="0" w:space="0" w:color="auto"/>
        <w:left w:val="none" w:sz="0" w:space="0" w:color="auto"/>
        <w:bottom w:val="none" w:sz="0" w:space="0" w:color="auto"/>
        <w:right w:val="none" w:sz="0" w:space="0" w:color="auto"/>
      </w:divBdr>
    </w:div>
    <w:div w:id="144200947">
      <w:bodyDiv w:val="1"/>
      <w:marLeft w:val="0"/>
      <w:marRight w:val="0"/>
      <w:marTop w:val="0"/>
      <w:marBottom w:val="0"/>
      <w:divBdr>
        <w:top w:val="none" w:sz="0" w:space="0" w:color="auto"/>
        <w:left w:val="none" w:sz="0" w:space="0" w:color="auto"/>
        <w:bottom w:val="none" w:sz="0" w:space="0" w:color="auto"/>
        <w:right w:val="none" w:sz="0" w:space="0" w:color="auto"/>
      </w:divBdr>
    </w:div>
    <w:div w:id="152526938">
      <w:bodyDiv w:val="1"/>
      <w:marLeft w:val="0"/>
      <w:marRight w:val="0"/>
      <w:marTop w:val="0"/>
      <w:marBottom w:val="0"/>
      <w:divBdr>
        <w:top w:val="none" w:sz="0" w:space="0" w:color="auto"/>
        <w:left w:val="none" w:sz="0" w:space="0" w:color="auto"/>
        <w:bottom w:val="none" w:sz="0" w:space="0" w:color="auto"/>
        <w:right w:val="none" w:sz="0" w:space="0" w:color="auto"/>
      </w:divBdr>
    </w:div>
    <w:div w:id="152570188">
      <w:bodyDiv w:val="1"/>
      <w:marLeft w:val="0"/>
      <w:marRight w:val="0"/>
      <w:marTop w:val="0"/>
      <w:marBottom w:val="0"/>
      <w:divBdr>
        <w:top w:val="none" w:sz="0" w:space="0" w:color="auto"/>
        <w:left w:val="none" w:sz="0" w:space="0" w:color="auto"/>
        <w:bottom w:val="none" w:sz="0" w:space="0" w:color="auto"/>
        <w:right w:val="none" w:sz="0" w:space="0" w:color="auto"/>
      </w:divBdr>
    </w:div>
    <w:div w:id="170339458">
      <w:bodyDiv w:val="1"/>
      <w:marLeft w:val="0"/>
      <w:marRight w:val="0"/>
      <w:marTop w:val="0"/>
      <w:marBottom w:val="0"/>
      <w:divBdr>
        <w:top w:val="none" w:sz="0" w:space="0" w:color="auto"/>
        <w:left w:val="none" w:sz="0" w:space="0" w:color="auto"/>
        <w:bottom w:val="none" w:sz="0" w:space="0" w:color="auto"/>
        <w:right w:val="none" w:sz="0" w:space="0" w:color="auto"/>
      </w:divBdr>
    </w:div>
    <w:div w:id="170723671">
      <w:bodyDiv w:val="1"/>
      <w:marLeft w:val="0"/>
      <w:marRight w:val="0"/>
      <w:marTop w:val="0"/>
      <w:marBottom w:val="0"/>
      <w:divBdr>
        <w:top w:val="none" w:sz="0" w:space="0" w:color="auto"/>
        <w:left w:val="none" w:sz="0" w:space="0" w:color="auto"/>
        <w:bottom w:val="none" w:sz="0" w:space="0" w:color="auto"/>
        <w:right w:val="none" w:sz="0" w:space="0" w:color="auto"/>
      </w:divBdr>
    </w:div>
    <w:div w:id="175117370">
      <w:bodyDiv w:val="1"/>
      <w:marLeft w:val="0"/>
      <w:marRight w:val="0"/>
      <w:marTop w:val="0"/>
      <w:marBottom w:val="0"/>
      <w:divBdr>
        <w:top w:val="none" w:sz="0" w:space="0" w:color="auto"/>
        <w:left w:val="none" w:sz="0" w:space="0" w:color="auto"/>
        <w:bottom w:val="none" w:sz="0" w:space="0" w:color="auto"/>
        <w:right w:val="none" w:sz="0" w:space="0" w:color="auto"/>
      </w:divBdr>
    </w:div>
    <w:div w:id="176625871">
      <w:bodyDiv w:val="1"/>
      <w:marLeft w:val="0"/>
      <w:marRight w:val="0"/>
      <w:marTop w:val="0"/>
      <w:marBottom w:val="0"/>
      <w:divBdr>
        <w:top w:val="none" w:sz="0" w:space="0" w:color="auto"/>
        <w:left w:val="none" w:sz="0" w:space="0" w:color="auto"/>
        <w:bottom w:val="none" w:sz="0" w:space="0" w:color="auto"/>
        <w:right w:val="none" w:sz="0" w:space="0" w:color="auto"/>
      </w:divBdr>
    </w:div>
    <w:div w:id="181942753">
      <w:bodyDiv w:val="1"/>
      <w:marLeft w:val="0"/>
      <w:marRight w:val="0"/>
      <w:marTop w:val="0"/>
      <w:marBottom w:val="0"/>
      <w:divBdr>
        <w:top w:val="none" w:sz="0" w:space="0" w:color="auto"/>
        <w:left w:val="none" w:sz="0" w:space="0" w:color="auto"/>
        <w:bottom w:val="none" w:sz="0" w:space="0" w:color="auto"/>
        <w:right w:val="none" w:sz="0" w:space="0" w:color="auto"/>
      </w:divBdr>
    </w:div>
    <w:div w:id="184292566">
      <w:bodyDiv w:val="1"/>
      <w:marLeft w:val="0"/>
      <w:marRight w:val="0"/>
      <w:marTop w:val="0"/>
      <w:marBottom w:val="0"/>
      <w:divBdr>
        <w:top w:val="none" w:sz="0" w:space="0" w:color="auto"/>
        <w:left w:val="none" w:sz="0" w:space="0" w:color="auto"/>
        <w:bottom w:val="none" w:sz="0" w:space="0" w:color="auto"/>
        <w:right w:val="none" w:sz="0" w:space="0" w:color="auto"/>
      </w:divBdr>
    </w:div>
    <w:div w:id="186219763">
      <w:bodyDiv w:val="1"/>
      <w:marLeft w:val="0"/>
      <w:marRight w:val="0"/>
      <w:marTop w:val="0"/>
      <w:marBottom w:val="0"/>
      <w:divBdr>
        <w:top w:val="none" w:sz="0" w:space="0" w:color="auto"/>
        <w:left w:val="none" w:sz="0" w:space="0" w:color="auto"/>
        <w:bottom w:val="none" w:sz="0" w:space="0" w:color="auto"/>
        <w:right w:val="none" w:sz="0" w:space="0" w:color="auto"/>
      </w:divBdr>
    </w:div>
    <w:div w:id="186406939">
      <w:bodyDiv w:val="1"/>
      <w:marLeft w:val="0"/>
      <w:marRight w:val="0"/>
      <w:marTop w:val="0"/>
      <w:marBottom w:val="0"/>
      <w:divBdr>
        <w:top w:val="none" w:sz="0" w:space="0" w:color="auto"/>
        <w:left w:val="none" w:sz="0" w:space="0" w:color="auto"/>
        <w:bottom w:val="none" w:sz="0" w:space="0" w:color="auto"/>
        <w:right w:val="none" w:sz="0" w:space="0" w:color="auto"/>
      </w:divBdr>
    </w:div>
    <w:div w:id="186528501">
      <w:bodyDiv w:val="1"/>
      <w:marLeft w:val="0"/>
      <w:marRight w:val="0"/>
      <w:marTop w:val="0"/>
      <w:marBottom w:val="0"/>
      <w:divBdr>
        <w:top w:val="none" w:sz="0" w:space="0" w:color="auto"/>
        <w:left w:val="none" w:sz="0" w:space="0" w:color="auto"/>
        <w:bottom w:val="none" w:sz="0" w:space="0" w:color="auto"/>
        <w:right w:val="none" w:sz="0" w:space="0" w:color="auto"/>
      </w:divBdr>
    </w:div>
    <w:div w:id="192495852">
      <w:bodyDiv w:val="1"/>
      <w:marLeft w:val="0"/>
      <w:marRight w:val="0"/>
      <w:marTop w:val="0"/>
      <w:marBottom w:val="0"/>
      <w:divBdr>
        <w:top w:val="none" w:sz="0" w:space="0" w:color="auto"/>
        <w:left w:val="none" w:sz="0" w:space="0" w:color="auto"/>
        <w:bottom w:val="none" w:sz="0" w:space="0" w:color="auto"/>
        <w:right w:val="none" w:sz="0" w:space="0" w:color="auto"/>
      </w:divBdr>
    </w:div>
    <w:div w:id="200360519">
      <w:bodyDiv w:val="1"/>
      <w:marLeft w:val="0"/>
      <w:marRight w:val="0"/>
      <w:marTop w:val="0"/>
      <w:marBottom w:val="0"/>
      <w:divBdr>
        <w:top w:val="none" w:sz="0" w:space="0" w:color="auto"/>
        <w:left w:val="none" w:sz="0" w:space="0" w:color="auto"/>
        <w:bottom w:val="none" w:sz="0" w:space="0" w:color="auto"/>
        <w:right w:val="none" w:sz="0" w:space="0" w:color="auto"/>
      </w:divBdr>
    </w:div>
    <w:div w:id="200940333">
      <w:bodyDiv w:val="1"/>
      <w:marLeft w:val="0"/>
      <w:marRight w:val="0"/>
      <w:marTop w:val="0"/>
      <w:marBottom w:val="0"/>
      <w:divBdr>
        <w:top w:val="none" w:sz="0" w:space="0" w:color="auto"/>
        <w:left w:val="none" w:sz="0" w:space="0" w:color="auto"/>
        <w:bottom w:val="none" w:sz="0" w:space="0" w:color="auto"/>
        <w:right w:val="none" w:sz="0" w:space="0" w:color="auto"/>
      </w:divBdr>
    </w:div>
    <w:div w:id="201595395">
      <w:bodyDiv w:val="1"/>
      <w:marLeft w:val="0"/>
      <w:marRight w:val="0"/>
      <w:marTop w:val="0"/>
      <w:marBottom w:val="0"/>
      <w:divBdr>
        <w:top w:val="none" w:sz="0" w:space="0" w:color="auto"/>
        <w:left w:val="none" w:sz="0" w:space="0" w:color="auto"/>
        <w:bottom w:val="none" w:sz="0" w:space="0" w:color="auto"/>
        <w:right w:val="none" w:sz="0" w:space="0" w:color="auto"/>
      </w:divBdr>
    </w:div>
    <w:div w:id="202527565">
      <w:bodyDiv w:val="1"/>
      <w:marLeft w:val="0"/>
      <w:marRight w:val="0"/>
      <w:marTop w:val="0"/>
      <w:marBottom w:val="0"/>
      <w:divBdr>
        <w:top w:val="none" w:sz="0" w:space="0" w:color="auto"/>
        <w:left w:val="none" w:sz="0" w:space="0" w:color="auto"/>
        <w:bottom w:val="none" w:sz="0" w:space="0" w:color="auto"/>
        <w:right w:val="none" w:sz="0" w:space="0" w:color="auto"/>
      </w:divBdr>
    </w:div>
    <w:div w:id="210768509">
      <w:bodyDiv w:val="1"/>
      <w:marLeft w:val="0"/>
      <w:marRight w:val="0"/>
      <w:marTop w:val="0"/>
      <w:marBottom w:val="0"/>
      <w:divBdr>
        <w:top w:val="none" w:sz="0" w:space="0" w:color="auto"/>
        <w:left w:val="none" w:sz="0" w:space="0" w:color="auto"/>
        <w:bottom w:val="none" w:sz="0" w:space="0" w:color="auto"/>
        <w:right w:val="none" w:sz="0" w:space="0" w:color="auto"/>
      </w:divBdr>
    </w:div>
    <w:div w:id="221871514">
      <w:bodyDiv w:val="1"/>
      <w:marLeft w:val="0"/>
      <w:marRight w:val="0"/>
      <w:marTop w:val="0"/>
      <w:marBottom w:val="0"/>
      <w:divBdr>
        <w:top w:val="none" w:sz="0" w:space="0" w:color="auto"/>
        <w:left w:val="none" w:sz="0" w:space="0" w:color="auto"/>
        <w:bottom w:val="none" w:sz="0" w:space="0" w:color="auto"/>
        <w:right w:val="none" w:sz="0" w:space="0" w:color="auto"/>
      </w:divBdr>
    </w:div>
    <w:div w:id="224603984">
      <w:bodyDiv w:val="1"/>
      <w:marLeft w:val="0"/>
      <w:marRight w:val="0"/>
      <w:marTop w:val="0"/>
      <w:marBottom w:val="0"/>
      <w:divBdr>
        <w:top w:val="none" w:sz="0" w:space="0" w:color="auto"/>
        <w:left w:val="none" w:sz="0" w:space="0" w:color="auto"/>
        <w:bottom w:val="none" w:sz="0" w:space="0" w:color="auto"/>
        <w:right w:val="none" w:sz="0" w:space="0" w:color="auto"/>
      </w:divBdr>
    </w:div>
    <w:div w:id="231702284">
      <w:bodyDiv w:val="1"/>
      <w:marLeft w:val="0"/>
      <w:marRight w:val="0"/>
      <w:marTop w:val="0"/>
      <w:marBottom w:val="0"/>
      <w:divBdr>
        <w:top w:val="none" w:sz="0" w:space="0" w:color="auto"/>
        <w:left w:val="none" w:sz="0" w:space="0" w:color="auto"/>
        <w:bottom w:val="none" w:sz="0" w:space="0" w:color="auto"/>
        <w:right w:val="none" w:sz="0" w:space="0" w:color="auto"/>
      </w:divBdr>
    </w:div>
    <w:div w:id="232199379">
      <w:bodyDiv w:val="1"/>
      <w:marLeft w:val="0"/>
      <w:marRight w:val="0"/>
      <w:marTop w:val="0"/>
      <w:marBottom w:val="0"/>
      <w:divBdr>
        <w:top w:val="none" w:sz="0" w:space="0" w:color="auto"/>
        <w:left w:val="none" w:sz="0" w:space="0" w:color="auto"/>
        <w:bottom w:val="none" w:sz="0" w:space="0" w:color="auto"/>
        <w:right w:val="none" w:sz="0" w:space="0" w:color="auto"/>
      </w:divBdr>
    </w:div>
    <w:div w:id="235215262">
      <w:bodyDiv w:val="1"/>
      <w:marLeft w:val="0"/>
      <w:marRight w:val="0"/>
      <w:marTop w:val="0"/>
      <w:marBottom w:val="0"/>
      <w:divBdr>
        <w:top w:val="none" w:sz="0" w:space="0" w:color="auto"/>
        <w:left w:val="none" w:sz="0" w:space="0" w:color="auto"/>
        <w:bottom w:val="none" w:sz="0" w:space="0" w:color="auto"/>
        <w:right w:val="none" w:sz="0" w:space="0" w:color="auto"/>
      </w:divBdr>
    </w:div>
    <w:div w:id="236549213">
      <w:bodyDiv w:val="1"/>
      <w:marLeft w:val="0"/>
      <w:marRight w:val="0"/>
      <w:marTop w:val="0"/>
      <w:marBottom w:val="0"/>
      <w:divBdr>
        <w:top w:val="none" w:sz="0" w:space="0" w:color="auto"/>
        <w:left w:val="none" w:sz="0" w:space="0" w:color="auto"/>
        <w:bottom w:val="none" w:sz="0" w:space="0" w:color="auto"/>
        <w:right w:val="none" w:sz="0" w:space="0" w:color="auto"/>
      </w:divBdr>
    </w:div>
    <w:div w:id="247733770">
      <w:bodyDiv w:val="1"/>
      <w:marLeft w:val="0"/>
      <w:marRight w:val="0"/>
      <w:marTop w:val="0"/>
      <w:marBottom w:val="0"/>
      <w:divBdr>
        <w:top w:val="none" w:sz="0" w:space="0" w:color="auto"/>
        <w:left w:val="none" w:sz="0" w:space="0" w:color="auto"/>
        <w:bottom w:val="none" w:sz="0" w:space="0" w:color="auto"/>
        <w:right w:val="none" w:sz="0" w:space="0" w:color="auto"/>
      </w:divBdr>
    </w:div>
    <w:div w:id="247807228">
      <w:bodyDiv w:val="1"/>
      <w:marLeft w:val="0"/>
      <w:marRight w:val="0"/>
      <w:marTop w:val="0"/>
      <w:marBottom w:val="0"/>
      <w:divBdr>
        <w:top w:val="none" w:sz="0" w:space="0" w:color="auto"/>
        <w:left w:val="none" w:sz="0" w:space="0" w:color="auto"/>
        <w:bottom w:val="none" w:sz="0" w:space="0" w:color="auto"/>
        <w:right w:val="none" w:sz="0" w:space="0" w:color="auto"/>
      </w:divBdr>
    </w:div>
    <w:div w:id="247932789">
      <w:bodyDiv w:val="1"/>
      <w:marLeft w:val="0"/>
      <w:marRight w:val="0"/>
      <w:marTop w:val="0"/>
      <w:marBottom w:val="0"/>
      <w:divBdr>
        <w:top w:val="none" w:sz="0" w:space="0" w:color="auto"/>
        <w:left w:val="none" w:sz="0" w:space="0" w:color="auto"/>
        <w:bottom w:val="none" w:sz="0" w:space="0" w:color="auto"/>
        <w:right w:val="none" w:sz="0" w:space="0" w:color="auto"/>
      </w:divBdr>
    </w:div>
    <w:div w:id="248514186">
      <w:bodyDiv w:val="1"/>
      <w:marLeft w:val="0"/>
      <w:marRight w:val="0"/>
      <w:marTop w:val="0"/>
      <w:marBottom w:val="0"/>
      <w:divBdr>
        <w:top w:val="none" w:sz="0" w:space="0" w:color="auto"/>
        <w:left w:val="none" w:sz="0" w:space="0" w:color="auto"/>
        <w:bottom w:val="none" w:sz="0" w:space="0" w:color="auto"/>
        <w:right w:val="none" w:sz="0" w:space="0" w:color="auto"/>
      </w:divBdr>
    </w:div>
    <w:div w:id="248737669">
      <w:bodyDiv w:val="1"/>
      <w:marLeft w:val="0"/>
      <w:marRight w:val="0"/>
      <w:marTop w:val="0"/>
      <w:marBottom w:val="0"/>
      <w:divBdr>
        <w:top w:val="none" w:sz="0" w:space="0" w:color="auto"/>
        <w:left w:val="none" w:sz="0" w:space="0" w:color="auto"/>
        <w:bottom w:val="none" w:sz="0" w:space="0" w:color="auto"/>
        <w:right w:val="none" w:sz="0" w:space="0" w:color="auto"/>
      </w:divBdr>
    </w:div>
    <w:div w:id="252279184">
      <w:bodyDiv w:val="1"/>
      <w:marLeft w:val="0"/>
      <w:marRight w:val="0"/>
      <w:marTop w:val="0"/>
      <w:marBottom w:val="0"/>
      <w:divBdr>
        <w:top w:val="none" w:sz="0" w:space="0" w:color="auto"/>
        <w:left w:val="none" w:sz="0" w:space="0" w:color="auto"/>
        <w:bottom w:val="none" w:sz="0" w:space="0" w:color="auto"/>
        <w:right w:val="none" w:sz="0" w:space="0" w:color="auto"/>
      </w:divBdr>
    </w:div>
    <w:div w:id="265040774">
      <w:bodyDiv w:val="1"/>
      <w:marLeft w:val="0"/>
      <w:marRight w:val="0"/>
      <w:marTop w:val="0"/>
      <w:marBottom w:val="0"/>
      <w:divBdr>
        <w:top w:val="none" w:sz="0" w:space="0" w:color="auto"/>
        <w:left w:val="none" w:sz="0" w:space="0" w:color="auto"/>
        <w:bottom w:val="none" w:sz="0" w:space="0" w:color="auto"/>
        <w:right w:val="none" w:sz="0" w:space="0" w:color="auto"/>
      </w:divBdr>
    </w:div>
    <w:div w:id="269825069">
      <w:bodyDiv w:val="1"/>
      <w:marLeft w:val="0"/>
      <w:marRight w:val="0"/>
      <w:marTop w:val="0"/>
      <w:marBottom w:val="0"/>
      <w:divBdr>
        <w:top w:val="none" w:sz="0" w:space="0" w:color="auto"/>
        <w:left w:val="none" w:sz="0" w:space="0" w:color="auto"/>
        <w:bottom w:val="none" w:sz="0" w:space="0" w:color="auto"/>
        <w:right w:val="none" w:sz="0" w:space="0" w:color="auto"/>
      </w:divBdr>
    </w:div>
    <w:div w:id="271741418">
      <w:bodyDiv w:val="1"/>
      <w:marLeft w:val="0"/>
      <w:marRight w:val="0"/>
      <w:marTop w:val="0"/>
      <w:marBottom w:val="0"/>
      <w:divBdr>
        <w:top w:val="none" w:sz="0" w:space="0" w:color="auto"/>
        <w:left w:val="none" w:sz="0" w:space="0" w:color="auto"/>
        <w:bottom w:val="none" w:sz="0" w:space="0" w:color="auto"/>
        <w:right w:val="none" w:sz="0" w:space="0" w:color="auto"/>
      </w:divBdr>
    </w:div>
    <w:div w:id="289437914">
      <w:bodyDiv w:val="1"/>
      <w:marLeft w:val="0"/>
      <w:marRight w:val="0"/>
      <w:marTop w:val="0"/>
      <w:marBottom w:val="0"/>
      <w:divBdr>
        <w:top w:val="none" w:sz="0" w:space="0" w:color="auto"/>
        <w:left w:val="none" w:sz="0" w:space="0" w:color="auto"/>
        <w:bottom w:val="none" w:sz="0" w:space="0" w:color="auto"/>
        <w:right w:val="none" w:sz="0" w:space="0" w:color="auto"/>
      </w:divBdr>
    </w:div>
    <w:div w:id="291834427">
      <w:bodyDiv w:val="1"/>
      <w:marLeft w:val="0"/>
      <w:marRight w:val="0"/>
      <w:marTop w:val="0"/>
      <w:marBottom w:val="0"/>
      <w:divBdr>
        <w:top w:val="none" w:sz="0" w:space="0" w:color="auto"/>
        <w:left w:val="none" w:sz="0" w:space="0" w:color="auto"/>
        <w:bottom w:val="none" w:sz="0" w:space="0" w:color="auto"/>
        <w:right w:val="none" w:sz="0" w:space="0" w:color="auto"/>
      </w:divBdr>
    </w:div>
    <w:div w:id="296642874">
      <w:bodyDiv w:val="1"/>
      <w:marLeft w:val="0"/>
      <w:marRight w:val="0"/>
      <w:marTop w:val="0"/>
      <w:marBottom w:val="0"/>
      <w:divBdr>
        <w:top w:val="none" w:sz="0" w:space="0" w:color="auto"/>
        <w:left w:val="none" w:sz="0" w:space="0" w:color="auto"/>
        <w:bottom w:val="none" w:sz="0" w:space="0" w:color="auto"/>
        <w:right w:val="none" w:sz="0" w:space="0" w:color="auto"/>
      </w:divBdr>
    </w:div>
    <w:div w:id="309866553">
      <w:bodyDiv w:val="1"/>
      <w:marLeft w:val="0"/>
      <w:marRight w:val="0"/>
      <w:marTop w:val="0"/>
      <w:marBottom w:val="0"/>
      <w:divBdr>
        <w:top w:val="none" w:sz="0" w:space="0" w:color="auto"/>
        <w:left w:val="none" w:sz="0" w:space="0" w:color="auto"/>
        <w:bottom w:val="none" w:sz="0" w:space="0" w:color="auto"/>
        <w:right w:val="none" w:sz="0" w:space="0" w:color="auto"/>
      </w:divBdr>
    </w:div>
    <w:div w:id="311061611">
      <w:bodyDiv w:val="1"/>
      <w:marLeft w:val="0"/>
      <w:marRight w:val="0"/>
      <w:marTop w:val="0"/>
      <w:marBottom w:val="0"/>
      <w:divBdr>
        <w:top w:val="none" w:sz="0" w:space="0" w:color="auto"/>
        <w:left w:val="none" w:sz="0" w:space="0" w:color="auto"/>
        <w:bottom w:val="none" w:sz="0" w:space="0" w:color="auto"/>
        <w:right w:val="none" w:sz="0" w:space="0" w:color="auto"/>
      </w:divBdr>
    </w:div>
    <w:div w:id="313877623">
      <w:bodyDiv w:val="1"/>
      <w:marLeft w:val="0"/>
      <w:marRight w:val="0"/>
      <w:marTop w:val="0"/>
      <w:marBottom w:val="0"/>
      <w:divBdr>
        <w:top w:val="none" w:sz="0" w:space="0" w:color="auto"/>
        <w:left w:val="none" w:sz="0" w:space="0" w:color="auto"/>
        <w:bottom w:val="none" w:sz="0" w:space="0" w:color="auto"/>
        <w:right w:val="none" w:sz="0" w:space="0" w:color="auto"/>
      </w:divBdr>
    </w:div>
    <w:div w:id="316619337">
      <w:bodyDiv w:val="1"/>
      <w:marLeft w:val="0"/>
      <w:marRight w:val="0"/>
      <w:marTop w:val="0"/>
      <w:marBottom w:val="0"/>
      <w:divBdr>
        <w:top w:val="none" w:sz="0" w:space="0" w:color="auto"/>
        <w:left w:val="none" w:sz="0" w:space="0" w:color="auto"/>
        <w:bottom w:val="none" w:sz="0" w:space="0" w:color="auto"/>
        <w:right w:val="none" w:sz="0" w:space="0" w:color="auto"/>
      </w:divBdr>
    </w:div>
    <w:div w:id="322464920">
      <w:bodyDiv w:val="1"/>
      <w:marLeft w:val="0"/>
      <w:marRight w:val="0"/>
      <w:marTop w:val="0"/>
      <w:marBottom w:val="0"/>
      <w:divBdr>
        <w:top w:val="none" w:sz="0" w:space="0" w:color="auto"/>
        <w:left w:val="none" w:sz="0" w:space="0" w:color="auto"/>
        <w:bottom w:val="none" w:sz="0" w:space="0" w:color="auto"/>
        <w:right w:val="none" w:sz="0" w:space="0" w:color="auto"/>
      </w:divBdr>
    </w:div>
    <w:div w:id="328212768">
      <w:bodyDiv w:val="1"/>
      <w:marLeft w:val="0"/>
      <w:marRight w:val="0"/>
      <w:marTop w:val="0"/>
      <w:marBottom w:val="0"/>
      <w:divBdr>
        <w:top w:val="none" w:sz="0" w:space="0" w:color="auto"/>
        <w:left w:val="none" w:sz="0" w:space="0" w:color="auto"/>
        <w:bottom w:val="none" w:sz="0" w:space="0" w:color="auto"/>
        <w:right w:val="none" w:sz="0" w:space="0" w:color="auto"/>
      </w:divBdr>
    </w:div>
    <w:div w:id="328216569">
      <w:bodyDiv w:val="1"/>
      <w:marLeft w:val="0"/>
      <w:marRight w:val="0"/>
      <w:marTop w:val="0"/>
      <w:marBottom w:val="0"/>
      <w:divBdr>
        <w:top w:val="none" w:sz="0" w:space="0" w:color="auto"/>
        <w:left w:val="none" w:sz="0" w:space="0" w:color="auto"/>
        <w:bottom w:val="none" w:sz="0" w:space="0" w:color="auto"/>
        <w:right w:val="none" w:sz="0" w:space="0" w:color="auto"/>
      </w:divBdr>
    </w:div>
    <w:div w:id="338311365">
      <w:bodyDiv w:val="1"/>
      <w:marLeft w:val="0"/>
      <w:marRight w:val="0"/>
      <w:marTop w:val="0"/>
      <w:marBottom w:val="0"/>
      <w:divBdr>
        <w:top w:val="none" w:sz="0" w:space="0" w:color="auto"/>
        <w:left w:val="none" w:sz="0" w:space="0" w:color="auto"/>
        <w:bottom w:val="none" w:sz="0" w:space="0" w:color="auto"/>
        <w:right w:val="none" w:sz="0" w:space="0" w:color="auto"/>
      </w:divBdr>
    </w:div>
    <w:div w:id="340203783">
      <w:bodyDiv w:val="1"/>
      <w:marLeft w:val="0"/>
      <w:marRight w:val="0"/>
      <w:marTop w:val="0"/>
      <w:marBottom w:val="0"/>
      <w:divBdr>
        <w:top w:val="none" w:sz="0" w:space="0" w:color="auto"/>
        <w:left w:val="none" w:sz="0" w:space="0" w:color="auto"/>
        <w:bottom w:val="none" w:sz="0" w:space="0" w:color="auto"/>
        <w:right w:val="none" w:sz="0" w:space="0" w:color="auto"/>
      </w:divBdr>
    </w:div>
    <w:div w:id="348800226">
      <w:bodyDiv w:val="1"/>
      <w:marLeft w:val="0"/>
      <w:marRight w:val="0"/>
      <w:marTop w:val="0"/>
      <w:marBottom w:val="0"/>
      <w:divBdr>
        <w:top w:val="none" w:sz="0" w:space="0" w:color="auto"/>
        <w:left w:val="none" w:sz="0" w:space="0" w:color="auto"/>
        <w:bottom w:val="none" w:sz="0" w:space="0" w:color="auto"/>
        <w:right w:val="none" w:sz="0" w:space="0" w:color="auto"/>
      </w:divBdr>
    </w:div>
    <w:div w:id="357972202">
      <w:bodyDiv w:val="1"/>
      <w:marLeft w:val="0"/>
      <w:marRight w:val="0"/>
      <w:marTop w:val="0"/>
      <w:marBottom w:val="0"/>
      <w:divBdr>
        <w:top w:val="none" w:sz="0" w:space="0" w:color="auto"/>
        <w:left w:val="none" w:sz="0" w:space="0" w:color="auto"/>
        <w:bottom w:val="none" w:sz="0" w:space="0" w:color="auto"/>
        <w:right w:val="none" w:sz="0" w:space="0" w:color="auto"/>
      </w:divBdr>
    </w:div>
    <w:div w:id="358968123">
      <w:bodyDiv w:val="1"/>
      <w:marLeft w:val="0"/>
      <w:marRight w:val="0"/>
      <w:marTop w:val="0"/>
      <w:marBottom w:val="0"/>
      <w:divBdr>
        <w:top w:val="none" w:sz="0" w:space="0" w:color="auto"/>
        <w:left w:val="none" w:sz="0" w:space="0" w:color="auto"/>
        <w:bottom w:val="none" w:sz="0" w:space="0" w:color="auto"/>
        <w:right w:val="none" w:sz="0" w:space="0" w:color="auto"/>
      </w:divBdr>
    </w:div>
    <w:div w:id="359282368">
      <w:bodyDiv w:val="1"/>
      <w:marLeft w:val="0"/>
      <w:marRight w:val="0"/>
      <w:marTop w:val="0"/>
      <w:marBottom w:val="0"/>
      <w:divBdr>
        <w:top w:val="none" w:sz="0" w:space="0" w:color="auto"/>
        <w:left w:val="none" w:sz="0" w:space="0" w:color="auto"/>
        <w:bottom w:val="none" w:sz="0" w:space="0" w:color="auto"/>
        <w:right w:val="none" w:sz="0" w:space="0" w:color="auto"/>
      </w:divBdr>
    </w:div>
    <w:div w:id="365179926">
      <w:bodyDiv w:val="1"/>
      <w:marLeft w:val="0"/>
      <w:marRight w:val="0"/>
      <w:marTop w:val="0"/>
      <w:marBottom w:val="0"/>
      <w:divBdr>
        <w:top w:val="none" w:sz="0" w:space="0" w:color="auto"/>
        <w:left w:val="none" w:sz="0" w:space="0" w:color="auto"/>
        <w:bottom w:val="none" w:sz="0" w:space="0" w:color="auto"/>
        <w:right w:val="none" w:sz="0" w:space="0" w:color="auto"/>
      </w:divBdr>
    </w:div>
    <w:div w:id="368068986">
      <w:bodyDiv w:val="1"/>
      <w:marLeft w:val="0"/>
      <w:marRight w:val="0"/>
      <w:marTop w:val="0"/>
      <w:marBottom w:val="0"/>
      <w:divBdr>
        <w:top w:val="none" w:sz="0" w:space="0" w:color="auto"/>
        <w:left w:val="none" w:sz="0" w:space="0" w:color="auto"/>
        <w:bottom w:val="none" w:sz="0" w:space="0" w:color="auto"/>
        <w:right w:val="none" w:sz="0" w:space="0" w:color="auto"/>
      </w:divBdr>
    </w:div>
    <w:div w:id="370157538">
      <w:bodyDiv w:val="1"/>
      <w:marLeft w:val="0"/>
      <w:marRight w:val="0"/>
      <w:marTop w:val="0"/>
      <w:marBottom w:val="0"/>
      <w:divBdr>
        <w:top w:val="none" w:sz="0" w:space="0" w:color="auto"/>
        <w:left w:val="none" w:sz="0" w:space="0" w:color="auto"/>
        <w:bottom w:val="none" w:sz="0" w:space="0" w:color="auto"/>
        <w:right w:val="none" w:sz="0" w:space="0" w:color="auto"/>
      </w:divBdr>
    </w:div>
    <w:div w:id="376663876">
      <w:bodyDiv w:val="1"/>
      <w:marLeft w:val="0"/>
      <w:marRight w:val="0"/>
      <w:marTop w:val="0"/>
      <w:marBottom w:val="0"/>
      <w:divBdr>
        <w:top w:val="none" w:sz="0" w:space="0" w:color="auto"/>
        <w:left w:val="none" w:sz="0" w:space="0" w:color="auto"/>
        <w:bottom w:val="none" w:sz="0" w:space="0" w:color="auto"/>
        <w:right w:val="none" w:sz="0" w:space="0" w:color="auto"/>
      </w:divBdr>
    </w:div>
    <w:div w:id="378750739">
      <w:bodyDiv w:val="1"/>
      <w:marLeft w:val="0"/>
      <w:marRight w:val="0"/>
      <w:marTop w:val="0"/>
      <w:marBottom w:val="0"/>
      <w:divBdr>
        <w:top w:val="none" w:sz="0" w:space="0" w:color="auto"/>
        <w:left w:val="none" w:sz="0" w:space="0" w:color="auto"/>
        <w:bottom w:val="none" w:sz="0" w:space="0" w:color="auto"/>
        <w:right w:val="none" w:sz="0" w:space="0" w:color="auto"/>
      </w:divBdr>
    </w:div>
    <w:div w:id="395979193">
      <w:bodyDiv w:val="1"/>
      <w:marLeft w:val="0"/>
      <w:marRight w:val="0"/>
      <w:marTop w:val="0"/>
      <w:marBottom w:val="0"/>
      <w:divBdr>
        <w:top w:val="none" w:sz="0" w:space="0" w:color="auto"/>
        <w:left w:val="none" w:sz="0" w:space="0" w:color="auto"/>
        <w:bottom w:val="none" w:sz="0" w:space="0" w:color="auto"/>
        <w:right w:val="none" w:sz="0" w:space="0" w:color="auto"/>
      </w:divBdr>
    </w:div>
    <w:div w:id="399642864">
      <w:bodyDiv w:val="1"/>
      <w:marLeft w:val="0"/>
      <w:marRight w:val="0"/>
      <w:marTop w:val="0"/>
      <w:marBottom w:val="0"/>
      <w:divBdr>
        <w:top w:val="none" w:sz="0" w:space="0" w:color="auto"/>
        <w:left w:val="none" w:sz="0" w:space="0" w:color="auto"/>
        <w:bottom w:val="none" w:sz="0" w:space="0" w:color="auto"/>
        <w:right w:val="none" w:sz="0" w:space="0" w:color="auto"/>
      </w:divBdr>
    </w:div>
    <w:div w:id="400173891">
      <w:bodyDiv w:val="1"/>
      <w:marLeft w:val="0"/>
      <w:marRight w:val="0"/>
      <w:marTop w:val="0"/>
      <w:marBottom w:val="0"/>
      <w:divBdr>
        <w:top w:val="none" w:sz="0" w:space="0" w:color="auto"/>
        <w:left w:val="none" w:sz="0" w:space="0" w:color="auto"/>
        <w:bottom w:val="none" w:sz="0" w:space="0" w:color="auto"/>
        <w:right w:val="none" w:sz="0" w:space="0" w:color="auto"/>
      </w:divBdr>
    </w:div>
    <w:div w:id="418329686">
      <w:bodyDiv w:val="1"/>
      <w:marLeft w:val="0"/>
      <w:marRight w:val="0"/>
      <w:marTop w:val="0"/>
      <w:marBottom w:val="0"/>
      <w:divBdr>
        <w:top w:val="none" w:sz="0" w:space="0" w:color="auto"/>
        <w:left w:val="none" w:sz="0" w:space="0" w:color="auto"/>
        <w:bottom w:val="none" w:sz="0" w:space="0" w:color="auto"/>
        <w:right w:val="none" w:sz="0" w:space="0" w:color="auto"/>
      </w:divBdr>
    </w:div>
    <w:div w:id="425081437">
      <w:bodyDiv w:val="1"/>
      <w:marLeft w:val="0"/>
      <w:marRight w:val="0"/>
      <w:marTop w:val="0"/>
      <w:marBottom w:val="0"/>
      <w:divBdr>
        <w:top w:val="none" w:sz="0" w:space="0" w:color="auto"/>
        <w:left w:val="none" w:sz="0" w:space="0" w:color="auto"/>
        <w:bottom w:val="none" w:sz="0" w:space="0" w:color="auto"/>
        <w:right w:val="none" w:sz="0" w:space="0" w:color="auto"/>
      </w:divBdr>
    </w:div>
    <w:div w:id="426385704">
      <w:bodyDiv w:val="1"/>
      <w:marLeft w:val="0"/>
      <w:marRight w:val="0"/>
      <w:marTop w:val="0"/>
      <w:marBottom w:val="0"/>
      <w:divBdr>
        <w:top w:val="none" w:sz="0" w:space="0" w:color="auto"/>
        <w:left w:val="none" w:sz="0" w:space="0" w:color="auto"/>
        <w:bottom w:val="none" w:sz="0" w:space="0" w:color="auto"/>
        <w:right w:val="none" w:sz="0" w:space="0" w:color="auto"/>
      </w:divBdr>
    </w:div>
    <w:div w:id="431556456">
      <w:bodyDiv w:val="1"/>
      <w:marLeft w:val="0"/>
      <w:marRight w:val="0"/>
      <w:marTop w:val="0"/>
      <w:marBottom w:val="0"/>
      <w:divBdr>
        <w:top w:val="none" w:sz="0" w:space="0" w:color="auto"/>
        <w:left w:val="none" w:sz="0" w:space="0" w:color="auto"/>
        <w:bottom w:val="none" w:sz="0" w:space="0" w:color="auto"/>
        <w:right w:val="none" w:sz="0" w:space="0" w:color="auto"/>
      </w:divBdr>
    </w:div>
    <w:div w:id="439616928">
      <w:bodyDiv w:val="1"/>
      <w:marLeft w:val="0"/>
      <w:marRight w:val="0"/>
      <w:marTop w:val="0"/>
      <w:marBottom w:val="0"/>
      <w:divBdr>
        <w:top w:val="none" w:sz="0" w:space="0" w:color="auto"/>
        <w:left w:val="none" w:sz="0" w:space="0" w:color="auto"/>
        <w:bottom w:val="none" w:sz="0" w:space="0" w:color="auto"/>
        <w:right w:val="none" w:sz="0" w:space="0" w:color="auto"/>
      </w:divBdr>
    </w:div>
    <w:div w:id="439642045">
      <w:bodyDiv w:val="1"/>
      <w:marLeft w:val="0"/>
      <w:marRight w:val="0"/>
      <w:marTop w:val="0"/>
      <w:marBottom w:val="0"/>
      <w:divBdr>
        <w:top w:val="none" w:sz="0" w:space="0" w:color="auto"/>
        <w:left w:val="none" w:sz="0" w:space="0" w:color="auto"/>
        <w:bottom w:val="none" w:sz="0" w:space="0" w:color="auto"/>
        <w:right w:val="none" w:sz="0" w:space="0" w:color="auto"/>
      </w:divBdr>
    </w:div>
    <w:div w:id="445467006">
      <w:bodyDiv w:val="1"/>
      <w:marLeft w:val="0"/>
      <w:marRight w:val="0"/>
      <w:marTop w:val="0"/>
      <w:marBottom w:val="0"/>
      <w:divBdr>
        <w:top w:val="none" w:sz="0" w:space="0" w:color="auto"/>
        <w:left w:val="none" w:sz="0" w:space="0" w:color="auto"/>
        <w:bottom w:val="none" w:sz="0" w:space="0" w:color="auto"/>
        <w:right w:val="none" w:sz="0" w:space="0" w:color="auto"/>
      </w:divBdr>
    </w:div>
    <w:div w:id="446120143">
      <w:bodyDiv w:val="1"/>
      <w:marLeft w:val="0"/>
      <w:marRight w:val="0"/>
      <w:marTop w:val="0"/>
      <w:marBottom w:val="0"/>
      <w:divBdr>
        <w:top w:val="none" w:sz="0" w:space="0" w:color="auto"/>
        <w:left w:val="none" w:sz="0" w:space="0" w:color="auto"/>
        <w:bottom w:val="none" w:sz="0" w:space="0" w:color="auto"/>
        <w:right w:val="none" w:sz="0" w:space="0" w:color="auto"/>
      </w:divBdr>
    </w:div>
    <w:div w:id="449129548">
      <w:bodyDiv w:val="1"/>
      <w:marLeft w:val="0"/>
      <w:marRight w:val="0"/>
      <w:marTop w:val="0"/>
      <w:marBottom w:val="0"/>
      <w:divBdr>
        <w:top w:val="none" w:sz="0" w:space="0" w:color="auto"/>
        <w:left w:val="none" w:sz="0" w:space="0" w:color="auto"/>
        <w:bottom w:val="none" w:sz="0" w:space="0" w:color="auto"/>
        <w:right w:val="none" w:sz="0" w:space="0" w:color="auto"/>
      </w:divBdr>
    </w:div>
    <w:div w:id="466750030">
      <w:bodyDiv w:val="1"/>
      <w:marLeft w:val="0"/>
      <w:marRight w:val="0"/>
      <w:marTop w:val="0"/>
      <w:marBottom w:val="0"/>
      <w:divBdr>
        <w:top w:val="none" w:sz="0" w:space="0" w:color="auto"/>
        <w:left w:val="none" w:sz="0" w:space="0" w:color="auto"/>
        <w:bottom w:val="none" w:sz="0" w:space="0" w:color="auto"/>
        <w:right w:val="none" w:sz="0" w:space="0" w:color="auto"/>
      </w:divBdr>
    </w:div>
    <w:div w:id="468594030">
      <w:bodyDiv w:val="1"/>
      <w:marLeft w:val="0"/>
      <w:marRight w:val="0"/>
      <w:marTop w:val="0"/>
      <w:marBottom w:val="0"/>
      <w:divBdr>
        <w:top w:val="none" w:sz="0" w:space="0" w:color="auto"/>
        <w:left w:val="none" w:sz="0" w:space="0" w:color="auto"/>
        <w:bottom w:val="none" w:sz="0" w:space="0" w:color="auto"/>
        <w:right w:val="none" w:sz="0" w:space="0" w:color="auto"/>
      </w:divBdr>
    </w:div>
    <w:div w:id="470944721">
      <w:bodyDiv w:val="1"/>
      <w:marLeft w:val="0"/>
      <w:marRight w:val="0"/>
      <w:marTop w:val="0"/>
      <w:marBottom w:val="0"/>
      <w:divBdr>
        <w:top w:val="none" w:sz="0" w:space="0" w:color="auto"/>
        <w:left w:val="none" w:sz="0" w:space="0" w:color="auto"/>
        <w:bottom w:val="none" w:sz="0" w:space="0" w:color="auto"/>
        <w:right w:val="none" w:sz="0" w:space="0" w:color="auto"/>
      </w:divBdr>
    </w:div>
    <w:div w:id="474958802">
      <w:bodyDiv w:val="1"/>
      <w:marLeft w:val="0"/>
      <w:marRight w:val="0"/>
      <w:marTop w:val="0"/>
      <w:marBottom w:val="0"/>
      <w:divBdr>
        <w:top w:val="none" w:sz="0" w:space="0" w:color="auto"/>
        <w:left w:val="none" w:sz="0" w:space="0" w:color="auto"/>
        <w:bottom w:val="none" w:sz="0" w:space="0" w:color="auto"/>
        <w:right w:val="none" w:sz="0" w:space="0" w:color="auto"/>
      </w:divBdr>
    </w:div>
    <w:div w:id="475952468">
      <w:bodyDiv w:val="1"/>
      <w:marLeft w:val="0"/>
      <w:marRight w:val="0"/>
      <w:marTop w:val="0"/>
      <w:marBottom w:val="0"/>
      <w:divBdr>
        <w:top w:val="none" w:sz="0" w:space="0" w:color="auto"/>
        <w:left w:val="none" w:sz="0" w:space="0" w:color="auto"/>
        <w:bottom w:val="none" w:sz="0" w:space="0" w:color="auto"/>
        <w:right w:val="none" w:sz="0" w:space="0" w:color="auto"/>
      </w:divBdr>
    </w:div>
    <w:div w:id="477265133">
      <w:bodyDiv w:val="1"/>
      <w:marLeft w:val="0"/>
      <w:marRight w:val="0"/>
      <w:marTop w:val="0"/>
      <w:marBottom w:val="0"/>
      <w:divBdr>
        <w:top w:val="none" w:sz="0" w:space="0" w:color="auto"/>
        <w:left w:val="none" w:sz="0" w:space="0" w:color="auto"/>
        <w:bottom w:val="none" w:sz="0" w:space="0" w:color="auto"/>
        <w:right w:val="none" w:sz="0" w:space="0" w:color="auto"/>
      </w:divBdr>
    </w:div>
    <w:div w:id="480922348">
      <w:bodyDiv w:val="1"/>
      <w:marLeft w:val="0"/>
      <w:marRight w:val="0"/>
      <w:marTop w:val="0"/>
      <w:marBottom w:val="0"/>
      <w:divBdr>
        <w:top w:val="none" w:sz="0" w:space="0" w:color="auto"/>
        <w:left w:val="none" w:sz="0" w:space="0" w:color="auto"/>
        <w:bottom w:val="none" w:sz="0" w:space="0" w:color="auto"/>
        <w:right w:val="none" w:sz="0" w:space="0" w:color="auto"/>
      </w:divBdr>
    </w:div>
    <w:div w:id="486746574">
      <w:bodyDiv w:val="1"/>
      <w:marLeft w:val="0"/>
      <w:marRight w:val="0"/>
      <w:marTop w:val="0"/>
      <w:marBottom w:val="0"/>
      <w:divBdr>
        <w:top w:val="none" w:sz="0" w:space="0" w:color="auto"/>
        <w:left w:val="none" w:sz="0" w:space="0" w:color="auto"/>
        <w:bottom w:val="none" w:sz="0" w:space="0" w:color="auto"/>
        <w:right w:val="none" w:sz="0" w:space="0" w:color="auto"/>
      </w:divBdr>
    </w:div>
    <w:div w:id="491261813">
      <w:bodyDiv w:val="1"/>
      <w:marLeft w:val="0"/>
      <w:marRight w:val="0"/>
      <w:marTop w:val="0"/>
      <w:marBottom w:val="0"/>
      <w:divBdr>
        <w:top w:val="none" w:sz="0" w:space="0" w:color="auto"/>
        <w:left w:val="none" w:sz="0" w:space="0" w:color="auto"/>
        <w:bottom w:val="none" w:sz="0" w:space="0" w:color="auto"/>
        <w:right w:val="none" w:sz="0" w:space="0" w:color="auto"/>
      </w:divBdr>
    </w:div>
    <w:div w:id="492137423">
      <w:bodyDiv w:val="1"/>
      <w:marLeft w:val="0"/>
      <w:marRight w:val="0"/>
      <w:marTop w:val="0"/>
      <w:marBottom w:val="0"/>
      <w:divBdr>
        <w:top w:val="none" w:sz="0" w:space="0" w:color="auto"/>
        <w:left w:val="none" w:sz="0" w:space="0" w:color="auto"/>
        <w:bottom w:val="none" w:sz="0" w:space="0" w:color="auto"/>
        <w:right w:val="none" w:sz="0" w:space="0" w:color="auto"/>
      </w:divBdr>
      <w:divsChild>
        <w:div w:id="2075857732">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 w:id="499465567">
      <w:bodyDiv w:val="1"/>
      <w:marLeft w:val="0"/>
      <w:marRight w:val="0"/>
      <w:marTop w:val="0"/>
      <w:marBottom w:val="0"/>
      <w:divBdr>
        <w:top w:val="none" w:sz="0" w:space="0" w:color="auto"/>
        <w:left w:val="none" w:sz="0" w:space="0" w:color="auto"/>
        <w:bottom w:val="none" w:sz="0" w:space="0" w:color="auto"/>
        <w:right w:val="none" w:sz="0" w:space="0" w:color="auto"/>
      </w:divBdr>
    </w:div>
    <w:div w:id="518084046">
      <w:bodyDiv w:val="1"/>
      <w:marLeft w:val="0"/>
      <w:marRight w:val="0"/>
      <w:marTop w:val="0"/>
      <w:marBottom w:val="0"/>
      <w:divBdr>
        <w:top w:val="none" w:sz="0" w:space="0" w:color="auto"/>
        <w:left w:val="none" w:sz="0" w:space="0" w:color="auto"/>
        <w:bottom w:val="none" w:sz="0" w:space="0" w:color="auto"/>
        <w:right w:val="none" w:sz="0" w:space="0" w:color="auto"/>
      </w:divBdr>
    </w:div>
    <w:div w:id="528689754">
      <w:bodyDiv w:val="1"/>
      <w:marLeft w:val="0"/>
      <w:marRight w:val="0"/>
      <w:marTop w:val="0"/>
      <w:marBottom w:val="0"/>
      <w:divBdr>
        <w:top w:val="none" w:sz="0" w:space="0" w:color="auto"/>
        <w:left w:val="none" w:sz="0" w:space="0" w:color="auto"/>
        <w:bottom w:val="none" w:sz="0" w:space="0" w:color="auto"/>
        <w:right w:val="none" w:sz="0" w:space="0" w:color="auto"/>
      </w:divBdr>
    </w:div>
    <w:div w:id="530192538">
      <w:bodyDiv w:val="1"/>
      <w:marLeft w:val="0"/>
      <w:marRight w:val="0"/>
      <w:marTop w:val="0"/>
      <w:marBottom w:val="0"/>
      <w:divBdr>
        <w:top w:val="none" w:sz="0" w:space="0" w:color="auto"/>
        <w:left w:val="none" w:sz="0" w:space="0" w:color="auto"/>
        <w:bottom w:val="none" w:sz="0" w:space="0" w:color="auto"/>
        <w:right w:val="none" w:sz="0" w:space="0" w:color="auto"/>
      </w:divBdr>
    </w:div>
    <w:div w:id="536503677">
      <w:bodyDiv w:val="1"/>
      <w:marLeft w:val="0"/>
      <w:marRight w:val="0"/>
      <w:marTop w:val="0"/>
      <w:marBottom w:val="0"/>
      <w:divBdr>
        <w:top w:val="none" w:sz="0" w:space="0" w:color="auto"/>
        <w:left w:val="none" w:sz="0" w:space="0" w:color="auto"/>
        <w:bottom w:val="none" w:sz="0" w:space="0" w:color="auto"/>
        <w:right w:val="none" w:sz="0" w:space="0" w:color="auto"/>
      </w:divBdr>
    </w:div>
    <w:div w:id="537200023">
      <w:bodyDiv w:val="1"/>
      <w:marLeft w:val="0"/>
      <w:marRight w:val="0"/>
      <w:marTop w:val="0"/>
      <w:marBottom w:val="0"/>
      <w:divBdr>
        <w:top w:val="none" w:sz="0" w:space="0" w:color="auto"/>
        <w:left w:val="none" w:sz="0" w:space="0" w:color="auto"/>
        <w:bottom w:val="none" w:sz="0" w:space="0" w:color="auto"/>
        <w:right w:val="none" w:sz="0" w:space="0" w:color="auto"/>
      </w:divBdr>
    </w:div>
    <w:div w:id="550191657">
      <w:bodyDiv w:val="1"/>
      <w:marLeft w:val="0"/>
      <w:marRight w:val="0"/>
      <w:marTop w:val="0"/>
      <w:marBottom w:val="0"/>
      <w:divBdr>
        <w:top w:val="none" w:sz="0" w:space="0" w:color="auto"/>
        <w:left w:val="none" w:sz="0" w:space="0" w:color="auto"/>
        <w:bottom w:val="none" w:sz="0" w:space="0" w:color="auto"/>
        <w:right w:val="none" w:sz="0" w:space="0" w:color="auto"/>
      </w:divBdr>
    </w:div>
    <w:div w:id="558053904">
      <w:bodyDiv w:val="1"/>
      <w:marLeft w:val="0"/>
      <w:marRight w:val="0"/>
      <w:marTop w:val="0"/>
      <w:marBottom w:val="0"/>
      <w:divBdr>
        <w:top w:val="none" w:sz="0" w:space="0" w:color="auto"/>
        <w:left w:val="none" w:sz="0" w:space="0" w:color="auto"/>
        <w:bottom w:val="none" w:sz="0" w:space="0" w:color="auto"/>
        <w:right w:val="none" w:sz="0" w:space="0" w:color="auto"/>
      </w:divBdr>
    </w:div>
    <w:div w:id="562831231">
      <w:bodyDiv w:val="1"/>
      <w:marLeft w:val="0"/>
      <w:marRight w:val="0"/>
      <w:marTop w:val="0"/>
      <w:marBottom w:val="0"/>
      <w:divBdr>
        <w:top w:val="none" w:sz="0" w:space="0" w:color="auto"/>
        <w:left w:val="none" w:sz="0" w:space="0" w:color="auto"/>
        <w:bottom w:val="none" w:sz="0" w:space="0" w:color="auto"/>
        <w:right w:val="none" w:sz="0" w:space="0" w:color="auto"/>
      </w:divBdr>
    </w:div>
    <w:div w:id="564412215">
      <w:bodyDiv w:val="1"/>
      <w:marLeft w:val="0"/>
      <w:marRight w:val="0"/>
      <w:marTop w:val="0"/>
      <w:marBottom w:val="0"/>
      <w:divBdr>
        <w:top w:val="none" w:sz="0" w:space="0" w:color="auto"/>
        <w:left w:val="none" w:sz="0" w:space="0" w:color="auto"/>
        <w:bottom w:val="none" w:sz="0" w:space="0" w:color="auto"/>
        <w:right w:val="none" w:sz="0" w:space="0" w:color="auto"/>
      </w:divBdr>
    </w:div>
    <w:div w:id="567346760">
      <w:bodyDiv w:val="1"/>
      <w:marLeft w:val="0"/>
      <w:marRight w:val="0"/>
      <w:marTop w:val="0"/>
      <w:marBottom w:val="0"/>
      <w:divBdr>
        <w:top w:val="none" w:sz="0" w:space="0" w:color="auto"/>
        <w:left w:val="none" w:sz="0" w:space="0" w:color="auto"/>
        <w:bottom w:val="none" w:sz="0" w:space="0" w:color="auto"/>
        <w:right w:val="none" w:sz="0" w:space="0" w:color="auto"/>
      </w:divBdr>
    </w:div>
    <w:div w:id="572813723">
      <w:bodyDiv w:val="1"/>
      <w:marLeft w:val="0"/>
      <w:marRight w:val="0"/>
      <w:marTop w:val="0"/>
      <w:marBottom w:val="0"/>
      <w:divBdr>
        <w:top w:val="none" w:sz="0" w:space="0" w:color="auto"/>
        <w:left w:val="none" w:sz="0" w:space="0" w:color="auto"/>
        <w:bottom w:val="none" w:sz="0" w:space="0" w:color="auto"/>
        <w:right w:val="none" w:sz="0" w:space="0" w:color="auto"/>
      </w:divBdr>
    </w:div>
    <w:div w:id="575166054">
      <w:bodyDiv w:val="1"/>
      <w:marLeft w:val="0"/>
      <w:marRight w:val="0"/>
      <w:marTop w:val="0"/>
      <w:marBottom w:val="0"/>
      <w:divBdr>
        <w:top w:val="none" w:sz="0" w:space="0" w:color="auto"/>
        <w:left w:val="none" w:sz="0" w:space="0" w:color="auto"/>
        <w:bottom w:val="none" w:sz="0" w:space="0" w:color="auto"/>
        <w:right w:val="none" w:sz="0" w:space="0" w:color="auto"/>
      </w:divBdr>
    </w:div>
    <w:div w:id="580601493">
      <w:bodyDiv w:val="1"/>
      <w:marLeft w:val="0"/>
      <w:marRight w:val="0"/>
      <w:marTop w:val="0"/>
      <w:marBottom w:val="0"/>
      <w:divBdr>
        <w:top w:val="none" w:sz="0" w:space="0" w:color="auto"/>
        <w:left w:val="none" w:sz="0" w:space="0" w:color="auto"/>
        <w:bottom w:val="none" w:sz="0" w:space="0" w:color="auto"/>
        <w:right w:val="none" w:sz="0" w:space="0" w:color="auto"/>
      </w:divBdr>
    </w:div>
    <w:div w:id="594750296">
      <w:bodyDiv w:val="1"/>
      <w:marLeft w:val="0"/>
      <w:marRight w:val="0"/>
      <w:marTop w:val="0"/>
      <w:marBottom w:val="0"/>
      <w:divBdr>
        <w:top w:val="none" w:sz="0" w:space="0" w:color="auto"/>
        <w:left w:val="none" w:sz="0" w:space="0" w:color="auto"/>
        <w:bottom w:val="none" w:sz="0" w:space="0" w:color="auto"/>
        <w:right w:val="none" w:sz="0" w:space="0" w:color="auto"/>
      </w:divBdr>
    </w:div>
    <w:div w:id="596405977">
      <w:bodyDiv w:val="1"/>
      <w:marLeft w:val="0"/>
      <w:marRight w:val="0"/>
      <w:marTop w:val="0"/>
      <w:marBottom w:val="0"/>
      <w:divBdr>
        <w:top w:val="none" w:sz="0" w:space="0" w:color="auto"/>
        <w:left w:val="none" w:sz="0" w:space="0" w:color="auto"/>
        <w:bottom w:val="none" w:sz="0" w:space="0" w:color="auto"/>
        <w:right w:val="none" w:sz="0" w:space="0" w:color="auto"/>
      </w:divBdr>
    </w:div>
    <w:div w:id="601380961">
      <w:bodyDiv w:val="1"/>
      <w:marLeft w:val="0"/>
      <w:marRight w:val="0"/>
      <w:marTop w:val="0"/>
      <w:marBottom w:val="0"/>
      <w:divBdr>
        <w:top w:val="none" w:sz="0" w:space="0" w:color="auto"/>
        <w:left w:val="none" w:sz="0" w:space="0" w:color="auto"/>
        <w:bottom w:val="none" w:sz="0" w:space="0" w:color="auto"/>
        <w:right w:val="none" w:sz="0" w:space="0" w:color="auto"/>
      </w:divBdr>
    </w:div>
    <w:div w:id="604311181">
      <w:bodyDiv w:val="1"/>
      <w:marLeft w:val="0"/>
      <w:marRight w:val="0"/>
      <w:marTop w:val="0"/>
      <w:marBottom w:val="0"/>
      <w:divBdr>
        <w:top w:val="none" w:sz="0" w:space="0" w:color="auto"/>
        <w:left w:val="none" w:sz="0" w:space="0" w:color="auto"/>
        <w:bottom w:val="none" w:sz="0" w:space="0" w:color="auto"/>
        <w:right w:val="none" w:sz="0" w:space="0" w:color="auto"/>
      </w:divBdr>
    </w:div>
    <w:div w:id="617444323">
      <w:bodyDiv w:val="1"/>
      <w:marLeft w:val="0"/>
      <w:marRight w:val="0"/>
      <w:marTop w:val="0"/>
      <w:marBottom w:val="0"/>
      <w:divBdr>
        <w:top w:val="none" w:sz="0" w:space="0" w:color="auto"/>
        <w:left w:val="none" w:sz="0" w:space="0" w:color="auto"/>
        <w:bottom w:val="none" w:sz="0" w:space="0" w:color="auto"/>
        <w:right w:val="none" w:sz="0" w:space="0" w:color="auto"/>
      </w:divBdr>
    </w:div>
    <w:div w:id="639963383">
      <w:bodyDiv w:val="1"/>
      <w:marLeft w:val="0"/>
      <w:marRight w:val="0"/>
      <w:marTop w:val="0"/>
      <w:marBottom w:val="0"/>
      <w:divBdr>
        <w:top w:val="none" w:sz="0" w:space="0" w:color="auto"/>
        <w:left w:val="none" w:sz="0" w:space="0" w:color="auto"/>
        <w:bottom w:val="none" w:sz="0" w:space="0" w:color="auto"/>
        <w:right w:val="none" w:sz="0" w:space="0" w:color="auto"/>
      </w:divBdr>
    </w:div>
    <w:div w:id="643704202">
      <w:bodyDiv w:val="1"/>
      <w:marLeft w:val="0"/>
      <w:marRight w:val="0"/>
      <w:marTop w:val="0"/>
      <w:marBottom w:val="0"/>
      <w:divBdr>
        <w:top w:val="none" w:sz="0" w:space="0" w:color="auto"/>
        <w:left w:val="none" w:sz="0" w:space="0" w:color="auto"/>
        <w:bottom w:val="none" w:sz="0" w:space="0" w:color="auto"/>
        <w:right w:val="none" w:sz="0" w:space="0" w:color="auto"/>
      </w:divBdr>
    </w:div>
    <w:div w:id="646589854">
      <w:bodyDiv w:val="1"/>
      <w:marLeft w:val="0"/>
      <w:marRight w:val="0"/>
      <w:marTop w:val="0"/>
      <w:marBottom w:val="0"/>
      <w:divBdr>
        <w:top w:val="none" w:sz="0" w:space="0" w:color="auto"/>
        <w:left w:val="none" w:sz="0" w:space="0" w:color="auto"/>
        <w:bottom w:val="none" w:sz="0" w:space="0" w:color="auto"/>
        <w:right w:val="none" w:sz="0" w:space="0" w:color="auto"/>
      </w:divBdr>
    </w:div>
    <w:div w:id="655457023">
      <w:bodyDiv w:val="1"/>
      <w:marLeft w:val="0"/>
      <w:marRight w:val="0"/>
      <w:marTop w:val="0"/>
      <w:marBottom w:val="0"/>
      <w:divBdr>
        <w:top w:val="none" w:sz="0" w:space="0" w:color="auto"/>
        <w:left w:val="none" w:sz="0" w:space="0" w:color="auto"/>
        <w:bottom w:val="none" w:sz="0" w:space="0" w:color="auto"/>
        <w:right w:val="none" w:sz="0" w:space="0" w:color="auto"/>
      </w:divBdr>
    </w:div>
    <w:div w:id="669451939">
      <w:bodyDiv w:val="1"/>
      <w:marLeft w:val="0"/>
      <w:marRight w:val="0"/>
      <w:marTop w:val="0"/>
      <w:marBottom w:val="0"/>
      <w:divBdr>
        <w:top w:val="none" w:sz="0" w:space="0" w:color="auto"/>
        <w:left w:val="none" w:sz="0" w:space="0" w:color="auto"/>
        <w:bottom w:val="none" w:sz="0" w:space="0" w:color="auto"/>
        <w:right w:val="none" w:sz="0" w:space="0" w:color="auto"/>
      </w:divBdr>
    </w:div>
    <w:div w:id="676617309">
      <w:bodyDiv w:val="1"/>
      <w:marLeft w:val="0"/>
      <w:marRight w:val="0"/>
      <w:marTop w:val="0"/>
      <w:marBottom w:val="0"/>
      <w:divBdr>
        <w:top w:val="none" w:sz="0" w:space="0" w:color="auto"/>
        <w:left w:val="none" w:sz="0" w:space="0" w:color="auto"/>
        <w:bottom w:val="none" w:sz="0" w:space="0" w:color="auto"/>
        <w:right w:val="none" w:sz="0" w:space="0" w:color="auto"/>
      </w:divBdr>
    </w:div>
    <w:div w:id="681972690">
      <w:bodyDiv w:val="1"/>
      <w:marLeft w:val="0"/>
      <w:marRight w:val="0"/>
      <w:marTop w:val="0"/>
      <w:marBottom w:val="0"/>
      <w:divBdr>
        <w:top w:val="none" w:sz="0" w:space="0" w:color="auto"/>
        <w:left w:val="none" w:sz="0" w:space="0" w:color="auto"/>
        <w:bottom w:val="none" w:sz="0" w:space="0" w:color="auto"/>
        <w:right w:val="none" w:sz="0" w:space="0" w:color="auto"/>
      </w:divBdr>
    </w:div>
    <w:div w:id="683021247">
      <w:bodyDiv w:val="1"/>
      <w:marLeft w:val="0"/>
      <w:marRight w:val="0"/>
      <w:marTop w:val="0"/>
      <w:marBottom w:val="0"/>
      <w:divBdr>
        <w:top w:val="none" w:sz="0" w:space="0" w:color="auto"/>
        <w:left w:val="none" w:sz="0" w:space="0" w:color="auto"/>
        <w:bottom w:val="none" w:sz="0" w:space="0" w:color="auto"/>
        <w:right w:val="none" w:sz="0" w:space="0" w:color="auto"/>
      </w:divBdr>
    </w:div>
    <w:div w:id="684864710">
      <w:bodyDiv w:val="1"/>
      <w:marLeft w:val="0"/>
      <w:marRight w:val="0"/>
      <w:marTop w:val="0"/>
      <w:marBottom w:val="0"/>
      <w:divBdr>
        <w:top w:val="none" w:sz="0" w:space="0" w:color="auto"/>
        <w:left w:val="none" w:sz="0" w:space="0" w:color="auto"/>
        <w:bottom w:val="none" w:sz="0" w:space="0" w:color="auto"/>
        <w:right w:val="none" w:sz="0" w:space="0" w:color="auto"/>
      </w:divBdr>
    </w:div>
    <w:div w:id="699278895">
      <w:bodyDiv w:val="1"/>
      <w:marLeft w:val="0"/>
      <w:marRight w:val="0"/>
      <w:marTop w:val="0"/>
      <w:marBottom w:val="0"/>
      <w:divBdr>
        <w:top w:val="none" w:sz="0" w:space="0" w:color="auto"/>
        <w:left w:val="none" w:sz="0" w:space="0" w:color="auto"/>
        <w:bottom w:val="none" w:sz="0" w:space="0" w:color="auto"/>
        <w:right w:val="none" w:sz="0" w:space="0" w:color="auto"/>
      </w:divBdr>
    </w:div>
    <w:div w:id="707072039">
      <w:bodyDiv w:val="1"/>
      <w:marLeft w:val="0"/>
      <w:marRight w:val="0"/>
      <w:marTop w:val="0"/>
      <w:marBottom w:val="0"/>
      <w:divBdr>
        <w:top w:val="none" w:sz="0" w:space="0" w:color="auto"/>
        <w:left w:val="none" w:sz="0" w:space="0" w:color="auto"/>
        <w:bottom w:val="none" w:sz="0" w:space="0" w:color="auto"/>
        <w:right w:val="none" w:sz="0" w:space="0" w:color="auto"/>
      </w:divBdr>
    </w:div>
    <w:div w:id="707681633">
      <w:bodyDiv w:val="1"/>
      <w:marLeft w:val="0"/>
      <w:marRight w:val="0"/>
      <w:marTop w:val="0"/>
      <w:marBottom w:val="0"/>
      <w:divBdr>
        <w:top w:val="none" w:sz="0" w:space="0" w:color="auto"/>
        <w:left w:val="none" w:sz="0" w:space="0" w:color="auto"/>
        <w:bottom w:val="none" w:sz="0" w:space="0" w:color="auto"/>
        <w:right w:val="none" w:sz="0" w:space="0" w:color="auto"/>
      </w:divBdr>
    </w:div>
    <w:div w:id="715281838">
      <w:bodyDiv w:val="1"/>
      <w:marLeft w:val="0"/>
      <w:marRight w:val="0"/>
      <w:marTop w:val="0"/>
      <w:marBottom w:val="0"/>
      <w:divBdr>
        <w:top w:val="none" w:sz="0" w:space="0" w:color="auto"/>
        <w:left w:val="none" w:sz="0" w:space="0" w:color="auto"/>
        <w:bottom w:val="none" w:sz="0" w:space="0" w:color="auto"/>
        <w:right w:val="none" w:sz="0" w:space="0" w:color="auto"/>
      </w:divBdr>
    </w:div>
    <w:div w:id="736055406">
      <w:bodyDiv w:val="1"/>
      <w:marLeft w:val="0"/>
      <w:marRight w:val="0"/>
      <w:marTop w:val="0"/>
      <w:marBottom w:val="0"/>
      <w:divBdr>
        <w:top w:val="none" w:sz="0" w:space="0" w:color="auto"/>
        <w:left w:val="none" w:sz="0" w:space="0" w:color="auto"/>
        <w:bottom w:val="none" w:sz="0" w:space="0" w:color="auto"/>
        <w:right w:val="none" w:sz="0" w:space="0" w:color="auto"/>
      </w:divBdr>
    </w:div>
    <w:div w:id="736442508">
      <w:bodyDiv w:val="1"/>
      <w:marLeft w:val="0"/>
      <w:marRight w:val="0"/>
      <w:marTop w:val="0"/>
      <w:marBottom w:val="0"/>
      <w:divBdr>
        <w:top w:val="none" w:sz="0" w:space="0" w:color="auto"/>
        <w:left w:val="none" w:sz="0" w:space="0" w:color="auto"/>
        <w:bottom w:val="none" w:sz="0" w:space="0" w:color="auto"/>
        <w:right w:val="none" w:sz="0" w:space="0" w:color="auto"/>
      </w:divBdr>
    </w:div>
    <w:div w:id="740718614">
      <w:bodyDiv w:val="1"/>
      <w:marLeft w:val="0"/>
      <w:marRight w:val="0"/>
      <w:marTop w:val="0"/>
      <w:marBottom w:val="0"/>
      <w:divBdr>
        <w:top w:val="none" w:sz="0" w:space="0" w:color="auto"/>
        <w:left w:val="none" w:sz="0" w:space="0" w:color="auto"/>
        <w:bottom w:val="none" w:sz="0" w:space="0" w:color="auto"/>
        <w:right w:val="none" w:sz="0" w:space="0" w:color="auto"/>
      </w:divBdr>
    </w:div>
    <w:div w:id="745303297">
      <w:bodyDiv w:val="1"/>
      <w:marLeft w:val="0"/>
      <w:marRight w:val="0"/>
      <w:marTop w:val="0"/>
      <w:marBottom w:val="0"/>
      <w:divBdr>
        <w:top w:val="none" w:sz="0" w:space="0" w:color="auto"/>
        <w:left w:val="none" w:sz="0" w:space="0" w:color="auto"/>
        <w:bottom w:val="none" w:sz="0" w:space="0" w:color="auto"/>
        <w:right w:val="none" w:sz="0" w:space="0" w:color="auto"/>
      </w:divBdr>
    </w:div>
    <w:div w:id="745493699">
      <w:bodyDiv w:val="1"/>
      <w:marLeft w:val="0"/>
      <w:marRight w:val="0"/>
      <w:marTop w:val="0"/>
      <w:marBottom w:val="0"/>
      <w:divBdr>
        <w:top w:val="none" w:sz="0" w:space="0" w:color="auto"/>
        <w:left w:val="none" w:sz="0" w:space="0" w:color="auto"/>
        <w:bottom w:val="none" w:sz="0" w:space="0" w:color="auto"/>
        <w:right w:val="none" w:sz="0" w:space="0" w:color="auto"/>
      </w:divBdr>
    </w:div>
    <w:div w:id="745806698">
      <w:bodyDiv w:val="1"/>
      <w:marLeft w:val="0"/>
      <w:marRight w:val="0"/>
      <w:marTop w:val="0"/>
      <w:marBottom w:val="0"/>
      <w:divBdr>
        <w:top w:val="none" w:sz="0" w:space="0" w:color="auto"/>
        <w:left w:val="none" w:sz="0" w:space="0" w:color="auto"/>
        <w:bottom w:val="none" w:sz="0" w:space="0" w:color="auto"/>
        <w:right w:val="none" w:sz="0" w:space="0" w:color="auto"/>
      </w:divBdr>
    </w:div>
    <w:div w:id="751202401">
      <w:bodyDiv w:val="1"/>
      <w:marLeft w:val="0"/>
      <w:marRight w:val="0"/>
      <w:marTop w:val="0"/>
      <w:marBottom w:val="0"/>
      <w:divBdr>
        <w:top w:val="none" w:sz="0" w:space="0" w:color="auto"/>
        <w:left w:val="none" w:sz="0" w:space="0" w:color="auto"/>
        <w:bottom w:val="none" w:sz="0" w:space="0" w:color="auto"/>
        <w:right w:val="none" w:sz="0" w:space="0" w:color="auto"/>
      </w:divBdr>
    </w:div>
    <w:div w:id="756362800">
      <w:bodyDiv w:val="1"/>
      <w:marLeft w:val="0"/>
      <w:marRight w:val="0"/>
      <w:marTop w:val="0"/>
      <w:marBottom w:val="0"/>
      <w:divBdr>
        <w:top w:val="none" w:sz="0" w:space="0" w:color="auto"/>
        <w:left w:val="none" w:sz="0" w:space="0" w:color="auto"/>
        <w:bottom w:val="none" w:sz="0" w:space="0" w:color="auto"/>
        <w:right w:val="none" w:sz="0" w:space="0" w:color="auto"/>
      </w:divBdr>
    </w:div>
    <w:div w:id="760757186">
      <w:bodyDiv w:val="1"/>
      <w:marLeft w:val="0"/>
      <w:marRight w:val="0"/>
      <w:marTop w:val="0"/>
      <w:marBottom w:val="0"/>
      <w:divBdr>
        <w:top w:val="none" w:sz="0" w:space="0" w:color="auto"/>
        <w:left w:val="none" w:sz="0" w:space="0" w:color="auto"/>
        <w:bottom w:val="none" w:sz="0" w:space="0" w:color="auto"/>
        <w:right w:val="none" w:sz="0" w:space="0" w:color="auto"/>
      </w:divBdr>
    </w:div>
    <w:div w:id="762921756">
      <w:bodyDiv w:val="1"/>
      <w:marLeft w:val="0"/>
      <w:marRight w:val="0"/>
      <w:marTop w:val="0"/>
      <w:marBottom w:val="0"/>
      <w:divBdr>
        <w:top w:val="none" w:sz="0" w:space="0" w:color="auto"/>
        <w:left w:val="none" w:sz="0" w:space="0" w:color="auto"/>
        <w:bottom w:val="none" w:sz="0" w:space="0" w:color="auto"/>
        <w:right w:val="none" w:sz="0" w:space="0" w:color="auto"/>
      </w:divBdr>
    </w:div>
    <w:div w:id="768353545">
      <w:bodyDiv w:val="1"/>
      <w:marLeft w:val="0"/>
      <w:marRight w:val="0"/>
      <w:marTop w:val="0"/>
      <w:marBottom w:val="0"/>
      <w:divBdr>
        <w:top w:val="none" w:sz="0" w:space="0" w:color="auto"/>
        <w:left w:val="none" w:sz="0" w:space="0" w:color="auto"/>
        <w:bottom w:val="none" w:sz="0" w:space="0" w:color="auto"/>
        <w:right w:val="none" w:sz="0" w:space="0" w:color="auto"/>
      </w:divBdr>
    </w:div>
    <w:div w:id="770901243">
      <w:bodyDiv w:val="1"/>
      <w:marLeft w:val="0"/>
      <w:marRight w:val="0"/>
      <w:marTop w:val="0"/>
      <w:marBottom w:val="0"/>
      <w:divBdr>
        <w:top w:val="none" w:sz="0" w:space="0" w:color="auto"/>
        <w:left w:val="none" w:sz="0" w:space="0" w:color="auto"/>
        <w:bottom w:val="none" w:sz="0" w:space="0" w:color="auto"/>
        <w:right w:val="none" w:sz="0" w:space="0" w:color="auto"/>
      </w:divBdr>
    </w:div>
    <w:div w:id="772894040">
      <w:bodyDiv w:val="1"/>
      <w:marLeft w:val="0"/>
      <w:marRight w:val="0"/>
      <w:marTop w:val="0"/>
      <w:marBottom w:val="0"/>
      <w:divBdr>
        <w:top w:val="none" w:sz="0" w:space="0" w:color="auto"/>
        <w:left w:val="none" w:sz="0" w:space="0" w:color="auto"/>
        <w:bottom w:val="none" w:sz="0" w:space="0" w:color="auto"/>
        <w:right w:val="none" w:sz="0" w:space="0" w:color="auto"/>
      </w:divBdr>
    </w:div>
    <w:div w:id="773331319">
      <w:bodyDiv w:val="1"/>
      <w:marLeft w:val="0"/>
      <w:marRight w:val="0"/>
      <w:marTop w:val="0"/>
      <w:marBottom w:val="0"/>
      <w:divBdr>
        <w:top w:val="none" w:sz="0" w:space="0" w:color="auto"/>
        <w:left w:val="none" w:sz="0" w:space="0" w:color="auto"/>
        <w:bottom w:val="none" w:sz="0" w:space="0" w:color="auto"/>
        <w:right w:val="none" w:sz="0" w:space="0" w:color="auto"/>
      </w:divBdr>
    </w:div>
    <w:div w:id="776028164">
      <w:bodyDiv w:val="1"/>
      <w:marLeft w:val="0"/>
      <w:marRight w:val="0"/>
      <w:marTop w:val="0"/>
      <w:marBottom w:val="0"/>
      <w:divBdr>
        <w:top w:val="none" w:sz="0" w:space="0" w:color="auto"/>
        <w:left w:val="none" w:sz="0" w:space="0" w:color="auto"/>
        <w:bottom w:val="none" w:sz="0" w:space="0" w:color="auto"/>
        <w:right w:val="none" w:sz="0" w:space="0" w:color="auto"/>
      </w:divBdr>
    </w:div>
    <w:div w:id="789859481">
      <w:bodyDiv w:val="1"/>
      <w:marLeft w:val="0"/>
      <w:marRight w:val="0"/>
      <w:marTop w:val="0"/>
      <w:marBottom w:val="0"/>
      <w:divBdr>
        <w:top w:val="none" w:sz="0" w:space="0" w:color="auto"/>
        <w:left w:val="none" w:sz="0" w:space="0" w:color="auto"/>
        <w:bottom w:val="none" w:sz="0" w:space="0" w:color="auto"/>
        <w:right w:val="none" w:sz="0" w:space="0" w:color="auto"/>
      </w:divBdr>
    </w:div>
    <w:div w:id="790051483">
      <w:bodyDiv w:val="1"/>
      <w:marLeft w:val="0"/>
      <w:marRight w:val="0"/>
      <w:marTop w:val="0"/>
      <w:marBottom w:val="0"/>
      <w:divBdr>
        <w:top w:val="none" w:sz="0" w:space="0" w:color="auto"/>
        <w:left w:val="none" w:sz="0" w:space="0" w:color="auto"/>
        <w:bottom w:val="none" w:sz="0" w:space="0" w:color="auto"/>
        <w:right w:val="none" w:sz="0" w:space="0" w:color="auto"/>
      </w:divBdr>
    </w:div>
    <w:div w:id="797648971">
      <w:bodyDiv w:val="1"/>
      <w:marLeft w:val="0"/>
      <w:marRight w:val="0"/>
      <w:marTop w:val="0"/>
      <w:marBottom w:val="0"/>
      <w:divBdr>
        <w:top w:val="none" w:sz="0" w:space="0" w:color="auto"/>
        <w:left w:val="none" w:sz="0" w:space="0" w:color="auto"/>
        <w:bottom w:val="none" w:sz="0" w:space="0" w:color="auto"/>
        <w:right w:val="none" w:sz="0" w:space="0" w:color="auto"/>
      </w:divBdr>
    </w:div>
    <w:div w:id="800537815">
      <w:bodyDiv w:val="1"/>
      <w:marLeft w:val="0"/>
      <w:marRight w:val="0"/>
      <w:marTop w:val="0"/>
      <w:marBottom w:val="0"/>
      <w:divBdr>
        <w:top w:val="none" w:sz="0" w:space="0" w:color="auto"/>
        <w:left w:val="none" w:sz="0" w:space="0" w:color="auto"/>
        <w:bottom w:val="none" w:sz="0" w:space="0" w:color="auto"/>
        <w:right w:val="none" w:sz="0" w:space="0" w:color="auto"/>
      </w:divBdr>
    </w:div>
    <w:div w:id="813908797">
      <w:bodyDiv w:val="1"/>
      <w:marLeft w:val="0"/>
      <w:marRight w:val="0"/>
      <w:marTop w:val="0"/>
      <w:marBottom w:val="0"/>
      <w:divBdr>
        <w:top w:val="none" w:sz="0" w:space="0" w:color="auto"/>
        <w:left w:val="none" w:sz="0" w:space="0" w:color="auto"/>
        <w:bottom w:val="none" w:sz="0" w:space="0" w:color="auto"/>
        <w:right w:val="none" w:sz="0" w:space="0" w:color="auto"/>
      </w:divBdr>
    </w:div>
    <w:div w:id="826019826">
      <w:bodyDiv w:val="1"/>
      <w:marLeft w:val="0"/>
      <w:marRight w:val="0"/>
      <w:marTop w:val="0"/>
      <w:marBottom w:val="0"/>
      <w:divBdr>
        <w:top w:val="none" w:sz="0" w:space="0" w:color="auto"/>
        <w:left w:val="none" w:sz="0" w:space="0" w:color="auto"/>
        <w:bottom w:val="none" w:sz="0" w:space="0" w:color="auto"/>
        <w:right w:val="none" w:sz="0" w:space="0" w:color="auto"/>
      </w:divBdr>
    </w:div>
    <w:div w:id="833759245">
      <w:bodyDiv w:val="1"/>
      <w:marLeft w:val="0"/>
      <w:marRight w:val="0"/>
      <w:marTop w:val="0"/>
      <w:marBottom w:val="0"/>
      <w:divBdr>
        <w:top w:val="none" w:sz="0" w:space="0" w:color="auto"/>
        <w:left w:val="none" w:sz="0" w:space="0" w:color="auto"/>
        <w:bottom w:val="none" w:sz="0" w:space="0" w:color="auto"/>
        <w:right w:val="none" w:sz="0" w:space="0" w:color="auto"/>
      </w:divBdr>
    </w:div>
    <w:div w:id="834153040">
      <w:bodyDiv w:val="1"/>
      <w:marLeft w:val="0"/>
      <w:marRight w:val="0"/>
      <w:marTop w:val="0"/>
      <w:marBottom w:val="0"/>
      <w:divBdr>
        <w:top w:val="none" w:sz="0" w:space="0" w:color="auto"/>
        <w:left w:val="none" w:sz="0" w:space="0" w:color="auto"/>
        <w:bottom w:val="none" w:sz="0" w:space="0" w:color="auto"/>
        <w:right w:val="none" w:sz="0" w:space="0" w:color="auto"/>
      </w:divBdr>
    </w:div>
    <w:div w:id="834301877">
      <w:bodyDiv w:val="1"/>
      <w:marLeft w:val="0"/>
      <w:marRight w:val="0"/>
      <w:marTop w:val="0"/>
      <w:marBottom w:val="0"/>
      <w:divBdr>
        <w:top w:val="none" w:sz="0" w:space="0" w:color="auto"/>
        <w:left w:val="none" w:sz="0" w:space="0" w:color="auto"/>
        <w:bottom w:val="none" w:sz="0" w:space="0" w:color="auto"/>
        <w:right w:val="none" w:sz="0" w:space="0" w:color="auto"/>
      </w:divBdr>
    </w:div>
    <w:div w:id="839197494">
      <w:bodyDiv w:val="1"/>
      <w:marLeft w:val="0"/>
      <w:marRight w:val="0"/>
      <w:marTop w:val="0"/>
      <w:marBottom w:val="0"/>
      <w:divBdr>
        <w:top w:val="none" w:sz="0" w:space="0" w:color="auto"/>
        <w:left w:val="none" w:sz="0" w:space="0" w:color="auto"/>
        <w:bottom w:val="none" w:sz="0" w:space="0" w:color="auto"/>
        <w:right w:val="none" w:sz="0" w:space="0" w:color="auto"/>
      </w:divBdr>
    </w:div>
    <w:div w:id="849758753">
      <w:bodyDiv w:val="1"/>
      <w:marLeft w:val="0"/>
      <w:marRight w:val="0"/>
      <w:marTop w:val="0"/>
      <w:marBottom w:val="0"/>
      <w:divBdr>
        <w:top w:val="none" w:sz="0" w:space="0" w:color="auto"/>
        <w:left w:val="none" w:sz="0" w:space="0" w:color="auto"/>
        <w:bottom w:val="none" w:sz="0" w:space="0" w:color="auto"/>
        <w:right w:val="none" w:sz="0" w:space="0" w:color="auto"/>
      </w:divBdr>
    </w:div>
    <w:div w:id="857934709">
      <w:bodyDiv w:val="1"/>
      <w:marLeft w:val="0"/>
      <w:marRight w:val="0"/>
      <w:marTop w:val="0"/>
      <w:marBottom w:val="0"/>
      <w:divBdr>
        <w:top w:val="none" w:sz="0" w:space="0" w:color="auto"/>
        <w:left w:val="none" w:sz="0" w:space="0" w:color="auto"/>
        <w:bottom w:val="none" w:sz="0" w:space="0" w:color="auto"/>
        <w:right w:val="none" w:sz="0" w:space="0" w:color="auto"/>
      </w:divBdr>
    </w:div>
    <w:div w:id="866869937">
      <w:bodyDiv w:val="1"/>
      <w:marLeft w:val="0"/>
      <w:marRight w:val="0"/>
      <w:marTop w:val="0"/>
      <w:marBottom w:val="0"/>
      <w:divBdr>
        <w:top w:val="none" w:sz="0" w:space="0" w:color="auto"/>
        <w:left w:val="none" w:sz="0" w:space="0" w:color="auto"/>
        <w:bottom w:val="none" w:sz="0" w:space="0" w:color="auto"/>
        <w:right w:val="none" w:sz="0" w:space="0" w:color="auto"/>
      </w:divBdr>
    </w:div>
    <w:div w:id="867452555">
      <w:bodyDiv w:val="1"/>
      <w:marLeft w:val="0"/>
      <w:marRight w:val="0"/>
      <w:marTop w:val="0"/>
      <w:marBottom w:val="0"/>
      <w:divBdr>
        <w:top w:val="none" w:sz="0" w:space="0" w:color="auto"/>
        <w:left w:val="none" w:sz="0" w:space="0" w:color="auto"/>
        <w:bottom w:val="none" w:sz="0" w:space="0" w:color="auto"/>
        <w:right w:val="none" w:sz="0" w:space="0" w:color="auto"/>
      </w:divBdr>
    </w:div>
    <w:div w:id="868303838">
      <w:bodyDiv w:val="1"/>
      <w:marLeft w:val="0"/>
      <w:marRight w:val="0"/>
      <w:marTop w:val="0"/>
      <w:marBottom w:val="0"/>
      <w:divBdr>
        <w:top w:val="none" w:sz="0" w:space="0" w:color="auto"/>
        <w:left w:val="none" w:sz="0" w:space="0" w:color="auto"/>
        <w:bottom w:val="none" w:sz="0" w:space="0" w:color="auto"/>
        <w:right w:val="none" w:sz="0" w:space="0" w:color="auto"/>
      </w:divBdr>
    </w:div>
    <w:div w:id="871066429">
      <w:bodyDiv w:val="1"/>
      <w:marLeft w:val="0"/>
      <w:marRight w:val="0"/>
      <w:marTop w:val="0"/>
      <w:marBottom w:val="0"/>
      <w:divBdr>
        <w:top w:val="none" w:sz="0" w:space="0" w:color="auto"/>
        <w:left w:val="none" w:sz="0" w:space="0" w:color="auto"/>
        <w:bottom w:val="none" w:sz="0" w:space="0" w:color="auto"/>
        <w:right w:val="none" w:sz="0" w:space="0" w:color="auto"/>
      </w:divBdr>
    </w:div>
    <w:div w:id="872882143">
      <w:bodyDiv w:val="1"/>
      <w:marLeft w:val="0"/>
      <w:marRight w:val="0"/>
      <w:marTop w:val="0"/>
      <w:marBottom w:val="0"/>
      <w:divBdr>
        <w:top w:val="none" w:sz="0" w:space="0" w:color="auto"/>
        <w:left w:val="none" w:sz="0" w:space="0" w:color="auto"/>
        <w:bottom w:val="none" w:sz="0" w:space="0" w:color="auto"/>
        <w:right w:val="none" w:sz="0" w:space="0" w:color="auto"/>
      </w:divBdr>
    </w:div>
    <w:div w:id="875847109">
      <w:bodyDiv w:val="1"/>
      <w:marLeft w:val="0"/>
      <w:marRight w:val="0"/>
      <w:marTop w:val="0"/>
      <w:marBottom w:val="0"/>
      <w:divBdr>
        <w:top w:val="none" w:sz="0" w:space="0" w:color="auto"/>
        <w:left w:val="none" w:sz="0" w:space="0" w:color="auto"/>
        <w:bottom w:val="none" w:sz="0" w:space="0" w:color="auto"/>
        <w:right w:val="none" w:sz="0" w:space="0" w:color="auto"/>
      </w:divBdr>
    </w:div>
    <w:div w:id="882600853">
      <w:bodyDiv w:val="1"/>
      <w:marLeft w:val="0"/>
      <w:marRight w:val="0"/>
      <w:marTop w:val="0"/>
      <w:marBottom w:val="0"/>
      <w:divBdr>
        <w:top w:val="none" w:sz="0" w:space="0" w:color="auto"/>
        <w:left w:val="none" w:sz="0" w:space="0" w:color="auto"/>
        <w:bottom w:val="none" w:sz="0" w:space="0" w:color="auto"/>
        <w:right w:val="none" w:sz="0" w:space="0" w:color="auto"/>
      </w:divBdr>
    </w:div>
    <w:div w:id="887492622">
      <w:bodyDiv w:val="1"/>
      <w:marLeft w:val="0"/>
      <w:marRight w:val="0"/>
      <w:marTop w:val="0"/>
      <w:marBottom w:val="0"/>
      <w:divBdr>
        <w:top w:val="none" w:sz="0" w:space="0" w:color="auto"/>
        <w:left w:val="none" w:sz="0" w:space="0" w:color="auto"/>
        <w:bottom w:val="none" w:sz="0" w:space="0" w:color="auto"/>
        <w:right w:val="none" w:sz="0" w:space="0" w:color="auto"/>
      </w:divBdr>
    </w:div>
    <w:div w:id="897858773">
      <w:bodyDiv w:val="1"/>
      <w:marLeft w:val="0"/>
      <w:marRight w:val="0"/>
      <w:marTop w:val="0"/>
      <w:marBottom w:val="0"/>
      <w:divBdr>
        <w:top w:val="none" w:sz="0" w:space="0" w:color="auto"/>
        <w:left w:val="none" w:sz="0" w:space="0" w:color="auto"/>
        <w:bottom w:val="none" w:sz="0" w:space="0" w:color="auto"/>
        <w:right w:val="none" w:sz="0" w:space="0" w:color="auto"/>
      </w:divBdr>
    </w:div>
    <w:div w:id="899905712">
      <w:bodyDiv w:val="1"/>
      <w:marLeft w:val="0"/>
      <w:marRight w:val="0"/>
      <w:marTop w:val="0"/>
      <w:marBottom w:val="0"/>
      <w:divBdr>
        <w:top w:val="none" w:sz="0" w:space="0" w:color="auto"/>
        <w:left w:val="none" w:sz="0" w:space="0" w:color="auto"/>
        <w:bottom w:val="none" w:sz="0" w:space="0" w:color="auto"/>
        <w:right w:val="none" w:sz="0" w:space="0" w:color="auto"/>
      </w:divBdr>
    </w:div>
    <w:div w:id="908540761">
      <w:bodyDiv w:val="1"/>
      <w:marLeft w:val="0"/>
      <w:marRight w:val="0"/>
      <w:marTop w:val="0"/>
      <w:marBottom w:val="0"/>
      <w:divBdr>
        <w:top w:val="none" w:sz="0" w:space="0" w:color="auto"/>
        <w:left w:val="none" w:sz="0" w:space="0" w:color="auto"/>
        <w:bottom w:val="none" w:sz="0" w:space="0" w:color="auto"/>
        <w:right w:val="none" w:sz="0" w:space="0" w:color="auto"/>
      </w:divBdr>
    </w:div>
    <w:div w:id="909802401">
      <w:bodyDiv w:val="1"/>
      <w:marLeft w:val="0"/>
      <w:marRight w:val="0"/>
      <w:marTop w:val="0"/>
      <w:marBottom w:val="0"/>
      <w:divBdr>
        <w:top w:val="none" w:sz="0" w:space="0" w:color="auto"/>
        <w:left w:val="none" w:sz="0" w:space="0" w:color="auto"/>
        <w:bottom w:val="none" w:sz="0" w:space="0" w:color="auto"/>
        <w:right w:val="none" w:sz="0" w:space="0" w:color="auto"/>
      </w:divBdr>
    </w:div>
    <w:div w:id="918176732">
      <w:bodyDiv w:val="1"/>
      <w:marLeft w:val="0"/>
      <w:marRight w:val="0"/>
      <w:marTop w:val="0"/>
      <w:marBottom w:val="0"/>
      <w:divBdr>
        <w:top w:val="none" w:sz="0" w:space="0" w:color="auto"/>
        <w:left w:val="none" w:sz="0" w:space="0" w:color="auto"/>
        <w:bottom w:val="none" w:sz="0" w:space="0" w:color="auto"/>
        <w:right w:val="none" w:sz="0" w:space="0" w:color="auto"/>
      </w:divBdr>
    </w:div>
    <w:div w:id="932515400">
      <w:bodyDiv w:val="1"/>
      <w:marLeft w:val="0"/>
      <w:marRight w:val="0"/>
      <w:marTop w:val="0"/>
      <w:marBottom w:val="0"/>
      <w:divBdr>
        <w:top w:val="none" w:sz="0" w:space="0" w:color="auto"/>
        <w:left w:val="none" w:sz="0" w:space="0" w:color="auto"/>
        <w:bottom w:val="none" w:sz="0" w:space="0" w:color="auto"/>
        <w:right w:val="none" w:sz="0" w:space="0" w:color="auto"/>
      </w:divBdr>
    </w:div>
    <w:div w:id="935406320">
      <w:bodyDiv w:val="1"/>
      <w:marLeft w:val="0"/>
      <w:marRight w:val="0"/>
      <w:marTop w:val="0"/>
      <w:marBottom w:val="0"/>
      <w:divBdr>
        <w:top w:val="none" w:sz="0" w:space="0" w:color="auto"/>
        <w:left w:val="none" w:sz="0" w:space="0" w:color="auto"/>
        <w:bottom w:val="none" w:sz="0" w:space="0" w:color="auto"/>
        <w:right w:val="none" w:sz="0" w:space="0" w:color="auto"/>
      </w:divBdr>
      <w:divsChild>
        <w:div w:id="1688942634">
          <w:marLeft w:val="0"/>
          <w:marRight w:val="0"/>
          <w:marTop w:val="0"/>
          <w:marBottom w:val="0"/>
          <w:divBdr>
            <w:top w:val="none" w:sz="0" w:space="0" w:color="auto"/>
            <w:left w:val="none" w:sz="0" w:space="0" w:color="auto"/>
            <w:bottom w:val="none" w:sz="0" w:space="0" w:color="auto"/>
            <w:right w:val="none" w:sz="0" w:space="0" w:color="auto"/>
          </w:divBdr>
          <w:divsChild>
            <w:div w:id="1749109024">
              <w:marLeft w:val="0"/>
              <w:marRight w:val="0"/>
              <w:marTop w:val="0"/>
              <w:marBottom w:val="0"/>
              <w:divBdr>
                <w:top w:val="none" w:sz="0" w:space="0" w:color="auto"/>
                <w:left w:val="none" w:sz="0" w:space="0" w:color="auto"/>
                <w:bottom w:val="none" w:sz="0" w:space="0" w:color="auto"/>
                <w:right w:val="none" w:sz="0" w:space="0" w:color="auto"/>
              </w:divBdr>
              <w:divsChild>
                <w:div w:id="195584767">
                  <w:marLeft w:val="0"/>
                  <w:marRight w:val="0"/>
                  <w:marTop w:val="0"/>
                  <w:marBottom w:val="0"/>
                  <w:divBdr>
                    <w:top w:val="none" w:sz="0" w:space="0" w:color="auto"/>
                    <w:left w:val="none" w:sz="0" w:space="0" w:color="auto"/>
                    <w:bottom w:val="none" w:sz="0" w:space="0" w:color="auto"/>
                    <w:right w:val="none" w:sz="0" w:space="0" w:color="auto"/>
                  </w:divBdr>
                  <w:divsChild>
                    <w:div w:id="8377318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942762685">
      <w:bodyDiv w:val="1"/>
      <w:marLeft w:val="0"/>
      <w:marRight w:val="0"/>
      <w:marTop w:val="0"/>
      <w:marBottom w:val="0"/>
      <w:divBdr>
        <w:top w:val="none" w:sz="0" w:space="0" w:color="auto"/>
        <w:left w:val="none" w:sz="0" w:space="0" w:color="auto"/>
        <w:bottom w:val="none" w:sz="0" w:space="0" w:color="auto"/>
        <w:right w:val="none" w:sz="0" w:space="0" w:color="auto"/>
      </w:divBdr>
    </w:div>
    <w:div w:id="947813022">
      <w:bodyDiv w:val="1"/>
      <w:marLeft w:val="0"/>
      <w:marRight w:val="0"/>
      <w:marTop w:val="0"/>
      <w:marBottom w:val="0"/>
      <w:divBdr>
        <w:top w:val="none" w:sz="0" w:space="0" w:color="auto"/>
        <w:left w:val="none" w:sz="0" w:space="0" w:color="auto"/>
        <w:bottom w:val="none" w:sz="0" w:space="0" w:color="auto"/>
        <w:right w:val="none" w:sz="0" w:space="0" w:color="auto"/>
      </w:divBdr>
    </w:div>
    <w:div w:id="958268153">
      <w:bodyDiv w:val="1"/>
      <w:marLeft w:val="0"/>
      <w:marRight w:val="0"/>
      <w:marTop w:val="0"/>
      <w:marBottom w:val="0"/>
      <w:divBdr>
        <w:top w:val="none" w:sz="0" w:space="0" w:color="auto"/>
        <w:left w:val="none" w:sz="0" w:space="0" w:color="auto"/>
        <w:bottom w:val="none" w:sz="0" w:space="0" w:color="auto"/>
        <w:right w:val="none" w:sz="0" w:space="0" w:color="auto"/>
      </w:divBdr>
    </w:div>
    <w:div w:id="960652016">
      <w:bodyDiv w:val="1"/>
      <w:marLeft w:val="0"/>
      <w:marRight w:val="0"/>
      <w:marTop w:val="0"/>
      <w:marBottom w:val="0"/>
      <w:divBdr>
        <w:top w:val="none" w:sz="0" w:space="0" w:color="auto"/>
        <w:left w:val="none" w:sz="0" w:space="0" w:color="auto"/>
        <w:bottom w:val="none" w:sz="0" w:space="0" w:color="auto"/>
        <w:right w:val="none" w:sz="0" w:space="0" w:color="auto"/>
      </w:divBdr>
    </w:div>
    <w:div w:id="962342074">
      <w:bodyDiv w:val="1"/>
      <w:marLeft w:val="0"/>
      <w:marRight w:val="0"/>
      <w:marTop w:val="0"/>
      <w:marBottom w:val="0"/>
      <w:divBdr>
        <w:top w:val="none" w:sz="0" w:space="0" w:color="auto"/>
        <w:left w:val="none" w:sz="0" w:space="0" w:color="auto"/>
        <w:bottom w:val="none" w:sz="0" w:space="0" w:color="auto"/>
        <w:right w:val="none" w:sz="0" w:space="0" w:color="auto"/>
      </w:divBdr>
    </w:div>
    <w:div w:id="964388223">
      <w:bodyDiv w:val="1"/>
      <w:marLeft w:val="0"/>
      <w:marRight w:val="0"/>
      <w:marTop w:val="0"/>
      <w:marBottom w:val="0"/>
      <w:divBdr>
        <w:top w:val="none" w:sz="0" w:space="0" w:color="auto"/>
        <w:left w:val="none" w:sz="0" w:space="0" w:color="auto"/>
        <w:bottom w:val="none" w:sz="0" w:space="0" w:color="auto"/>
        <w:right w:val="none" w:sz="0" w:space="0" w:color="auto"/>
      </w:divBdr>
    </w:div>
    <w:div w:id="975255071">
      <w:bodyDiv w:val="1"/>
      <w:marLeft w:val="0"/>
      <w:marRight w:val="0"/>
      <w:marTop w:val="0"/>
      <w:marBottom w:val="0"/>
      <w:divBdr>
        <w:top w:val="none" w:sz="0" w:space="0" w:color="auto"/>
        <w:left w:val="none" w:sz="0" w:space="0" w:color="auto"/>
        <w:bottom w:val="none" w:sz="0" w:space="0" w:color="auto"/>
        <w:right w:val="none" w:sz="0" w:space="0" w:color="auto"/>
      </w:divBdr>
    </w:div>
    <w:div w:id="986011930">
      <w:bodyDiv w:val="1"/>
      <w:marLeft w:val="0"/>
      <w:marRight w:val="0"/>
      <w:marTop w:val="0"/>
      <w:marBottom w:val="0"/>
      <w:divBdr>
        <w:top w:val="none" w:sz="0" w:space="0" w:color="auto"/>
        <w:left w:val="none" w:sz="0" w:space="0" w:color="auto"/>
        <w:bottom w:val="none" w:sz="0" w:space="0" w:color="auto"/>
        <w:right w:val="none" w:sz="0" w:space="0" w:color="auto"/>
      </w:divBdr>
    </w:div>
    <w:div w:id="986086784">
      <w:bodyDiv w:val="1"/>
      <w:marLeft w:val="0"/>
      <w:marRight w:val="0"/>
      <w:marTop w:val="0"/>
      <w:marBottom w:val="0"/>
      <w:divBdr>
        <w:top w:val="none" w:sz="0" w:space="0" w:color="auto"/>
        <w:left w:val="none" w:sz="0" w:space="0" w:color="auto"/>
        <w:bottom w:val="none" w:sz="0" w:space="0" w:color="auto"/>
        <w:right w:val="none" w:sz="0" w:space="0" w:color="auto"/>
      </w:divBdr>
    </w:div>
    <w:div w:id="991443236">
      <w:bodyDiv w:val="1"/>
      <w:marLeft w:val="0"/>
      <w:marRight w:val="0"/>
      <w:marTop w:val="0"/>
      <w:marBottom w:val="0"/>
      <w:divBdr>
        <w:top w:val="none" w:sz="0" w:space="0" w:color="auto"/>
        <w:left w:val="none" w:sz="0" w:space="0" w:color="auto"/>
        <w:bottom w:val="none" w:sz="0" w:space="0" w:color="auto"/>
        <w:right w:val="none" w:sz="0" w:space="0" w:color="auto"/>
      </w:divBdr>
    </w:div>
    <w:div w:id="995841514">
      <w:bodyDiv w:val="1"/>
      <w:marLeft w:val="0"/>
      <w:marRight w:val="0"/>
      <w:marTop w:val="0"/>
      <w:marBottom w:val="0"/>
      <w:divBdr>
        <w:top w:val="none" w:sz="0" w:space="0" w:color="auto"/>
        <w:left w:val="none" w:sz="0" w:space="0" w:color="auto"/>
        <w:bottom w:val="none" w:sz="0" w:space="0" w:color="auto"/>
        <w:right w:val="none" w:sz="0" w:space="0" w:color="auto"/>
      </w:divBdr>
    </w:div>
    <w:div w:id="997924072">
      <w:bodyDiv w:val="1"/>
      <w:marLeft w:val="0"/>
      <w:marRight w:val="0"/>
      <w:marTop w:val="0"/>
      <w:marBottom w:val="0"/>
      <w:divBdr>
        <w:top w:val="none" w:sz="0" w:space="0" w:color="auto"/>
        <w:left w:val="none" w:sz="0" w:space="0" w:color="auto"/>
        <w:bottom w:val="none" w:sz="0" w:space="0" w:color="auto"/>
        <w:right w:val="none" w:sz="0" w:space="0" w:color="auto"/>
      </w:divBdr>
    </w:div>
    <w:div w:id="1005131613">
      <w:bodyDiv w:val="1"/>
      <w:marLeft w:val="0"/>
      <w:marRight w:val="0"/>
      <w:marTop w:val="0"/>
      <w:marBottom w:val="0"/>
      <w:divBdr>
        <w:top w:val="none" w:sz="0" w:space="0" w:color="auto"/>
        <w:left w:val="none" w:sz="0" w:space="0" w:color="auto"/>
        <w:bottom w:val="none" w:sz="0" w:space="0" w:color="auto"/>
        <w:right w:val="none" w:sz="0" w:space="0" w:color="auto"/>
      </w:divBdr>
    </w:div>
    <w:div w:id="1007826152">
      <w:bodyDiv w:val="1"/>
      <w:marLeft w:val="0"/>
      <w:marRight w:val="0"/>
      <w:marTop w:val="0"/>
      <w:marBottom w:val="0"/>
      <w:divBdr>
        <w:top w:val="none" w:sz="0" w:space="0" w:color="auto"/>
        <w:left w:val="none" w:sz="0" w:space="0" w:color="auto"/>
        <w:bottom w:val="none" w:sz="0" w:space="0" w:color="auto"/>
        <w:right w:val="none" w:sz="0" w:space="0" w:color="auto"/>
      </w:divBdr>
    </w:div>
    <w:div w:id="1030499054">
      <w:bodyDiv w:val="1"/>
      <w:marLeft w:val="0"/>
      <w:marRight w:val="0"/>
      <w:marTop w:val="0"/>
      <w:marBottom w:val="0"/>
      <w:divBdr>
        <w:top w:val="none" w:sz="0" w:space="0" w:color="auto"/>
        <w:left w:val="none" w:sz="0" w:space="0" w:color="auto"/>
        <w:bottom w:val="none" w:sz="0" w:space="0" w:color="auto"/>
        <w:right w:val="none" w:sz="0" w:space="0" w:color="auto"/>
      </w:divBdr>
    </w:div>
    <w:div w:id="1033464423">
      <w:bodyDiv w:val="1"/>
      <w:marLeft w:val="0"/>
      <w:marRight w:val="0"/>
      <w:marTop w:val="0"/>
      <w:marBottom w:val="0"/>
      <w:divBdr>
        <w:top w:val="none" w:sz="0" w:space="0" w:color="auto"/>
        <w:left w:val="none" w:sz="0" w:space="0" w:color="auto"/>
        <w:bottom w:val="none" w:sz="0" w:space="0" w:color="auto"/>
        <w:right w:val="none" w:sz="0" w:space="0" w:color="auto"/>
      </w:divBdr>
    </w:div>
    <w:div w:id="1040082828">
      <w:bodyDiv w:val="1"/>
      <w:marLeft w:val="0"/>
      <w:marRight w:val="0"/>
      <w:marTop w:val="0"/>
      <w:marBottom w:val="0"/>
      <w:divBdr>
        <w:top w:val="none" w:sz="0" w:space="0" w:color="auto"/>
        <w:left w:val="none" w:sz="0" w:space="0" w:color="auto"/>
        <w:bottom w:val="none" w:sz="0" w:space="0" w:color="auto"/>
        <w:right w:val="none" w:sz="0" w:space="0" w:color="auto"/>
      </w:divBdr>
    </w:div>
    <w:div w:id="1040595389">
      <w:bodyDiv w:val="1"/>
      <w:marLeft w:val="0"/>
      <w:marRight w:val="0"/>
      <w:marTop w:val="0"/>
      <w:marBottom w:val="0"/>
      <w:divBdr>
        <w:top w:val="none" w:sz="0" w:space="0" w:color="auto"/>
        <w:left w:val="none" w:sz="0" w:space="0" w:color="auto"/>
        <w:bottom w:val="none" w:sz="0" w:space="0" w:color="auto"/>
        <w:right w:val="none" w:sz="0" w:space="0" w:color="auto"/>
      </w:divBdr>
    </w:div>
    <w:div w:id="1045833879">
      <w:bodyDiv w:val="1"/>
      <w:marLeft w:val="0"/>
      <w:marRight w:val="0"/>
      <w:marTop w:val="0"/>
      <w:marBottom w:val="0"/>
      <w:divBdr>
        <w:top w:val="none" w:sz="0" w:space="0" w:color="auto"/>
        <w:left w:val="none" w:sz="0" w:space="0" w:color="auto"/>
        <w:bottom w:val="none" w:sz="0" w:space="0" w:color="auto"/>
        <w:right w:val="none" w:sz="0" w:space="0" w:color="auto"/>
      </w:divBdr>
    </w:div>
    <w:div w:id="1047533289">
      <w:bodyDiv w:val="1"/>
      <w:marLeft w:val="0"/>
      <w:marRight w:val="0"/>
      <w:marTop w:val="0"/>
      <w:marBottom w:val="0"/>
      <w:divBdr>
        <w:top w:val="none" w:sz="0" w:space="0" w:color="auto"/>
        <w:left w:val="none" w:sz="0" w:space="0" w:color="auto"/>
        <w:bottom w:val="none" w:sz="0" w:space="0" w:color="auto"/>
        <w:right w:val="none" w:sz="0" w:space="0" w:color="auto"/>
      </w:divBdr>
    </w:div>
    <w:div w:id="1051154715">
      <w:bodyDiv w:val="1"/>
      <w:marLeft w:val="0"/>
      <w:marRight w:val="0"/>
      <w:marTop w:val="0"/>
      <w:marBottom w:val="0"/>
      <w:divBdr>
        <w:top w:val="none" w:sz="0" w:space="0" w:color="auto"/>
        <w:left w:val="none" w:sz="0" w:space="0" w:color="auto"/>
        <w:bottom w:val="none" w:sz="0" w:space="0" w:color="auto"/>
        <w:right w:val="none" w:sz="0" w:space="0" w:color="auto"/>
      </w:divBdr>
    </w:div>
    <w:div w:id="1061169223">
      <w:bodyDiv w:val="1"/>
      <w:marLeft w:val="0"/>
      <w:marRight w:val="0"/>
      <w:marTop w:val="0"/>
      <w:marBottom w:val="0"/>
      <w:divBdr>
        <w:top w:val="none" w:sz="0" w:space="0" w:color="auto"/>
        <w:left w:val="none" w:sz="0" w:space="0" w:color="auto"/>
        <w:bottom w:val="none" w:sz="0" w:space="0" w:color="auto"/>
        <w:right w:val="none" w:sz="0" w:space="0" w:color="auto"/>
      </w:divBdr>
    </w:div>
    <w:div w:id="1070420280">
      <w:bodyDiv w:val="1"/>
      <w:marLeft w:val="0"/>
      <w:marRight w:val="0"/>
      <w:marTop w:val="0"/>
      <w:marBottom w:val="0"/>
      <w:divBdr>
        <w:top w:val="none" w:sz="0" w:space="0" w:color="auto"/>
        <w:left w:val="none" w:sz="0" w:space="0" w:color="auto"/>
        <w:bottom w:val="none" w:sz="0" w:space="0" w:color="auto"/>
        <w:right w:val="none" w:sz="0" w:space="0" w:color="auto"/>
      </w:divBdr>
    </w:div>
    <w:div w:id="1073241723">
      <w:bodyDiv w:val="1"/>
      <w:marLeft w:val="0"/>
      <w:marRight w:val="0"/>
      <w:marTop w:val="0"/>
      <w:marBottom w:val="0"/>
      <w:divBdr>
        <w:top w:val="none" w:sz="0" w:space="0" w:color="auto"/>
        <w:left w:val="none" w:sz="0" w:space="0" w:color="auto"/>
        <w:bottom w:val="none" w:sz="0" w:space="0" w:color="auto"/>
        <w:right w:val="none" w:sz="0" w:space="0" w:color="auto"/>
      </w:divBdr>
    </w:div>
    <w:div w:id="1076243413">
      <w:bodyDiv w:val="1"/>
      <w:marLeft w:val="0"/>
      <w:marRight w:val="0"/>
      <w:marTop w:val="0"/>
      <w:marBottom w:val="0"/>
      <w:divBdr>
        <w:top w:val="none" w:sz="0" w:space="0" w:color="auto"/>
        <w:left w:val="none" w:sz="0" w:space="0" w:color="auto"/>
        <w:bottom w:val="none" w:sz="0" w:space="0" w:color="auto"/>
        <w:right w:val="none" w:sz="0" w:space="0" w:color="auto"/>
      </w:divBdr>
      <w:divsChild>
        <w:div w:id="1711420511">
          <w:marLeft w:val="0"/>
          <w:marRight w:val="0"/>
          <w:marTop w:val="0"/>
          <w:marBottom w:val="0"/>
          <w:divBdr>
            <w:top w:val="none" w:sz="0" w:space="0" w:color="auto"/>
            <w:left w:val="none" w:sz="0" w:space="0" w:color="auto"/>
            <w:bottom w:val="none" w:sz="0" w:space="0" w:color="auto"/>
            <w:right w:val="none" w:sz="0" w:space="0" w:color="auto"/>
          </w:divBdr>
        </w:div>
      </w:divsChild>
    </w:div>
    <w:div w:id="1077358932">
      <w:bodyDiv w:val="1"/>
      <w:marLeft w:val="0"/>
      <w:marRight w:val="0"/>
      <w:marTop w:val="0"/>
      <w:marBottom w:val="0"/>
      <w:divBdr>
        <w:top w:val="none" w:sz="0" w:space="0" w:color="auto"/>
        <w:left w:val="none" w:sz="0" w:space="0" w:color="auto"/>
        <w:bottom w:val="none" w:sz="0" w:space="0" w:color="auto"/>
        <w:right w:val="none" w:sz="0" w:space="0" w:color="auto"/>
      </w:divBdr>
    </w:div>
    <w:div w:id="1083601200">
      <w:bodyDiv w:val="1"/>
      <w:marLeft w:val="0"/>
      <w:marRight w:val="0"/>
      <w:marTop w:val="0"/>
      <w:marBottom w:val="0"/>
      <w:divBdr>
        <w:top w:val="none" w:sz="0" w:space="0" w:color="auto"/>
        <w:left w:val="none" w:sz="0" w:space="0" w:color="auto"/>
        <w:bottom w:val="none" w:sz="0" w:space="0" w:color="auto"/>
        <w:right w:val="none" w:sz="0" w:space="0" w:color="auto"/>
      </w:divBdr>
    </w:div>
    <w:div w:id="1087656025">
      <w:bodyDiv w:val="1"/>
      <w:marLeft w:val="0"/>
      <w:marRight w:val="0"/>
      <w:marTop w:val="0"/>
      <w:marBottom w:val="0"/>
      <w:divBdr>
        <w:top w:val="none" w:sz="0" w:space="0" w:color="auto"/>
        <w:left w:val="none" w:sz="0" w:space="0" w:color="auto"/>
        <w:bottom w:val="none" w:sz="0" w:space="0" w:color="auto"/>
        <w:right w:val="none" w:sz="0" w:space="0" w:color="auto"/>
      </w:divBdr>
    </w:div>
    <w:div w:id="1094278336">
      <w:bodyDiv w:val="1"/>
      <w:marLeft w:val="0"/>
      <w:marRight w:val="0"/>
      <w:marTop w:val="0"/>
      <w:marBottom w:val="0"/>
      <w:divBdr>
        <w:top w:val="none" w:sz="0" w:space="0" w:color="auto"/>
        <w:left w:val="none" w:sz="0" w:space="0" w:color="auto"/>
        <w:bottom w:val="none" w:sz="0" w:space="0" w:color="auto"/>
        <w:right w:val="none" w:sz="0" w:space="0" w:color="auto"/>
      </w:divBdr>
    </w:div>
    <w:div w:id="1100292088">
      <w:bodyDiv w:val="1"/>
      <w:marLeft w:val="0"/>
      <w:marRight w:val="0"/>
      <w:marTop w:val="0"/>
      <w:marBottom w:val="0"/>
      <w:divBdr>
        <w:top w:val="none" w:sz="0" w:space="0" w:color="auto"/>
        <w:left w:val="none" w:sz="0" w:space="0" w:color="auto"/>
        <w:bottom w:val="none" w:sz="0" w:space="0" w:color="auto"/>
        <w:right w:val="none" w:sz="0" w:space="0" w:color="auto"/>
      </w:divBdr>
    </w:div>
    <w:div w:id="1100833135">
      <w:bodyDiv w:val="1"/>
      <w:marLeft w:val="0"/>
      <w:marRight w:val="0"/>
      <w:marTop w:val="0"/>
      <w:marBottom w:val="0"/>
      <w:divBdr>
        <w:top w:val="none" w:sz="0" w:space="0" w:color="auto"/>
        <w:left w:val="none" w:sz="0" w:space="0" w:color="auto"/>
        <w:bottom w:val="none" w:sz="0" w:space="0" w:color="auto"/>
        <w:right w:val="none" w:sz="0" w:space="0" w:color="auto"/>
      </w:divBdr>
    </w:div>
    <w:div w:id="1118993358">
      <w:bodyDiv w:val="1"/>
      <w:marLeft w:val="0"/>
      <w:marRight w:val="0"/>
      <w:marTop w:val="0"/>
      <w:marBottom w:val="0"/>
      <w:divBdr>
        <w:top w:val="none" w:sz="0" w:space="0" w:color="auto"/>
        <w:left w:val="none" w:sz="0" w:space="0" w:color="auto"/>
        <w:bottom w:val="none" w:sz="0" w:space="0" w:color="auto"/>
        <w:right w:val="none" w:sz="0" w:space="0" w:color="auto"/>
      </w:divBdr>
    </w:div>
    <w:div w:id="1121344005">
      <w:bodyDiv w:val="1"/>
      <w:marLeft w:val="0"/>
      <w:marRight w:val="0"/>
      <w:marTop w:val="0"/>
      <w:marBottom w:val="0"/>
      <w:divBdr>
        <w:top w:val="none" w:sz="0" w:space="0" w:color="auto"/>
        <w:left w:val="none" w:sz="0" w:space="0" w:color="auto"/>
        <w:bottom w:val="none" w:sz="0" w:space="0" w:color="auto"/>
        <w:right w:val="none" w:sz="0" w:space="0" w:color="auto"/>
      </w:divBdr>
    </w:div>
    <w:div w:id="1125195859">
      <w:bodyDiv w:val="1"/>
      <w:marLeft w:val="0"/>
      <w:marRight w:val="0"/>
      <w:marTop w:val="0"/>
      <w:marBottom w:val="0"/>
      <w:divBdr>
        <w:top w:val="none" w:sz="0" w:space="0" w:color="auto"/>
        <w:left w:val="none" w:sz="0" w:space="0" w:color="auto"/>
        <w:bottom w:val="none" w:sz="0" w:space="0" w:color="auto"/>
        <w:right w:val="none" w:sz="0" w:space="0" w:color="auto"/>
      </w:divBdr>
    </w:div>
    <w:div w:id="1130049488">
      <w:bodyDiv w:val="1"/>
      <w:marLeft w:val="0"/>
      <w:marRight w:val="0"/>
      <w:marTop w:val="0"/>
      <w:marBottom w:val="0"/>
      <w:divBdr>
        <w:top w:val="none" w:sz="0" w:space="0" w:color="auto"/>
        <w:left w:val="none" w:sz="0" w:space="0" w:color="auto"/>
        <w:bottom w:val="none" w:sz="0" w:space="0" w:color="auto"/>
        <w:right w:val="none" w:sz="0" w:space="0" w:color="auto"/>
      </w:divBdr>
    </w:div>
    <w:div w:id="1137575011">
      <w:bodyDiv w:val="1"/>
      <w:marLeft w:val="0"/>
      <w:marRight w:val="0"/>
      <w:marTop w:val="0"/>
      <w:marBottom w:val="0"/>
      <w:divBdr>
        <w:top w:val="none" w:sz="0" w:space="0" w:color="auto"/>
        <w:left w:val="none" w:sz="0" w:space="0" w:color="auto"/>
        <w:bottom w:val="none" w:sz="0" w:space="0" w:color="auto"/>
        <w:right w:val="none" w:sz="0" w:space="0" w:color="auto"/>
      </w:divBdr>
    </w:div>
    <w:div w:id="1139572326">
      <w:bodyDiv w:val="1"/>
      <w:marLeft w:val="0"/>
      <w:marRight w:val="0"/>
      <w:marTop w:val="0"/>
      <w:marBottom w:val="0"/>
      <w:divBdr>
        <w:top w:val="none" w:sz="0" w:space="0" w:color="auto"/>
        <w:left w:val="none" w:sz="0" w:space="0" w:color="auto"/>
        <w:bottom w:val="none" w:sz="0" w:space="0" w:color="auto"/>
        <w:right w:val="none" w:sz="0" w:space="0" w:color="auto"/>
      </w:divBdr>
    </w:div>
    <w:div w:id="1142238748">
      <w:bodyDiv w:val="1"/>
      <w:marLeft w:val="0"/>
      <w:marRight w:val="0"/>
      <w:marTop w:val="0"/>
      <w:marBottom w:val="0"/>
      <w:divBdr>
        <w:top w:val="none" w:sz="0" w:space="0" w:color="auto"/>
        <w:left w:val="none" w:sz="0" w:space="0" w:color="auto"/>
        <w:bottom w:val="none" w:sz="0" w:space="0" w:color="auto"/>
        <w:right w:val="none" w:sz="0" w:space="0" w:color="auto"/>
      </w:divBdr>
    </w:div>
    <w:div w:id="1151367482">
      <w:bodyDiv w:val="1"/>
      <w:marLeft w:val="0"/>
      <w:marRight w:val="0"/>
      <w:marTop w:val="0"/>
      <w:marBottom w:val="0"/>
      <w:divBdr>
        <w:top w:val="none" w:sz="0" w:space="0" w:color="auto"/>
        <w:left w:val="none" w:sz="0" w:space="0" w:color="auto"/>
        <w:bottom w:val="none" w:sz="0" w:space="0" w:color="auto"/>
        <w:right w:val="none" w:sz="0" w:space="0" w:color="auto"/>
      </w:divBdr>
    </w:div>
    <w:div w:id="1162281823">
      <w:bodyDiv w:val="1"/>
      <w:marLeft w:val="0"/>
      <w:marRight w:val="0"/>
      <w:marTop w:val="0"/>
      <w:marBottom w:val="0"/>
      <w:divBdr>
        <w:top w:val="none" w:sz="0" w:space="0" w:color="auto"/>
        <w:left w:val="none" w:sz="0" w:space="0" w:color="auto"/>
        <w:bottom w:val="none" w:sz="0" w:space="0" w:color="auto"/>
        <w:right w:val="none" w:sz="0" w:space="0" w:color="auto"/>
      </w:divBdr>
    </w:div>
    <w:div w:id="1172261219">
      <w:bodyDiv w:val="1"/>
      <w:marLeft w:val="0"/>
      <w:marRight w:val="0"/>
      <w:marTop w:val="0"/>
      <w:marBottom w:val="0"/>
      <w:divBdr>
        <w:top w:val="none" w:sz="0" w:space="0" w:color="auto"/>
        <w:left w:val="none" w:sz="0" w:space="0" w:color="auto"/>
        <w:bottom w:val="none" w:sz="0" w:space="0" w:color="auto"/>
        <w:right w:val="none" w:sz="0" w:space="0" w:color="auto"/>
      </w:divBdr>
    </w:div>
    <w:div w:id="1175997885">
      <w:bodyDiv w:val="1"/>
      <w:marLeft w:val="0"/>
      <w:marRight w:val="0"/>
      <w:marTop w:val="0"/>
      <w:marBottom w:val="0"/>
      <w:divBdr>
        <w:top w:val="none" w:sz="0" w:space="0" w:color="auto"/>
        <w:left w:val="none" w:sz="0" w:space="0" w:color="auto"/>
        <w:bottom w:val="none" w:sz="0" w:space="0" w:color="auto"/>
        <w:right w:val="none" w:sz="0" w:space="0" w:color="auto"/>
      </w:divBdr>
    </w:div>
    <w:div w:id="1185288366">
      <w:bodyDiv w:val="1"/>
      <w:marLeft w:val="0"/>
      <w:marRight w:val="0"/>
      <w:marTop w:val="0"/>
      <w:marBottom w:val="0"/>
      <w:divBdr>
        <w:top w:val="none" w:sz="0" w:space="0" w:color="auto"/>
        <w:left w:val="none" w:sz="0" w:space="0" w:color="auto"/>
        <w:bottom w:val="none" w:sz="0" w:space="0" w:color="auto"/>
        <w:right w:val="none" w:sz="0" w:space="0" w:color="auto"/>
      </w:divBdr>
    </w:div>
    <w:div w:id="1191801797">
      <w:bodyDiv w:val="1"/>
      <w:marLeft w:val="0"/>
      <w:marRight w:val="0"/>
      <w:marTop w:val="0"/>
      <w:marBottom w:val="0"/>
      <w:divBdr>
        <w:top w:val="none" w:sz="0" w:space="0" w:color="auto"/>
        <w:left w:val="none" w:sz="0" w:space="0" w:color="auto"/>
        <w:bottom w:val="none" w:sz="0" w:space="0" w:color="auto"/>
        <w:right w:val="none" w:sz="0" w:space="0" w:color="auto"/>
      </w:divBdr>
    </w:div>
    <w:div w:id="1193224340">
      <w:bodyDiv w:val="1"/>
      <w:marLeft w:val="0"/>
      <w:marRight w:val="0"/>
      <w:marTop w:val="0"/>
      <w:marBottom w:val="0"/>
      <w:divBdr>
        <w:top w:val="none" w:sz="0" w:space="0" w:color="auto"/>
        <w:left w:val="none" w:sz="0" w:space="0" w:color="auto"/>
        <w:bottom w:val="none" w:sz="0" w:space="0" w:color="auto"/>
        <w:right w:val="none" w:sz="0" w:space="0" w:color="auto"/>
      </w:divBdr>
    </w:div>
    <w:div w:id="1193306515">
      <w:bodyDiv w:val="1"/>
      <w:marLeft w:val="0"/>
      <w:marRight w:val="0"/>
      <w:marTop w:val="0"/>
      <w:marBottom w:val="0"/>
      <w:divBdr>
        <w:top w:val="none" w:sz="0" w:space="0" w:color="auto"/>
        <w:left w:val="none" w:sz="0" w:space="0" w:color="auto"/>
        <w:bottom w:val="none" w:sz="0" w:space="0" w:color="auto"/>
        <w:right w:val="none" w:sz="0" w:space="0" w:color="auto"/>
      </w:divBdr>
    </w:div>
    <w:div w:id="1194540768">
      <w:bodyDiv w:val="1"/>
      <w:marLeft w:val="0"/>
      <w:marRight w:val="0"/>
      <w:marTop w:val="0"/>
      <w:marBottom w:val="0"/>
      <w:divBdr>
        <w:top w:val="none" w:sz="0" w:space="0" w:color="auto"/>
        <w:left w:val="none" w:sz="0" w:space="0" w:color="auto"/>
        <w:bottom w:val="none" w:sz="0" w:space="0" w:color="auto"/>
        <w:right w:val="none" w:sz="0" w:space="0" w:color="auto"/>
      </w:divBdr>
    </w:div>
    <w:div w:id="1204052581">
      <w:bodyDiv w:val="1"/>
      <w:marLeft w:val="0"/>
      <w:marRight w:val="0"/>
      <w:marTop w:val="0"/>
      <w:marBottom w:val="0"/>
      <w:divBdr>
        <w:top w:val="none" w:sz="0" w:space="0" w:color="auto"/>
        <w:left w:val="none" w:sz="0" w:space="0" w:color="auto"/>
        <w:bottom w:val="none" w:sz="0" w:space="0" w:color="auto"/>
        <w:right w:val="none" w:sz="0" w:space="0" w:color="auto"/>
      </w:divBdr>
    </w:div>
    <w:div w:id="1227914396">
      <w:bodyDiv w:val="1"/>
      <w:marLeft w:val="0"/>
      <w:marRight w:val="0"/>
      <w:marTop w:val="0"/>
      <w:marBottom w:val="0"/>
      <w:divBdr>
        <w:top w:val="none" w:sz="0" w:space="0" w:color="auto"/>
        <w:left w:val="none" w:sz="0" w:space="0" w:color="auto"/>
        <w:bottom w:val="none" w:sz="0" w:space="0" w:color="auto"/>
        <w:right w:val="none" w:sz="0" w:space="0" w:color="auto"/>
      </w:divBdr>
    </w:div>
    <w:div w:id="1233276157">
      <w:bodyDiv w:val="1"/>
      <w:marLeft w:val="0"/>
      <w:marRight w:val="0"/>
      <w:marTop w:val="0"/>
      <w:marBottom w:val="0"/>
      <w:divBdr>
        <w:top w:val="none" w:sz="0" w:space="0" w:color="auto"/>
        <w:left w:val="none" w:sz="0" w:space="0" w:color="auto"/>
        <w:bottom w:val="none" w:sz="0" w:space="0" w:color="auto"/>
        <w:right w:val="none" w:sz="0" w:space="0" w:color="auto"/>
      </w:divBdr>
    </w:div>
    <w:div w:id="1235890283">
      <w:bodyDiv w:val="1"/>
      <w:marLeft w:val="0"/>
      <w:marRight w:val="0"/>
      <w:marTop w:val="0"/>
      <w:marBottom w:val="0"/>
      <w:divBdr>
        <w:top w:val="none" w:sz="0" w:space="0" w:color="auto"/>
        <w:left w:val="none" w:sz="0" w:space="0" w:color="auto"/>
        <w:bottom w:val="none" w:sz="0" w:space="0" w:color="auto"/>
        <w:right w:val="none" w:sz="0" w:space="0" w:color="auto"/>
      </w:divBdr>
    </w:div>
    <w:div w:id="1239173130">
      <w:bodyDiv w:val="1"/>
      <w:marLeft w:val="0"/>
      <w:marRight w:val="0"/>
      <w:marTop w:val="0"/>
      <w:marBottom w:val="0"/>
      <w:divBdr>
        <w:top w:val="none" w:sz="0" w:space="0" w:color="auto"/>
        <w:left w:val="none" w:sz="0" w:space="0" w:color="auto"/>
        <w:bottom w:val="none" w:sz="0" w:space="0" w:color="auto"/>
        <w:right w:val="none" w:sz="0" w:space="0" w:color="auto"/>
      </w:divBdr>
    </w:div>
    <w:div w:id="1247420869">
      <w:bodyDiv w:val="1"/>
      <w:marLeft w:val="0"/>
      <w:marRight w:val="0"/>
      <w:marTop w:val="0"/>
      <w:marBottom w:val="0"/>
      <w:divBdr>
        <w:top w:val="none" w:sz="0" w:space="0" w:color="auto"/>
        <w:left w:val="none" w:sz="0" w:space="0" w:color="auto"/>
        <w:bottom w:val="none" w:sz="0" w:space="0" w:color="auto"/>
        <w:right w:val="none" w:sz="0" w:space="0" w:color="auto"/>
      </w:divBdr>
    </w:div>
    <w:div w:id="1248005780">
      <w:bodyDiv w:val="1"/>
      <w:marLeft w:val="0"/>
      <w:marRight w:val="0"/>
      <w:marTop w:val="0"/>
      <w:marBottom w:val="0"/>
      <w:divBdr>
        <w:top w:val="none" w:sz="0" w:space="0" w:color="auto"/>
        <w:left w:val="none" w:sz="0" w:space="0" w:color="auto"/>
        <w:bottom w:val="none" w:sz="0" w:space="0" w:color="auto"/>
        <w:right w:val="none" w:sz="0" w:space="0" w:color="auto"/>
      </w:divBdr>
    </w:div>
    <w:div w:id="1256329384">
      <w:bodyDiv w:val="1"/>
      <w:marLeft w:val="0"/>
      <w:marRight w:val="0"/>
      <w:marTop w:val="0"/>
      <w:marBottom w:val="0"/>
      <w:divBdr>
        <w:top w:val="none" w:sz="0" w:space="0" w:color="auto"/>
        <w:left w:val="none" w:sz="0" w:space="0" w:color="auto"/>
        <w:bottom w:val="none" w:sz="0" w:space="0" w:color="auto"/>
        <w:right w:val="none" w:sz="0" w:space="0" w:color="auto"/>
      </w:divBdr>
    </w:div>
    <w:div w:id="1259020713">
      <w:bodyDiv w:val="1"/>
      <w:marLeft w:val="0"/>
      <w:marRight w:val="0"/>
      <w:marTop w:val="0"/>
      <w:marBottom w:val="0"/>
      <w:divBdr>
        <w:top w:val="none" w:sz="0" w:space="0" w:color="auto"/>
        <w:left w:val="none" w:sz="0" w:space="0" w:color="auto"/>
        <w:bottom w:val="none" w:sz="0" w:space="0" w:color="auto"/>
        <w:right w:val="none" w:sz="0" w:space="0" w:color="auto"/>
      </w:divBdr>
    </w:div>
    <w:div w:id="1270352455">
      <w:bodyDiv w:val="1"/>
      <w:marLeft w:val="0"/>
      <w:marRight w:val="0"/>
      <w:marTop w:val="0"/>
      <w:marBottom w:val="0"/>
      <w:divBdr>
        <w:top w:val="none" w:sz="0" w:space="0" w:color="auto"/>
        <w:left w:val="none" w:sz="0" w:space="0" w:color="auto"/>
        <w:bottom w:val="none" w:sz="0" w:space="0" w:color="auto"/>
        <w:right w:val="none" w:sz="0" w:space="0" w:color="auto"/>
      </w:divBdr>
      <w:divsChild>
        <w:div w:id="1729838024">
          <w:marLeft w:val="0"/>
          <w:marRight w:val="0"/>
          <w:marTop w:val="0"/>
          <w:marBottom w:val="0"/>
          <w:divBdr>
            <w:top w:val="none" w:sz="0" w:space="0" w:color="auto"/>
            <w:left w:val="none" w:sz="0" w:space="0" w:color="auto"/>
            <w:bottom w:val="none" w:sz="0" w:space="0" w:color="auto"/>
            <w:right w:val="none" w:sz="0" w:space="0" w:color="auto"/>
          </w:divBdr>
          <w:divsChild>
            <w:div w:id="1967421558">
              <w:marLeft w:val="0"/>
              <w:marRight w:val="0"/>
              <w:marTop w:val="0"/>
              <w:marBottom w:val="0"/>
              <w:divBdr>
                <w:top w:val="none" w:sz="0" w:space="0" w:color="auto"/>
                <w:left w:val="none" w:sz="0" w:space="0" w:color="auto"/>
                <w:bottom w:val="none" w:sz="0" w:space="0" w:color="auto"/>
                <w:right w:val="none" w:sz="0" w:space="0" w:color="auto"/>
              </w:divBdr>
            </w:div>
          </w:divsChild>
        </w:div>
        <w:div w:id="1794056476">
          <w:marLeft w:val="0"/>
          <w:marRight w:val="0"/>
          <w:marTop w:val="0"/>
          <w:marBottom w:val="0"/>
          <w:divBdr>
            <w:top w:val="none" w:sz="0" w:space="0" w:color="auto"/>
            <w:left w:val="none" w:sz="0" w:space="0" w:color="auto"/>
            <w:bottom w:val="none" w:sz="0" w:space="0" w:color="auto"/>
            <w:right w:val="none" w:sz="0" w:space="0" w:color="auto"/>
          </w:divBdr>
          <w:divsChild>
            <w:div w:id="19388284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73855956">
      <w:bodyDiv w:val="1"/>
      <w:marLeft w:val="0"/>
      <w:marRight w:val="0"/>
      <w:marTop w:val="0"/>
      <w:marBottom w:val="0"/>
      <w:divBdr>
        <w:top w:val="none" w:sz="0" w:space="0" w:color="auto"/>
        <w:left w:val="none" w:sz="0" w:space="0" w:color="auto"/>
        <w:bottom w:val="none" w:sz="0" w:space="0" w:color="auto"/>
        <w:right w:val="none" w:sz="0" w:space="0" w:color="auto"/>
      </w:divBdr>
    </w:div>
    <w:div w:id="1282373579">
      <w:bodyDiv w:val="1"/>
      <w:marLeft w:val="0"/>
      <w:marRight w:val="0"/>
      <w:marTop w:val="0"/>
      <w:marBottom w:val="0"/>
      <w:divBdr>
        <w:top w:val="none" w:sz="0" w:space="0" w:color="auto"/>
        <w:left w:val="none" w:sz="0" w:space="0" w:color="auto"/>
        <w:bottom w:val="none" w:sz="0" w:space="0" w:color="auto"/>
        <w:right w:val="none" w:sz="0" w:space="0" w:color="auto"/>
      </w:divBdr>
    </w:div>
    <w:div w:id="1286085333">
      <w:bodyDiv w:val="1"/>
      <w:marLeft w:val="0"/>
      <w:marRight w:val="0"/>
      <w:marTop w:val="0"/>
      <w:marBottom w:val="0"/>
      <w:divBdr>
        <w:top w:val="none" w:sz="0" w:space="0" w:color="auto"/>
        <w:left w:val="none" w:sz="0" w:space="0" w:color="auto"/>
        <w:bottom w:val="none" w:sz="0" w:space="0" w:color="auto"/>
        <w:right w:val="none" w:sz="0" w:space="0" w:color="auto"/>
      </w:divBdr>
    </w:div>
    <w:div w:id="1288465701">
      <w:bodyDiv w:val="1"/>
      <w:marLeft w:val="0"/>
      <w:marRight w:val="0"/>
      <w:marTop w:val="0"/>
      <w:marBottom w:val="0"/>
      <w:divBdr>
        <w:top w:val="none" w:sz="0" w:space="0" w:color="auto"/>
        <w:left w:val="none" w:sz="0" w:space="0" w:color="auto"/>
        <w:bottom w:val="none" w:sz="0" w:space="0" w:color="auto"/>
        <w:right w:val="none" w:sz="0" w:space="0" w:color="auto"/>
      </w:divBdr>
    </w:div>
    <w:div w:id="1307396240">
      <w:bodyDiv w:val="1"/>
      <w:marLeft w:val="0"/>
      <w:marRight w:val="0"/>
      <w:marTop w:val="0"/>
      <w:marBottom w:val="0"/>
      <w:divBdr>
        <w:top w:val="none" w:sz="0" w:space="0" w:color="auto"/>
        <w:left w:val="none" w:sz="0" w:space="0" w:color="auto"/>
        <w:bottom w:val="none" w:sz="0" w:space="0" w:color="auto"/>
        <w:right w:val="none" w:sz="0" w:space="0" w:color="auto"/>
      </w:divBdr>
    </w:div>
    <w:div w:id="1307779417">
      <w:bodyDiv w:val="1"/>
      <w:marLeft w:val="0"/>
      <w:marRight w:val="0"/>
      <w:marTop w:val="0"/>
      <w:marBottom w:val="0"/>
      <w:divBdr>
        <w:top w:val="none" w:sz="0" w:space="0" w:color="auto"/>
        <w:left w:val="none" w:sz="0" w:space="0" w:color="auto"/>
        <w:bottom w:val="none" w:sz="0" w:space="0" w:color="auto"/>
        <w:right w:val="none" w:sz="0" w:space="0" w:color="auto"/>
      </w:divBdr>
    </w:div>
    <w:div w:id="1313371516">
      <w:bodyDiv w:val="1"/>
      <w:marLeft w:val="0"/>
      <w:marRight w:val="0"/>
      <w:marTop w:val="0"/>
      <w:marBottom w:val="0"/>
      <w:divBdr>
        <w:top w:val="none" w:sz="0" w:space="0" w:color="auto"/>
        <w:left w:val="none" w:sz="0" w:space="0" w:color="auto"/>
        <w:bottom w:val="none" w:sz="0" w:space="0" w:color="auto"/>
        <w:right w:val="none" w:sz="0" w:space="0" w:color="auto"/>
      </w:divBdr>
    </w:div>
    <w:div w:id="1317417729">
      <w:bodyDiv w:val="1"/>
      <w:marLeft w:val="0"/>
      <w:marRight w:val="0"/>
      <w:marTop w:val="0"/>
      <w:marBottom w:val="0"/>
      <w:divBdr>
        <w:top w:val="none" w:sz="0" w:space="0" w:color="auto"/>
        <w:left w:val="none" w:sz="0" w:space="0" w:color="auto"/>
        <w:bottom w:val="none" w:sz="0" w:space="0" w:color="auto"/>
        <w:right w:val="none" w:sz="0" w:space="0" w:color="auto"/>
      </w:divBdr>
    </w:div>
    <w:div w:id="1321271956">
      <w:bodyDiv w:val="1"/>
      <w:marLeft w:val="0"/>
      <w:marRight w:val="0"/>
      <w:marTop w:val="0"/>
      <w:marBottom w:val="0"/>
      <w:divBdr>
        <w:top w:val="none" w:sz="0" w:space="0" w:color="auto"/>
        <w:left w:val="none" w:sz="0" w:space="0" w:color="auto"/>
        <w:bottom w:val="none" w:sz="0" w:space="0" w:color="auto"/>
        <w:right w:val="none" w:sz="0" w:space="0" w:color="auto"/>
      </w:divBdr>
    </w:div>
    <w:div w:id="1322658740">
      <w:bodyDiv w:val="1"/>
      <w:marLeft w:val="0"/>
      <w:marRight w:val="0"/>
      <w:marTop w:val="0"/>
      <w:marBottom w:val="0"/>
      <w:divBdr>
        <w:top w:val="none" w:sz="0" w:space="0" w:color="auto"/>
        <w:left w:val="none" w:sz="0" w:space="0" w:color="auto"/>
        <w:bottom w:val="none" w:sz="0" w:space="0" w:color="auto"/>
        <w:right w:val="none" w:sz="0" w:space="0" w:color="auto"/>
      </w:divBdr>
    </w:div>
    <w:div w:id="1324697513">
      <w:bodyDiv w:val="1"/>
      <w:marLeft w:val="0"/>
      <w:marRight w:val="0"/>
      <w:marTop w:val="0"/>
      <w:marBottom w:val="0"/>
      <w:divBdr>
        <w:top w:val="none" w:sz="0" w:space="0" w:color="auto"/>
        <w:left w:val="none" w:sz="0" w:space="0" w:color="auto"/>
        <w:bottom w:val="none" w:sz="0" w:space="0" w:color="auto"/>
        <w:right w:val="none" w:sz="0" w:space="0" w:color="auto"/>
      </w:divBdr>
    </w:div>
    <w:div w:id="1325742347">
      <w:bodyDiv w:val="1"/>
      <w:marLeft w:val="0"/>
      <w:marRight w:val="0"/>
      <w:marTop w:val="0"/>
      <w:marBottom w:val="0"/>
      <w:divBdr>
        <w:top w:val="none" w:sz="0" w:space="0" w:color="auto"/>
        <w:left w:val="none" w:sz="0" w:space="0" w:color="auto"/>
        <w:bottom w:val="none" w:sz="0" w:space="0" w:color="auto"/>
        <w:right w:val="none" w:sz="0" w:space="0" w:color="auto"/>
      </w:divBdr>
    </w:div>
    <w:div w:id="1331638084">
      <w:bodyDiv w:val="1"/>
      <w:marLeft w:val="0"/>
      <w:marRight w:val="0"/>
      <w:marTop w:val="0"/>
      <w:marBottom w:val="0"/>
      <w:divBdr>
        <w:top w:val="none" w:sz="0" w:space="0" w:color="auto"/>
        <w:left w:val="none" w:sz="0" w:space="0" w:color="auto"/>
        <w:bottom w:val="none" w:sz="0" w:space="0" w:color="auto"/>
        <w:right w:val="none" w:sz="0" w:space="0" w:color="auto"/>
      </w:divBdr>
    </w:div>
    <w:div w:id="1335062691">
      <w:bodyDiv w:val="1"/>
      <w:marLeft w:val="0"/>
      <w:marRight w:val="0"/>
      <w:marTop w:val="0"/>
      <w:marBottom w:val="0"/>
      <w:divBdr>
        <w:top w:val="none" w:sz="0" w:space="0" w:color="auto"/>
        <w:left w:val="none" w:sz="0" w:space="0" w:color="auto"/>
        <w:bottom w:val="none" w:sz="0" w:space="0" w:color="auto"/>
        <w:right w:val="none" w:sz="0" w:space="0" w:color="auto"/>
      </w:divBdr>
    </w:div>
    <w:div w:id="1338118399">
      <w:bodyDiv w:val="1"/>
      <w:marLeft w:val="0"/>
      <w:marRight w:val="0"/>
      <w:marTop w:val="0"/>
      <w:marBottom w:val="0"/>
      <w:divBdr>
        <w:top w:val="none" w:sz="0" w:space="0" w:color="auto"/>
        <w:left w:val="none" w:sz="0" w:space="0" w:color="auto"/>
        <w:bottom w:val="none" w:sz="0" w:space="0" w:color="auto"/>
        <w:right w:val="none" w:sz="0" w:space="0" w:color="auto"/>
      </w:divBdr>
    </w:div>
    <w:div w:id="1347444952">
      <w:bodyDiv w:val="1"/>
      <w:marLeft w:val="0"/>
      <w:marRight w:val="0"/>
      <w:marTop w:val="0"/>
      <w:marBottom w:val="0"/>
      <w:divBdr>
        <w:top w:val="none" w:sz="0" w:space="0" w:color="auto"/>
        <w:left w:val="none" w:sz="0" w:space="0" w:color="auto"/>
        <w:bottom w:val="none" w:sz="0" w:space="0" w:color="auto"/>
        <w:right w:val="none" w:sz="0" w:space="0" w:color="auto"/>
      </w:divBdr>
    </w:div>
    <w:div w:id="1352952797">
      <w:bodyDiv w:val="1"/>
      <w:marLeft w:val="0"/>
      <w:marRight w:val="0"/>
      <w:marTop w:val="0"/>
      <w:marBottom w:val="0"/>
      <w:divBdr>
        <w:top w:val="none" w:sz="0" w:space="0" w:color="auto"/>
        <w:left w:val="none" w:sz="0" w:space="0" w:color="auto"/>
        <w:bottom w:val="none" w:sz="0" w:space="0" w:color="auto"/>
        <w:right w:val="none" w:sz="0" w:space="0" w:color="auto"/>
      </w:divBdr>
      <w:divsChild>
        <w:div w:id="1537422278">
          <w:marLeft w:val="0"/>
          <w:marRight w:val="0"/>
          <w:marTop w:val="0"/>
          <w:marBottom w:val="0"/>
          <w:divBdr>
            <w:top w:val="none" w:sz="0" w:space="0" w:color="auto"/>
            <w:left w:val="none" w:sz="0" w:space="0" w:color="auto"/>
            <w:bottom w:val="none" w:sz="0" w:space="0" w:color="auto"/>
            <w:right w:val="none" w:sz="0" w:space="0" w:color="auto"/>
          </w:divBdr>
        </w:div>
      </w:divsChild>
    </w:div>
    <w:div w:id="1354572796">
      <w:bodyDiv w:val="1"/>
      <w:marLeft w:val="0"/>
      <w:marRight w:val="0"/>
      <w:marTop w:val="0"/>
      <w:marBottom w:val="0"/>
      <w:divBdr>
        <w:top w:val="none" w:sz="0" w:space="0" w:color="auto"/>
        <w:left w:val="none" w:sz="0" w:space="0" w:color="auto"/>
        <w:bottom w:val="none" w:sz="0" w:space="0" w:color="auto"/>
        <w:right w:val="none" w:sz="0" w:space="0" w:color="auto"/>
      </w:divBdr>
    </w:div>
    <w:div w:id="1354724415">
      <w:bodyDiv w:val="1"/>
      <w:marLeft w:val="0"/>
      <w:marRight w:val="0"/>
      <w:marTop w:val="0"/>
      <w:marBottom w:val="0"/>
      <w:divBdr>
        <w:top w:val="none" w:sz="0" w:space="0" w:color="auto"/>
        <w:left w:val="none" w:sz="0" w:space="0" w:color="auto"/>
        <w:bottom w:val="none" w:sz="0" w:space="0" w:color="auto"/>
        <w:right w:val="none" w:sz="0" w:space="0" w:color="auto"/>
      </w:divBdr>
    </w:div>
    <w:div w:id="1356729358">
      <w:bodyDiv w:val="1"/>
      <w:marLeft w:val="0"/>
      <w:marRight w:val="0"/>
      <w:marTop w:val="0"/>
      <w:marBottom w:val="0"/>
      <w:divBdr>
        <w:top w:val="none" w:sz="0" w:space="0" w:color="auto"/>
        <w:left w:val="none" w:sz="0" w:space="0" w:color="auto"/>
        <w:bottom w:val="none" w:sz="0" w:space="0" w:color="auto"/>
        <w:right w:val="none" w:sz="0" w:space="0" w:color="auto"/>
      </w:divBdr>
    </w:div>
    <w:div w:id="1371414781">
      <w:bodyDiv w:val="1"/>
      <w:marLeft w:val="0"/>
      <w:marRight w:val="0"/>
      <w:marTop w:val="0"/>
      <w:marBottom w:val="0"/>
      <w:divBdr>
        <w:top w:val="none" w:sz="0" w:space="0" w:color="auto"/>
        <w:left w:val="none" w:sz="0" w:space="0" w:color="auto"/>
        <w:bottom w:val="none" w:sz="0" w:space="0" w:color="auto"/>
        <w:right w:val="none" w:sz="0" w:space="0" w:color="auto"/>
      </w:divBdr>
    </w:div>
    <w:div w:id="1378772888">
      <w:bodyDiv w:val="1"/>
      <w:marLeft w:val="0"/>
      <w:marRight w:val="0"/>
      <w:marTop w:val="0"/>
      <w:marBottom w:val="0"/>
      <w:divBdr>
        <w:top w:val="none" w:sz="0" w:space="0" w:color="auto"/>
        <w:left w:val="none" w:sz="0" w:space="0" w:color="auto"/>
        <w:bottom w:val="none" w:sz="0" w:space="0" w:color="auto"/>
        <w:right w:val="none" w:sz="0" w:space="0" w:color="auto"/>
      </w:divBdr>
    </w:div>
    <w:div w:id="1379430365">
      <w:bodyDiv w:val="1"/>
      <w:marLeft w:val="0"/>
      <w:marRight w:val="0"/>
      <w:marTop w:val="0"/>
      <w:marBottom w:val="0"/>
      <w:divBdr>
        <w:top w:val="none" w:sz="0" w:space="0" w:color="auto"/>
        <w:left w:val="none" w:sz="0" w:space="0" w:color="auto"/>
        <w:bottom w:val="none" w:sz="0" w:space="0" w:color="auto"/>
        <w:right w:val="none" w:sz="0" w:space="0" w:color="auto"/>
      </w:divBdr>
    </w:div>
    <w:div w:id="1385985419">
      <w:bodyDiv w:val="1"/>
      <w:marLeft w:val="0"/>
      <w:marRight w:val="0"/>
      <w:marTop w:val="0"/>
      <w:marBottom w:val="0"/>
      <w:divBdr>
        <w:top w:val="none" w:sz="0" w:space="0" w:color="auto"/>
        <w:left w:val="none" w:sz="0" w:space="0" w:color="auto"/>
        <w:bottom w:val="none" w:sz="0" w:space="0" w:color="auto"/>
        <w:right w:val="none" w:sz="0" w:space="0" w:color="auto"/>
      </w:divBdr>
    </w:div>
    <w:div w:id="1389912539">
      <w:bodyDiv w:val="1"/>
      <w:marLeft w:val="0"/>
      <w:marRight w:val="0"/>
      <w:marTop w:val="0"/>
      <w:marBottom w:val="0"/>
      <w:divBdr>
        <w:top w:val="none" w:sz="0" w:space="0" w:color="auto"/>
        <w:left w:val="none" w:sz="0" w:space="0" w:color="auto"/>
        <w:bottom w:val="none" w:sz="0" w:space="0" w:color="auto"/>
        <w:right w:val="none" w:sz="0" w:space="0" w:color="auto"/>
      </w:divBdr>
    </w:div>
    <w:div w:id="1390425322">
      <w:bodyDiv w:val="1"/>
      <w:marLeft w:val="0"/>
      <w:marRight w:val="0"/>
      <w:marTop w:val="0"/>
      <w:marBottom w:val="0"/>
      <w:divBdr>
        <w:top w:val="none" w:sz="0" w:space="0" w:color="auto"/>
        <w:left w:val="none" w:sz="0" w:space="0" w:color="auto"/>
        <w:bottom w:val="none" w:sz="0" w:space="0" w:color="auto"/>
        <w:right w:val="none" w:sz="0" w:space="0" w:color="auto"/>
      </w:divBdr>
    </w:div>
    <w:div w:id="1390884125">
      <w:bodyDiv w:val="1"/>
      <w:marLeft w:val="0"/>
      <w:marRight w:val="0"/>
      <w:marTop w:val="0"/>
      <w:marBottom w:val="0"/>
      <w:divBdr>
        <w:top w:val="none" w:sz="0" w:space="0" w:color="auto"/>
        <w:left w:val="none" w:sz="0" w:space="0" w:color="auto"/>
        <w:bottom w:val="none" w:sz="0" w:space="0" w:color="auto"/>
        <w:right w:val="none" w:sz="0" w:space="0" w:color="auto"/>
      </w:divBdr>
    </w:div>
    <w:div w:id="1398240940">
      <w:bodyDiv w:val="1"/>
      <w:marLeft w:val="0"/>
      <w:marRight w:val="0"/>
      <w:marTop w:val="0"/>
      <w:marBottom w:val="0"/>
      <w:divBdr>
        <w:top w:val="none" w:sz="0" w:space="0" w:color="auto"/>
        <w:left w:val="none" w:sz="0" w:space="0" w:color="auto"/>
        <w:bottom w:val="none" w:sz="0" w:space="0" w:color="auto"/>
        <w:right w:val="none" w:sz="0" w:space="0" w:color="auto"/>
      </w:divBdr>
    </w:div>
    <w:div w:id="1404186108">
      <w:bodyDiv w:val="1"/>
      <w:marLeft w:val="0"/>
      <w:marRight w:val="0"/>
      <w:marTop w:val="0"/>
      <w:marBottom w:val="0"/>
      <w:divBdr>
        <w:top w:val="none" w:sz="0" w:space="0" w:color="auto"/>
        <w:left w:val="none" w:sz="0" w:space="0" w:color="auto"/>
        <w:bottom w:val="none" w:sz="0" w:space="0" w:color="auto"/>
        <w:right w:val="none" w:sz="0" w:space="0" w:color="auto"/>
      </w:divBdr>
    </w:div>
    <w:div w:id="1410076167">
      <w:bodyDiv w:val="1"/>
      <w:marLeft w:val="0"/>
      <w:marRight w:val="0"/>
      <w:marTop w:val="0"/>
      <w:marBottom w:val="0"/>
      <w:divBdr>
        <w:top w:val="none" w:sz="0" w:space="0" w:color="auto"/>
        <w:left w:val="none" w:sz="0" w:space="0" w:color="auto"/>
        <w:bottom w:val="none" w:sz="0" w:space="0" w:color="auto"/>
        <w:right w:val="none" w:sz="0" w:space="0" w:color="auto"/>
      </w:divBdr>
    </w:div>
    <w:div w:id="1411003527">
      <w:bodyDiv w:val="1"/>
      <w:marLeft w:val="0"/>
      <w:marRight w:val="0"/>
      <w:marTop w:val="0"/>
      <w:marBottom w:val="0"/>
      <w:divBdr>
        <w:top w:val="none" w:sz="0" w:space="0" w:color="auto"/>
        <w:left w:val="none" w:sz="0" w:space="0" w:color="auto"/>
        <w:bottom w:val="none" w:sz="0" w:space="0" w:color="auto"/>
        <w:right w:val="none" w:sz="0" w:space="0" w:color="auto"/>
      </w:divBdr>
    </w:div>
    <w:div w:id="1413625825">
      <w:bodyDiv w:val="1"/>
      <w:marLeft w:val="0"/>
      <w:marRight w:val="0"/>
      <w:marTop w:val="0"/>
      <w:marBottom w:val="0"/>
      <w:divBdr>
        <w:top w:val="none" w:sz="0" w:space="0" w:color="auto"/>
        <w:left w:val="none" w:sz="0" w:space="0" w:color="auto"/>
        <w:bottom w:val="none" w:sz="0" w:space="0" w:color="auto"/>
        <w:right w:val="none" w:sz="0" w:space="0" w:color="auto"/>
      </w:divBdr>
    </w:div>
    <w:div w:id="1416048585">
      <w:bodyDiv w:val="1"/>
      <w:marLeft w:val="0"/>
      <w:marRight w:val="0"/>
      <w:marTop w:val="0"/>
      <w:marBottom w:val="0"/>
      <w:divBdr>
        <w:top w:val="none" w:sz="0" w:space="0" w:color="auto"/>
        <w:left w:val="none" w:sz="0" w:space="0" w:color="auto"/>
        <w:bottom w:val="none" w:sz="0" w:space="0" w:color="auto"/>
        <w:right w:val="none" w:sz="0" w:space="0" w:color="auto"/>
      </w:divBdr>
    </w:div>
    <w:div w:id="1417090963">
      <w:bodyDiv w:val="1"/>
      <w:marLeft w:val="0"/>
      <w:marRight w:val="0"/>
      <w:marTop w:val="0"/>
      <w:marBottom w:val="0"/>
      <w:divBdr>
        <w:top w:val="none" w:sz="0" w:space="0" w:color="auto"/>
        <w:left w:val="none" w:sz="0" w:space="0" w:color="auto"/>
        <w:bottom w:val="none" w:sz="0" w:space="0" w:color="auto"/>
        <w:right w:val="none" w:sz="0" w:space="0" w:color="auto"/>
      </w:divBdr>
    </w:div>
    <w:div w:id="1418165968">
      <w:bodyDiv w:val="1"/>
      <w:marLeft w:val="0"/>
      <w:marRight w:val="0"/>
      <w:marTop w:val="0"/>
      <w:marBottom w:val="0"/>
      <w:divBdr>
        <w:top w:val="none" w:sz="0" w:space="0" w:color="auto"/>
        <w:left w:val="none" w:sz="0" w:space="0" w:color="auto"/>
        <w:bottom w:val="none" w:sz="0" w:space="0" w:color="auto"/>
        <w:right w:val="none" w:sz="0" w:space="0" w:color="auto"/>
      </w:divBdr>
    </w:div>
    <w:div w:id="1420056856">
      <w:bodyDiv w:val="1"/>
      <w:marLeft w:val="0"/>
      <w:marRight w:val="0"/>
      <w:marTop w:val="0"/>
      <w:marBottom w:val="0"/>
      <w:divBdr>
        <w:top w:val="none" w:sz="0" w:space="0" w:color="auto"/>
        <w:left w:val="none" w:sz="0" w:space="0" w:color="auto"/>
        <w:bottom w:val="none" w:sz="0" w:space="0" w:color="auto"/>
        <w:right w:val="none" w:sz="0" w:space="0" w:color="auto"/>
      </w:divBdr>
    </w:div>
    <w:div w:id="1424953800">
      <w:bodyDiv w:val="1"/>
      <w:marLeft w:val="0"/>
      <w:marRight w:val="0"/>
      <w:marTop w:val="0"/>
      <w:marBottom w:val="0"/>
      <w:divBdr>
        <w:top w:val="none" w:sz="0" w:space="0" w:color="auto"/>
        <w:left w:val="none" w:sz="0" w:space="0" w:color="auto"/>
        <w:bottom w:val="none" w:sz="0" w:space="0" w:color="auto"/>
        <w:right w:val="none" w:sz="0" w:space="0" w:color="auto"/>
      </w:divBdr>
    </w:div>
    <w:div w:id="1438872321">
      <w:bodyDiv w:val="1"/>
      <w:marLeft w:val="0"/>
      <w:marRight w:val="0"/>
      <w:marTop w:val="0"/>
      <w:marBottom w:val="0"/>
      <w:divBdr>
        <w:top w:val="none" w:sz="0" w:space="0" w:color="auto"/>
        <w:left w:val="none" w:sz="0" w:space="0" w:color="auto"/>
        <w:bottom w:val="none" w:sz="0" w:space="0" w:color="auto"/>
        <w:right w:val="none" w:sz="0" w:space="0" w:color="auto"/>
      </w:divBdr>
    </w:div>
    <w:div w:id="1438983486">
      <w:bodyDiv w:val="1"/>
      <w:marLeft w:val="0"/>
      <w:marRight w:val="0"/>
      <w:marTop w:val="0"/>
      <w:marBottom w:val="0"/>
      <w:divBdr>
        <w:top w:val="none" w:sz="0" w:space="0" w:color="auto"/>
        <w:left w:val="none" w:sz="0" w:space="0" w:color="auto"/>
        <w:bottom w:val="none" w:sz="0" w:space="0" w:color="auto"/>
        <w:right w:val="none" w:sz="0" w:space="0" w:color="auto"/>
      </w:divBdr>
    </w:div>
    <w:div w:id="1441804610">
      <w:bodyDiv w:val="1"/>
      <w:marLeft w:val="0"/>
      <w:marRight w:val="0"/>
      <w:marTop w:val="0"/>
      <w:marBottom w:val="0"/>
      <w:divBdr>
        <w:top w:val="none" w:sz="0" w:space="0" w:color="auto"/>
        <w:left w:val="none" w:sz="0" w:space="0" w:color="auto"/>
        <w:bottom w:val="none" w:sz="0" w:space="0" w:color="auto"/>
        <w:right w:val="none" w:sz="0" w:space="0" w:color="auto"/>
      </w:divBdr>
    </w:div>
    <w:div w:id="1443459617">
      <w:bodyDiv w:val="1"/>
      <w:marLeft w:val="0"/>
      <w:marRight w:val="0"/>
      <w:marTop w:val="0"/>
      <w:marBottom w:val="0"/>
      <w:divBdr>
        <w:top w:val="none" w:sz="0" w:space="0" w:color="auto"/>
        <w:left w:val="none" w:sz="0" w:space="0" w:color="auto"/>
        <w:bottom w:val="none" w:sz="0" w:space="0" w:color="auto"/>
        <w:right w:val="none" w:sz="0" w:space="0" w:color="auto"/>
      </w:divBdr>
    </w:div>
    <w:div w:id="1453089842">
      <w:bodyDiv w:val="1"/>
      <w:marLeft w:val="0"/>
      <w:marRight w:val="0"/>
      <w:marTop w:val="0"/>
      <w:marBottom w:val="0"/>
      <w:divBdr>
        <w:top w:val="none" w:sz="0" w:space="0" w:color="auto"/>
        <w:left w:val="none" w:sz="0" w:space="0" w:color="auto"/>
        <w:bottom w:val="none" w:sz="0" w:space="0" w:color="auto"/>
        <w:right w:val="none" w:sz="0" w:space="0" w:color="auto"/>
      </w:divBdr>
    </w:div>
    <w:div w:id="1453553229">
      <w:bodyDiv w:val="1"/>
      <w:marLeft w:val="0"/>
      <w:marRight w:val="0"/>
      <w:marTop w:val="0"/>
      <w:marBottom w:val="0"/>
      <w:divBdr>
        <w:top w:val="none" w:sz="0" w:space="0" w:color="auto"/>
        <w:left w:val="none" w:sz="0" w:space="0" w:color="auto"/>
        <w:bottom w:val="none" w:sz="0" w:space="0" w:color="auto"/>
        <w:right w:val="none" w:sz="0" w:space="0" w:color="auto"/>
      </w:divBdr>
    </w:div>
    <w:div w:id="1458334336">
      <w:bodyDiv w:val="1"/>
      <w:marLeft w:val="0"/>
      <w:marRight w:val="0"/>
      <w:marTop w:val="0"/>
      <w:marBottom w:val="0"/>
      <w:divBdr>
        <w:top w:val="none" w:sz="0" w:space="0" w:color="auto"/>
        <w:left w:val="none" w:sz="0" w:space="0" w:color="auto"/>
        <w:bottom w:val="none" w:sz="0" w:space="0" w:color="auto"/>
        <w:right w:val="none" w:sz="0" w:space="0" w:color="auto"/>
      </w:divBdr>
    </w:div>
    <w:div w:id="1459421419">
      <w:bodyDiv w:val="1"/>
      <w:marLeft w:val="0"/>
      <w:marRight w:val="0"/>
      <w:marTop w:val="0"/>
      <w:marBottom w:val="0"/>
      <w:divBdr>
        <w:top w:val="none" w:sz="0" w:space="0" w:color="auto"/>
        <w:left w:val="none" w:sz="0" w:space="0" w:color="auto"/>
        <w:bottom w:val="none" w:sz="0" w:space="0" w:color="auto"/>
        <w:right w:val="none" w:sz="0" w:space="0" w:color="auto"/>
      </w:divBdr>
    </w:div>
    <w:div w:id="1473988308">
      <w:bodyDiv w:val="1"/>
      <w:marLeft w:val="0"/>
      <w:marRight w:val="0"/>
      <w:marTop w:val="0"/>
      <w:marBottom w:val="0"/>
      <w:divBdr>
        <w:top w:val="none" w:sz="0" w:space="0" w:color="auto"/>
        <w:left w:val="none" w:sz="0" w:space="0" w:color="auto"/>
        <w:bottom w:val="none" w:sz="0" w:space="0" w:color="auto"/>
        <w:right w:val="none" w:sz="0" w:space="0" w:color="auto"/>
      </w:divBdr>
    </w:div>
    <w:div w:id="1477138507">
      <w:bodyDiv w:val="1"/>
      <w:marLeft w:val="0"/>
      <w:marRight w:val="0"/>
      <w:marTop w:val="0"/>
      <w:marBottom w:val="0"/>
      <w:divBdr>
        <w:top w:val="none" w:sz="0" w:space="0" w:color="auto"/>
        <w:left w:val="none" w:sz="0" w:space="0" w:color="auto"/>
        <w:bottom w:val="none" w:sz="0" w:space="0" w:color="auto"/>
        <w:right w:val="none" w:sz="0" w:space="0" w:color="auto"/>
      </w:divBdr>
    </w:div>
    <w:div w:id="1478453058">
      <w:bodyDiv w:val="1"/>
      <w:marLeft w:val="0"/>
      <w:marRight w:val="0"/>
      <w:marTop w:val="0"/>
      <w:marBottom w:val="0"/>
      <w:divBdr>
        <w:top w:val="none" w:sz="0" w:space="0" w:color="auto"/>
        <w:left w:val="none" w:sz="0" w:space="0" w:color="auto"/>
        <w:bottom w:val="none" w:sz="0" w:space="0" w:color="auto"/>
        <w:right w:val="none" w:sz="0" w:space="0" w:color="auto"/>
      </w:divBdr>
    </w:div>
    <w:div w:id="1479109636">
      <w:bodyDiv w:val="1"/>
      <w:marLeft w:val="0"/>
      <w:marRight w:val="0"/>
      <w:marTop w:val="0"/>
      <w:marBottom w:val="0"/>
      <w:divBdr>
        <w:top w:val="none" w:sz="0" w:space="0" w:color="auto"/>
        <w:left w:val="none" w:sz="0" w:space="0" w:color="auto"/>
        <w:bottom w:val="none" w:sz="0" w:space="0" w:color="auto"/>
        <w:right w:val="none" w:sz="0" w:space="0" w:color="auto"/>
      </w:divBdr>
    </w:div>
    <w:div w:id="1480608685">
      <w:bodyDiv w:val="1"/>
      <w:marLeft w:val="0"/>
      <w:marRight w:val="0"/>
      <w:marTop w:val="0"/>
      <w:marBottom w:val="0"/>
      <w:divBdr>
        <w:top w:val="none" w:sz="0" w:space="0" w:color="auto"/>
        <w:left w:val="none" w:sz="0" w:space="0" w:color="auto"/>
        <w:bottom w:val="none" w:sz="0" w:space="0" w:color="auto"/>
        <w:right w:val="none" w:sz="0" w:space="0" w:color="auto"/>
      </w:divBdr>
    </w:div>
    <w:div w:id="1491560985">
      <w:bodyDiv w:val="1"/>
      <w:marLeft w:val="0"/>
      <w:marRight w:val="0"/>
      <w:marTop w:val="0"/>
      <w:marBottom w:val="0"/>
      <w:divBdr>
        <w:top w:val="none" w:sz="0" w:space="0" w:color="auto"/>
        <w:left w:val="none" w:sz="0" w:space="0" w:color="auto"/>
        <w:bottom w:val="none" w:sz="0" w:space="0" w:color="auto"/>
        <w:right w:val="none" w:sz="0" w:space="0" w:color="auto"/>
      </w:divBdr>
    </w:div>
    <w:div w:id="1492405853">
      <w:bodyDiv w:val="1"/>
      <w:marLeft w:val="0"/>
      <w:marRight w:val="0"/>
      <w:marTop w:val="0"/>
      <w:marBottom w:val="0"/>
      <w:divBdr>
        <w:top w:val="none" w:sz="0" w:space="0" w:color="auto"/>
        <w:left w:val="none" w:sz="0" w:space="0" w:color="auto"/>
        <w:bottom w:val="none" w:sz="0" w:space="0" w:color="auto"/>
        <w:right w:val="none" w:sz="0" w:space="0" w:color="auto"/>
      </w:divBdr>
    </w:div>
    <w:div w:id="1496652408">
      <w:bodyDiv w:val="1"/>
      <w:marLeft w:val="0"/>
      <w:marRight w:val="0"/>
      <w:marTop w:val="0"/>
      <w:marBottom w:val="0"/>
      <w:divBdr>
        <w:top w:val="none" w:sz="0" w:space="0" w:color="auto"/>
        <w:left w:val="none" w:sz="0" w:space="0" w:color="auto"/>
        <w:bottom w:val="none" w:sz="0" w:space="0" w:color="auto"/>
        <w:right w:val="none" w:sz="0" w:space="0" w:color="auto"/>
      </w:divBdr>
    </w:div>
    <w:div w:id="1498812776">
      <w:bodyDiv w:val="1"/>
      <w:marLeft w:val="0"/>
      <w:marRight w:val="0"/>
      <w:marTop w:val="0"/>
      <w:marBottom w:val="0"/>
      <w:divBdr>
        <w:top w:val="none" w:sz="0" w:space="0" w:color="auto"/>
        <w:left w:val="none" w:sz="0" w:space="0" w:color="auto"/>
        <w:bottom w:val="none" w:sz="0" w:space="0" w:color="auto"/>
        <w:right w:val="none" w:sz="0" w:space="0" w:color="auto"/>
      </w:divBdr>
    </w:div>
    <w:div w:id="1501503104">
      <w:bodyDiv w:val="1"/>
      <w:marLeft w:val="0"/>
      <w:marRight w:val="0"/>
      <w:marTop w:val="0"/>
      <w:marBottom w:val="0"/>
      <w:divBdr>
        <w:top w:val="none" w:sz="0" w:space="0" w:color="auto"/>
        <w:left w:val="none" w:sz="0" w:space="0" w:color="auto"/>
        <w:bottom w:val="none" w:sz="0" w:space="0" w:color="auto"/>
        <w:right w:val="none" w:sz="0" w:space="0" w:color="auto"/>
      </w:divBdr>
    </w:div>
    <w:div w:id="1504973615">
      <w:bodyDiv w:val="1"/>
      <w:marLeft w:val="0"/>
      <w:marRight w:val="0"/>
      <w:marTop w:val="0"/>
      <w:marBottom w:val="0"/>
      <w:divBdr>
        <w:top w:val="none" w:sz="0" w:space="0" w:color="auto"/>
        <w:left w:val="none" w:sz="0" w:space="0" w:color="auto"/>
        <w:bottom w:val="none" w:sz="0" w:space="0" w:color="auto"/>
        <w:right w:val="none" w:sz="0" w:space="0" w:color="auto"/>
      </w:divBdr>
    </w:div>
    <w:div w:id="1505363496">
      <w:bodyDiv w:val="1"/>
      <w:marLeft w:val="0"/>
      <w:marRight w:val="0"/>
      <w:marTop w:val="0"/>
      <w:marBottom w:val="0"/>
      <w:divBdr>
        <w:top w:val="none" w:sz="0" w:space="0" w:color="auto"/>
        <w:left w:val="none" w:sz="0" w:space="0" w:color="auto"/>
        <w:bottom w:val="none" w:sz="0" w:space="0" w:color="auto"/>
        <w:right w:val="none" w:sz="0" w:space="0" w:color="auto"/>
      </w:divBdr>
    </w:div>
    <w:div w:id="1505633054">
      <w:bodyDiv w:val="1"/>
      <w:marLeft w:val="0"/>
      <w:marRight w:val="0"/>
      <w:marTop w:val="0"/>
      <w:marBottom w:val="0"/>
      <w:divBdr>
        <w:top w:val="none" w:sz="0" w:space="0" w:color="auto"/>
        <w:left w:val="none" w:sz="0" w:space="0" w:color="auto"/>
        <w:bottom w:val="none" w:sz="0" w:space="0" w:color="auto"/>
        <w:right w:val="none" w:sz="0" w:space="0" w:color="auto"/>
      </w:divBdr>
    </w:div>
    <w:div w:id="1515728329">
      <w:bodyDiv w:val="1"/>
      <w:marLeft w:val="0"/>
      <w:marRight w:val="0"/>
      <w:marTop w:val="0"/>
      <w:marBottom w:val="0"/>
      <w:divBdr>
        <w:top w:val="none" w:sz="0" w:space="0" w:color="auto"/>
        <w:left w:val="none" w:sz="0" w:space="0" w:color="auto"/>
        <w:bottom w:val="none" w:sz="0" w:space="0" w:color="auto"/>
        <w:right w:val="none" w:sz="0" w:space="0" w:color="auto"/>
      </w:divBdr>
    </w:div>
    <w:div w:id="1520509597">
      <w:bodyDiv w:val="1"/>
      <w:marLeft w:val="0"/>
      <w:marRight w:val="0"/>
      <w:marTop w:val="0"/>
      <w:marBottom w:val="0"/>
      <w:divBdr>
        <w:top w:val="none" w:sz="0" w:space="0" w:color="auto"/>
        <w:left w:val="none" w:sz="0" w:space="0" w:color="auto"/>
        <w:bottom w:val="none" w:sz="0" w:space="0" w:color="auto"/>
        <w:right w:val="none" w:sz="0" w:space="0" w:color="auto"/>
      </w:divBdr>
    </w:div>
    <w:div w:id="1537042499">
      <w:bodyDiv w:val="1"/>
      <w:marLeft w:val="0"/>
      <w:marRight w:val="0"/>
      <w:marTop w:val="0"/>
      <w:marBottom w:val="0"/>
      <w:divBdr>
        <w:top w:val="none" w:sz="0" w:space="0" w:color="auto"/>
        <w:left w:val="none" w:sz="0" w:space="0" w:color="auto"/>
        <w:bottom w:val="none" w:sz="0" w:space="0" w:color="auto"/>
        <w:right w:val="none" w:sz="0" w:space="0" w:color="auto"/>
      </w:divBdr>
    </w:div>
    <w:div w:id="1537426795">
      <w:bodyDiv w:val="1"/>
      <w:marLeft w:val="0"/>
      <w:marRight w:val="0"/>
      <w:marTop w:val="0"/>
      <w:marBottom w:val="0"/>
      <w:divBdr>
        <w:top w:val="none" w:sz="0" w:space="0" w:color="auto"/>
        <w:left w:val="none" w:sz="0" w:space="0" w:color="auto"/>
        <w:bottom w:val="none" w:sz="0" w:space="0" w:color="auto"/>
        <w:right w:val="none" w:sz="0" w:space="0" w:color="auto"/>
      </w:divBdr>
    </w:div>
    <w:div w:id="1538280402">
      <w:bodyDiv w:val="1"/>
      <w:marLeft w:val="0"/>
      <w:marRight w:val="0"/>
      <w:marTop w:val="0"/>
      <w:marBottom w:val="0"/>
      <w:divBdr>
        <w:top w:val="none" w:sz="0" w:space="0" w:color="auto"/>
        <w:left w:val="none" w:sz="0" w:space="0" w:color="auto"/>
        <w:bottom w:val="none" w:sz="0" w:space="0" w:color="auto"/>
        <w:right w:val="none" w:sz="0" w:space="0" w:color="auto"/>
      </w:divBdr>
    </w:div>
    <w:div w:id="1541817275">
      <w:bodyDiv w:val="1"/>
      <w:marLeft w:val="0"/>
      <w:marRight w:val="0"/>
      <w:marTop w:val="0"/>
      <w:marBottom w:val="0"/>
      <w:divBdr>
        <w:top w:val="none" w:sz="0" w:space="0" w:color="auto"/>
        <w:left w:val="none" w:sz="0" w:space="0" w:color="auto"/>
        <w:bottom w:val="none" w:sz="0" w:space="0" w:color="auto"/>
        <w:right w:val="none" w:sz="0" w:space="0" w:color="auto"/>
      </w:divBdr>
    </w:div>
    <w:div w:id="1542980036">
      <w:bodyDiv w:val="1"/>
      <w:marLeft w:val="0"/>
      <w:marRight w:val="0"/>
      <w:marTop w:val="0"/>
      <w:marBottom w:val="0"/>
      <w:divBdr>
        <w:top w:val="none" w:sz="0" w:space="0" w:color="auto"/>
        <w:left w:val="none" w:sz="0" w:space="0" w:color="auto"/>
        <w:bottom w:val="none" w:sz="0" w:space="0" w:color="auto"/>
        <w:right w:val="none" w:sz="0" w:space="0" w:color="auto"/>
      </w:divBdr>
    </w:div>
    <w:div w:id="1545407013">
      <w:bodyDiv w:val="1"/>
      <w:marLeft w:val="0"/>
      <w:marRight w:val="0"/>
      <w:marTop w:val="0"/>
      <w:marBottom w:val="0"/>
      <w:divBdr>
        <w:top w:val="none" w:sz="0" w:space="0" w:color="auto"/>
        <w:left w:val="none" w:sz="0" w:space="0" w:color="auto"/>
        <w:bottom w:val="none" w:sz="0" w:space="0" w:color="auto"/>
        <w:right w:val="none" w:sz="0" w:space="0" w:color="auto"/>
      </w:divBdr>
    </w:div>
    <w:div w:id="1546987660">
      <w:bodyDiv w:val="1"/>
      <w:marLeft w:val="0"/>
      <w:marRight w:val="0"/>
      <w:marTop w:val="0"/>
      <w:marBottom w:val="0"/>
      <w:divBdr>
        <w:top w:val="none" w:sz="0" w:space="0" w:color="auto"/>
        <w:left w:val="none" w:sz="0" w:space="0" w:color="auto"/>
        <w:bottom w:val="none" w:sz="0" w:space="0" w:color="auto"/>
        <w:right w:val="none" w:sz="0" w:space="0" w:color="auto"/>
      </w:divBdr>
    </w:div>
    <w:div w:id="1561210551">
      <w:bodyDiv w:val="1"/>
      <w:marLeft w:val="0"/>
      <w:marRight w:val="0"/>
      <w:marTop w:val="0"/>
      <w:marBottom w:val="0"/>
      <w:divBdr>
        <w:top w:val="none" w:sz="0" w:space="0" w:color="auto"/>
        <w:left w:val="none" w:sz="0" w:space="0" w:color="auto"/>
        <w:bottom w:val="none" w:sz="0" w:space="0" w:color="auto"/>
        <w:right w:val="none" w:sz="0" w:space="0" w:color="auto"/>
      </w:divBdr>
    </w:div>
    <w:div w:id="1562595695">
      <w:bodyDiv w:val="1"/>
      <w:marLeft w:val="0"/>
      <w:marRight w:val="0"/>
      <w:marTop w:val="0"/>
      <w:marBottom w:val="0"/>
      <w:divBdr>
        <w:top w:val="none" w:sz="0" w:space="0" w:color="auto"/>
        <w:left w:val="none" w:sz="0" w:space="0" w:color="auto"/>
        <w:bottom w:val="none" w:sz="0" w:space="0" w:color="auto"/>
        <w:right w:val="none" w:sz="0" w:space="0" w:color="auto"/>
      </w:divBdr>
    </w:div>
    <w:div w:id="1562862667">
      <w:bodyDiv w:val="1"/>
      <w:marLeft w:val="0"/>
      <w:marRight w:val="0"/>
      <w:marTop w:val="0"/>
      <w:marBottom w:val="0"/>
      <w:divBdr>
        <w:top w:val="none" w:sz="0" w:space="0" w:color="auto"/>
        <w:left w:val="none" w:sz="0" w:space="0" w:color="auto"/>
        <w:bottom w:val="none" w:sz="0" w:space="0" w:color="auto"/>
        <w:right w:val="none" w:sz="0" w:space="0" w:color="auto"/>
      </w:divBdr>
    </w:div>
    <w:div w:id="1567957178">
      <w:bodyDiv w:val="1"/>
      <w:marLeft w:val="0"/>
      <w:marRight w:val="0"/>
      <w:marTop w:val="0"/>
      <w:marBottom w:val="0"/>
      <w:divBdr>
        <w:top w:val="none" w:sz="0" w:space="0" w:color="auto"/>
        <w:left w:val="none" w:sz="0" w:space="0" w:color="auto"/>
        <w:bottom w:val="none" w:sz="0" w:space="0" w:color="auto"/>
        <w:right w:val="none" w:sz="0" w:space="0" w:color="auto"/>
      </w:divBdr>
    </w:div>
    <w:div w:id="1569340942">
      <w:bodyDiv w:val="1"/>
      <w:marLeft w:val="0"/>
      <w:marRight w:val="0"/>
      <w:marTop w:val="0"/>
      <w:marBottom w:val="0"/>
      <w:divBdr>
        <w:top w:val="none" w:sz="0" w:space="0" w:color="auto"/>
        <w:left w:val="none" w:sz="0" w:space="0" w:color="auto"/>
        <w:bottom w:val="none" w:sz="0" w:space="0" w:color="auto"/>
        <w:right w:val="none" w:sz="0" w:space="0" w:color="auto"/>
      </w:divBdr>
    </w:div>
    <w:div w:id="1571574853">
      <w:bodyDiv w:val="1"/>
      <w:marLeft w:val="0"/>
      <w:marRight w:val="0"/>
      <w:marTop w:val="0"/>
      <w:marBottom w:val="0"/>
      <w:divBdr>
        <w:top w:val="none" w:sz="0" w:space="0" w:color="auto"/>
        <w:left w:val="none" w:sz="0" w:space="0" w:color="auto"/>
        <w:bottom w:val="none" w:sz="0" w:space="0" w:color="auto"/>
        <w:right w:val="none" w:sz="0" w:space="0" w:color="auto"/>
      </w:divBdr>
    </w:div>
    <w:div w:id="1578438007">
      <w:bodyDiv w:val="1"/>
      <w:marLeft w:val="0"/>
      <w:marRight w:val="0"/>
      <w:marTop w:val="0"/>
      <w:marBottom w:val="0"/>
      <w:divBdr>
        <w:top w:val="none" w:sz="0" w:space="0" w:color="auto"/>
        <w:left w:val="none" w:sz="0" w:space="0" w:color="auto"/>
        <w:bottom w:val="none" w:sz="0" w:space="0" w:color="auto"/>
        <w:right w:val="none" w:sz="0" w:space="0" w:color="auto"/>
      </w:divBdr>
    </w:div>
    <w:div w:id="1580212472">
      <w:bodyDiv w:val="1"/>
      <w:marLeft w:val="0"/>
      <w:marRight w:val="0"/>
      <w:marTop w:val="0"/>
      <w:marBottom w:val="0"/>
      <w:divBdr>
        <w:top w:val="none" w:sz="0" w:space="0" w:color="auto"/>
        <w:left w:val="none" w:sz="0" w:space="0" w:color="auto"/>
        <w:bottom w:val="none" w:sz="0" w:space="0" w:color="auto"/>
        <w:right w:val="none" w:sz="0" w:space="0" w:color="auto"/>
      </w:divBdr>
    </w:div>
    <w:div w:id="1585145360">
      <w:bodyDiv w:val="1"/>
      <w:marLeft w:val="0"/>
      <w:marRight w:val="0"/>
      <w:marTop w:val="0"/>
      <w:marBottom w:val="0"/>
      <w:divBdr>
        <w:top w:val="none" w:sz="0" w:space="0" w:color="auto"/>
        <w:left w:val="none" w:sz="0" w:space="0" w:color="auto"/>
        <w:bottom w:val="none" w:sz="0" w:space="0" w:color="auto"/>
        <w:right w:val="none" w:sz="0" w:space="0" w:color="auto"/>
      </w:divBdr>
    </w:div>
    <w:div w:id="1588079345">
      <w:bodyDiv w:val="1"/>
      <w:marLeft w:val="0"/>
      <w:marRight w:val="0"/>
      <w:marTop w:val="0"/>
      <w:marBottom w:val="0"/>
      <w:divBdr>
        <w:top w:val="none" w:sz="0" w:space="0" w:color="auto"/>
        <w:left w:val="none" w:sz="0" w:space="0" w:color="auto"/>
        <w:bottom w:val="none" w:sz="0" w:space="0" w:color="auto"/>
        <w:right w:val="none" w:sz="0" w:space="0" w:color="auto"/>
      </w:divBdr>
    </w:div>
    <w:div w:id="1588491482">
      <w:bodyDiv w:val="1"/>
      <w:marLeft w:val="0"/>
      <w:marRight w:val="0"/>
      <w:marTop w:val="0"/>
      <w:marBottom w:val="0"/>
      <w:divBdr>
        <w:top w:val="none" w:sz="0" w:space="0" w:color="auto"/>
        <w:left w:val="none" w:sz="0" w:space="0" w:color="auto"/>
        <w:bottom w:val="none" w:sz="0" w:space="0" w:color="auto"/>
        <w:right w:val="none" w:sz="0" w:space="0" w:color="auto"/>
      </w:divBdr>
    </w:div>
    <w:div w:id="1590116623">
      <w:bodyDiv w:val="1"/>
      <w:marLeft w:val="0"/>
      <w:marRight w:val="0"/>
      <w:marTop w:val="0"/>
      <w:marBottom w:val="0"/>
      <w:divBdr>
        <w:top w:val="none" w:sz="0" w:space="0" w:color="auto"/>
        <w:left w:val="none" w:sz="0" w:space="0" w:color="auto"/>
        <w:bottom w:val="none" w:sz="0" w:space="0" w:color="auto"/>
        <w:right w:val="none" w:sz="0" w:space="0" w:color="auto"/>
      </w:divBdr>
      <w:divsChild>
        <w:div w:id="100535156">
          <w:marLeft w:val="0"/>
          <w:marRight w:val="0"/>
          <w:marTop w:val="0"/>
          <w:marBottom w:val="0"/>
          <w:divBdr>
            <w:top w:val="none" w:sz="0" w:space="0" w:color="auto"/>
            <w:left w:val="none" w:sz="0" w:space="0" w:color="auto"/>
            <w:bottom w:val="none" w:sz="0" w:space="0" w:color="auto"/>
            <w:right w:val="none" w:sz="0" w:space="0" w:color="auto"/>
          </w:divBdr>
        </w:div>
        <w:div w:id="1745101442">
          <w:marLeft w:val="0"/>
          <w:marRight w:val="0"/>
          <w:marTop w:val="0"/>
          <w:marBottom w:val="0"/>
          <w:divBdr>
            <w:top w:val="none" w:sz="0" w:space="0" w:color="auto"/>
            <w:left w:val="none" w:sz="0" w:space="0" w:color="auto"/>
            <w:bottom w:val="none" w:sz="0" w:space="0" w:color="auto"/>
            <w:right w:val="none" w:sz="0" w:space="0" w:color="auto"/>
          </w:divBdr>
        </w:div>
      </w:divsChild>
    </w:div>
    <w:div w:id="1598322261">
      <w:bodyDiv w:val="1"/>
      <w:marLeft w:val="0"/>
      <w:marRight w:val="0"/>
      <w:marTop w:val="0"/>
      <w:marBottom w:val="0"/>
      <w:divBdr>
        <w:top w:val="none" w:sz="0" w:space="0" w:color="auto"/>
        <w:left w:val="none" w:sz="0" w:space="0" w:color="auto"/>
        <w:bottom w:val="none" w:sz="0" w:space="0" w:color="auto"/>
        <w:right w:val="none" w:sz="0" w:space="0" w:color="auto"/>
      </w:divBdr>
    </w:div>
    <w:div w:id="1606185782">
      <w:bodyDiv w:val="1"/>
      <w:marLeft w:val="0"/>
      <w:marRight w:val="0"/>
      <w:marTop w:val="0"/>
      <w:marBottom w:val="0"/>
      <w:divBdr>
        <w:top w:val="none" w:sz="0" w:space="0" w:color="auto"/>
        <w:left w:val="none" w:sz="0" w:space="0" w:color="auto"/>
        <w:bottom w:val="none" w:sz="0" w:space="0" w:color="auto"/>
        <w:right w:val="none" w:sz="0" w:space="0" w:color="auto"/>
      </w:divBdr>
    </w:div>
    <w:div w:id="1607424947">
      <w:bodyDiv w:val="1"/>
      <w:marLeft w:val="0"/>
      <w:marRight w:val="0"/>
      <w:marTop w:val="0"/>
      <w:marBottom w:val="0"/>
      <w:divBdr>
        <w:top w:val="none" w:sz="0" w:space="0" w:color="auto"/>
        <w:left w:val="none" w:sz="0" w:space="0" w:color="auto"/>
        <w:bottom w:val="none" w:sz="0" w:space="0" w:color="auto"/>
        <w:right w:val="none" w:sz="0" w:space="0" w:color="auto"/>
      </w:divBdr>
    </w:div>
    <w:div w:id="1613901530">
      <w:bodyDiv w:val="1"/>
      <w:marLeft w:val="0"/>
      <w:marRight w:val="0"/>
      <w:marTop w:val="0"/>
      <w:marBottom w:val="0"/>
      <w:divBdr>
        <w:top w:val="none" w:sz="0" w:space="0" w:color="auto"/>
        <w:left w:val="none" w:sz="0" w:space="0" w:color="auto"/>
        <w:bottom w:val="none" w:sz="0" w:space="0" w:color="auto"/>
        <w:right w:val="none" w:sz="0" w:space="0" w:color="auto"/>
      </w:divBdr>
    </w:div>
    <w:div w:id="1615559472">
      <w:bodyDiv w:val="1"/>
      <w:marLeft w:val="0"/>
      <w:marRight w:val="0"/>
      <w:marTop w:val="0"/>
      <w:marBottom w:val="0"/>
      <w:divBdr>
        <w:top w:val="none" w:sz="0" w:space="0" w:color="auto"/>
        <w:left w:val="none" w:sz="0" w:space="0" w:color="auto"/>
        <w:bottom w:val="none" w:sz="0" w:space="0" w:color="auto"/>
        <w:right w:val="none" w:sz="0" w:space="0" w:color="auto"/>
      </w:divBdr>
    </w:div>
    <w:div w:id="1626422481">
      <w:bodyDiv w:val="1"/>
      <w:marLeft w:val="0"/>
      <w:marRight w:val="0"/>
      <w:marTop w:val="0"/>
      <w:marBottom w:val="0"/>
      <w:divBdr>
        <w:top w:val="none" w:sz="0" w:space="0" w:color="auto"/>
        <w:left w:val="none" w:sz="0" w:space="0" w:color="auto"/>
        <w:bottom w:val="none" w:sz="0" w:space="0" w:color="auto"/>
        <w:right w:val="none" w:sz="0" w:space="0" w:color="auto"/>
      </w:divBdr>
    </w:div>
    <w:div w:id="1626886112">
      <w:bodyDiv w:val="1"/>
      <w:marLeft w:val="0"/>
      <w:marRight w:val="0"/>
      <w:marTop w:val="0"/>
      <w:marBottom w:val="0"/>
      <w:divBdr>
        <w:top w:val="none" w:sz="0" w:space="0" w:color="auto"/>
        <w:left w:val="none" w:sz="0" w:space="0" w:color="auto"/>
        <w:bottom w:val="none" w:sz="0" w:space="0" w:color="auto"/>
        <w:right w:val="none" w:sz="0" w:space="0" w:color="auto"/>
      </w:divBdr>
    </w:div>
    <w:div w:id="1631007844">
      <w:bodyDiv w:val="1"/>
      <w:marLeft w:val="0"/>
      <w:marRight w:val="0"/>
      <w:marTop w:val="0"/>
      <w:marBottom w:val="0"/>
      <w:divBdr>
        <w:top w:val="none" w:sz="0" w:space="0" w:color="auto"/>
        <w:left w:val="none" w:sz="0" w:space="0" w:color="auto"/>
        <w:bottom w:val="none" w:sz="0" w:space="0" w:color="auto"/>
        <w:right w:val="none" w:sz="0" w:space="0" w:color="auto"/>
      </w:divBdr>
    </w:div>
    <w:div w:id="1633634180">
      <w:bodyDiv w:val="1"/>
      <w:marLeft w:val="0"/>
      <w:marRight w:val="0"/>
      <w:marTop w:val="0"/>
      <w:marBottom w:val="0"/>
      <w:divBdr>
        <w:top w:val="none" w:sz="0" w:space="0" w:color="auto"/>
        <w:left w:val="none" w:sz="0" w:space="0" w:color="auto"/>
        <w:bottom w:val="none" w:sz="0" w:space="0" w:color="auto"/>
        <w:right w:val="none" w:sz="0" w:space="0" w:color="auto"/>
      </w:divBdr>
    </w:div>
    <w:div w:id="1635016218">
      <w:bodyDiv w:val="1"/>
      <w:marLeft w:val="0"/>
      <w:marRight w:val="0"/>
      <w:marTop w:val="0"/>
      <w:marBottom w:val="0"/>
      <w:divBdr>
        <w:top w:val="none" w:sz="0" w:space="0" w:color="auto"/>
        <w:left w:val="none" w:sz="0" w:space="0" w:color="auto"/>
        <w:bottom w:val="none" w:sz="0" w:space="0" w:color="auto"/>
        <w:right w:val="none" w:sz="0" w:space="0" w:color="auto"/>
      </w:divBdr>
    </w:div>
    <w:div w:id="1635332782">
      <w:bodyDiv w:val="1"/>
      <w:marLeft w:val="0"/>
      <w:marRight w:val="0"/>
      <w:marTop w:val="0"/>
      <w:marBottom w:val="0"/>
      <w:divBdr>
        <w:top w:val="none" w:sz="0" w:space="0" w:color="auto"/>
        <w:left w:val="none" w:sz="0" w:space="0" w:color="auto"/>
        <w:bottom w:val="none" w:sz="0" w:space="0" w:color="auto"/>
        <w:right w:val="none" w:sz="0" w:space="0" w:color="auto"/>
      </w:divBdr>
    </w:div>
    <w:div w:id="1641570045">
      <w:bodyDiv w:val="1"/>
      <w:marLeft w:val="0"/>
      <w:marRight w:val="0"/>
      <w:marTop w:val="0"/>
      <w:marBottom w:val="0"/>
      <w:divBdr>
        <w:top w:val="none" w:sz="0" w:space="0" w:color="auto"/>
        <w:left w:val="none" w:sz="0" w:space="0" w:color="auto"/>
        <w:bottom w:val="none" w:sz="0" w:space="0" w:color="auto"/>
        <w:right w:val="none" w:sz="0" w:space="0" w:color="auto"/>
      </w:divBdr>
    </w:div>
    <w:div w:id="1646929981">
      <w:bodyDiv w:val="1"/>
      <w:marLeft w:val="0"/>
      <w:marRight w:val="0"/>
      <w:marTop w:val="0"/>
      <w:marBottom w:val="0"/>
      <w:divBdr>
        <w:top w:val="none" w:sz="0" w:space="0" w:color="auto"/>
        <w:left w:val="none" w:sz="0" w:space="0" w:color="auto"/>
        <w:bottom w:val="none" w:sz="0" w:space="0" w:color="auto"/>
        <w:right w:val="none" w:sz="0" w:space="0" w:color="auto"/>
      </w:divBdr>
    </w:div>
    <w:div w:id="1662465396">
      <w:bodyDiv w:val="1"/>
      <w:marLeft w:val="0"/>
      <w:marRight w:val="0"/>
      <w:marTop w:val="0"/>
      <w:marBottom w:val="0"/>
      <w:divBdr>
        <w:top w:val="none" w:sz="0" w:space="0" w:color="auto"/>
        <w:left w:val="none" w:sz="0" w:space="0" w:color="auto"/>
        <w:bottom w:val="none" w:sz="0" w:space="0" w:color="auto"/>
        <w:right w:val="none" w:sz="0" w:space="0" w:color="auto"/>
      </w:divBdr>
    </w:div>
    <w:div w:id="1663387097">
      <w:bodyDiv w:val="1"/>
      <w:marLeft w:val="0"/>
      <w:marRight w:val="0"/>
      <w:marTop w:val="0"/>
      <w:marBottom w:val="0"/>
      <w:divBdr>
        <w:top w:val="none" w:sz="0" w:space="0" w:color="auto"/>
        <w:left w:val="none" w:sz="0" w:space="0" w:color="auto"/>
        <w:bottom w:val="none" w:sz="0" w:space="0" w:color="auto"/>
        <w:right w:val="none" w:sz="0" w:space="0" w:color="auto"/>
      </w:divBdr>
    </w:div>
    <w:div w:id="1667779925">
      <w:bodyDiv w:val="1"/>
      <w:marLeft w:val="0"/>
      <w:marRight w:val="0"/>
      <w:marTop w:val="0"/>
      <w:marBottom w:val="0"/>
      <w:divBdr>
        <w:top w:val="none" w:sz="0" w:space="0" w:color="auto"/>
        <w:left w:val="none" w:sz="0" w:space="0" w:color="auto"/>
        <w:bottom w:val="none" w:sz="0" w:space="0" w:color="auto"/>
        <w:right w:val="none" w:sz="0" w:space="0" w:color="auto"/>
      </w:divBdr>
    </w:div>
    <w:div w:id="1669668678">
      <w:bodyDiv w:val="1"/>
      <w:marLeft w:val="0"/>
      <w:marRight w:val="0"/>
      <w:marTop w:val="0"/>
      <w:marBottom w:val="0"/>
      <w:divBdr>
        <w:top w:val="none" w:sz="0" w:space="0" w:color="auto"/>
        <w:left w:val="none" w:sz="0" w:space="0" w:color="auto"/>
        <w:bottom w:val="none" w:sz="0" w:space="0" w:color="auto"/>
        <w:right w:val="none" w:sz="0" w:space="0" w:color="auto"/>
      </w:divBdr>
    </w:div>
    <w:div w:id="1672873000">
      <w:bodyDiv w:val="1"/>
      <w:marLeft w:val="0"/>
      <w:marRight w:val="0"/>
      <w:marTop w:val="0"/>
      <w:marBottom w:val="0"/>
      <w:divBdr>
        <w:top w:val="none" w:sz="0" w:space="0" w:color="auto"/>
        <w:left w:val="none" w:sz="0" w:space="0" w:color="auto"/>
        <w:bottom w:val="none" w:sz="0" w:space="0" w:color="auto"/>
        <w:right w:val="none" w:sz="0" w:space="0" w:color="auto"/>
      </w:divBdr>
    </w:div>
    <w:div w:id="1675642549">
      <w:bodyDiv w:val="1"/>
      <w:marLeft w:val="0"/>
      <w:marRight w:val="0"/>
      <w:marTop w:val="0"/>
      <w:marBottom w:val="0"/>
      <w:divBdr>
        <w:top w:val="none" w:sz="0" w:space="0" w:color="auto"/>
        <w:left w:val="none" w:sz="0" w:space="0" w:color="auto"/>
        <w:bottom w:val="none" w:sz="0" w:space="0" w:color="auto"/>
        <w:right w:val="none" w:sz="0" w:space="0" w:color="auto"/>
      </w:divBdr>
    </w:div>
    <w:div w:id="1692368244">
      <w:bodyDiv w:val="1"/>
      <w:marLeft w:val="0"/>
      <w:marRight w:val="0"/>
      <w:marTop w:val="0"/>
      <w:marBottom w:val="0"/>
      <w:divBdr>
        <w:top w:val="none" w:sz="0" w:space="0" w:color="auto"/>
        <w:left w:val="none" w:sz="0" w:space="0" w:color="auto"/>
        <w:bottom w:val="none" w:sz="0" w:space="0" w:color="auto"/>
        <w:right w:val="none" w:sz="0" w:space="0" w:color="auto"/>
      </w:divBdr>
    </w:div>
    <w:div w:id="1696466296">
      <w:bodyDiv w:val="1"/>
      <w:marLeft w:val="0"/>
      <w:marRight w:val="0"/>
      <w:marTop w:val="0"/>
      <w:marBottom w:val="0"/>
      <w:divBdr>
        <w:top w:val="none" w:sz="0" w:space="0" w:color="auto"/>
        <w:left w:val="none" w:sz="0" w:space="0" w:color="auto"/>
        <w:bottom w:val="none" w:sz="0" w:space="0" w:color="auto"/>
        <w:right w:val="none" w:sz="0" w:space="0" w:color="auto"/>
      </w:divBdr>
    </w:div>
    <w:div w:id="1700080300">
      <w:bodyDiv w:val="1"/>
      <w:marLeft w:val="0"/>
      <w:marRight w:val="0"/>
      <w:marTop w:val="0"/>
      <w:marBottom w:val="0"/>
      <w:divBdr>
        <w:top w:val="none" w:sz="0" w:space="0" w:color="auto"/>
        <w:left w:val="none" w:sz="0" w:space="0" w:color="auto"/>
        <w:bottom w:val="none" w:sz="0" w:space="0" w:color="auto"/>
        <w:right w:val="none" w:sz="0" w:space="0" w:color="auto"/>
      </w:divBdr>
    </w:div>
    <w:div w:id="1700157460">
      <w:bodyDiv w:val="1"/>
      <w:marLeft w:val="0"/>
      <w:marRight w:val="0"/>
      <w:marTop w:val="0"/>
      <w:marBottom w:val="0"/>
      <w:divBdr>
        <w:top w:val="none" w:sz="0" w:space="0" w:color="auto"/>
        <w:left w:val="none" w:sz="0" w:space="0" w:color="auto"/>
        <w:bottom w:val="none" w:sz="0" w:space="0" w:color="auto"/>
        <w:right w:val="none" w:sz="0" w:space="0" w:color="auto"/>
      </w:divBdr>
    </w:div>
    <w:div w:id="1701667098">
      <w:bodyDiv w:val="1"/>
      <w:marLeft w:val="0"/>
      <w:marRight w:val="0"/>
      <w:marTop w:val="0"/>
      <w:marBottom w:val="0"/>
      <w:divBdr>
        <w:top w:val="none" w:sz="0" w:space="0" w:color="auto"/>
        <w:left w:val="none" w:sz="0" w:space="0" w:color="auto"/>
        <w:bottom w:val="none" w:sz="0" w:space="0" w:color="auto"/>
        <w:right w:val="none" w:sz="0" w:space="0" w:color="auto"/>
      </w:divBdr>
    </w:div>
    <w:div w:id="1720544568">
      <w:bodyDiv w:val="1"/>
      <w:marLeft w:val="0"/>
      <w:marRight w:val="0"/>
      <w:marTop w:val="0"/>
      <w:marBottom w:val="0"/>
      <w:divBdr>
        <w:top w:val="none" w:sz="0" w:space="0" w:color="auto"/>
        <w:left w:val="none" w:sz="0" w:space="0" w:color="auto"/>
        <w:bottom w:val="none" w:sz="0" w:space="0" w:color="auto"/>
        <w:right w:val="none" w:sz="0" w:space="0" w:color="auto"/>
      </w:divBdr>
    </w:div>
    <w:div w:id="1720741788">
      <w:bodyDiv w:val="1"/>
      <w:marLeft w:val="0"/>
      <w:marRight w:val="0"/>
      <w:marTop w:val="0"/>
      <w:marBottom w:val="0"/>
      <w:divBdr>
        <w:top w:val="none" w:sz="0" w:space="0" w:color="auto"/>
        <w:left w:val="none" w:sz="0" w:space="0" w:color="auto"/>
        <w:bottom w:val="none" w:sz="0" w:space="0" w:color="auto"/>
        <w:right w:val="none" w:sz="0" w:space="0" w:color="auto"/>
      </w:divBdr>
    </w:div>
    <w:div w:id="1722896877">
      <w:bodyDiv w:val="1"/>
      <w:marLeft w:val="0"/>
      <w:marRight w:val="0"/>
      <w:marTop w:val="0"/>
      <w:marBottom w:val="0"/>
      <w:divBdr>
        <w:top w:val="none" w:sz="0" w:space="0" w:color="auto"/>
        <w:left w:val="none" w:sz="0" w:space="0" w:color="auto"/>
        <w:bottom w:val="none" w:sz="0" w:space="0" w:color="auto"/>
        <w:right w:val="none" w:sz="0" w:space="0" w:color="auto"/>
      </w:divBdr>
    </w:div>
    <w:div w:id="1726487400">
      <w:bodyDiv w:val="1"/>
      <w:marLeft w:val="0"/>
      <w:marRight w:val="0"/>
      <w:marTop w:val="0"/>
      <w:marBottom w:val="0"/>
      <w:divBdr>
        <w:top w:val="none" w:sz="0" w:space="0" w:color="auto"/>
        <w:left w:val="none" w:sz="0" w:space="0" w:color="auto"/>
        <w:bottom w:val="none" w:sz="0" w:space="0" w:color="auto"/>
        <w:right w:val="none" w:sz="0" w:space="0" w:color="auto"/>
      </w:divBdr>
    </w:div>
    <w:div w:id="1731687005">
      <w:bodyDiv w:val="1"/>
      <w:marLeft w:val="0"/>
      <w:marRight w:val="0"/>
      <w:marTop w:val="0"/>
      <w:marBottom w:val="0"/>
      <w:divBdr>
        <w:top w:val="none" w:sz="0" w:space="0" w:color="auto"/>
        <w:left w:val="none" w:sz="0" w:space="0" w:color="auto"/>
        <w:bottom w:val="none" w:sz="0" w:space="0" w:color="auto"/>
        <w:right w:val="none" w:sz="0" w:space="0" w:color="auto"/>
      </w:divBdr>
    </w:div>
    <w:div w:id="1736976957">
      <w:bodyDiv w:val="1"/>
      <w:marLeft w:val="0"/>
      <w:marRight w:val="0"/>
      <w:marTop w:val="0"/>
      <w:marBottom w:val="0"/>
      <w:divBdr>
        <w:top w:val="none" w:sz="0" w:space="0" w:color="auto"/>
        <w:left w:val="none" w:sz="0" w:space="0" w:color="auto"/>
        <w:bottom w:val="none" w:sz="0" w:space="0" w:color="auto"/>
        <w:right w:val="none" w:sz="0" w:space="0" w:color="auto"/>
      </w:divBdr>
    </w:div>
    <w:div w:id="1738632058">
      <w:bodyDiv w:val="1"/>
      <w:marLeft w:val="0"/>
      <w:marRight w:val="0"/>
      <w:marTop w:val="0"/>
      <w:marBottom w:val="0"/>
      <w:divBdr>
        <w:top w:val="none" w:sz="0" w:space="0" w:color="auto"/>
        <w:left w:val="none" w:sz="0" w:space="0" w:color="auto"/>
        <w:bottom w:val="none" w:sz="0" w:space="0" w:color="auto"/>
        <w:right w:val="none" w:sz="0" w:space="0" w:color="auto"/>
      </w:divBdr>
    </w:div>
    <w:div w:id="1739130010">
      <w:bodyDiv w:val="1"/>
      <w:marLeft w:val="0"/>
      <w:marRight w:val="0"/>
      <w:marTop w:val="0"/>
      <w:marBottom w:val="0"/>
      <w:divBdr>
        <w:top w:val="none" w:sz="0" w:space="0" w:color="auto"/>
        <w:left w:val="none" w:sz="0" w:space="0" w:color="auto"/>
        <w:bottom w:val="none" w:sz="0" w:space="0" w:color="auto"/>
        <w:right w:val="none" w:sz="0" w:space="0" w:color="auto"/>
      </w:divBdr>
    </w:div>
    <w:div w:id="1740126344">
      <w:bodyDiv w:val="1"/>
      <w:marLeft w:val="0"/>
      <w:marRight w:val="0"/>
      <w:marTop w:val="0"/>
      <w:marBottom w:val="0"/>
      <w:divBdr>
        <w:top w:val="none" w:sz="0" w:space="0" w:color="auto"/>
        <w:left w:val="none" w:sz="0" w:space="0" w:color="auto"/>
        <w:bottom w:val="none" w:sz="0" w:space="0" w:color="auto"/>
        <w:right w:val="none" w:sz="0" w:space="0" w:color="auto"/>
      </w:divBdr>
    </w:div>
    <w:div w:id="1741171732">
      <w:bodyDiv w:val="1"/>
      <w:marLeft w:val="0"/>
      <w:marRight w:val="0"/>
      <w:marTop w:val="0"/>
      <w:marBottom w:val="0"/>
      <w:divBdr>
        <w:top w:val="none" w:sz="0" w:space="0" w:color="auto"/>
        <w:left w:val="none" w:sz="0" w:space="0" w:color="auto"/>
        <w:bottom w:val="none" w:sz="0" w:space="0" w:color="auto"/>
        <w:right w:val="none" w:sz="0" w:space="0" w:color="auto"/>
      </w:divBdr>
    </w:div>
    <w:div w:id="1748725513">
      <w:bodyDiv w:val="1"/>
      <w:marLeft w:val="0"/>
      <w:marRight w:val="0"/>
      <w:marTop w:val="0"/>
      <w:marBottom w:val="0"/>
      <w:divBdr>
        <w:top w:val="none" w:sz="0" w:space="0" w:color="auto"/>
        <w:left w:val="none" w:sz="0" w:space="0" w:color="auto"/>
        <w:bottom w:val="none" w:sz="0" w:space="0" w:color="auto"/>
        <w:right w:val="none" w:sz="0" w:space="0" w:color="auto"/>
      </w:divBdr>
    </w:div>
    <w:div w:id="1752971201">
      <w:bodyDiv w:val="1"/>
      <w:marLeft w:val="0"/>
      <w:marRight w:val="0"/>
      <w:marTop w:val="0"/>
      <w:marBottom w:val="0"/>
      <w:divBdr>
        <w:top w:val="none" w:sz="0" w:space="0" w:color="auto"/>
        <w:left w:val="none" w:sz="0" w:space="0" w:color="auto"/>
        <w:bottom w:val="none" w:sz="0" w:space="0" w:color="auto"/>
        <w:right w:val="none" w:sz="0" w:space="0" w:color="auto"/>
      </w:divBdr>
    </w:div>
    <w:div w:id="1767573458">
      <w:bodyDiv w:val="1"/>
      <w:marLeft w:val="0"/>
      <w:marRight w:val="0"/>
      <w:marTop w:val="0"/>
      <w:marBottom w:val="0"/>
      <w:divBdr>
        <w:top w:val="none" w:sz="0" w:space="0" w:color="auto"/>
        <w:left w:val="none" w:sz="0" w:space="0" w:color="auto"/>
        <w:bottom w:val="none" w:sz="0" w:space="0" w:color="auto"/>
        <w:right w:val="none" w:sz="0" w:space="0" w:color="auto"/>
      </w:divBdr>
    </w:div>
    <w:div w:id="1770537285">
      <w:bodyDiv w:val="1"/>
      <w:marLeft w:val="0"/>
      <w:marRight w:val="0"/>
      <w:marTop w:val="0"/>
      <w:marBottom w:val="0"/>
      <w:divBdr>
        <w:top w:val="none" w:sz="0" w:space="0" w:color="auto"/>
        <w:left w:val="none" w:sz="0" w:space="0" w:color="auto"/>
        <w:bottom w:val="none" w:sz="0" w:space="0" w:color="auto"/>
        <w:right w:val="none" w:sz="0" w:space="0" w:color="auto"/>
      </w:divBdr>
    </w:div>
    <w:div w:id="1777477025">
      <w:bodyDiv w:val="1"/>
      <w:marLeft w:val="0"/>
      <w:marRight w:val="0"/>
      <w:marTop w:val="0"/>
      <w:marBottom w:val="0"/>
      <w:divBdr>
        <w:top w:val="none" w:sz="0" w:space="0" w:color="auto"/>
        <w:left w:val="none" w:sz="0" w:space="0" w:color="auto"/>
        <w:bottom w:val="none" w:sz="0" w:space="0" w:color="auto"/>
        <w:right w:val="none" w:sz="0" w:space="0" w:color="auto"/>
      </w:divBdr>
    </w:div>
    <w:div w:id="1782411679">
      <w:bodyDiv w:val="1"/>
      <w:marLeft w:val="0"/>
      <w:marRight w:val="0"/>
      <w:marTop w:val="0"/>
      <w:marBottom w:val="0"/>
      <w:divBdr>
        <w:top w:val="none" w:sz="0" w:space="0" w:color="auto"/>
        <w:left w:val="none" w:sz="0" w:space="0" w:color="auto"/>
        <w:bottom w:val="none" w:sz="0" w:space="0" w:color="auto"/>
        <w:right w:val="none" w:sz="0" w:space="0" w:color="auto"/>
      </w:divBdr>
    </w:div>
    <w:div w:id="1783911790">
      <w:bodyDiv w:val="1"/>
      <w:marLeft w:val="0"/>
      <w:marRight w:val="0"/>
      <w:marTop w:val="0"/>
      <w:marBottom w:val="0"/>
      <w:divBdr>
        <w:top w:val="none" w:sz="0" w:space="0" w:color="auto"/>
        <w:left w:val="none" w:sz="0" w:space="0" w:color="auto"/>
        <w:bottom w:val="none" w:sz="0" w:space="0" w:color="auto"/>
        <w:right w:val="none" w:sz="0" w:space="0" w:color="auto"/>
      </w:divBdr>
    </w:div>
    <w:div w:id="1789352811">
      <w:bodyDiv w:val="1"/>
      <w:marLeft w:val="0"/>
      <w:marRight w:val="0"/>
      <w:marTop w:val="0"/>
      <w:marBottom w:val="0"/>
      <w:divBdr>
        <w:top w:val="none" w:sz="0" w:space="0" w:color="auto"/>
        <w:left w:val="none" w:sz="0" w:space="0" w:color="auto"/>
        <w:bottom w:val="none" w:sz="0" w:space="0" w:color="auto"/>
        <w:right w:val="none" w:sz="0" w:space="0" w:color="auto"/>
      </w:divBdr>
    </w:div>
    <w:div w:id="1792242601">
      <w:bodyDiv w:val="1"/>
      <w:marLeft w:val="0"/>
      <w:marRight w:val="0"/>
      <w:marTop w:val="0"/>
      <w:marBottom w:val="0"/>
      <w:divBdr>
        <w:top w:val="none" w:sz="0" w:space="0" w:color="auto"/>
        <w:left w:val="none" w:sz="0" w:space="0" w:color="auto"/>
        <w:bottom w:val="none" w:sz="0" w:space="0" w:color="auto"/>
        <w:right w:val="none" w:sz="0" w:space="0" w:color="auto"/>
      </w:divBdr>
    </w:div>
    <w:div w:id="1794707216">
      <w:bodyDiv w:val="1"/>
      <w:marLeft w:val="0"/>
      <w:marRight w:val="0"/>
      <w:marTop w:val="0"/>
      <w:marBottom w:val="0"/>
      <w:divBdr>
        <w:top w:val="none" w:sz="0" w:space="0" w:color="auto"/>
        <w:left w:val="none" w:sz="0" w:space="0" w:color="auto"/>
        <w:bottom w:val="none" w:sz="0" w:space="0" w:color="auto"/>
        <w:right w:val="none" w:sz="0" w:space="0" w:color="auto"/>
      </w:divBdr>
    </w:div>
    <w:div w:id="1799031880">
      <w:bodyDiv w:val="1"/>
      <w:marLeft w:val="0"/>
      <w:marRight w:val="0"/>
      <w:marTop w:val="0"/>
      <w:marBottom w:val="0"/>
      <w:divBdr>
        <w:top w:val="none" w:sz="0" w:space="0" w:color="auto"/>
        <w:left w:val="none" w:sz="0" w:space="0" w:color="auto"/>
        <w:bottom w:val="none" w:sz="0" w:space="0" w:color="auto"/>
        <w:right w:val="none" w:sz="0" w:space="0" w:color="auto"/>
      </w:divBdr>
    </w:div>
    <w:div w:id="1802334354">
      <w:bodyDiv w:val="1"/>
      <w:marLeft w:val="0"/>
      <w:marRight w:val="0"/>
      <w:marTop w:val="0"/>
      <w:marBottom w:val="0"/>
      <w:divBdr>
        <w:top w:val="none" w:sz="0" w:space="0" w:color="auto"/>
        <w:left w:val="none" w:sz="0" w:space="0" w:color="auto"/>
        <w:bottom w:val="none" w:sz="0" w:space="0" w:color="auto"/>
        <w:right w:val="none" w:sz="0" w:space="0" w:color="auto"/>
      </w:divBdr>
    </w:div>
    <w:div w:id="1804468498">
      <w:bodyDiv w:val="1"/>
      <w:marLeft w:val="0"/>
      <w:marRight w:val="0"/>
      <w:marTop w:val="0"/>
      <w:marBottom w:val="0"/>
      <w:divBdr>
        <w:top w:val="none" w:sz="0" w:space="0" w:color="auto"/>
        <w:left w:val="none" w:sz="0" w:space="0" w:color="auto"/>
        <w:bottom w:val="none" w:sz="0" w:space="0" w:color="auto"/>
        <w:right w:val="none" w:sz="0" w:space="0" w:color="auto"/>
      </w:divBdr>
    </w:div>
    <w:div w:id="1807770089">
      <w:bodyDiv w:val="1"/>
      <w:marLeft w:val="0"/>
      <w:marRight w:val="0"/>
      <w:marTop w:val="0"/>
      <w:marBottom w:val="0"/>
      <w:divBdr>
        <w:top w:val="none" w:sz="0" w:space="0" w:color="auto"/>
        <w:left w:val="none" w:sz="0" w:space="0" w:color="auto"/>
        <w:bottom w:val="none" w:sz="0" w:space="0" w:color="auto"/>
        <w:right w:val="none" w:sz="0" w:space="0" w:color="auto"/>
      </w:divBdr>
    </w:div>
    <w:div w:id="1822037887">
      <w:bodyDiv w:val="1"/>
      <w:marLeft w:val="0"/>
      <w:marRight w:val="0"/>
      <w:marTop w:val="0"/>
      <w:marBottom w:val="0"/>
      <w:divBdr>
        <w:top w:val="none" w:sz="0" w:space="0" w:color="auto"/>
        <w:left w:val="none" w:sz="0" w:space="0" w:color="auto"/>
        <w:bottom w:val="none" w:sz="0" w:space="0" w:color="auto"/>
        <w:right w:val="none" w:sz="0" w:space="0" w:color="auto"/>
      </w:divBdr>
    </w:div>
    <w:div w:id="1825928990">
      <w:bodyDiv w:val="1"/>
      <w:marLeft w:val="0"/>
      <w:marRight w:val="0"/>
      <w:marTop w:val="0"/>
      <w:marBottom w:val="0"/>
      <w:divBdr>
        <w:top w:val="none" w:sz="0" w:space="0" w:color="auto"/>
        <w:left w:val="none" w:sz="0" w:space="0" w:color="auto"/>
        <w:bottom w:val="none" w:sz="0" w:space="0" w:color="auto"/>
        <w:right w:val="none" w:sz="0" w:space="0" w:color="auto"/>
      </w:divBdr>
    </w:div>
    <w:div w:id="1827166174">
      <w:bodyDiv w:val="1"/>
      <w:marLeft w:val="0"/>
      <w:marRight w:val="0"/>
      <w:marTop w:val="0"/>
      <w:marBottom w:val="0"/>
      <w:divBdr>
        <w:top w:val="none" w:sz="0" w:space="0" w:color="auto"/>
        <w:left w:val="none" w:sz="0" w:space="0" w:color="auto"/>
        <w:bottom w:val="none" w:sz="0" w:space="0" w:color="auto"/>
        <w:right w:val="none" w:sz="0" w:space="0" w:color="auto"/>
      </w:divBdr>
    </w:div>
    <w:div w:id="1833839020">
      <w:bodyDiv w:val="1"/>
      <w:marLeft w:val="0"/>
      <w:marRight w:val="0"/>
      <w:marTop w:val="0"/>
      <w:marBottom w:val="0"/>
      <w:divBdr>
        <w:top w:val="none" w:sz="0" w:space="0" w:color="auto"/>
        <w:left w:val="none" w:sz="0" w:space="0" w:color="auto"/>
        <w:bottom w:val="none" w:sz="0" w:space="0" w:color="auto"/>
        <w:right w:val="none" w:sz="0" w:space="0" w:color="auto"/>
      </w:divBdr>
    </w:div>
    <w:div w:id="1844277775">
      <w:bodyDiv w:val="1"/>
      <w:marLeft w:val="0"/>
      <w:marRight w:val="0"/>
      <w:marTop w:val="0"/>
      <w:marBottom w:val="0"/>
      <w:divBdr>
        <w:top w:val="none" w:sz="0" w:space="0" w:color="auto"/>
        <w:left w:val="none" w:sz="0" w:space="0" w:color="auto"/>
        <w:bottom w:val="none" w:sz="0" w:space="0" w:color="auto"/>
        <w:right w:val="none" w:sz="0" w:space="0" w:color="auto"/>
      </w:divBdr>
    </w:div>
    <w:div w:id="1848207577">
      <w:bodyDiv w:val="1"/>
      <w:marLeft w:val="0"/>
      <w:marRight w:val="0"/>
      <w:marTop w:val="0"/>
      <w:marBottom w:val="0"/>
      <w:divBdr>
        <w:top w:val="none" w:sz="0" w:space="0" w:color="auto"/>
        <w:left w:val="none" w:sz="0" w:space="0" w:color="auto"/>
        <w:bottom w:val="none" w:sz="0" w:space="0" w:color="auto"/>
        <w:right w:val="none" w:sz="0" w:space="0" w:color="auto"/>
      </w:divBdr>
    </w:div>
    <w:div w:id="1849907349">
      <w:bodyDiv w:val="1"/>
      <w:marLeft w:val="0"/>
      <w:marRight w:val="0"/>
      <w:marTop w:val="0"/>
      <w:marBottom w:val="0"/>
      <w:divBdr>
        <w:top w:val="none" w:sz="0" w:space="0" w:color="auto"/>
        <w:left w:val="none" w:sz="0" w:space="0" w:color="auto"/>
        <w:bottom w:val="none" w:sz="0" w:space="0" w:color="auto"/>
        <w:right w:val="none" w:sz="0" w:space="0" w:color="auto"/>
      </w:divBdr>
    </w:div>
    <w:div w:id="1863083036">
      <w:bodyDiv w:val="1"/>
      <w:marLeft w:val="0"/>
      <w:marRight w:val="0"/>
      <w:marTop w:val="0"/>
      <w:marBottom w:val="0"/>
      <w:divBdr>
        <w:top w:val="none" w:sz="0" w:space="0" w:color="auto"/>
        <w:left w:val="none" w:sz="0" w:space="0" w:color="auto"/>
        <w:bottom w:val="none" w:sz="0" w:space="0" w:color="auto"/>
        <w:right w:val="none" w:sz="0" w:space="0" w:color="auto"/>
      </w:divBdr>
    </w:div>
    <w:div w:id="1866750032">
      <w:bodyDiv w:val="1"/>
      <w:marLeft w:val="0"/>
      <w:marRight w:val="0"/>
      <w:marTop w:val="0"/>
      <w:marBottom w:val="0"/>
      <w:divBdr>
        <w:top w:val="none" w:sz="0" w:space="0" w:color="auto"/>
        <w:left w:val="none" w:sz="0" w:space="0" w:color="auto"/>
        <w:bottom w:val="none" w:sz="0" w:space="0" w:color="auto"/>
        <w:right w:val="none" w:sz="0" w:space="0" w:color="auto"/>
      </w:divBdr>
    </w:div>
    <w:div w:id="1869558945">
      <w:bodyDiv w:val="1"/>
      <w:marLeft w:val="0"/>
      <w:marRight w:val="0"/>
      <w:marTop w:val="0"/>
      <w:marBottom w:val="0"/>
      <w:divBdr>
        <w:top w:val="none" w:sz="0" w:space="0" w:color="auto"/>
        <w:left w:val="none" w:sz="0" w:space="0" w:color="auto"/>
        <w:bottom w:val="none" w:sz="0" w:space="0" w:color="auto"/>
        <w:right w:val="none" w:sz="0" w:space="0" w:color="auto"/>
      </w:divBdr>
    </w:div>
    <w:div w:id="1871449233">
      <w:bodyDiv w:val="1"/>
      <w:marLeft w:val="0"/>
      <w:marRight w:val="0"/>
      <w:marTop w:val="0"/>
      <w:marBottom w:val="0"/>
      <w:divBdr>
        <w:top w:val="none" w:sz="0" w:space="0" w:color="auto"/>
        <w:left w:val="none" w:sz="0" w:space="0" w:color="auto"/>
        <w:bottom w:val="none" w:sz="0" w:space="0" w:color="auto"/>
        <w:right w:val="none" w:sz="0" w:space="0" w:color="auto"/>
      </w:divBdr>
    </w:div>
    <w:div w:id="1872451860">
      <w:bodyDiv w:val="1"/>
      <w:marLeft w:val="0"/>
      <w:marRight w:val="0"/>
      <w:marTop w:val="0"/>
      <w:marBottom w:val="0"/>
      <w:divBdr>
        <w:top w:val="none" w:sz="0" w:space="0" w:color="auto"/>
        <w:left w:val="none" w:sz="0" w:space="0" w:color="auto"/>
        <w:bottom w:val="none" w:sz="0" w:space="0" w:color="auto"/>
        <w:right w:val="none" w:sz="0" w:space="0" w:color="auto"/>
      </w:divBdr>
    </w:div>
    <w:div w:id="1877547371">
      <w:bodyDiv w:val="1"/>
      <w:marLeft w:val="0"/>
      <w:marRight w:val="0"/>
      <w:marTop w:val="0"/>
      <w:marBottom w:val="0"/>
      <w:divBdr>
        <w:top w:val="none" w:sz="0" w:space="0" w:color="auto"/>
        <w:left w:val="none" w:sz="0" w:space="0" w:color="auto"/>
        <w:bottom w:val="none" w:sz="0" w:space="0" w:color="auto"/>
        <w:right w:val="none" w:sz="0" w:space="0" w:color="auto"/>
      </w:divBdr>
    </w:div>
    <w:div w:id="1879587765">
      <w:bodyDiv w:val="1"/>
      <w:marLeft w:val="0"/>
      <w:marRight w:val="0"/>
      <w:marTop w:val="0"/>
      <w:marBottom w:val="0"/>
      <w:divBdr>
        <w:top w:val="none" w:sz="0" w:space="0" w:color="auto"/>
        <w:left w:val="none" w:sz="0" w:space="0" w:color="auto"/>
        <w:bottom w:val="none" w:sz="0" w:space="0" w:color="auto"/>
        <w:right w:val="none" w:sz="0" w:space="0" w:color="auto"/>
      </w:divBdr>
    </w:div>
    <w:div w:id="1882202120">
      <w:bodyDiv w:val="1"/>
      <w:marLeft w:val="0"/>
      <w:marRight w:val="0"/>
      <w:marTop w:val="0"/>
      <w:marBottom w:val="0"/>
      <w:divBdr>
        <w:top w:val="none" w:sz="0" w:space="0" w:color="auto"/>
        <w:left w:val="none" w:sz="0" w:space="0" w:color="auto"/>
        <w:bottom w:val="none" w:sz="0" w:space="0" w:color="auto"/>
        <w:right w:val="none" w:sz="0" w:space="0" w:color="auto"/>
      </w:divBdr>
    </w:div>
    <w:div w:id="1886021438">
      <w:bodyDiv w:val="1"/>
      <w:marLeft w:val="0"/>
      <w:marRight w:val="0"/>
      <w:marTop w:val="0"/>
      <w:marBottom w:val="0"/>
      <w:divBdr>
        <w:top w:val="none" w:sz="0" w:space="0" w:color="auto"/>
        <w:left w:val="none" w:sz="0" w:space="0" w:color="auto"/>
        <w:bottom w:val="none" w:sz="0" w:space="0" w:color="auto"/>
        <w:right w:val="none" w:sz="0" w:space="0" w:color="auto"/>
      </w:divBdr>
    </w:div>
    <w:div w:id="1895307497">
      <w:bodyDiv w:val="1"/>
      <w:marLeft w:val="0"/>
      <w:marRight w:val="0"/>
      <w:marTop w:val="0"/>
      <w:marBottom w:val="0"/>
      <w:divBdr>
        <w:top w:val="none" w:sz="0" w:space="0" w:color="auto"/>
        <w:left w:val="none" w:sz="0" w:space="0" w:color="auto"/>
        <w:bottom w:val="none" w:sz="0" w:space="0" w:color="auto"/>
        <w:right w:val="none" w:sz="0" w:space="0" w:color="auto"/>
      </w:divBdr>
    </w:div>
    <w:div w:id="1911768883">
      <w:bodyDiv w:val="1"/>
      <w:marLeft w:val="0"/>
      <w:marRight w:val="0"/>
      <w:marTop w:val="0"/>
      <w:marBottom w:val="0"/>
      <w:divBdr>
        <w:top w:val="none" w:sz="0" w:space="0" w:color="auto"/>
        <w:left w:val="none" w:sz="0" w:space="0" w:color="auto"/>
        <w:bottom w:val="none" w:sz="0" w:space="0" w:color="auto"/>
        <w:right w:val="none" w:sz="0" w:space="0" w:color="auto"/>
      </w:divBdr>
    </w:div>
    <w:div w:id="1919243412">
      <w:bodyDiv w:val="1"/>
      <w:marLeft w:val="0"/>
      <w:marRight w:val="0"/>
      <w:marTop w:val="0"/>
      <w:marBottom w:val="0"/>
      <w:divBdr>
        <w:top w:val="none" w:sz="0" w:space="0" w:color="auto"/>
        <w:left w:val="none" w:sz="0" w:space="0" w:color="auto"/>
        <w:bottom w:val="none" w:sz="0" w:space="0" w:color="auto"/>
        <w:right w:val="none" w:sz="0" w:space="0" w:color="auto"/>
      </w:divBdr>
    </w:div>
    <w:div w:id="1922332346">
      <w:bodyDiv w:val="1"/>
      <w:marLeft w:val="0"/>
      <w:marRight w:val="0"/>
      <w:marTop w:val="0"/>
      <w:marBottom w:val="0"/>
      <w:divBdr>
        <w:top w:val="none" w:sz="0" w:space="0" w:color="auto"/>
        <w:left w:val="none" w:sz="0" w:space="0" w:color="auto"/>
        <w:bottom w:val="none" w:sz="0" w:space="0" w:color="auto"/>
        <w:right w:val="none" w:sz="0" w:space="0" w:color="auto"/>
      </w:divBdr>
    </w:div>
    <w:div w:id="1931235845">
      <w:bodyDiv w:val="1"/>
      <w:marLeft w:val="0"/>
      <w:marRight w:val="0"/>
      <w:marTop w:val="0"/>
      <w:marBottom w:val="0"/>
      <w:divBdr>
        <w:top w:val="none" w:sz="0" w:space="0" w:color="auto"/>
        <w:left w:val="none" w:sz="0" w:space="0" w:color="auto"/>
        <w:bottom w:val="none" w:sz="0" w:space="0" w:color="auto"/>
        <w:right w:val="none" w:sz="0" w:space="0" w:color="auto"/>
      </w:divBdr>
    </w:div>
    <w:div w:id="1943147653">
      <w:bodyDiv w:val="1"/>
      <w:marLeft w:val="0"/>
      <w:marRight w:val="0"/>
      <w:marTop w:val="0"/>
      <w:marBottom w:val="0"/>
      <w:divBdr>
        <w:top w:val="none" w:sz="0" w:space="0" w:color="auto"/>
        <w:left w:val="none" w:sz="0" w:space="0" w:color="auto"/>
        <w:bottom w:val="none" w:sz="0" w:space="0" w:color="auto"/>
        <w:right w:val="none" w:sz="0" w:space="0" w:color="auto"/>
      </w:divBdr>
    </w:div>
    <w:div w:id="1965382176">
      <w:bodyDiv w:val="1"/>
      <w:marLeft w:val="0"/>
      <w:marRight w:val="0"/>
      <w:marTop w:val="0"/>
      <w:marBottom w:val="0"/>
      <w:divBdr>
        <w:top w:val="none" w:sz="0" w:space="0" w:color="auto"/>
        <w:left w:val="none" w:sz="0" w:space="0" w:color="auto"/>
        <w:bottom w:val="none" w:sz="0" w:space="0" w:color="auto"/>
        <w:right w:val="none" w:sz="0" w:space="0" w:color="auto"/>
      </w:divBdr>
    </w:div>
    <w:div w:id="1986347288">
      <w:bodyDiv w:val="1"/>
      <w:marLeft w:val="0"/>
      <w:marRight w:val="0"/>
      <w:marTop w:val="0"/>
      <w:marBottom w:val="0"/>
      <w:divBdr>
        <w:top w:val="none" w:sz="0" w:space="0" w:color="auto"/>
        <w:left w:val="none" w:sz="0" w:space="0" w:color="auto"/>
        <w:bottom w:val="none" w:sz="0" w:space="0" w:color="auto"/>
        <w:right w:val="none" w:sz="0" w:space="0" w:color="auto"/>
      </w:divBdr>
    </w:div>
    <w:div w:id="1988781716">
      <w:bodyDiv w:val="1"/>
      <w:marLeft w:val="0"/>
      <w:marRight w:val="0"/>
      <w:marTop w:val="0"/>
      <w:marBottom w:val="0"/>
      <w:divBdr>
        <w:top w:val="none" w:sz="0" w:space="0" w:color="auto"/>
        <w:left w:val="none" w:sz="0" w:space="0" w:color="auto"/>
        <w:bottom w:val="none" w:sz="0" w:space="0" w:color="auto"/>
        <w:right w:val="none" w:sz="0" w:space="0" w:color="auto"/>
      </w:divBdr>
    </w:div>
    <w:div w:id="2019650000">
      <w:bodyDiv w:val="1"/>
      <w:marLeft w:val="0"/>
      <w:marRight w:val="0"/>
      <w:marTop w:val="0"/>
      <w:marBottom w:val="0"/>
      <w:divBdr>
        <w:top w:val="none" w:sz="0" w:space="0" w:color="auto"/>
        <w:left w:val="none" w:sz="0" w:space="0" w:color="auto"/>
        <w:bottom w:val="none" w:sz="0" w:space="0" w:color="auto"/>
        <w:right w:val="none" w:sz="0" w:space="0" w:color="auto"/>
      </w:divBdr>
    </w:div>
    <w:div w:id="2020810544">
      <w:bodyDiv w:val="1"/>
      <w:marLeft w:val="0"/>
      <w:marRight w:val="0"/>
      <w:marTop w:val="0"/>
      <w:marBottom w:val="0"/>
      <w:divBdr>
        <w:top w:val="none" w:sz="0" w:space="0" w:color="auto"/>
        <w:left w:val="none" w:sz="0" w:space="0" w:color="auto"/>
        <w:bottom w:val="none" w:sz="0" w:space="0" w:color="auto"/>
        <w:right w:val="none" w:sz="0" w:space="0" w:color="auto"/>
      </w:divBdr>
    </w:div>
    <w:div w:id="2020964685">
      <w:bodyDiv w:val="1"/>
      <w:marLeft w:val="0"/>
      <w:marRight w:val="0"/>
      <w:marTop w:val="0"/>
      <w:marBottom w:val="0"/>
      <w:divBdr>
        <w:top w:val="none" w:sz="0" w:space="0" w:color="auto"/>
        <w:left w:val="none" w:sz="0" w:space="0" w:color="auto"/>
        <w:bottom w:val="none" w:sz="0" w:space="0" w:color="auto"/>
        <w:right w:val="none" w:sz="0" w:space="0" w:color="auto"/>
      </w:divBdr>
    </w:div>
    <w:div w:id="2024895695">
      <w:bodyDiv w:val="1"/>
      <w:marLeft w:val="0"/>
      <w:marRight w:val="0"/>
      <w:marTop w:val="0"/>
      <w:marBottom w:val="0"/>
      <w:divBdr>
        <w:top w:val="none" w:sz="0" w:space="0" w:color="auto"/>
        <w:left w:val="none" w:sz="0" w:space="0" w:color="auto"/>
        <w:bottom w:val="none" w:sz="0" w:space="0" w:color="auto"/>
        <w:right w:val="none" w:sz="0" w:space="0" w:color="auto"/>
      </w:divBdr>
    </w:div>
    <w:div w:id="2028210829">
      <w:bodyDiv w:val="1"/>
      <w:marLeft w:val="0"/>
      <w:marRight w:val="0"/>
      <w:marTop w:val="0"/>
      <w:marBottom w:val="0"/>
      <w:divBdr>
        <w:top w:val="none" w:sz="0" w:space="0" w:color="auto"/>
        <w:left w:val="none" w:sz="0" w:space="0" w:color="auto"/>
        <w:bottom w:val="none" w:sz="0" w:space="0" w:color="auto"/>
        <w:right w:val="none" w:sz="0" w:space="0" w:color="auto"/>
      </w:divBdr>
    </w:div>
    <w:div w:id="2044863762">
      <w:bodyDiv w:val="1"/>
      <w:marLeft w:val="0"/>
      <w:marRight w:val="0"/>
      <w:marTop w:val="0"/>
      <w:marBottom w:val="0"/>
      <w:divBdr>
        <w:top w:val="none" w:sz="0" w:space="0" w:color="auto"/>
        <w:left w:val="none" w:sz="0" w:space="0" w:color="auto"/>
        <w:bottom w:val="none" w:sz="0" w:space="0" w:color="auto"/>
        <w:right w:val="none" w:sz="0" w:space="0" w:color="auto"/>
      </w:divBdr>
    </w:div>
    <w:div w:id="2049180625">
      <w:bodyDiv w:val="1"/>
      <w:marLeft w:val="0"/>
      <w:marRight w:val="0"/>
      <w:marTop w:val="0"/>
      <w:marBottom w:val="0"/>
      <w:divBdr>
        <w:top w:val="none" w:sz="0" w:space="0" w:color="auto"/>
        <w:left w:val="none" w:sz="0" w:space="0" w:color="auto"/>
        <w:bottom w:val="none" w:sz="0" w:space="0" w:color="auto"/>
        <w:right w:val="none" w:sz="0" w:space="0" w:color="auto"/>
      </w:divBdr>
    </w:div>
    <w:div w:id="2053459419">
      <w:bodyDiv w:val="1"/>
      <w:marLeft w:val="0"/>
      <w:marRight w:val="0"/>
      <w:marTop w:val="0"/>
      <w:marBottom w:val="0"/>
      <w:divBdr>
        <w:top w:val="none" w:sz="0" w:space="0" w:color="auto"/>
        <w:left w:val="none" w:sz="0" w:space="0" w:color="auto"/>
        <w:bottom w:val="none" w:sz="0" w:space="0" w:color="auto"/>
        <w:right w:val="none" w:sz="0" w:space="0" w:color="auto"/>
      </w:divBdr>
    </w:div>
    <w:div w:id="2070421927">
      <w:bodyDiv w:val="1"/>
      <w:marLeft w:val="0"/>
      <w:marRight w:val="0"/>
      <w:marTop w:val="0"/>
      <w:marBottom w:val="0"/>
      <w:divBdr>
        <w:top w:val="none" w:sz="0" w:space="0" w:color="auto"/>
        <w:left w:val="none" w:sz="0" w:space="0" w:color="auto"/>
        <w:bottom w:val="none" w:sz="0" w:space="0" w:color="auto"/>
        <w:right w:val="none" w:sz="0" w:space="0" w:color="auto"/>
      </w:divBdr>
    </w:div>
    <w:div w:id="2087602607">
      <w:bodyDiv w:val="1"/>
      <w:marLeft w:val="0"/>
      <w:marRight w:val="0"/>
      <w:marTop w:val="0"/>
      <w:marBottom w:val="0"/>
      <w:divBdr>
        <w:top w:val="none" w:sz="0" w:space="0" w:color="auto"/>
        <w:left w:val="none" w:sz="0" w:space="0" w:color="auto"/>
        <w:bottom w:val="none" w:sz="0" w:space="0" w:color="auto"/>
        <w:right w:val="none" w:sz="0" w:space="0" w:color="auto"/>
      </w:divBdr>
    </w:div>
    <w:div w:id="2103718770">
      <w:bodyDiv w:val="1"/>
      <w:marLeft w:val="0"/>
      <w:marRight w:val="0"/>
      <w:marTop w:val="0"/>
      <w:marBottom w:val="0"/>
      <w:divBdr>
        <w:top w:val="none" w:sz="0" w:space="0" w:color="auto"/>
        <w:left w:val="none" w:sz="0" w:space="0" w:color="auto"/>
        <w:bottom w:val="none" w:sz="0" w:space="0" w:color="auto"/>
        <w:right w:val="none" w:sz="0" w:space="0" w:color="auto"/>
      </w:divBdr>
    </w:div>
    <w:div w:id="2116750311">
      <w:bodyDiv w:val="1"/>
      <w:marLeft w:val="0"/>
      <w:marRight w:val="0"/>
      <w:marTop w:val="0"/>
      <w:marBottom w:val="0"/>
      <w:divBdr>
        <w:top w:val="none" w:sz="0" w:space="0" w:color="auto"/>
        <w:left w:val="none" w:sz="0" w:space="0" w:color="auto"/>
        <w:bottom w:val="none" w:sz="0" w:space="0" w:color="auto"/>
        <w:right w:val="none" w:sz="0" w:space="0" w:color="auto"/>
      </w:divBdr>
    </w:div>
    <w:div w:id="2124767765">
      <w:bodyDiv w:val="1"/>
      <w:marLeft w:val="0"/>
      <w:marRight w:val="0"/>
      <w:marTop w:val="0"/>
      <w:marBottom w:val="0"/>
      <w:divBdr>
        <w:top w:val="none" w:sz="0" w:space="0" w:color="auto"/>
        <w:left w:val="none" w:sz="0" w:space="0" w:color="auto"/>
        <w:bottom w:val="none" w:sz="0" w:space="0" w:color="auto"/>
        <w:right w:val="none" w:sz="0" w:space="0" w:color="auto"/>
      </w:divBdr>
    </w:div>
    <w:div w:id="2129350346">
      <w:bodyDiv w:val="1"/>
      <w:marLeft w:val="0"/>
      <w:marRight w:val="0"/>
      <w:marTop w:val="0"/>
      <w:marBottom w:val="0"/>
      <w:divBdr>
        <w:top w:val="none" w:sz="0" w:space="0" w:color="auto"/>
        <w:left w:val="none" w:sz="0" w:space="0" w:color="auto"/>
        <w:bottom w:val="none" w:sz="0" w:space="0" w:color="auto"/>
        <w:right w:val="none" w:sz="0" w:space="0" w:color="auto"/>
      </w:divBdr>
    </w:div>
    <w:div w:id="2132018267">
      <w:bodyDiv w:val="1"/>
      <w:marLeft w:val="0"/>
      <w:marRight w:val="0"/>
      <w:marTop w:val="0"/>
      <w:marBottom w:val="0"/>
      <w:divBdr>
        <w:top w:val="none" w:sz="0" w:space="0" w:color="auto"/>
        <w:left w:val="none" w:sz="0" w:space="0" w:color="auto"/>
        <w:bottom w:val="none" w:sz="0" w:space="0" w:color="auto"/>
        <w:right w:val="none" w:sz="0" w:space="0" w:color="auto"/>
      </w:divBdr>
    </w:div>
    <w:div w:id="2137022150">
      <w:bodyDiv w:val="1"/>
      <w:marLeft w:val="0"/>
      <w:marRight w:val="0"/>
      <w:marTop w:val="0"/>
      <w:marBottom w:val="0"/>
      <w:divBdr>
        <w:top w:val="none" w:sz="0" w:space="0" w:color="auto"/>
        <w:left w:val="none" w:sz="0" w:space="0" w:color="auto"/>
        <w:bottom w:val="none" w:sz="0" w:space="0" w:color="auto"/>
        <w:right w:val="none" w:sz="0" w:space="0" w:color="auto"/>
      </w:divBdr>
    </w:div>
    <w:div w:id="2137525973">
      <w:bodyDiv w:val="1"/>
      <w:marLeft w:val="0"/>
      <w:marRight w:val="0"/>
      <w:marTop w:val="0"/>
      <w:marBottom w:val="0"/>
      <w:divBdr>
        <w:top w:val="none" w:sz="0" w:space="0" w:color="auto"/>
        <w:left w:val="none" w:sz="0" w:space="0" w:color="auto"/>
        <w:bottom w:val="none" w:sz="0" w:space="0" w:color="auto"/>
        <w:right w:val="none" w:sz="0" w:space="0" w:color="auto"/>
      </w:divBdr>
    </w:div>
    <w:div w:id="214638720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hyperlink" Target="consultantplus://offline/ref=B0E9121BBEFE380342B542271922971B04F64D2195699385A1EC367EEC3D46F1F04B23DC8319D7579CE1216E7895585ECDC0684E80P203I" TargetMode="External"/><Relationship Id="rId26" Type="http://schemas.openxmlformats.org/officeDocument/2006/relationships/hyperlink" Target="consultantplus://offline/ref=5A060124081A2E8BEC572946120A47AEB4069CF1C7ACF10EEF208A0B021EE9C27FAE7AC3F6ED21C78207396D04C352DF50FA0A578DDD5BA3Q9XDQ" TargetMode="External"/><Relationship Id="rId39" Type="http://schemas.openxmlformats.org/officeDocument/2006/relationships/hyperlink" Target="file:///K:\&#1054;&#1090;&#1076;&#1077;&#1083;%20&#1043;&#1044;\&#1056;&#1072;&#1073;&#1086;&#1095;&#1072;&#1103;\7_&#1048;&#1053;&#1060;&#1054;&#1056;&#1052;&#1040;&#1062;&#1048;&#1071;%20&#1044;&#1051;&#1071;%20&#1042;&#1057;&#1045;&#1061;\_&#1048;&#1047;&#1052;&#1045;&#1053;&#1045;&#1053;&#1048;&#1071;%20&#1042;%20&#1058;&#1045;&#1050;&#1057;&#1058;&#1045;\&#1048;&#1079;&#1084;&#1077;&#1085;&#1077;&#1085;&#1080;&#1103;%20&#1074;%20&#1090;&#1077;&#1082;&#1089;&#1090;&#1077;_07.02.2025.docx" TargetMode="External"/><Relationship Id="rId21" Type="http://schemas.openxmlformats.org/officeDocument/2006/relationships/hyperlink" Target="consultantplus://offline/ref=9FA075561038EEA5413A251690281E1FE20CFDCBAACA2419498EFFE0DBFDDF6A38E29A750027ED693400FB3D4A65EF9EFE8141A690530EBAKAW5L" TargetMode="External"/><Relationship Id="rId34" Type="http://schemas.openxmlformats.org/officeDocument/2006/relationships/hyperlink" Target="consultantplus://offline/ref=6AF6A45CFDE4E301516417C36BC6E820D64DF7C92DAB95ADAED213DBEB55038E82C5BD7E4677D1139E8C3D04B40FF6DEF1E44E609C4DA0C1T" TargetMode="External"/><Relationship Id="rId42" Type="http://schemas.openxmlformats.org/officeDocument/2006/relationships/hyperlink" Target="consultantplus://offline/ref=6AF6A45CFDE4E301516417C36BC6E820D346FFCC24FAC2AFFF871DDEE3054B9ECC80B07C4170DF4C9B992C5CB80EE8C0F4FF52629EA4CFT" TargetMode="External"/><Relationship Id="rId47" Type="http://schemas.openxmlformats.org/officeDocument/2006/relationships/header" Target="header2.xml"/><Relationship Id="rId50" Type="http://schemas.openxmlformats.org/officeDocument/2006/relationships/hyperlink" Target="consultantplus://offline/ref=EB950E2B92A46A508663518074632927620EDBDC6BD6C9490921CB1F3009CCD361CCD4F75113AFB03214ADA4D8z9m4I" TargetMode="External"/><Relationship Id="rId55" Type="http://schemas.openxmlformats.org/officeDocument/2006/relationships/hyperlink" Target="https://login.consultant.ru/link/?req=doc&amp;base=STR&amp;n=34996" TargetMode="External"/><Relationship Id="rId7" Type="http://schemas.openxmlformats.org/officeDocument/2006/relationships/endnotes" Target="endnotes.xml"/><Relationship Id="rId2" Type="http://schemas.openxmlformats.org/officeDocument/2006/relationships/numbering" Target="numbering.xml"/><Relationship Id="rId16" Type="http://schemas.openxmlformats.org/officeDocument/2006/relationships/chart" Target="charts/chart2.xml"/><Relationship Id="rId29" Type="http://schemas.openxmlformats.org/officeDocument/2006/relationships/hyperlink" Target="consultantplus://offline/ref=986ED4AB8599F488D790C27C28A78017B8F71FF7398D043C1ADC3EC44495FB158C9785305CC22D6A024B1D7DB6DB01EB97760C1A10L2Y3Q" TargetMode="External"/><Relationship Id="rId11" Type="http://schemas.openxmlformats.org/officeDocument/2006/relationships/image" Target="media/image2.jpg"/><Relationship Id="rId24" Type="http://schemas.openxmlformats.org/officeDocument/2006/relationships/hyperlink" Target="consultantplus://offline/ref=98B6383FA47ABB5B4AED1817862B26D9D4D02C8DDFE8E515C132F52CB2F54AA9B0FA4FC6AAFD9798A94FBA162C17340E85574A014048T9WEQ" TargetMode="External"/><Relationship Id="rId32" Type="http://schemas.openxmlformats.org/officeDocument/2006/relationships/hyperlink" Target="consultantplus://offline/ref=E7310EAFCFC3275FFAE84792281204A445A17067DDE7329352C9083911C4776D32E6462C6C57B3M" TargetMode="External"/><Relationship Id="rId37" Type="http://schemas.openxmlformats.org/officeDocument/2006/relationships/hyperlink" Target="file:///K:\&#1054;&#1090;&#1076;&#1077;&#1083;%20&#1043;&#1044;\&#1056;&#1072;&#1073;&#1086;&#1095;&#1072;&#1103;\7_&#1048;&#1053;&#1060;&#1054;&#1056;&#1052;&#1040;&#1062;&#1048;&#1071;%20&#1044;&#1051;&#1071;%20&#1042;&#1057;&#1045;&#1061;\_&#1048;&#1047;&#1052;&#1045;&#1053;&#1045;&#1053;&#1048;&#1071;%20&#1042;%20&#1058;&#1045;&#1050;&#1057;&#1058;&#1045;\&#1048;&#1079;&#1084;&#1077;&#1085;&#1077;&#1085;&#1080;&#1103;%20&#1074;%20&#1090;&#1077;&#1082;&#1089;&#1090;&#1077;_07.02.2025.docx" TargetMode="External"/><Relationship Id="rId40" Type="http://schemas.openxmlformats.org/officeDocument/2006/relationships/hyperlink" Target="consultantplus://offline/ref=3BB8F1FAFACA8511788446F6A18DE8A8ED55B7E328645448CDCE4A5CC349966D9B78B21654FBE1A1ACA8A62E73860F95D1DA3EE74AD8FEB1E4B7S" TargetMode="External"/><Relationship Id="rId45" Type="http://schemas.openxmlformats.org/officeDocument/2006/relationships/header" Target="header1.xml"/><Relationship Id="rId53" Type="http://schemas.openxmlformats.org/officeDocument/2006/relationships/hyperlink" Target="https://docs.cntd.ru/document/573536177" TargetMode="External"/><Relationship Id="rId58" Type="http://schemas.openxmlformats.org/officeDocument/2006/relationships/hyperlink" Target="consultantplus://offline/ref=0483252ACFD985E991F439DCB8D4D35A5195636ADEAF9F1E92C5F50695310BCC53739501557070B40E62ECA6E5EDDC5402058C58F83056J" TargetMode="External"/><Relationship Id="rId5" Type="http://schemas.openxmlformats.org/officeDocument/2006/relationships/webSettings" Target="webSettings.xml"/><Relationship Id="rId61" Type="http://schemas.openxmlformats.org/officeDocument/2006/relationships/theme" Target="theme/theme1.xml"/><Relationship Id="rId19" Type="http://schemas.openxmlformats.org/officeDocument/2006/relationships/hyperlink" Target="consultantplus://offline/ref=4962DF48D7BA5396ACAB2EA0B30DC82BFD1C4172F2E23494643D1DFE595F965B819FD778E51442BC2C8E4E4D3274194C2508F40FDCF5931CtFP1L" TargetMode="External"/><Relationship Id="rId14" Type="http://schemas.openxmlformats.org/officeDocument/2006/relationships/image" Target="media/image5.png"/><Relationship Id="rId22" Type="http://schemas.openxmlformats.org/officeDocument/2006/relationships/hyperlink" Target="consultantplus://offline/ref=D7836054308C5220DDE5E1DAE3A2FBDAD6A47E7214804789E1BF16AF0616395482E0CCF92A6CE7A73AB117353C53EFD6BA1A28B28EjCVEQ" TargetMode="External"/><Relationship Id="rId27" Type="http://schemas.openxmlformats.org/officeDocument/2006/relationships/hyperlink" Target="consultantplus://offline/ref=D86E357968D8F6879F3441BFE03C3EBD0283DC704FDEA0F82A0E86EB5CB236BFF896F386BCF63C2B6344F8EEB72DFA9C08FBAA29BEaDiCQ" TargetMode="External"/><Relationship Id="rId30" Type="http://schemas.openxmlformats.org/officeDocument/2006/relationships/hyperlink" Target="consultantplus://offline/ref=BDFF7F34F4BD43DA4FC9CB67EFB653578DF260BCA1183E420A314D7F4EC5A7521C6D54EBF898E7254362B0403895CE6262B43A14BBAF995ALEa8Q" TargetMode="External"/><Relationship Id="rId35" Type="http://schemas.openxmlformats.org/officeDocument/2006/relationships/hyperlink" Target="consultantplus://offline/ref=A5819BA49C6A386E72CC133ED6A4096295F4FAA0578BB123B6FABEA504FD8F6D706499AB293CE82736B88346C552B97B734F1AD50C43B38DCDWDQ" TargetMode="External"/><Relationship Id="rId43" Type="http://schemas.openxmlformats.org/officeDocument/2006/relationships/hyperlink" Target="consultantplus://offline/ref=6AF6A45CFDE4E301516417C36BC6E820D340FECF20FFC2AFFF871DDEE3054B9ECC80B07F4676D21CCED62D00FD5BFBC1F1FF5067824D016DA0CET" TargetMode="External"/><Relationship Id="rId48" Type="http://schemas.openxmlformats.org/officeDocument/2006/relationships/footer" Target="footer2.xml"/><Relationship Id="rId56" Type="http://schemas.openxmlformats.org/officeDocument/2006/relationships/hyperlink" Target="https://login.consultant.ru/link/?req=doc&amp;base=STR&amp;n=28645" TargetMode="External"/><Relationship Id="rId8" Type="http://schemas.openxmlformats.org/officeDocument/2006/relationships/hyperlink" Target="normacs://normacs.ru/12B5P?norepldlg&amp;opentype=0" TargetMode="External"/><Relationship Id="rId51" Type="http://schemas.openxmlformats.org/officeDocument/2006/relationships/hyperlink" Target="consultantplus://offline/ref=EB950E2B92A46A508663518074632927620EDBDC6BD6C9490921CB1F3009CCD361CCD4F75113AFB03214ADA4D8z9m4I" TargetMode="Externa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chart" Target="charts/chart3.xml"/><Relationship Id="rId25" Type="http://schemas.openxmlformats.org/officeDocument/2006/relationships/hyperlink" Target="consultantplus://offline/ref=EB9AB77481F6B57EF25C21B43301FB29CAEBAD35F7A0F2D4B9E16F22FB4EBC76835F1976BDE42473618822245B3E1458E60389FFBC594EF9I9X2Q" TargetMode="External"/><Relationship Id="rId33" Type="http://schemas.openxmlformats.org/officeDocument/2006/relationships/hyperlink" Target="consultantplus://offline/ref=CCC41041E21A74085CC9BDE712C6581D2F78248DD4E9A6803744BA137D563A01EE04CD4B21C3335FFDRCM" TargetMode="External"/><Relationship Id="rId38" Type="http://schemas.openxmlformats.org/officeDocument/2006/relationships/hyperlink" Target="consultantplus://offline/ref=3BB8F1FAFACA8511788446F6A18DE8A8ED52B6E126605448CDCE4A5CC349966D9B78B21451F0B5F0EFF6FF7E35CD0291CDC63EE0E5B4S" TargetMode="External"/><Relationship Id="rId46" Type="http://schemas.openxmlformats.org/officeDocument/2006/relationships/footer" Target="footer1.xml"/><Relationship Id="rId59" Type="http://schemas.openxmlformats.org/officeDocument/2006/relationships/hyperlink" Target="consultantplus://offline/ref=0483252ACFD985E991F439DCB8D4D35A53976469D3AD9F1E92C5F50695310BCC5373950156727BE05D2DEDFAA3BFCF5600058E5DE405AB843657J" TargetMode="External"/><Relationship Id="rId20" Type="http://schemas.openxmlformats.org/officeDocument/2006/relationships/hyperlink" Target="consultantplus://offline/ref=9FA075561038EEA5413A251690281E1FE209F0CAAFCC2419498EFFE0DBFDDF6A38E29A750027EB633700FB3D4A65EF9EFE8141A690530EBAKAW5L" TargetMode="External"/><Relationship Id="rId41" Type="http://schemas.openxmlformats.org/officeDocument/2006/relationships/hyperlink" Target="consultantplus://offline/ref=3BB8F1FAFACA8511788446F6A18DE8A8ED52B9E526625448CDCE4A5CC349966D9B78B21654FBE1A1A3A8A62E73860F95D1DA3EE74AD8FEB1E4B7S" TargetMode="External"/><Relationship Id="rId54" Type="http://schemas.openxmlformats.org/officeDocument/2006/relationships/hyperlink" Target="https://login.consultant.ru/link/?req=doc&amp;base=STR&amp;n=24362" TargetMode="Externa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chart" Target="charts/chart1.xml"/><Relationship Id="rId23" Type="http://schemas.openxmlformats.org/officeDocument/2006/relationships/hyperlink" Target="consultantplus://offline/ref=A5819BA49C6A386E72CC133ED6A4096295F4FAA0578BB123B6FABEA504FD8F6D706499AB293CE82736B88346C552B97B734F1AD50C43B38DCDWDQ" TargetMode="External"/><Relationship Id="rId28" Type="http://schemas.openxmlformats.org/officeDocument/2006/relationships/hyperlink" Target="consultantplus://offline/ref=D86E357968D8F6879F3441BFE03C3EBD0285DD734BDBA0F82A0E86EB5CB236BFF896F385BBF0317B360BF9B2F27BE99D0DFBA82FA2DE6964a8i0Q" TargetMode="External"/><Relationship Id="rId36" Type="http://schemas.openxmlformats.org/officeDocument/2006/relationships/hyperlink" Target="consultantplus://offline/ref=6AF6A45CFDE4E301516417C36BC6E820D64DF7C92DAB95ADAED213DBEB55038E82C5BD7E4677D1139E8C3D04B40FF6DEF1E44E609C4DA0C1T" TargetMode="External"/><Relationship Id="rId49" Type="http://schemas.openxmlformats.org/officeDocument/2006/relationships/hyperlink" Target="consultantplus://offline/ref=EB950E2B92A46A508663518074632927620EDBDC6BD6C9490921CB1F3009CCD361CCD4F75113AFB03214ADA4D8z9m4I" TargetMode="External"/><Relationship Id="rId57" Type="http://schemas.openxmlformats.org/officeDocument/2006/relationships/hyperlink" Target="https://login.consultant.ru/link/?req=doc&amp;base=STR&amp;n=35011&amp;dst=100873" TargetMode="External"/><Relationship Id="rId10" Type="http://schemas.openxmlformats.org/officeDocument/2006/relationships/image" Target="media/image1.jpeg"/><Relationship Id="rId31" Type="http://schemas.openxmlformats.org/officeDocument/2006/relationships/hyperlink" Target="consultantplus://offline/ref=6AF6A45CFDE4E301516417C36BC6E820D340FECF24FBC2AFFF871DDEE3054B9ECC80B0764374DF4C9B992C5CB80EE8C0F4FF52629EA4CFT" TargetMode="External"/><Relationship Id="rId44" Type="http://schemas.openxmlformats.org/officeDocument/2006/relationships/hyperlink" Target="normacs://normacs.ru/4OJ" TargetMode="External"/><Relationship Id="rId52" Type="http://schemas.openxmlformats.org/officeDocument/2006/relationships/hyperlink" Target="consultantplus://offline/ref=084C70F197DADF512A7F9E6870B1CFE2F1C926B2FCB4B406880C25BC79p5d7H" TargetMode="External"/><Relationship Id="rId6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hyperlink" Target="http://msu.vrnoblduma.ru/?q=node/1328" TargetMode="External"/></Relationships>
</file>

<file path=word/charts/_rels/chart1.xml.rels><?xml version="1.0" encoding="UTF-8" standalone="yes"?>
<Relationships xmlns="http://schemas.openxmlformats.org/package/2006/relationships"><Relationship Id="rId1" Type="http://schemas.openxmlformats.org/officeDocument/2006/relationships/oleObject" Target="file:///D:\&#1050;&#1091;&#1076;&#1088;&#1080;&#1085;&#1072;%20&#1054;&#1082;&#1089;&#1072;&#1085;&#1072;\Work\&#1055;&#1072;&#1074;&#1083;&#1086;&#1074;&#1089;&#1082;&#1080;&#1081;%20&#1084;&#1088;\&#1040;&#1083;&#1077;&#1082;&#1089;&#1072;&#1085;&#1076;&#1088;&#1086;-&#1044;&#1086;&#1085;&#1089;&#1082;&#1086;&#1077;%20&#1089;&#1087;\&#1050;&#1085;&#1080;&#1075;&#1072;1.xlsx" TargetMode="External"/></Relationships>
</file>

<file path=word/charts/_rels/chart2.xml.rels><?xml version="1.0" encoding="UTF-8" standalone="yes"?>
<Relationships xmlns="http://schemas.openxmlformats.org/package/2006/relationships"><Relationship Id="rId1" Type="http://schemas.openxmlformats.org/officeDocument/2006/relationships/oleObject" Target="file:///D:\&#1050;&#1091;&#1076;&#1088;&#1080;&#1085;&#1072;%20&#1054;&#1082;&#1089;&#1072;&#1085;&#1072;\Work\&#1055;&#1072;&#1074;&#1083;&#1086;&#1074;&#1089;&#1082;&#1080;&#1081;%20&#1084;&#1088;\&#1040;&#1083;&#1077;&#1082;&#1089;&#1072;&#1085;&#1076;&#1088;&#1086;-&#1044;&#1086;&#1085;&#1089;&#1082;&#1086;&#1077;%20&#1089;&#1087;\&#1050;&#1085;&#1080;&#1075;&#1072;1.xlsx" TargetMode="External"/></Relationships>
</file>

<file path=word/charts/_rels/chart3.xml.rels><?xml version="1.0" encoding="UTF-8" standalone="yes"?>
<Relationships xmlns="http://schemas.openxmlformats.org/package/2006/relationships"><Relationship Id="rId1" Type="http://schemas.openxmlformats.org/officeDocument/2006/relationships/oleObject" Target="file:///D:\&#1050;&#1091;&#1076;&#1088;&#1080;&#1085;&#1072;%20&#1054;&#1082;&#1089;&#1072;&#1085;&#1072;\Work\&#1055;&#1072;&#1074;&#1083;&#1086;&#1074;&#1089;&#1082;&#1080;&#1081;%20&#1084;&#1088;\&#1040;&#1083;&#1077;&#1082;&#1089;&#1072;&#1085;&#1076;&#1088;&#1086;-&#1044;&#1086;&#1085;&#1089;&#1082;&#1086;&#1077;%20&#1089;&#1087;\&#1050;&#1085;&#1080;&#1075;&#1072;1.xlsx" TargetMode="Externa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100"/>
              <a:t>Естесственное движение населения </a:t>
            </a:r>
            <a:r>
              <a:rPr lang="ru-RU" sz="1100" baseline="0"/>
              <a:t> Александро-Донского</a:t>
            </a:r>
            <a:r>
              <a:rPr lang="ru-RU" sz="1100"/>
              <a:t> сельского поселения</a:t>
            </a:r>
          </a:p>
        </c:rich>
      </c:tx>
      <c:layout>
        <c:manualLayout>
          <c:xMode val="edge"/>
          <c:yMode val="edge"/>
          <c:x val="0.15196522309711286"/>
          <c:y val="0"/>
        </c:manualLayout>
      </c:layout>
      <c:overlay val="0"/>
    </c:title>
    <c:autoTitleDeleted val="0"/>
    <c:plotArea>
      <c:layout/>
      <c:barChart>
        <c:barDir val="bar"/>
        <c:grouping val="clustered"/>
        <c:varyColors val="0"/>
        <c:ser>
          <c:idx val="0"/>
          <c:order val="0"/>
          <c:tx>
            <c:strRef>
              <c:f>[Книга1.xlsx]Лист1!$A$20</c:f>
              <c:strCache>
                <c:ptCount val="1"/>
                <c:pt idx="0">
                  <c:v>Число родившихся, чел.</c:v>
                </c:pt>
              </c:strCache>
            </c:strRef>
          </c:tx>
          <c:invertIfNegative val="0"/>
          <c:cat>
            <c:numRef>
              <c:f>[Книга1.xlsx]Лист1!$B$19:$F$19</c:f>
              <c:numCache>
                <c:formatCode>General</c:formatCode>
                <c:ptCount val="5"/>
                <c:pt idx="0">
                  <c:v>2020</c:v>
                </c:pt>
                <c:pt idx="1">
                  <c:v>2021</c:v>
                </c:pt>
                <c:pt idx="2">
                  <c:v>2022</c:v>
                </c:pt>
                <c:pt idx="3">
                  <c:v>2023</c:v>
                </c:pt>
                <c:pt idx="4">
                  <c:v>2024</c:v>
                </c:pt>
              </c:numCache>
            </c:numRef>
          </c:cat>
          <c:val>
            <c:numRef>
              <c:f>[Книга1.xlsx]Лист1!$B$20:$F$20</c:f>
              <c:numCache>
                <c:formatCode>General</c:formatCode>
                <c:ptCount val="5"/>
                <c:pt idx="0">
                  <c:v>26</c:v>
                </c:pt>
                <c:pt idx="1">
                  <c:v>23</c:v>
                </c:pt>
                <c:pt idx="2">
                  <c:v>12</c:v>
                </c:pt>
                <c:pt idx="3">
                  <c:v>16</c:v>
                </c:pt>
                <c:pt idx="4">
                  <c:v>12</c:v>
                </c:pt>
              </c:numCache>
            </c:numRef>
          </c:val>
          <c:extLst>
            <c:ext xmlns:c16="http://schemas.microsoft.com/office/drawing/2014/chart" uri="{C3380CC4-5D6E-409C-BE32-E72D297353CC}">
              <c16:uniqueId val="{00000000-58E0-4702-ACD4-0D233A535B71}"/>
            </c:ext>
          </c:extLst>
        </c:ser>
        <c:ser>
          <c:idx val="1"/>
          <c:order val="1"/>
          <c:tx>
            <c:strRef>
              <c:f>[Книга1.xlsx]Лист1!$A$21</c:f>
              <c:strCache>
                <c:ptCount val="1"/>
                <c:pt idx="0">
                  <c:v>Число умерших, чел.</c:v>
                </c:pt>
              </c:strCache>
            </c:strRef>
          </c:tx>
          <c:invertIfNegative val="0"/>
          <c:cat>
            <c:numRef>
              <c:f>[Книга1.xlsx]Лист1!$B$19:$F$19</c:f>
              <c:numCache>
                <c:formatCode>General</c:formatCode>
                <c:ptCount val="5"/>
                <c:pt idx="0">
                  <c:v>2020</c:v>
                </c:pt>
                <c:pt idx="1">
                  <c:v>2021</c:v>
                </c:pt>
                <c:pt idx="2">
                  <c:v>2022</c:v>
                </c:pt>
                <c:pt idx="3">
                  <c:v>2023</c:v>
                </c:pt>
                <c:pt idx="4">
                  <c:v>2024</c:v>
                </c:pt>
              </c:numCache>
            </c:numRef>
          </c:cat>
          <c:val>
            <c:numRef>
              <c:f>[Книга1.xlsx]Лист1!$B$21:$F$21</c:f>
              <c:numCache>
                <c:formatCode>General</c:formatCode>
                <c:ptCount val="5"/>
                <c:pt idx="0">
                  <c:v>50</c:v>
                </c:pt>
                <c:pt idx="1">
                  <c:v>59</c:v>
                </c:pt>
                <c:pt idx="2">
                  <c:v>41</c:v>
                </c:pt>
                <c:pt idx="3">
                  <c:v>32</c:v>
                </c:pt>
                <c:pt idx="4">
                  <c:v>41</c:v>
                </c:pt>
              </c:numCache>
            </c:numRef>
          </c:val>
          <c:extLst>
            <c:ext xmlns:c16="http://schemas.microsoft.com/office/drawing/2014/chart" uri="{C3380CC4-5D6E-409C-BE32-E72D297353CC}">
              <c16:uniqueId val="{00000001-58E0-4702-ACD4-0D233A535B71}"/>
            </c:ext>
          </c:extLst>
        </c:ser>
        <c:dLbls>
          <c:showLegendKey val="0"/>
          <c:showVal val="0"/>
          <c:showCatName val="0"/>
          <c:showSerName val="0"/>
          <c:showPercent val="0"/>
          <c:showBubbleSize val="0"/>
        </c:dLbls>
        <c:gapWidth val="150"/>
        <c:axId val="160520832"/>
        <c:axId val="160522624"/>
      </c:barChart>
      <c:catAx>
        <c:axId val="160520832"/>
        <c:scaling>
          <c:orientation val="minMax"/>
        </c:scaling>
        <c:delete val="0"/>
        <c:axPos val="l"/>
        <c:numFmt formatCode="General" sourceLinked="1"/>
        <c:majorTickMark val="out"/>
        <c:minorTickMark val="none"/>
        <c:tickLblPos val="nextTo"/>
        <c:crossAx val="160522624"/>
        <c:crosses val="autoZero"/>
        <c:auto val="1"/>
        <c:lblAlgn val="ctr"/>
        <c:lblOffset val="100"/>
        <c:noMultiLvlLbl val="0"/>
      </c:catAx>
      <c:valAx>
        <c:axId val="160522624"/>
        <c:scaling>
          <c:orientation val="minMax"/>
        </c:scaling>
        <c:delete val="0"/>
        <c:axPos val="b"/>
        <c:majorGridlines/>
        <c:numFmt formatCode="General" sourceLinked="1"/>
        <c:majorTickMark val="out"/>
        <c:minorTickMark val="none"/>
        <c:tickLblPos val="nextTo"/>
        <c:crossAx val="160520832"/>
        <c:crosses val="autoZero"/>
        <c:crossBetween val="between"/>
      </c:valAx>
    </c:plotArea>
    <c:legend>
      <c:legendPos val="r"/>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a:pPr>
            <a:r>
              <a:rPr lang="ru-RU" sz="1100"/>
              <a:t>Механическое движение населения Александро-Донского сельского поселения</a:t>
            </a:r>
          </a:p>
        </c:rich>
      </c:tx>
      <c:layout>
        <c:manualLayout>
          <c:xMode val="edge"/>
          <c:yMode val="edge"/>
          <c:x val="0.10280555555555557"/>
          <c:y val="1.845444059976932E-2"/>
        </c:manualLayout>
      </c:layout>
      <c:overlay val="0"/>
    </c:title>
    <c:autoTitleDeleted val="0"/>
    <c:plotArea>
      <c:layout/>
      <c:barChart>
        <c:barDir val="bar"/>
        <c:grouping val="clustered"/>
        <c:varyColors val="0"/>
        <c:ser>
          <c:idx val="0"/>
          <c:order val="0"/>
          <c:tx>
            <c:strRef>
              <c:f>[Книга1.xlsx]Лист1!$A$32</c:f>
              <c:strCache>
                <c:ptCount val="1"/>
                <c:pt idx="0">
                  <c:v>Число прибывших, чел.</c:v>
                </c:pt>
              </c:strCache>
            </c:strRef>
          </c:tx>
          <c:spPr>
            <a:solidFill>
              <a:schemeClr val="accent3">
                <a:lumMod val="75000"/>
              </a:schemeClr>
            </a:solidFill>
            <a:ln>
              <a:solidFill>
                <a:schemeClr val="accent3">
                  <a:lumMod val="75000"/>
                </a:schemeClr>
              </a:solidFill>
            </a:ln>
          </c:spPr>
          <c:invertIfNegative val="0"/>
          <c:cat>
            <c:numRef>
              <c:f>[Книга1.xlsx]Лист1!$B$31:$F$31</c:f>
              <c:numCache>
                <c:formatCode>General</c:formatCode>
                <c:ptCount val="5"/>
                <c:pt idx="0">
                  <c:v>2020</c:v>
                </c:pt>
                <c:pt idx="1">
                  <c:v>2021</c:v>
                </c:pt>
                <c:pt idx="2">
                  <c:v>2022</c:v>
                </c:pt>
                <c:pt idx="3">
                  <c:v>2023</c:v>
                </c:pt>
                <c:pt idx="4">
                  <c:v>2024</c:v>
                </c:pt>
              </c:numCache>
            </c:numRef>
          </c:cat>
          <c:val>
            <c:numRef>
              <c:f>[Книга1.xlsx]Лист1!$B$32:$F$32</c:f>
              <c:numCache>
                <c:formatCode>General</c:formatCode>
                <c:ptCount val="5"/>
                <c:pt idx="0">
                  <c:v>144</c:v>
                </c:pt>
                <c:pt idx="1">
                  <c:v>98</c:v>
                </c:pt>
                <c:pt idx="2">
                  <c:v>74</c:v>
                </c:pt>
                <c:pt idx="3">
                  <c:v>52</c:v>
                </c:pt>
                <c:pt idx="4">
                  <c:v>53</c:v>
                </c:pt>
              </c:numCache>
            </c:numRef>
          </c:val>
          <c:extLst>
            <c:ext xmlns:c16="http://schemas.microsoft.com/office/drawing/2014/chart" uri="{C3380CC4-5D6E-409C-BE32-E72D297353CC}">
              <c16:uniqueId val="{00000000-9212-4D92-9521-90F7E4A6C223}"/>
            </c:ext>
          </c:extLst>
        </c:ser>
        <c:ser>
          <c:idx val="1"/>
          <c:order val="1"/>
          <c:tx>
            <c:strRef>
              <c:f>[Книга1.xlsx]Лист1!$A$33</c:f>
              <c:strCache>
                <c:ptCount val="1"/>
                <c:pt idx="0">
                  <c:v>Число выбывших, чел.</c:v>
                </c:pt>
              </c:strCache>
            </c:strRef>
          </c:tx>
          <c:invertIfNegative val="0"/>
          <c:cat>
            <c:numRef>
              <c:f>[Книга1.xlsx]Лист1!$B$31:$F$31</c:f>
              <c:numCache>
                <c:formatCode>General</c:formatCode>
                <c:ptCount val="5"/>
                <c:pt idx="0">
                  <c:v>2020</c:v>
                </c:pt>
                <c:pt idx="1">
                  <c:v>2021</c:v>
                </c:pt>
                <c:pt idx="2">
                  <c:v>2022</c:v>
                </c:pt>
                <c:pt idx="3">
                  <c:v>2023</c:v>
                </c:pt>
                <c:pt idx="4">
                  <c:v>2024</c:v>
                </c:pt>
              </c:numCache>
            </c:numRef>
          </c:cat>
          <c:val>
            <c:numRef>
              <c:f>[Книга1.xlsx]Лист1!$B$33:$F$33</c:f>
              <c:numCache>
                <c:formatCode>General</c:formatCode>
                <c:ptCount val="5"/>
                <c:pt idx="0">
                  <c:v>98</c:v>
                </c:pt>
                <c:pt idx="1">
                  <c:v>84</c:v>
                </c:pt>
                <c:pt idx="2">
                  <c:v>24</c:v>
                </c:pt>
                <c:pt idx="3">
                  <c:v>71</c:v>
                </c:pt>
                <c:pt idx="4">
                  <c:v>50</c:v>
                </c:pt>
              </c:numCache>
            </c:numRef>
          </c:val>
          <c:extLst>
            <c:ext xmlns:c16="http://schemas.microsoft.com/office/drawing/2014/chart" uri="{C3380CC4-5D6E-409C-BE32-E72D297353CC}">
              <c16:uniqueId val="{00000001-9212-4D92-9521-90F7E4A6C223}"/>
            </c:ext>
          </c:extLst>
        </c:ser>
        <c:dLbls>
          <c:showLegendKey val="0"/>
          <c:showVal val="0"/>
          <c:showCatName val="0"/>
          <c:showSerName val="0"/>
          <c:showPercent val="0"/>
          <c:showBubbleSize val="0"/>
        </c:dLbls>
        <c:gapWidth val="150"/>
        <c:axId val="160540544"/>
        <c:axId val="160542080"/>
      </c:barChart>
      <c:catAx>
        <c:axId val="160540544"/>
        <c:scaling>
          <c:orientation val="minMax"/>
        </c:scaling>
        <c:delete val="0"/>
        <c:axPos val="l"/>
        <c:numFmt formatCode="General" sourceLinked="1"/>
        <c:majorTickMark val="out"/>
        <c:minorTickMark val="none"/>
        <c:tickLblPos val="nextTo"/>
        <c:crossAx val="160542080"/>
        <c:crosses val="autoZero"/>
        <c:auto val="1"/>
        <c:lblAlgn val="ctr"/>
        <c:lblOffset val="100"/>
        <c:noMultiLvlLbl val="0"/>
      </c:catAx>
      <c:valAx>
        <c:axId val="160542080"/>
        <c:scaling>
          <c:orientation val="minMax"/>
        </c:scaling>
        <c:delete val="0"/>
        <c:axPos val="b"/>
        <c:majorGridlines/>
        <c:numFmt formatCode="General" sourceLinked="1"/>
        <c:majorTickMark val="out"/>
        <c:minorTickMark val="none"/>
        <c:tickLblPos val="nextTo"/>
        <c:crossAx val="160540544"/>
        <c:crosses val="autoZero"/>
        <c:crossBetween val="between"/>
      </c:valAx>
    </c:plotArea>
    <c:legend>
      <c:legendPos val="r"/>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tx>
        <c:rich>
          <a:bodyPr/>
          <a:lstStyle/>
          <a:p>
            <a:pPr>
              <a:defRPr sz="1200"/>
            </a:pPr>
            <a:r>
              <a:rPr lang="ru-RU" sz="1200"/>
              <a:t>Распределение населения Александро-Донского сельского поселения по возрастам</a:t>
            </a:r>
            <a:r>
              <a:rPr lang="ru-RU" sz="1200" baseline="0"/>
              <a:t> </a:t>
            </a:r>
            <a:endParaRPr lang="ru-RU" sz="1200"/>
          </a:p>
        </c:rich>
      </c:tx>
      <c:overlay val="0"/>
    </c:title>
    <c:autoTitleDeleted val="0"/>
    <c:view3D>
      <c:rotX val="15"/>
      <c:rotY val="20"/>
      <c:rAngAx val="1"/>
    </c:view3D>
    <c:floor>
      <c:thickness val="0"/>
    </c:floor>
    <c:sideWall>
      <c:thickness val="0"/>
    </c:sideWall>
    <c:backWall>
      <c:thickness val="0"/>
    </c:backWall>
    <c:plotArea>
      <c:layout/>
      <c:bar3DChart>
        <c:barDir val="col"/>
        <c:grouping val="clustered"/>
        <c:varyColors val="0"/>
        <c:ser>
          <c:idx val="0"/>
          <c:order val="0"/>
          <c:tx>
            <c:strRef>
              <c:f>[Книга1.xlsx]Лист1!$A$2</c:f>
              <c:strCache>
                <c:ptCount val="1"/>
                <c:pt idx="0">
                  <c:v>Численность населения моложе трудоспособного возраста, %</c:v>
                </c:pt>
              </c:strCache>
            </c:strRef>
          </c:tx>
          <c:invertIfNegative val="0"/>
          <c:cat>
            <c:numRef>
              <c:f>[Книга1.xlsx]Лист1!$B$1:$F$1</c:f>
              <c:numCache>
                <c:formatCode>General</c:formatCode>
                <c:ptCount val="5"/>
                <c:pt idx="0">
                  <c:v>2020</c:v>
                </c:pt>
                <c:pt idx="1">
                  <c:v>2021</c:v>
                </c:pt>
                <c:pt idx="2">
                  <c:v>2022</c:v>
                </c:pt>
                <c:pt idx="3">
                  <c:v>2023</c:v>
                </c:pt>
                <c:pt idx="4">
                  <c:v>2024</c:v>
                </c:pt>
              </c:numCache>
            </c:numRef>
          </c:cat>
          <c:val>
            <c:numRef>
              <c:f>[Книга1.xlsx]Лист1!$B$2:$F$2</c:f>
              <c:numCache>
                <c:formatCode>0.0</c:formatCode>
                <c:ptCount val="5"/>
                <c:pt idx="0">
                  <c:v>19.100000000000001</c:v>
                </c:pt>
                <c:pt idx="1">
                  <c:v>16.600000000000001</c:v>
                </c:pt>
                <c:pt idx="2">
                  <c:v>15.2</c:v>
                </c:pt>
                <c:pt idx="3">
                  <c:v>15.4</c:v>
                </c:pt>
                <c:pt idx="4">
                  <c:v>16.5</c:v>
                </c:pt>
              </c:numCache>
            </c:numRef>
          </c:val>
          <c:extLst>
            <c:ext xmlns:c16="http://schemas.microsoft.com/office/drawing/2014/chart" uri="{C3380CC4-5D6E-409C-BE32-E72D297353CC}">
              <c16:uniqueId val="{00000000-8260-482D-A22C-48340C28A2AC}"/>
            </c:ext>
          </c:extLst>
        </c:ser>
        <c:ser>
          <c:idx val="1"/>
          <c:order val="1"/>
          <c:tx>
            <c:strRef>
              <c:f>[Книга1.xlsx]Лист1!$A$3</c:f>
              <c:strCache>
                <c:ptCount val="1"/>
                <c:pt idx="0">
                  <c:v>Численность населения трудоспособного возраста, %</c:v>
                </c:pt>
              </c:strCache>
            </c:strRef>
          </c:tx>
          <c:invertIfNegative val="0"/>
          <c:cat>
            <c:numRef>
              <c:f>[Книга1.xlsx]Лист1!$B$1:$F$1</c:f>
              <c:numCache>
                <c:formatCode>General</c:formatCode>
                <c:ptCount val="5"/>
                <c:pt idx="0">
                  <c:v>2020</c:v>
                </c:pt>
                <c:pt idx="1">
                  <c:v>2021</c:v>
                </c:pt>
                <c:pt idx="2">
                  <c:v>2022</c:v>
                </c:pt>
                <c:pt idx="3">
                  <c:v>2023</c:v>
                </c:pt>
                <c:pt idx="4">
                  <c:v>2024</c:v>
                </c:pt>
              </c:numCache>
            </c:numRef>
          </c:cat>
          <c:val>
            <c:numRef>
              <c:f>[Книга1.xlsx]Лист1!$B$3:$F$3</c:f>
              <c:numCache>
                <c:formatCode>0.0</c:formatCode>
                <c:ptCount val="5"/>
                <c:pt idx="0">
                  <c:v>49.1</c:v>
                </c:pt>
                <c:pt idx="1">
                  <c:v>50.7</c:v>
                </c:pt>
                <c:pt idx="2">
                  <c:v>55</c:v>
                </c:pt>
                <c:pt idx="3">
                  <c:v>55.7</c:v>
                </c:pt>
                <c:pt idx="4">
                  <c:v>55.4</c:v>
                </c:pt>
              </c:numCache>
            </c:numRef>
          </c:val>
          <c:extLst>
            <c:ext xmlns:c16="http://schemas.microsoft.com/office/drawing/2014/chart" uri="{C3380CC4-5D6E-409C-BE32-E72D297353CC}">
              <c16:uniqueId val="{00000001-8260-482D-A22C-48340C28A2AC}"/>
            </c:ext>
          </c:extLst>
        </c:ser>
        <c:ser>
          <c:idx val="2"/>
          <c:order val="2"/>
          <c:tx>
            <c:strRef>
              <c:f>[Книга1.xlsx]Лист1!$A$4</c:f>
              <c:strCache>
                <c:ptCount val="1"/>
                <c:pt idx="0">
                  <c:v>Численность населения старше трудоспособного возраста, %</c:v>
                </c:pt>
              </c:strCache>
            </c:strRef>
          </c:tx>
          <c:invertIfNegative val="0"/>
          <c:cat>
            <c:numRef>
              <c:f>[Книга1.xlsx]Лист1!$B$1:$F$1</c:f>
              <c:numCache>
                <c:formatCode>General</c:formatCode>
                <c:ptCount val="5"/>
                <c:pt idx="0">
                  <c:v>2020</c:v>
                </c:pt>
                <c:pt idx="1">
                  <c:v>2021</c:v>
                </c:pt>
                <c:pt idx="2">
                  <c:v>2022</c:v>
                </c:pt>
                <c:pt idx="3">
                  <c:v>2023</c:v>
                </c:pt>
                <c:pt idx="4">
                  <c:v>2024</c:v>
                </c:pt>
              </c:numCache>
            </c:numRef>
          </c:cat>
          <c:val>
            <c:numRef>
              <c:f>[Книга1.xlsx]Лист1!$B$4:$F$4</c:f>
              <c:numCache>
                <c:formatCode>0.0</c:formatCode>
                <c:ptCount val="5"/>
                <c:pt idx="0">
                  <c:v>31.8</c:v>
                </c:pt>
                <c:pt idx="1">
                  <c:v>32.700000000000003</c:v>
                </c:pt>
                <c:pt idx="2">
                  <c:v>29.7</c:v>
                </c:pt>
                <c:pt idx="3">
                  <c:v>28.9</c:v>
                </c:pt>
                <c:pt idx="4">
                  <c:v>28.1</c:v>
                </c:pt>
              </c:numCache>
            </c:numRef>
          </c:val>
          <c:extLst>
            <c:ext xmlns:c16="http://schemas.microsoft.com/office/drawing/2014/chart" uri="{C3380CC4-5D6E-409C-BE32-E72D297353CC}">
              <c16:uniqueId val="{00000002-8260-482D-A22C-48340C28A2AC}"/>
            </c:ext>
          </c:extLst>
        </c:ser>
        <c:dLbls>
          <c:showLegendKey val="0"/>
          <c:showVal val="0"/>
          <c:showCatName val="0"/>
          <c:showSerName val="0"/>
          <c:showPercent val="0"/>
          <c:showBubbleSize val="0"/>
        </c:dLbls>
        <c:gapWidth val="150"/>
        <c:shape val="cylinder"/>
        <c:axId val="161094272"/>
        <c:axId val="161096064"/>
        <c:axId val="0"/>
      </c:bar3DChart>
      <c:catAx>
        <c:axId val="161094272"/>
        <c:scaling>
          <c:orientation val="minMax"/>
        </c:scaling>
        <c:delete val="0"/>
        <c:axPos val="b"/>
        <c:numFmt formatCode="General" sourceLinked="1"/>
        <c:majorTickMark val="out"/>
        <c:minorTickMark val="none"/>
        <c:tickLblPos val="nextTo"/>
        <c:crossAx val="161096064"/>
        <c:crosses val="autoZero"/>
        <c:auto val="1"/>
        <c:lblAlgn val="ctr"/>
        <c:lblOffset val="100"/>
        <c:noMultiLvlLbl val="0"/>
      </c:catAx>
      <c:valAx>
        <c:axId val="161096064"/>
        <c:scaling>
          <c:orientation val="minMax"/>
        </c:scaling>
        <c:delete val="0"/>
        <c:axPos val="l"/>
        <c:majorGridlines/>
        <c:numFmt formatCode="0.0" sourceLinked="1"/>
        <c:majorTickMark val="out"/>
        <c:minorTickMark val="none"/>
        <c:tickLblPos val="nextTo"/>
        <c:crossAx val="161094272"/>
        <c:crosses val="autoZero"/>
        <c:crossBetween val="between"/>
      </c:valAx>
    </c:plotArea>
    <c:legend>
      <c:legendPos val="r"/>
      <c:overlay val="0"/>
    </c:legend>
    <c:plotVisOnly val="1"/>
    <c:dispBlanksAs val="gap"/>
    <c:showDLblsOverMax val="0"/>
  </c:chart>
  <c:txPr>
    <a:bodyPr/>
    <a:lstStyle/>
    <a:p>
      <a:pPr>
        <a:defRPr>
          <a:latin typeface="Times New Roman" panose="02020603050405020304" pitchFamily="18" charset="0"/>
          <a:cs typeface="Times New Roman" panose="02020603050405020304" pitchFamily="18" charset="0"/>
        </a:defRPr>
      </a:pPr>
      <a:endParaRPr lang="ru-RU"/>
    </a:p>
  </c:txPr>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288DAFC-E7F5-4196-BB78-6E46ADE864A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25586</TotalTime>
  <Pages>143</Pages>
  <Words>52355</Words>
  <Characters>298427</Characters>
  <Application>Microsoft Office Word</Application>
  <DocSecurity>0</DocSecurity>
  <Lines>2486</Lines>
  <Paragraphs>700</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350082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Бредихина Елена Анатольевна</dc:creator>
  <cp:keywords/>
  <dc:description/>
  <cp:lastModifiedBy>Пашкова Анастасия Николаевна</cp:lastModifiedBy>
  <cp:revision>52</cp:revision>
  <cp:lastPrinted>2025-06-18T09:21:00Z</cp:lastPrinted>
  <dcterms:created xsi:type="dcterms:W3CDTF">2022-09-26T14:57:00Z</dcterms:created>
  <dcterms:modified xsi:type="dcterms:W3CDTF">2025-06-23T07:37:00Z</dcterms:modified>
</cp:coreProperties>
</file>