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40" w:rsidRPr="00653078" w:rsidRDefault="008F347C" w:rsidP="00653078">
      <w:pPr>
        <w:ind w:firstLine="709"/>
        <w:jc w:val="center"/>
        <w:rPr>
          <w:rFonts w:ascii="Arial" w:hAnsi="Arial" w:cs="Arial"/>
          <w:lang w:eastAsia="ar-SA"/>
        </w:rPr>
      </w:pPr>
      <w:bookmarkStart w:id="0" w:name="_GoBack"/>
      <w:bookmarkEnd w:id="0"/>
      <w:r w:rsidRPr="00653078">
        <w:rPr>
          <w:rFonts w:ascii="Arial" w:hAnsi="Arial" w:cs="Arial"/>
          <w:lang w:eastAsia="ar-SA"/>
        </w:rPr>
        <w:t>АДМИНИСТРАЦИЯ</w:t>
      </w:r>
      <w:r w:rsidRPr="00653078">
        <w:rPr>
          <w:rFonts w:ascii="Arial" w:hAnsi="Arial" w:cs="Arial"/>
        </w:rPr>
        <w:t xml:space="preserve"> </w:t>
      </w:r>
      <w:r w:rsidR="00402B40" w:rsidRPr="00653078">
        <w:rPr>
          <w:rFonts w:ascii="Arial" w:hAnsi="Arial" w:cs="Arial"/>
          <w:lang w:eastAsia="ar-SA"/>
        </w:rPr>
        <w:t>АЛЕКСАНДРО-ДОНСКОГО</w:t>
      </w:r>
    </w:p>
    <w:p w:rsidR="008F347C" w:rsidRPr="00653078" w:rsidRDefault="008F347C" w:rsidP="00653078">
      <w:pPr>
        <w:ind w:firstLine="709"/>
        <w:jc w:val="center"/>
        <w:rPr>
          <w:rFonts w:ascii="Arial" w:hAnsi="Arial" w:cs="Arial"/>
        </w:rPr>
      </w:pPr>
      <w:r w:rsidRPr="00653078">
        <w:rPr>
          <w:rFonts w:ascii="Arial" w:hAnsi="Arial" w:cs="Arial"/>
          <w:lang w:eastAsia="ar-SA"/>
        </w:rPr>
        <w:t>СЕЛЬСКОГО ПОСЕЛЕНИЯ</w:t>
      </w:r>
    </w:p>
    <w:p w:rsidR="008F347C" w:rsidRPr="00653078" w:rsidRDefault="008F347C" w:rsidP="00653078">
      <w:pPr>
        <w:ind w:firstLine="709"/>
        <w:jc w:val="center"/>
        <w:rPr>
          <w:rFonts w:ascii="Arial" w:hAnsi="Arial" w:cs="Arial"/>
        </w:rPr>
      </w:pPr>
      <w:r w:rsidRPr="00653078">
        <w:rPr>
          <w:rFonts w:ascii="Arial" w:hAnsi="Arial" w:cs="Arial"/>
          <w:lang w:eastAsia="ar-SA"/>
        </w:rPr>
        <w:t>ПАВЛОВСКОГО МУНИЦИПАЛЬНОГО РАЙОНА</w:t>
      </w:r>
    </w:p>
    <w:p w:rsidR="008F347C" w:rsidRPr="00653078" w:rsidRDefault="008F347C" w:rsidP="00653078">
      <w:pPr>
        <w:ind w:firstLine="709"/>
        <w:jc w:val="center"/>
        <w:rPr>
          <w:rFonts w:ascii="Arial" w:hAnsi="Arial" w:cs="Arial"/>
          <w:lang w:eastAsia="ar-SA"/>
        </w:rPr>
      </w:pPr>
      <w:r w:rsidRPr="00653078">
        <w:rPr>
          <w:rFonts w:ascii="Arial" w:hAnsi="Arial" w:cs="Arial"/>
          <w:lang w:eastAsia="ar-SA"/>
        </w:rPr>
        <w:t>ВОРОНЕЖСКОЙ ОБЛАСТИ</w:t>
      </w:r>
    </w:p>
    <w:p w:rsidR="008F347C" w:rsidRPr="00653078" w:rsidRDefault="00653078" w:rsidP="00653078">
      <w:pPr>
        <w:keepNext/>
        <w:ind w:firstLine="709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ПОСТАНОВЛЕНИ</w:t>
      </w:r>
      <w:r w:rsidR="008F347C" w:rsidRPr="00653078">
        <w:rPr>
          <w:rFonts w:ascii="Arial" w:hAnsi="Arial" w:cs="Arial"/>
          <w:lang w:eastAsia="ar-SA"/>
        </w:rPr>
        <w:t>Е</w:t>
      </w:r>
    </w:p>
    <w:p w:rsidR="008F347C" w:rsidRPr="00653078" w:rsidRDefault="008F347C" w:rsidP="00653078">
      <w:pPr>
        <w:tabs>
          <w:tab w:val="left" w:pos="4678"/>
        </w:tabs>
        <w:ind w:firstLine="709"/>
        <w:jc w:val="both"/>
        <w:rPr>
          <w:rFonts w:ascii="Arial" w:hAnsi="Arial" w:cs="Arial"/>
          <w:lang w:eastAsia="ar-SA"/>
        </w:rPr>
      </w:pPr>
      <w:r w:rsidRPr="00653078">
        <w:rPr>
          <w:rFonts w:ascii="Arial" w:hAnsi="Arial" w:cs="Arial"/>
          <w:lang w:eastAsia="ar-SA"/>
        </w:rPr>
        <w:t xml:space="preserve">от </w:t>
      </w:r>
      <w:r w:rsidR="00890393" w:rsidRPr="00653078">
        <w:rPr>
          <w:rFonts w:ascii="Arial" w:hAnsi="Arial" w:cs="Arial"/>
          <w:lang w:eastAsia="ar-SA"/>
        </w:rPr>
        <w:t>26</w:t>
      </w:r>
      <w:r w:rsidR="004E2968" w:rsidRPr="00653078">
        <w:rPr>
          <w:rFonts w:ascii="Arial" w:hAnsi="Arial" w:cs="Arial"/>
          <w:lang w:eastAsia="ar-SA"/>
        </w:rPr>
        <w:t>.11.</w:t>
      </w:r>
      <w:r w:rsidRPr="00653078">
        <w:rPr>
          <w:rFonts w:ascii="Arial" w:hAnsi="Arial" w:cs="Arial"/>
          <w:lang w:eastAsia="ar-SA"/>
        </w:rPr>
        <w:t xml:space="preserve">2019 г. № </w:t>
      </w:r>
      <w:r w:rsidR="00890393" w:rsidRPr="00653078">
        <w:rPr>
          <w:rFonts w:ascii="Arial" w:hAnsi="Arial" w:cs="Arial"/>
          <w:lang w:eastAsia="ar-SA"/>
        </w:rPr>
        <w:t>77</w:t>
      </w:r>
    </w:p>
    <w:p w:rsidR="00ED7452" w:rsidRPr="00653078" w:rsidRDefault="008F347C" w:rsidP="00653078">
      <w:pPr>
        <w:autoSpaceDE w:val="0"/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 xml:space="preserve">с. </w:t>
      </w:r>
      <w:r w:rsidR="00402B40" w:rsidRPr="00653078">
        <w:rPr>
          <w:rFonts w:ascii="Arial" w:hAnsi="Arial" w:cs="Arial"/>
        </w:rPr>
        <w:t>Александровка Донская</w:t>
      </w:r>
    </w:p>
    <w:p w:rsidR="000601A8" w:rsidRPr="00653078" w:rsidRDefault="000601A8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О внесении изменений в постановление</w:t>
      </w:r>
    </w:p>
    <w:p w:rsidR="000601A8" w:rsidRPr="00653078" w:rsidRDefault="000601A8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 xml:space="preserve">администрации </w:t>
      </w:r>
      <w:r w:rsidR="00402B40" w:rsidRPr="00653078">
        <w:rPr>
          <w:rFonts w:ascii="Arial" w:hAnsi="Arial" w:cs="Arial"/>
        </w:rPr>
        <w:t>Александро-Донского</w:t>
      </w:r>
      <w:r w:rsidRPr="00653078">
        <w:rPr>
          <w:rFonts w:ascii="Arial" w:hAnsi="Arial" w:cs="Arial"/>
        </w:rPr>
        <w:t xml:space="preserve"> сельского</w:t>
      </w:r>
    </w:p>
    <w:p w:rsidR="00890393" w:rsidRPr="00653078" w:rsidRDefault="00402B40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поселения от 14.07.2015 № 59</w:t>
      </w:r>
      <w:r w:rsidR="000601A8" w:rsidRPr="00653078">
        <w:rPr>
          <w:rFonts w:ascii="Arial" w:hAnsi="Arial" w:cs="Arial"/>
        </w:rPr>
        <w:t xml:space="preserve"> </w:t>
      </w:r>
      <w:r w:rsidR="00890393" w:rsidRPr="00653078">
        <w:rPr>
          <w:rFonts w:ascii="Arial" w:hAnsi="Arial" w:cs="Arial"/>
        </w:rPr>
        <w:t xml:space="preserve">«О порядке </w:t>
      </w:r>
    </w:p>
    <w:p w:rsidR="00890393" w:rsidRPr="00653078" w:rsidRDefault="00890393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 xml:space="preserve">разработки и утверждения административных </w:t>
      </w:r>
    </w:p>
    <w:p w:rsidR="00A270FE" w:rsidRPr="00653078" w:rsidRDefault="00890393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регламентов предоставления муниципальных услуг»</w:t>
      </w:r>
    </w:p>
    <w:p w:rsidR="00ED7452" w:rsidRPr="00653078" w:rsidRDefault="00187A8B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eastAsia="Calibri" w:hAnsi="Arial" w:cs="Arial"/>
          <w:lang w:eastAsia="en-US"/>
        </w:rPr>
        <w:t>В соответствии с Федеральным законом Российской Федерации от 27.07.2010 № 210-ФЗ «Об организации предоставления государственных и муниципальных услуг», протоколом заседания Комиссии по повышению качества и доступности государственных и муниципальных услуг в Воронежской области от 28.03.2019 № 28</w:t>
      </w:r>
      <w:r w:rsidRPr="00653078">
        <w:rPr>
          <w:rFonts w:ascii="Arial" w:hAnsi="Arial" w:cs="Arial"/>
        </w:rPr>
        <w:t xml:space="preserve"> администрация </w:t>
      </w:r>
      <w:r w:rsidR="00402B40" w:rsidRPr="00653078">
        <w:rPr>
          <w:rFonts w:ascii="Arial" w:hAnsi="Arial" w:cs="Arial"/>
        </w:rPr>
        <w:t xml:space="preserve">Александро-Донского </w:t>
      </w:r>
      <w:r w:rsidR="005147B0" w:rsidRPr="00653078">
        <w:rPr>
          <w:rFonts w:ascii="Arial" w:hAnsi="Arial" w:cs="Arial"/>
        </w:rPr>
        <w:t xml:space="preserve">сельского поселения </w:t>
      </w:r>
    </w:p>
    <w:p w:rsidR="00187A8B" w:rsidRPr="00653078" w:rsidRDefault="008F347C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 xml:space="preserve">ПОСТАНОВЛЯЕТ: </w:t>
      </w:r>
    </w:p>
    <w:p w:rsidR="000601A8" w:rsidRPr="00653078" w:rsidRDefault="00653078" w:rsidP="0065307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7A8B" w:rsidRPr="00653078">
        <w:rPr>
          <w:rFonts w:ascii="Arial" w:hAnsi="Arial" w:cs="Arial"/>
        </w:rPr>
        <w:t>1.</w:t>
      </w:r>
      <w:r w:rsidR="000601A8" w:rsidRPr="00653078">
        <w:rPr>
          <w:rFonts w:ascii="Arial" w:hAnsi="Arial" w:cs="Arial"/>
        </w:rPr>
        <w:t xml:space="preserve"> Внести в постановление администрации </w:t>
      </w:r>
      <w:r w:rsidR="00402B40" w:rsidRPr="00653078">
        <w:rPr>
          <w:rFonts w:ascii="Arial" w:hAnsi="Arial" w:cs="Arial"/>
        </w:rPr>
        <w:t>Александро-Донского сельского поселения от 14.07.2015 г. № 59</w:t>
      </w:r>
      <w:r w:rsidR="000601A8" w:rsidRPr="00653078">
        <w:rPr>
          <w:rFonts w:ascii="Arial" w:hAnsi="Arial" w:cs="Arial"/>
        </w:rPr>
        <w:t xml:space="preserve"> «О порядке разработки и утверждения административных регламентов пре</w:t>
      </w:r>
      <w:r w:rsidR="00402B40" w:rsidRPr="00653078">
        <w:rPr>
          <w:rFonts w:ascii="Arial" w:hAnsi="Arial" w:cs="Arial"/>
        </w:rPr>
        <w:t>доставления муниципальных услуг</w:t>
      </w:r>
      <w:r w:rsidR="000601A8" w:rsidRPr="00653078">
        <w:rPr>
          <w:rFonts w:ascii="Arial" w:hAnsi="Arial" w:cs="Arial"/>
        </w:rPr>
        <w:t>» следующие изменения:</w:t>
      </w:r>
    </w:p>
    <w:p w:rsidR="000601A8" w:rsidRPr="00653078" w:rsidRDefault="00653078" w:rsidP="006530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601A8" w:rsidRPr="00653078">
        <w:rPr>
          <w:rFonts w:ascii="Arial" w:hAnsi="Arial" w:cs="Arial"/>
        </w:rPr>
        <w:t>1.1. В пункте 1 приложение № 1 «Порядок разработки и утверждения административных регламентов предоставления муниципальных услуг</w:t>
      </w:r>
      <w:r w:rsidR="000601A8" w:rsidRPr="00653078">
        <w:rPr>
          <w:rFonts w:ascii="Arial" w:hAnsi="Arial" w:cs="Arial"/>
          <w:bCs/>
        </w:rPr>
        <w:t>»</w:t>
      </w:r>
      <w:r w:rsidR="000601A8" w:rsidRPr="00653078">
        <w:rPr>
          <w:rFonts w:ascii="Arial" w:hAnsi="Arial" w:cs="Arial"/>
        </w:rPr>
        <w:t xml:space="preserve"> изложить в новой</w:t>
      </w:r>
      <w:r w:rsidR="000601A8" w:rsidRPr="00653078">
        <w:rPr>
          <w:rFonts w:ascii="Arial" w:hAnsi="Arial" w:cs="Arial"/>
          <w:bCs/>
        </w:rPr>
        <w:t xml:space="preserve"> </w:t>
      </w:r>
      <w:r w:rsidR="009C6A53" w:rsidRPr="00653078">
        <w:rPr>
          <w:rFonts w:ascii="Arial" w:hAnsi="Arial" w:cs="Arial"/>
        </w:rPr>
        <w:t xml:space="preserve">редакции согласно </w:t>
      </w:r>
      <w:proofErr w:type="gramStart"/>
      <w:r w:rsidR="009C6A53" w:rsidRPr="00653078">
        <w:rPr>
          <w:rFonts w:ascii="Arial" w:hAnsi="Arial" w:cs="Arial"/>
        </w:rPr>
        <w:t>приложению</w:t>
      </w:r>
      <w:proofErr w:type="gramEnd"/>
      <w:r w:rsidR="009C6A53" w:rsidRPr="00653078">
        <w:rPr>
          <w:rFonts w:ascii="Arial" w:hAnsi="Arial" w:cs="Arial"/>
        </w:rPr>
        <w:t xml:space="preserve"> </w:t>
      </w:r>
      <w:r w:rsidR="000601A8" w:rsidRPr="00653078">
        <w:rPr>
          <w:rFonts w:ascii="Arial" w:hAnsi="Arial" w:cs="Arial"/>
        </w:rPr>
        <w:t>к настоящему постановлению.</w:t>
      </w:r>
    </w:p>
    <w:p w:rsidR="00EF70C9" w:rsidRPr="00653078" w:rsidRDefault="00EF70C9" w:rsidP="006530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53078">
        <w:rPr>
          <w:rFonts w:ascii="Arial" w:hAnsi="Arial" w:cs="Arial"/>
        </w:rPr>
        <w:t xml:space="preserve">2. Признать утратившим силу пункт 2 постановления администрации </w:t>
      </w:r>
      <w:r w:rsidR="00402B40" w:rsidRPr="00653078">
        <w:rPr>
          <w:rFonts w:ascii="Arial" w:hAnsi="Arial" w:cs="Arial"/>
        </w:rPr>
        <w:t>Александро-Донского</w:t>
      </w:r>
      <w:r w:rsidR="009C6A53" w:rsidRPr="00653078">
        <w:rPr>
          <w:rFonts w:ascii="Arial" w:hAnsi="Arial" w:cs="Arial"/>
        </w:rPr>
        <w:t xml:space="preserve"> сельского поселения от 25.03.2016 №2</w:t>
      </w:r>
      <w:r w:rsidR="00260950" w:rsidRPr="00653078">
        <w:rPr>
          <w:rFonts w:ascii="Arial" w:hAnsi="Arial" w:cs="Arial"/>
        </w:rPr>
        <w:t>6</w:t>
      </w:r>
      <w:r w:rsidRPr="00653078">
        <w:rPr>
          <w:rFonts w:ascii="Arial" w:hAnsi="Arial" w:cs="Arial"/>
        </w:rPr>
        <w:t xml:space="preserve"> «О внесении изменений в отдельные нормативные правовые акты в сфере предоставления муниципальных услуг».</w:t>
      </w:r>
    </w:p>
    <w:p w:rsidR="00653078" w:rsidRPr="00653078" w:rsidRDefault="00653078" w:rsidP="0065307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F70C9" w:rsidRPr="00653078">
        <w:rPr>
          <w:rFonts w:ascii="Arial" w:hAnsi="Arial" w:cs="Arial"/>
        </w:rPr>
        <w:t>3</w:t>
      </w:r>
      <w:r w:rsidR="000601A8" w:rsidRPr="00653078">
        <w:rPr>
          <w:rFonts w:ascii="Arial" w:hAnsi="Arial" w:cs="Arial"/>
        </w:rPr>
        <w:t xml:space="preserve">. Обнародовать настоящее постановление в соответствии с Положением о порядке обнародования муниципальных правовых актов </w:t>
      </w:r>
      <w:r w:rsidR="00402B40" w:rsidRPr="00653078">
        <w:rPr>
          <w:rFonts w:ascii="Arial" w:hAnsi="Arial" w:cs="Arial"/>
        </w:rPr>
        <w:t xml:space="preserve">Александро-Донского </w:t>
      </w:r>
      <w:r w:rsidR="000601A8" w:rsidRPr="00653078">
        <w:rPr>
          <w:rFonts w:ascii="Arial" w:hAnsi="Arial" w:cs="Arial"/>
        </w:rPr>
        <w:t>сельского поселения.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653078" w:rsidTr="0065307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8" w:rsidRDefault="0065307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Александро-Донского сельского поселения Павловского муниципального района </w:t>
            </w:r>
          </w:p>
          <w:p w:rsidR="00653078" w:rsidRDefault="00653078" w:rsidP="00653078">
            <w:pPr>
              <w:pStyle w:val="a8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78" w:rsidRDefault="0065307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653078" w:rsidRDefault="0065307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653078" w:rsidRDefault="00653078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653078" w:rsidRDefault="0065307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            Антоненко</w:t>
            </w:r>
          </w:p>
        </w:tc>
      </w:tr>
    </w:tbl>
    <w:p w:rsidR="007E4DB3" w:rsidRPr="00653078" w:rsidRDefault="007E4DB3" w:rsidP="00653078">
      <w:pPr>
        <w:ind w:firstLine="709"/>
        <w:jc w:val="both"/>
        <w:rPr>
          <w:rFonts w:ascii="Arial" w:hAnsi="Arial" w:cs="Arial"/>
        </w:rPr>
      </w:pPr>
    </w:p>
    <w:p w:rsidR="007E4DB3" w:rsidRPr="00653078" w:rsidRDefault="007E4DB3" w:rsidP="00653078">
      <w:pPr>
        <w:ind w:firstLine="709"/>
        <w:jc w:val="both"/>
        <w:rPr>
          <w:rFonts w:ascii="Arial" w:hAnsi="Arial" w:cs="Arial"/>
        </w:rPr>
      </w:pPr>
    </w:p>
    <w:p w:rsidR="007E4DB3" w:rsidRPr="00653078" w:rsidRDefault="007E4DB3" w:rsidP="00653078">
      <w:pPr>
        <w:ind w:firstLine="709"/>
        <w:jc w:val="both"/>
        <w:rPr>
          <w:rFonts w:ascii="Arial" w:hAnsi="Arial" w:cs="Arial"/>
        </w:rPr>
      </w:pPr>
    </w:p>
    <w:p w:rsidR="00187A8B" w:rsidRP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</w:p>
    <w:p w:rsidR="000601A8" w:rsidRPr="00653078" w:rsidRDefault="000601A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A6272D" w:rsidRPr="00653078" w:rsidRDefault="00653078" w:rsidP="00653078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="00A6272D" w:rsidRPr="00653078">
        <w:rPr>
          <w:rFonts w:ascii="Arial" w:eastAsia="Calibri" w:hAnsi="Arial" w:cs="Arial"/>
          <w:lang w:eastAsia="en-US"/>
        </w:rPr>
        <w:t>Приложение</w:t>
      </w:r>
    </w:p>
    <w:p w:rsidR="00A6272D" w:rsidRPr="00653078" w:rsidRDefault="00A6272D" w:rsidP="006530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53078">
        <w:rPr>
          <w:rFonts w:ascii="Arial" w:eastAsia="Calibri" w:hAnsi="Arial" w:cs="Arial"/>
          <w:lang w:eastAsia="en-US"/>
        </w:rPr>
        <w:t>к постановлению администрации</w:t>
      </w:r>
    </w:p>
    <w:p w:rsidR="00A6272D" w:rsidRPr="00653078" w:rsidRDefault="009C6A53" w:rsidP="006530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53078">
        <w:rPr>
          <w:rFonts w:ascii="Arial" w:eastAsia="Calibri" w:hAnsi="Arial" w:cs="Arial"/>
          <w:lang w:eastAsia="en-US"/>
        </w:rPr>
        <w:t>Александро-Донского</w:t>
      </w:r>
      <w:r w:rsidR="00260950" w:rsidRPr="00653078">
        <w:rPr>
          <w:rFonts w:ascii="Arial" w:eastAsia="Calibri" w:hAnsi="Arial" w:cs="Arial"/>
          <w:lang w:eastAsia="en-US"/>
        </w:rPr>
        <w:t xml:space="preserve"> сельского поселения</w:t>
      </w:r>
    </w:p>
    <w:p w:rsidR="008463D8" w:rsidRPr="00653078" w:rsidRDefault="004E2968" w:rsidP="00653078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653078">
        <w:rPr>
          <w:rFonts w:ascii="Arial" w:eastAsia="Calibri" w:hAnsi="Arial" w:cs="Arial"/>
          <w:lang w:eastAsia="en-US"/>
        </w:rPr>
        <w:t xml:space="preserve">от </w:t>
      </w:r>
      <w:r w:rsidR="00890393" w:rsidRPr="00653078">
        <w:rPr>
          <w:rFonts w:ascii="Arial" w:eastAsia="Calibri" w:hAnsi="Arial" w:cs="Arial"/>
          <w:lang w:eastAsia="en-US"/>
        </w:rPr>
        <w:t>26</w:t>
      </w:r>
      <w:r w:rsidRPr="00653078">
        <w:rPr>
          <w:rFonts w:ascii="Arial" w:eastAsia="Calibri" w:hAnsi="Arial" w:cs="Arial"/>
          <w:lang w:eastAsia="en-US"/>
        </w:rPr>
        <w:t>.11.</w:t>
      </w:r>
      <w:r w:rsidR="00B36DB1" w:rsidRPr="00653078">
        <w:rPr>
          <w:rFonts w:ascii="Arial" w:eastAsia="Calibri" w:hAnsi="Arial" w:cs="Arial"/>
          <w:lang w:eastAsia="en-US"/>
        </w:rPr>
        <w:t xml:space="preserve">2019 № </w:t>
      </w:r>
      <w:r w:rsidR="00890393" w:rsidRPr="00653078">
        <w:rPr>
          <w:rFonts w:ascii="Arial" w:eastAsia="Calibri" w:hAnsi="Arial" w:cs="Arial"/>
          <w:lang w:eastAsia="en-US"/>
        </w:rPr>
        <w:t>77</w:t>
      </w:r>
      <w:r w:rsidR="005C2D9D" w:rsidRPr="00653078">
        <w:rPr>
          <w:rFonts w:ascii="Arial" w:eastAsia="Calibri" w:hAnsi="Arial" w:cs="Arial"/>
          <w:lang w:eastAsia="en-US"/>
        </w:rPr>
        <w:t xml:space="preserve"> 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Порядок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разработки и утверждения административных регламентов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предоставления муниципальных услуг</w:t>
      </w:r>
    </w:p>
    <w:p w:rsidR="00A6272D" w:rsidRPr="00653078" w:rsidRDefault="00A6272D" w:rsidP="006530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bookmarkStart w:id="1" w:name="Par88"/>
      <w:bookmarkEnd w:id="1"/>
      <w:r w:rsidRPr="00653078">
        <w:rPr>
          <w:rFonts w:ascii="Arial" w:eastAsia="Calibri" w:hAnsi="Arial" w:cs="Arial"/>
          <w:lang w:eastAsia="en-US"/>
        </w:rPr>
        <w:t>1. Общие положения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1. Разработка и утверждение административных регламентов предоставления муниципальных услуг (далее - регламенты) осуществляе</w:t>
      </w:r>
      <w:r w:rsidR="004E2968" w:rsidRPr="00653078">
        <w:rPr>
          <w:rFonts w:ascii="Arial" w:hAnsi="Arial" w:cs="Arial"/>
          <w:sz w:val="24"/>
          <w:szCs w:val="24"/>
        </w:rPr>
        <w:t>тся в соответствии с настоящим П</w:t>
      </w:r>
      <w:r w:rsidRPr="00653078">
        <w:rPr>
          <w:rFonts w:ascii="Arial" w:hAnsi="Arial" w:cs="Arial"/>
          <w:sz w:val="24"/>
          <w:szCs w:val="24"/>
        </w:rPr>
        <w:t>орядком.</w:t>
      </w:r>
    </w:p>
    <w:p w:rsidR="00A6272D" w:rsidRPr="00653078" w:rsidRDefault="004E2968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Административным р</w:t>
      </w:r>
      <w:r w:rsidR="00A6272D" w:rsidRPr="00653078">
        <w:rPr>
          <w:rFonts w:ascii="Arial" w:hAnsi="Arial" w:cs="Arial"/>
          <w:sz w:val="24"/>
          <w:szCs w:val="24"/>
        </w:rPr>
        <w:t>егламентом</w:t>
      </w:r>
      <w:r w:rsidRPr="00653078">
        <w:rPr>
          <w:rFonts w:ascii="Arial" w:hAnsi="Arial" w:cs="Arial"/>
          <w:sz w:val="24"/>
          <w:szCs w:val="24"/>
        </w:rPr>
        <w:t xml:space="preserve"> (далее- Регламент)</w:t>
      </w:r>
      <w:r w:rsidR="00A6272D" w:rsidRPr="00653078">
        <w:rPr>
          <w:rFonts w:ascii="Arial" w:hAnsi="Arial" w:cs="Arial"/>
          <w:sz w:val="24"/>
          <w:szCs w:val="24"/>
        </w:rPr>
        <w:t xml:space="preserve"> является нормативный правовой акт администрации </w:t>
      </w:r>
      <w:r w:rsidR="009C6A53" w:rsidRPr="00653078">
        <w:rPr>
          <w:rFonts w:ascii="Arial" w:hAnsi="Arial" w:cs="Arial"/>
          <w:sz w:val="24"/>
          <w:szCs w:val="24"/>
        </w:rPr>
        <w:t>Александро-Донского</w:t>
      </w:r>
      <w:r w:rsidR="005147B0" w:rsidRPr="00653078">
        <w:rPr>
          <w:rFonts w:ascii="Arial" w:hAnsi="Arial" w:cs="Arial"/>
          <w:sz w:val="24"/>
          <w:szCs w:val="24"/>
        </w:rPr>
        <w:t xml:space="preserve"> сельского поселения </w:t>
      </w:r>
      <w:r w:rsidR="008F347C" w:rsidRPr="00653078">
        <w:rPr>
          <w:rFonts w:ascii="Arial" w:hAnsi="Arial" w:cs="Arial"/>
          <w:sz w:val="24"/>
          <w:szCs w:val="24"/>
        </w:rPr>
        <w:t>Павловского</w:t>
      </w:r>
      <w:r w:rsidR="00A6272D" w:rsidRPr="00653078">
        <w:rPr>
          <w:rFonts w:ascii="Arial" w:hAnsi="Arial" w:cs="Arial"/>
          <w:sz w:val="24"/>
          <w:szCs w:val="24"/>
        </w:rPr>
        <w:t xml:space="preserve"> муниципального района Воронежской области (далее – Администрация), устанавливающий сроки и последовательность административных процедур (действий), осуществляемых Администрацией, предоставляющей муниципальные услуги, в процессе предоставления муниципальной услуги в соответствии с требованиями Федерального закона "Об организации предоставления государственных и муниципальных услуг" (далее - Федеральный закон).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Регламент также устанавливает порядок взаимодействия между Админ</w:t>
      </w:r>
      <w:r w:rsidR="00D777AF" w:rsidRPr="00653078">
        <w:rPr>
          <w:rFonts w:ascii="Arial" w:hAnsi="Arial" w:cs="Arial"/>
          <w:sz w:val="24"/>
          <w:szCs w:val="24"/>
        </w:rPr>
        <w:t>истрацией</w:t>
      </w:r>
      <w:r w:rsidRPr="00653078">
        <w:rPr>
          <w:rFonts w:ascii="Arial" w:hAnsi="Arial" w:cs="Arial"/>
          <w:sz w:val="24"/>
          <w:szCs w:val="24"/>
        </w:rPr>
        <w:t xml:space="preserve">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2. Регламент разрабатывается и утверждается Администрацией, если иное не установлено федеральными законами.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3. При разработке регламентов Администрация предусматривает оптимизацию (повышение качества) предоставления муниципальных услуг, в том числе: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упорядочение административных процедур (действий);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устранение избыточных административных процедур (действий);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</w:t>
      </w:r>
      <w:r w:rsidR="00D777AF" w:rsidRPr="00653078">
        <w:rPr>
          <w:rFonts w:ascii="Arial" w:hAnsi="Arial" w:cs="Arial"/>
          <w:sz w:val="24"/>
          <w:szCs w:val="24"/>
        </w:rPr>
        <w:t>Администрацией</w:t>
      </w:r>
      <w:r w:rsidRPr="00653078">
        <w:rPr>
          <w:rFonts w:ascii="Arial" w:hAnsi="Arial" w:cs="Arial"/>
          <w:sz w:val="24"/>
          <w:szCs w:val="24"/>
        </w:rPr>
        <w:t>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lastRenderedPageBreak/>
        <w:t>6) предоставление муниципальной услуги в электронной форме.</w:t>
      </w:r>
    </w:p>
    <w:p w:rsidR="00A6272D" w:rsidRPr="00653078" w:rsidRDefault="004E2968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4. Регламент разрабатывае</w:t>
      </w:r>
      <w:r w:rsidR="00A6272D" w:rsidRPr="00653078">
        <w:rPr>
          <w:rFonts w:ascii="Arial" w:hAnsi="Arial" w:cs="Arial"/>
          <w:sz w:val="24"/>
          <w:szCs w:val="24"/>
        </w:rPr>
        <w:t xml:space="preserve">тся 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Pr="00653078">
        <w:rPr>
          <w:rFonts w:ascii="Arial" w:hAnsi="Arial" w:cs="Arial"/>
          <w:sz w:val="24"/>
          <w:szCs w:val="24"/>
        </w:rPr>
        <w:t>з</w:t>
      </w:r>
      <w:r w:rsidR="00A6272D" w:rsidRPr="00653078">
        <w:rPr>
          <w:rFonts w:ascii="Arial" w:hAnsi="Arial" w:cs="Arial"/>
          <w:sz w:val="24"/>
          <w:szCs w:val="24"/>
        </w:rPr>
        <w:t>аконодательством Воронежской области, муниципальными нормативными правовыми актами администрации</w:t>
      </w:r>
      <w:r w:rsidR="00D777AF" w:rsidRPr="00653078">
        <w:rPr>
          <w:rFonts w:ascii="Arial" w:hAnsi="Arial" w:cs="Arial"/>
          <w:sz w:val="24"/>
          <w:szCs w:val="24"/>
        </w:rPr>
        <w:t xml:space="preserve"> </w:t>
      </w:r>
      <w:r w:rsidR="009C6A53" w:rsidRPr="00653078">
        <w:rPr>
          <w:rFonts w:ascii="Arial" w:hAnsi="Arial" w:cs="Arial"/>
          <w:sz w:val="24"/>
          <w:szCs w:val="24"/>
        </w:rPr>
        <w:t>Александро-Донского</w:t>
      </w:r>
      <w:r w:rsidR="00D777AF" w:rsidRPr="00653078">
        <w:rPr>
          <w:rFonts w:ascii="Arial" w:hAnsi="Arial" w:cs="Arial"/>
          <w:sz w:val="24"/>
          <w:szCs w:val="24"/>
        </w:rPr>
        <w:t xml:space="preserve"> сельского поселения </w:t>
      </w:r>
      <w:r w:rsidR="008F347C" w:rsidRPr="00653078">
        <w:rPr>
          <w:rFonts w:ascii="Arial" w:hAnsi="Arial" w:cs="Arial"/>
          <w:sz w:val="24"/>
          <w:szCs w:val="24"/>
        </w:rPr>
        <w:t>Павловского</w:t>
      </w:r>
      <w:r w:rsidR="00A6272D" w:rsidRPr="00653078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настоящим Порядком, а также с учетом иных требований к порядку предоставления соответствующей муниципальной услуги.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 - перечень).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6. Проект регламента и пояснительная записка к нему размещаются на официальном сайте Администрации в информационно-телекоммуникационной сети "Интернет" (далее - сеть "Интернет").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7.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</w:t>
      </w:r>
      <w:r w:rsidR="00B543A9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подлежат независимой эксп</w:t>
      </w:r>
      <w:r w:rsidR="005C2D9D" w:rsidRPr="00653078">
        <w:rPr>
          <w:rFonts w:ascii="Arial" w:hAnsi="Arial" w:cs="Arial"/>
          <w:sz w:val="24"/>
          <w:szCs w:val="24"/>
        </w:rPr>
        <w:t>ертизе и экспертизе, проводимой</w:t>
      </w:r>
      <w:r w:rsidR="00AC7ACD" w:rsidRPr="00653078">
        <w:rPr>
          <w:rFonts w:ascii="Arial" w:hAnsi="Arial" w:cs="Arial"/>
          <w:sz w:val="24"/>
          <w:szCs w:val="24"/>
        </w:rPr>
        <w:t xml:space="preserve"> </w:t>
      </w:r>
      <w:r w:rsidR="00D777AF" w:rsidRPr="00653078">
        <w:rPr>
          <w:rFonts w:ascii="Arial" w:hAnsi="Arial" w:cs="Arial"/>
          <w:sz w:val="24"/>
          <w:szCs w:val="24"/>
        </w:rPr>
        <w:t xml:space="preserve">администрацией </w:t>
      </w:r>
      <w:r w:rsidR="009C6A53" w:rsidRPr="00653078">
        <w:rPr>
          <w:rFonts w:ascii="Arial" w:hAnsi="Arial" w:cs="Arial"/>
          <w:sz w:val="24"/>
          <w:szCs w:val="24"/>
        </w:rPr>
        <w:t>Александро-Донского</w:t>
      </w:r>
      <w:r w:rsidR="00D777AF" w:rsidRPr="00653078">
        <w:rPr>
          <w:rFonts w:ascii="Arial" w:hAnsi="Arial" w:cs="Arial"/>
          <w:sz w:val="24"/>
          <w:szCs w:val="24"/>
        </w:rPr>
        <w:t xml:space="preserve"> сельского поселения</w:t>
      </w:r>
      <w:r w:rsidR="00EE28DF" w:rsidRPr="00653078">
        <w:rPr>
          <w:rFonts w:ascii="Arial" w:hAnsi="Arial" w:cs="Arial"/>
          <w:sz w:val="24"/>
          <w:szCs w:val="24"/>
        </w:rPr>
        <w:t xml:space="preserve"> </w:t>
      </w:r>
      <w:r w:rsidR="008F347C" w:rsidRPr="00653078">
        <w:rPr>
          <w:rFonts w:ascii="Arial" w:hAnsi="Arial" w:cs="Arial"/>
          <w:sz w:val="24"/>
          <w:szCs w:val="24"/>
        </w:rPr>
        <w:t>Павловского</w:t>
      </w:r>
      <w:r w:rsidR="00EE28DF" w:rsidRPr="00653078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Pr="00653078">
        <w:rPr>
          <w:rFonts w:ascii="Arial" w:hAnsi="Arial" w:cs="Arial"/>
          <w:sz w:val="24"/>
          <w:szCs w:val="24"/>
        </w:rPr>
        <w:t>.</w:t>
      </w:r>
      <w:r w:rsidR="00653078">
        <w:rPr>
          <w:rFonts w:ascii="Arial" w:hAnsi="Arial" w:cs="Arial"/>
          <w:sz w:val="24"/>
          <w:szCs w:val="24"/>
        </w:rPr>
        <w:t xml:space="preserve"> </w:t>
      </w:r>
    </w:p>
    <w:p w:rsidR="00A6272D" w:rsidRPr="00653078" w:rsidRDefault="00A6272D" w:rsidP="00653078">
      <w:pPr>
        <w:pStyle w:val="ConsPlusTitle"/>
        <w:widowControl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653078">
        <w:rPr>
          <w:rFonts w:ascii="Arial" w:hAnsi="Arial" w:cs="Arial"/>
          <w:b w:val="0"/>
          <w:sz w:val="24"/>
          <w:szCs w:val="24"/>
        </w:rPr>
        <w:t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</w:t>
      </w:r>
      <w:r w:rsidR="005C2D9D" w:rsidRPr="00653078">
        <w:rPr>
          <w:rFonts w:ascii="Arial" w:hAnsi="Arial" w:cs="Arial"/>
          <w:b w:val="0"/>
          <w:sz w:val="24"/>
          <w:szCs w:val="24"/>
        </w:rPr>
        <w:t xml:space="preserve"> </w:t>
      </w:r>
      <w:r w:rsidR="00546D58" w:rsidRPr="00653078">
        <w:rPr>
          <w:rFonts w:ascii="Arial" w:hAnsi="Arial" w:cs="Arial"/>
          <w:b w:val="0"/>
          <w:sz w:val="24"/>
          <w:szCs w:val="24"/>
        </w:rPr>
        <w:t>приложением №2</w:t>
      </w:r>
      <w:r w:rsidR="00740345" w:rsidRPr="00653078">
        <w:rPr>
          <w:rFonts w:ascii="Arial" w:hAnsi="Arial" w:cs="Arial"/>
          <w:b w:val="0"/>
          <w:sz w:val="24"/>
          <w:szCs w:val="24"/>
        </w:rPr>
        <w:t xml:space="preserve"> </w:t>
      </w:r>
      <w:r w:rsidR="00EF70C9" w:rsidRPr="00653078">
        <w:rPr>
          <w:rFonts w:ascii="Arial" w:hAnsi="Arial" w:cs="Arial"/>
          <w:b w:val="0"/>
          <w:sz w:val="24"/>
          <w:szCs w:val="24"/>
        </w:rPr>
        <w:t xml:space="preserve">«О порядке проведения экспертизы проектов административных регламентов предоставления муниципальных услуг» </w:t>
      </w:r>
      <w:r w:rsidR="00546D58" w:rsidRPr="00653078">
        <w:rPr>
          <w:rFonts w:ascii="Arial" w:hAnsi="Arial" w:cs="Arial"/>
          <w:b w:val="0"/>
          <w:sz w:val="24"/>
          <w:szCs w:val="24"/>
        </w:rPr>
        <w:t>постановления</w:t>
      </w:r>
      <w:r w:rsidRPr="00653078">
        <w:rPr>
          <w:rFonts w:ascii="Arial" w:hAnsi="Arial" w:cs="Arial"/>
          <w:b w:val="0"/>
          <w:sz w:val="24"/>
          <w:szCs w:val="24"/>
        </w:rPr>
        <w:t xml:space="preserve"> администрации</w:t>
      </w:r>
      <w:r w:rsidR="00AC7ACD" w:rsidRPr="00653078">
        <w:rPr>
          <w:rFonts w:ascii="Arial" w:hAnsi="Arial" w:cs="Arial"/>
          <w:b w:val="0"/>
          <w:sz w:val="24"/>
          <w:szCs w:val="24"/>
        </w:rPr>
        <w:t xml:space="preserve"> </w:t>
      </w:r>
      <w:r w:rsidR="009C6A53" w:rsidRPr="00653078">
        <w:rPr>
          <w:rFonts w:ascii="Arial" w:hAnsi="Arial" w:cs="Arial"/>
          <w:b w:val="0"/>
          <w:sz w:val="24"/>
          <w:szCs w:val="24"/>
        </w:rPr>
        <w:t>Александро-Донского</w:t>
      </w:r>
      <w:r w:rsidR="00AC7ACD" w:rsidRPr="00653078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  <w:r w:rsidRPr="00653078">
        <w:rPr>
          <w:rFonts w:ascii="Arial" w:hAnsi="Arial" w:cs="Arial"/>
          <w:b w:val="0"/>
          <w:sz w:val="24"/>
          <w:szCs w:val="24"/>
        </w:rPr>
        <w:t xml:space="preserve"> </w:t>
      </w:r>
      <w:r w:rsidR="008F347C" w:rsidRPr="00653078">
        <w:rPr>
          <w:rFonts w:ascii="Arial" w:hAnsi="Arial" w:cs="Arial"/>
          <w:b w:val="0"/>
          <w:sz w:val="24"/>
          <w:szCs w:val="24"/>
        </w:rPr>
        <w:t>Павловского</w:t>
      </w:r>
      <w:r w:rsidRPr="00653078">
        <w:rPr>
          <w:rFonts w:ascii="Arial" w:hAnsi="Arial" w:cs="Arial"/>
          <w:b w:val="0"/>
          <w:sz w:val="24"/>
          <w:szCs w:val="24"/>
        </w:rPr>
        <w:t xml:space="preserve"> муниципального района Воронежской области от </w:t>
      </w:r>
      <w:r w:rsidR="00890393" w:rsidRPr="00653078">
        <w:rPr>
          <w:rFonts w:ascii="Arial" w:hAnsi="Arial" w:cs="Arial"/>
          <w:b w:val="0"/>
          <w:sz w:val="24"/>
          <w:szCs w:val="24"/>
        </w:rPr>
        <w:t>14</w:t>
      </w:r>
      <w:r w:rsidR="005C2D9D" w:rsidRPr="00653078">
        <w:rPr>
          <w:rFonts w:ascii="Arial" w:hAnsi="Arial" w:cs="Arial"/>
          <w:b w:val="0"/>
          <w:sz w:val="24"/>
          <w:szCs w:val="24"/>
        </w:rPr>
        <w:t>.07</w:t>
      </w:r>
      <w:r w:rsidR="00AC7ACD" w:rsidRPr="00653078">
        <w:rPr>
          <w:rFonts w:ascii="Arial" w:hAnsi="Arial" w:cs="Arial"/>
          <w:b w:val="0"/>
          <w:sz w:val="24"/>
          <w:szCs w:val="24"/>
        </w:rPr>
        <w:t>.</w:t>
      </w:r>
      <w:r w:rsidR="005C2D9D" w:rsidRPr="00653078">
        <w:rPr>
          <w:rFonts w:ascii="Arial" w:hAnsi="Arial" w:cs="Arial"/>
          <w:b w:val="0"/>
          <w:sz w:val="24"/>
          <w:szCs w:val="24"/>
        </w:rPr>
        <w:t>2015</w:t>
      </w:r>
      <w:r w:rsidR="00B543A9" w:rsidRPr="00653078">
        <w:rPr>
          <w:rFonts w:ascii="Arial" w:hAnsi="Arial" w:cs="Arial"/>
          <w:b w:val="0"/>
          <w:sz w:val="24"/>
          <w:szCs w:val="24"/>
        </w:rPr>
        <w:t xml:space="preserve"> </w:t>
      </w:r>
      <w:r w:rsidRPr="00653078">
        <w:rPr>
          <w:rFonts w:ascii="Arial" w:hAnsi="Arial" w:cs="Arial"/>
          <w:b w:val="0"/>
          <w:sz w:val="24"/>
          <w:szCs w:val="24"/>
        </w:rPr>
        <w:t xml:space="preserve">№ </w:t>
      </w:r>
      <w:r w:rsidR="00890393" w:rsidRPr="00653078">
        <w:rPr>
          <w:rFonts w:ascii="Arial" w:hAnsi="Arial" w:cs="Arial"/>
          <w:b w:val="0"/>
          <w:sz w:val="24"/>
          <w:szCs w:val="24"/>
        </w:rPr>
        <w:t>59</w:t>
      </w:r>
      <w:r w:rsidR="00AB21E1" w:rsidRPr="00653078">
        <w:rPr>
          <w:rFonts w:ascii="Arial" w:hAnsi="Arial" w:cs="Arial"/>
          <w:b w:val="0"/>
          <w:sz w:val="24"/>
          <w:szCs w:val="24"/>
        </w:rPr>
        <w:t>,</w:t>
      </w:r>
      <w:r w:rsidRPr="00653078">
        <w:rPr>
          <w:rFonts w:ascii="Arial" w:hAnsi="Arial" w:cs="Arial"/>
          <w:b w:val="0"/>
          <w:sz w:val="24"/>
          <w:szCs w:val="24"/>
        </w:rPr>
        <w:t xml:space="preserve"> а также в соответствии с настоящим Порядком.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</w:t>
      </w:r>
      <w:r w:rsidR="00144CA4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не требуется.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8.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 xml:space="preserve">Упрощенный порядок внесения изменений в административные регламенты применяется в случаях: 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1) устранения замечаний, указанных в заключениях органов юстиции, актах прокурорского реагирования;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2) исполнения решения судов о признании административного регламента не действующим полностью или в части;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3) изменения юридико-технического или редакционно-технического характера;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4) изменения справочной информации (о месте нахождения органов, указанных в справочной информации, месте нахождения многофункциональных центров, телефонах, адресах электронной почты, должностных лицах, ответственных за выполнение административны</w:t>
      </w:r>
      <w:r w:rsidR="00546D58" w:rsidRPr="00653078">
        <w:rPr>
          <w:rFonts w:ascii="Arial" w:hAnsi="Arial" w:cs="Arial"/>
        </w:rPr>
        <w:t>х процедур, изменения структуры</w:t>
      </w:r>
      <w:r w:rsidRPr="00653078">
        <w:rPr>
          <w:rFonts w:ascii="Arial" w:hAnsi="Arial" w:cs="Arial"/>
        </w:rPr>
        <w:t xml:space="preserve"> органов, указанных в справочной информации, их штатного расписания, изменения наименования должности лица, ответственного за исполнения административного действия).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 xml:space="preserve">Упрощенный порядок внесения изменений в административные регламенты применяется только при условии, что вносимые изменения не касаются изменений </w:t>
      </w:r>
      <w:r w:rsidRPr="00653078">
        <w:rPr>
          <w:rFonts w:ascii="Arial" w:hAnsi="Arial" w:cs="Arial"/>
        </w:rPr>
        <w:lastRenderedPageBreak/>
        <w:t>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  <w:r w:rsidRPr="00653078">
        <w:rPr>
          <w:rFonts w:ascii="Arial" w:hAnsi="Arial" w:cs="Arial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</w:t>
      </w:r>
      <w:r w:rsidRPr="00653078">
        <w:rPr>
          <w:rFonts w:ascii="Arial" w:hAnsi="Arial" w:cs="Arial"/>
        </w:rPr>
        <w:softHyphen/>
        <w:t xml:space="preserve"> - телекоммуникационной сети "Интернет".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9. В случае</w:t>
      </w:r>
      <w:r w:rsidR="00825B35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если нормативным правовым актом, устанавливающим конкретное полномочие Администрации,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При этом порядком осуществления соответствующего полномочия, утвержденным нормативным правовым актом представительного органа местного самоуправления, не регулируются вопросы, относящиеся к предмету регулирования регламента в соответствии с настоящим Порядком.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II. Требования к регламентам</w:t>
      </w:r>
    </w:p>
    <w:p w:rsidR="00A6272D" w:rsidRPr="00653078" w:rsidRDefault="00546D58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</w:t>
      </w:r>
      <w:r w:rsidR="00A6272D" w:rsidRPr="00653078">
        <w:rPr>
          <w:rFonts w:ascii="Arial" w:hAnsi="Arial" w:cs="Arial"/>
          <w:sz w:val="24"/>
          <w:szCs w:val="24"/>
        </w:rPr>
        <w:t>. Наименования регламентов определяются Администрацией,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A6272D" w:rsidRPr="00653078" w:rsidRDefault="0019384E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</w:t>
      </w:r>
      <w:r w:rsidR="00A6272D" w:rsidRPr="00653078">
        <w:rPr>
          <w:rFonts w:ascii="Arial" w:hAnsi="Arial" w:cs="Arial"/>
          <w:sz w:val="24"/>
          <w:szCs w:val="24"/>
        </w:rPr>
        <w:t>. В регламент включаются следующие разделы: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общие положения;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стандарт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формы контроля за исполнением регламента;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В административные регламенты не включается настоящий раздел</w:t>
      </w:r>
      <w:r w:rsidR="003D7042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в случае</w:t>
      </w:r>
      <w:r w:rsidR="003D7042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A6272D" w:rsidRPr="00653078" w:rsidRDefault="0019384E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</w:t>
      </w:r>
      <w:r w:rsidR="00A6272D" w:rsidRPr="00653078">
        <w:rPr>
          <w:rFonts w:ascii="Arial" w:hAnsi="Arial" w:cs="Arial"/>
          <w:sz w:val="24"/>
          <w:szCs w:val="24"/>
        </w:rPr>
        <w:t>. Раздел, касающийся общих положений, состоит из следующих подразделов: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предмет регулирования регламента;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круг заявителей;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требования к порядку информирования о предоставлении муниципальной услуги, в том числе: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</w:t>
      </w:r>
      <w:r w:rsidRPr="00653078">
        <w:rPr>
          <w:rFonts w:ascii="Arial" w:hAnsi="Arial" w:cs="Arial"/>
          <w:sz w:val="24"/>
          <w:szCs w:val="24"/>
        </w:rPr>
        <w:lastRenderedPageBreak/>
        <w:t>муниципальной услуги, и в многофункциональном центре предоставления государственных и муниципальных услуг.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К справочной информации относится следующая информация: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адреса официального сайта, а также электронной почты и (или) формы обратной связи органа, предоставляющего муниципальную услугу, в сети "Интернет".</w:t>
      </w:r>
    </w:p>
    <w:p w:rsidR="0019384E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</w:t>
      </w:r>
    </w:p>
    <w:p w:rsidR="00A6272D" w:rsidRPr="00653078" w:rsidRDefault="0019384E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Администрация</w:t>
      </w:r>
      <w:r w:rsidR="00A6272D" w:rsidRPr="00653078">
        <w:rPr>
          <w:rFonts w:ascii="Arial" w:hAnsi="Arial" w:cs="Arial"/>
          <w:sz w:val="24"/>
          <w:szCs w:val="24"/>
        </w:rPr>
        <w:t>, пр</w:t>
      </w:r>
      <w:r w:rsidRPr="00653078">
        <w:rPr>
          <w:rFonts w:ascii="Arial" w:hAnsi="Arial" w:cs="Arial"/>
          <w:sz w:val="24"/>
          <w:szCs w:val="24"/>
        </w:rPr>
        <w:t>едоставляющая</w:t>
      </w:r>
      <w:r w:rsidR="00A6272D" w:rsidRPr="00653078">
        <w:rPr>
          <w:rFonts w:ascii="Arial" w:hAnsi="Arial" w:cs="Arial"/>
          <w:sz w:val="24"/>
          <w:szCs w:val="24"/>
        </w:rPr>
        <w:t xml:space="preserve"> м</w:t>
      </w:r>
      <w:r w:rsidRPr="00653078">
        <w:rPr>
          <w:rFonts w:ascii="Arial" w:hAnsi="Arial" w:cs="Arial"/>
          <w:sz w:val="24"/>
          <w:szCs w:val="24"/>
        </w:rPr>
        <w:t>униципальные услуги, обеспечивае</w:t>
      </w:r>
      <w:r w:rsidR="00A6272D" w:rsidRPr="00653078">
        <w:rPr>
          <w:rFonts w:ascii="Arial" w:hAnsi="Arial" w:cs="Arial"/>
          <w:sz w:val="24"/>
          <w:szCs w:val="24"/>
        </w:rPr>
        <w:t>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A6272D" w:rsidRPr="00653078" w:rsidRDefault="0019384E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</w:t>
      </w:r>
      <w:r w:rsidR="00A6272D" w:rsidRPr="00653078">
        <w:rPr>
          <w:rFonts w:ascii="Arial" w:hAnsi="Arial" w:cs="Arial"/>
          <w:sz w:val="24"/>
          <w:szCs w:val="24"/>
        </w:rPr>
        <w:t>. Стандарт предоставления муниципальной услуги должен содержать следующие подразделы: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наименование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наименование органа, предоставляющего муниципальную услугу. Если в предоставлении муниципальной услуги участвуют также иные государственные органы,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указываются требования 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описание результата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5) нормативные правовые акты, регулирующие предоставление муниципальной услуги.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</w:t>
      </w:r>
      <w:r w:rsidRPr="00653078">
        <w:rPr>
          <w:rFonts w:ascii="Arial" w:hAnsi="Arial" w:cs="Arial"/>
          <w:sz w:val="24"/>
          <w:szCs w:val="24"/>
        </w:rPr>
        <w:lastRenderedPageBreak/>
        <w:t>опубликования), подлежит обязательному размещ</w:t>
      </w:r>
      <w:r w:rsidR="0019384E" w:rsidRPr="00653078">
        <w:rPr>
          <w:rFonts w:ascii="Arial" w:hAnsi="Arial" w:cs="Arial"/>
          <w:sz w:val="24"/>
          <w:szCs w:val="24"/>
        </w:rPr>
        <w:t>ению на официальном сайте Администрации</w:t>
      </w:r>
      <w:r w:rsidR="002F6065" w:rsidRPr="00653078">
        <w:rPr>
          <w:rFonts w:ascii="Arial" w:hAnsi="Arial" w:cs="Arial"/>
          <w:sz w:val="24"/>
          <w:szCs w:val="24"/>
        </w:rPr>
        <w:t xml:space="preserve"> </w:t>
      </w:r>
      <w:r w:rsidRPr="00653078">
        <w:rPr>
          <w:rFonts w:ascii="Arial" w:hAnsi="Arial" w:cs="Arial"/>
          <w:sz w:val="24"/>
          <w:szCs w:val="24"/>
        </w:rPr>
        <w:t>в сети "Интернет",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услуги, не приводится в тексте административного регламента.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2F6065" w:rsidRPr="00653078">
        <w:rPr>
          <w:rFonts w:ascii="Arial" w:hAnsi="Arial" w:cs="Arial"/>
          <w:sz w:val="24"/>
          <w:szCs w:val="24"/>
        </w:rPr>
        <w:t xml:space="preserve"> (б</w:t>
      </w:r>
      <w:r w:rsidRPr="00653078">
        <w:rPr>
          <w:rFonts w:ascii="Arial" w:hAnsi="Arial" w:cs="Arial"/>
          <w:sz w:val="24"/>
          <w:szCs w:val="24"/>
        </w:rPr>
        <w:t>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7)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2" w:name="Par66"/>
      <w:bookmarkEnd w:id="2"/>
      <w:r w:rsidRPr="00653078">
        <w:rPr>
          <w:rFonts w:ascii="Arial" w:hAnsi="Arial" w:cs="Arial"/>
          <w:sz w:val="24"/>
          <w:szCs w:val="24"/>
        </w:rPr>
        <w:t>8) указание на запрет требовать от заявителя: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653078">
        <w:rPr>
          <w:rFonts w:ascii="Arial" w:hAnsi="Arial" w:cs="Arial"/>
          <w:sz w:val="24"/>
          <w:szCs w:val="24"/>
        </w:rPr>
        <w:lastRenderedPageBreak/>
        <w:t>муниципальных услуг, за исключением документов, указанных в части 6 статьи 7 Федерального закона;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12)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</w:t>
      </w:r>
      <w:r w:rsidRPr="00653078">
        <w:rPr>
          <w:rFonts w:ascii="Arial" w:hAnsi="Arial" w:cs="Arial"/>
          <w:sz w:val="24"/>
          <w:szCs w:val="24"/>
        </w:rPr>
        <w:lastRenderedPageBreak/>
        <w:t>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18)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</w:t>
      </w:r>
      <w:r w:rsidR="005E1233" w:rsidRPr="00653078">
        <w:rPr>
          <w:rFonts w:ascii="Arial" w:hAnsi="Arial" w:cs="Arial"/>
          <w:sz w:val="24"/>
          <w:szCs w:val="24"/>
        </w:rPr>
        <w:t>№</w:t>
      </w:r>
      <w:r w:rsidRPr="00653078">
        <w:rPr>
          <w:rFonts w:ascii="Arial" w:hAnsi="Arial" w:cs="Arial"/>
          <w:sz w:val="24"/>
          <w:szCs w:val="24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A6272D" w:rsidRPr="00653078" w:rsidRDefault="002F6065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</w:t>
      </w:r>
      <w:r w:rsidR="00A6272D" w:rsidRPr="00653078">
        <w:rPr>
          <w:rFonts w:ascii="Arial" w:hAnsi="Arial" w:cs="Arial"/>
          <w:sz w:val="24"/>
          <w:szCs w:val="24"/>
        </w:rPr>
        <w:t>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</w:t>
      </w:r>
      <w:r w:rsidRPr="00653078">
        <w:rPr>
          <w:rFonts w:ascii="Arial" w:hAnsi="Arial" w:cs="Arial"/>
          <w:sz w:val="24"/>
          <w:szCs w:val="24"/>
        </w:rPr>
        <w:lastRenderedPageBreak/>
        <w:t>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 и муниципальных услуг и их работников.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подпунктом 3 части 6 статьи 15 Федерального закона.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В соответствующем разделе описывается</w:t>
      </w:r>
      <w:r w:rsidR="00F073F2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в том числе</w:t>
      </w:r>
      <w:r w:rsidR="00F073F2" w:rsidRPr="00653078">
        <w:rPr>
          <w:rFonts w:ascii="Arial" w:hAnsi="Arial" w:cs="Arial"/>
          <w:sz w:val="24"/>
          <w:szCs w:val="24"/>
        </w:rPr>
        <w:t>,</w:t>
      </w:r>
      <w:r w:rsidRPr="00653078">
        <w:rPr>
          <w:rFonts w:ascii="Arial" w:hAnsi="Arial" w:cs="Arial"/>
          <w:sz w:val="24"/>
          <w:szCs w:val="24"/>
        </w:rPr>
        <w:t xml:space="preserve">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A6272D" w:rsidRPr="00653078" w:rsidRDefault="002F6065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6</w:t>
      </w:r>
      <w:r w:rsidR="00A6272D" w:rsidRPr="00653078">
        <w:rPr>
          <w:rFonts w:ascii="Arial" w:hAnsi="Arial" w:cs="Arial"/>
          <w:sz w:val="24"/>
          <w:szCs w:val="24"/>
        </w:rPr>
        <w:t>. Описание каждой административной процедуры предусматривает: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lastRenderedPageBreak/>
        <w:t>1) основания для начала административной процедуры;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критерии принятия решений;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A6272D" w:rsidRPr="00653078" w:rsidRDefault="002F6065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7</w:t>
      </w:r>
      <w:r w:rsidR="00A6272D" w:rsidRPr="00653078">
        <w:rPr>
          <w:rFonts w:ascii="Arial" w:hAnsi="Arial" w:cs="Arial"/>
          <w:sz w:val="24"/>
          <w:szCs w:val="24"/>
        </w:rPr>
        <w:t>. Раздел, касающийся форм контроля за предоставлением муниципальной услуги, состоит из следующих подразделов: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A6272D" w:rsidRPr="00653078" w:rsidRDefault="003C7E58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8</w:t>
      </w:r>
      <w:r w:rsidR="00A6272D" w:rsidRPr="00653078">
        <w:rPr>
          <w:rFonts w:ascii="Arial" w:hAnsi="Arial" w:cs="Arial"/>
          <w:sz w:val="24"/>
          <w:szCs w:val="24"/>
        </w:rPr>
        <w:t>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 xml:space="preserve"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</w:t>
      </w:r>
      <w:r w:rsidRPr="00653078">
        <w:rPr>
          <w:rFonts w:ascii="Arial" w:hAnsi="Arial" w:cs="Arial"/>
          <w:sz w:val="24"/>
          <w:szCs w:val="24"/>
        </w:rPr>
        <w:lastRenderedPageBreak/>
        <w:t>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1) информация для заявителя о его праве подать жалобу;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2) предмет жалобы;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3) орган местного самоуправления, организации, должностные лица, которым может быть направлена жалоба;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4) порядок подачи и рассмотрения жалобы;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5) сроки рассмотрения жалобы;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6) результат рассмотрения жалобы;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7) порядок информирования заявителя о результатах рассмотрения жалобы;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8) порядок обжалования решения по жалобе;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A6272D" w:rsidRPr="00653078" w:rsidRDefault="00A6272D" w:rsidP="00653078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078">
        <w:rPr>
          <w:rFonts w:ascii="Arial" w:hAnsi="Arial" w:cs="Arial"/>
          <w:sz w:val="24"/>
          <w:szCs w:val="24"/>
        </w:rPr>
        <w:t>10) способы информирования заявителей о порядке подачи и рассмотрения жалобы.</w:t>
      </w:r>
    </w:p>
    <w:p w:rsidR="00A6272D" w:rsidRPr="00653078" w:rsidRDefault="00A6272D" w:rsidP="00653078">
      <w:pPr>
        <w:ind w:firstLine="709"/>
        <w:jc w:val="both"/>
        <w:rPr>
          <w:rFonts w:ascii="Arial" w:hAnsi="Arial" w:cs="Arial"/>
        </w:rPr>
      </w:pPr>
    </w:p>
    <w:p w:rsidR="00A6272D" w:rsidRPr="00653078" w:rsidRDefault="00A6272D" w:rsidP="00653078">
      <w:pPr>
        <w:ind w:firstLine="709"/>
        <w:jc w:val="both"/>
        <w:rPr>
          <w:rFonts w:ascii="Arial" w:hAnsi="Arial" w:cs="Arial"/>
          <w:lang w:val="en-US"/>
        </w:rPr>
      </w:pPr>
    </w:p>
    <w:p w:rsidR="000C3BA3" w:rsidRPr="00653078" w:rsidRDefault="000C3BA3" w:rsidP="00653078">
      <w:pPr>
        <w:ind w:firstLine="709"/>
        <w:jc w:val="both"/>
        <w:rPr>
          <w:rFonts w:ascii="Arial" w:hAnsi="Arial" w:cs="Arial"/>
        </w:rPr>
      </w:pPr>
    </w:p>
    <w:sectPr w:rsidR="000C3BA3" w:rsidRPr="00653078" w:rsidSect="00653078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2D"/>
    <w:rsid w:val="000601A8"/>
    <w:rsid w:val="00062911"/>
    <w:rsid w:val="000667D9"/>
    <w:rsid w:val="000A06E4"/>
    <w:rsid w:val="000C3BA3"/>
    <w:rsid w:val="000F2B95"/>
    <w:rsid w:val="00144CA4"/>
    <w:rsid w:val="00145E61"/>
    <w:rsid w:val="00184427"/>
    <w:rsid w:val="00187A8B"/>
    <w:rsid w:val="0019384E"/>
    <w:rsid w:val="001E5C04"/>
    <w:rsid w:val="00260950"/>
    <w:rsid w:val="002F4859"/>
    <w:rsid w:val="002F6065"/>
    <w:rsid w:val="003C0E14"/>
    <w:rsid w:val="003C68E9"/>
    <w:rsid w:val="003C7E58"/>
    <w:rsid w:val="003D7042"/>
    <w:rsid w:val="00402B40"/>
    <w:rsid w:val="00451049"/>
    <w:rsid w:val="004E2968"/>
    <w:rsid w:val="005065D4"/>
    <w:rsid w:val="005147B0"/>
    <w:rsid w:val="00546D58"/>
    <w:rsid w:val="00596C00"/>
    <w:rsid w:val="005C2D9D"/>
    <w:rsid w:val="005E1233"/>
    <w:rsid w:val="00653078"/>
    <w:rsid w:val="0066633B"/>
    <w:rsid w:val="00740345"/>
    <w:rsid w:val="007E4DB3"/>
    <w:rsid w:val="00815F3C"/>
    <w:rsid w:val="00825B35"/>
    <w:rsid w:val="008463D8"/>
    <w:rsid w:val="00890393"/>
    <w:rsid w:val="008F347C"/>
    <w:rsid w:val="009C6A53"/>
    <w:rsid w:val="00A270FE"/>
    <w:rsid w:val="00A43D6D"/>
    <w:rsid w:val="00A6272D"/>
    <w:rsid w:val="00A75A27"/>
    <w:rsid w:val="00AB21E1"/>
    <w:rsid w:val="00AC7ACD"/>
    <w:rsid w:val="00AF6AE7"/>
    <w:rsid w:val="00B36DB1"/>
    <w:rsid w:val="00B543A9"/>
    <w:rsid w:val="00BC52C7"/>
    <w:rsid w:val="00BE3210"/>
    <w:rsid w:val="00C53E2F"/>
    <w:rsid w:val="00D777AF"/>
    <w:rsid w:val="00E37308"/>
    <w:rsid w:val="00ED7452"/>
    <w:rsid w:val="00EE28DF"/>
    <w:rsid w:val="00EF70C9"/>
    <w:rsid w:val="00F073F2"/>
    <w:rsid w:val="00F17C3F"/>
    <w:rsid w:val="00F2373B"/>
    <w:rsid w:val="00F448C0"/>
    <w:rsid w:val="00F7650C"/>
    <w:rsid w:val="00F8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A0D02-9712-4135-B451-0C197DC6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7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Знак"/>
    <w:basedOn w:val="a"/>
    <w:rsid w:val="00AB21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B21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5">
    <w:name w:val="Знак"/>
    <w:basedOn w:val="a"/>
    <w:rsid w:val="007E4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F448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48C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53078"/>
    <w:pPr>
      <w:ind w:left="720"/>
      <w:contextualSpacing/>
    </w:pPr>
  </w:style>
  <w:style w:type="table" w:styleId="a9">
    <w:name w:val="Table Grid"/>
    <w:basedOn w:val="a1"/>
    <w:uiPriority w:val="59"/>
    <w:rsid w:val="006530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B33F-309C-40F7-939A-394D38BE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ksazanov</dc:creator>
  <cp:lastModifiedBy>user</cp:lastModifiedBy>
  <cp:revision>2</cp:revision>
  <cp:lastPrinted>2019-11-15T11:53:00Z</cp:lastPrinted>
  <dcterms:created xsi:type="dcterms:W3CDTF">2019-12-12T14:42:00Z</dcterms:created>
  <dcterms:modified xsi:type="dcterms:W3CDTF">2019-12-12T14:42:00Z</dcterms:modified>
</cp:coreProperties>
</file>